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FE6F8F" w14:textId="26D26890" w:rsidR="004C4A7F" w:rsidRDefault="00293318" w:rsidP="00711568">
      <w:pPr>
        <w:pStyle w:val="Heading2"/>
        <w:spacing w:after="0" w:line="288" w:lineRule="auto"/>
        <w:jc w:val="center"/>
        <w:rPr>
          <w:rFonts w:ascii="Proxima Nova" w:hAnsi="Proxima Nova"/>
          <w:color w:val="5E256B"/>
          <w:sz w:val="40"/>
          <w:szCs w:val="40"/>
        </w:rPr>
      </w:pPr>
      <w:r>
        <w:rPr>
          <w:rFonts w:ascii="Proxima Nova" w:hAnsi="Proxima Nova"/>
          <w:color w:val="5E256B"/>
          <w:sz w:val="40"/>
          <w:szCs w:val="40"/>
        </w:rPr>
        <w:t xml:space="preserve"> </w:t>
      </w:r>
    </w:p>
    <w:p w14:paraId="350A9F96" w14:textId="4647989D" w:rsidR="004C4A7F" w:rsidRDefault="004C4A7F" w:rsidP="00711568">
      <w:pPr>
        <w:pStyle w:val="Heading2"/>
        <w:spacing w:after="0" w:line="288" w:lineRule="auto"/>
        <w:jc w:val="center"/>
        <w:rPr>
          <w:rFonts w:ascii="Proxima Nova" w:hAnsi="Proxima Nova"/>
          <w:color w:val="5E256B"/>
          <w:sz w:val="40"/>
          <w:szCs w:val="40"/>
        </w:rPr>
      </w:pPr>
    </w:p>
    <w:p w14:paraId="739900C6" w14:textId="75426B93" w:rsidR="004C4A7F" w:rsidRDefault="004C4A7F" w:rsidP="00711568">
      <w:pPr>
        <w:pStyle w:val="Heading2"/>
        <w:spacing w:after="0" w:line="288" w:lineRule="auto"/>
        <w:jc w:val="center"/>
        <w:rPr>
          <w:rFonts w:ascii="Proxima Nova" w:hAnsi="Proxima Nova"/>
          <w:color w:val="5E256B"/>
          <w:sz w:val="40"/>
          <w:szCs w:val="40"/>
        </w:rPr>
      </w:pPr>
    </w:p>
    <w:p w14:paraId="4FBFB07A" w14:textId="43B69B6C" w:rsidR="004C4A7F" w:rsidRDefault="005F1819" w:rsidP="00711568">
      <w:pPr>
        <w:pStyle w:val="Heading2"/>
        <w:tabs>
          <w:tab w:val="left" w:pos="4820"/>
        </w:tabs>
        <w:spacing w:after="0" w:line="288" w:lineRule="auto"/>
        <w:jc w:val="center"/>
        <w:rPr>
          <w:rFonts w:ascii="Proxima Nova" w:hAnsi="Proxima Nova"/>
          <w:color w:val="5E256B"/>
          <w:sz w:val="40"/>
          <w:szCs w:val="40"/>
        </w:rPr>
      </w:pPr>
      <w:r w:rsidRPr="00174A2D">
        <w:rPr>
          <w:noProof/>
        </w:rPr>
        <w:drawing>
          <wp:anchor distT="0" distB="0" distL="114300" distR="114300" simplePos="0" relativeHeight="251658240" behindDoc="1" locked="0" layoutInCell="1" allowOverlap="1" wp14:anchorId="51E4ACDC" wp14:editId="69FEAC98">
            <wp:simplePos x="0" y="0"/>
            <wp:positionH relativeFrom="column">
              <wp:posOffset>2488777</wp:posOffset>
            </wp:positionH>
            <wp:positionV relativeFrom="paragraph">
              <wp:posOffset>31750</wp:posOffset>
            </wp:positionV>
            <wp:extent cx="1254760" cy="1270000"/>
            <wp:effectExtent l="0" t="0" r="2540" b="0"/>
            <wp:wrapTight wrapText="bothSides">
              <wp:wrapPolygon edited="0">
                <wp:start x="0" y="0"/>
                <wp:lineTo x="0" y="21384"/>
                <wp:lineTo x="21425" y="21384"/>
                <wp:lineTo x="21425" y="0"/>
                <wp:lineTo x="0" y="0"/>
              </wp:wrapPolygon>
            </wp:wrapTight>
            <wp:docPr id="16" name="Picture 1" descr="A drawing of a 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4760" cy="1270000"/>
                    </a:xfrm>
                    <a:prstGeom prst="rect">
                      <a:avLst/>
                    </a:prstGeom>
                    <a:noFill/>
                  </pic:spPr>
                </pic:pic>
              </a:graphicData>
            </a:graphic>
            <wp14:sizeRelH relativeFrom="page">
              <wp14:pctWidth>0</wp14:pctWidth>
            </wp14:sizeRelH>
            <wp14:sizeRelV relativeFrom="page">
              <wp14:pctHeight>0</wp14:pctHeight>
            </wp14:sizeRelV>
          </wp:anchor>
        </w:drawing>
      </w:r>
    </w:p>
    <w:p w14:paraId="07E21E9A" w14:textId="1791E4D0" w:rsidR="004C4A7F" w:rsidRDefault="004C4A7F" w:rsidP="00711568">
      <w:pPr>
        <w:pStyle w:val="Heading2"/>
        <w:spacing w:after="0" w:line="288" w:lineRule="auto"/>
        <w:jc w:val="center"/>
        <w:rPr>
          <w:rFonts w:ascii="Proxima Nova" w:hAnsi="Proxima Nova"/>
          <w:color w:val="5E256B"/>
          <w:sz w:val="40"/>
          <w:szCs w:val="40"/>
        </w:rPr>
      </w:pPr>
    </w:p>
    <w:p w14:paraId="08BCAB1A" w14:textId="77777777" w:rsidR="004C4A7F" w:rsidRPr="00810131" w:rsidRDefault="004C4A7F" w:rsidP="00711568">
      <w:pPr>
        <w:spacing w:line="288" w:lineRule="auto"/>
      </w:pPr>
    </w:p>
    <w:p w14:paraId="0E81B9A6" w14:textId="77777777" w:rsidR="005F1819" w:rsidRDefault="005F1819" w:rsidP="00711568">
      <w:pPr>
        <w:pStyle w:val="Heading2"/>
        <w:spacing w:after="0" w:line="288" w:lineRule="auto"/>
        <w:jc w:val="center"/>
        <w:rPr>
          <w:rFonts w:ascii="Proxima Nova" w:hAnsi="Proxima Nova"/>
          <w:color w:val="5E256B"/>
          <w:sz w:val="40"/>
          <w:szCs w:val="40"/>
        </w:rPr>
      </w:pPr>
    </w:p>
    <w:p w14:paraId="3D48E45D" w14:textId="77777777" w:rsidR="005F1819" w:rsidRDefault="005F1819" w:rsidP="00711568">
      <w:pPr>
        <w:pStyle w:val="Heading2"/>
        <w:spacing w:after="0" w:line="288" w:lineRule="auto"/>
        <w:jc w:val="center"/>
        <w:rPr>
          <w:rFonts w:ascii="Proxima Nova" w:hAnsi="Proxima Nova"/>
          <w:color w:val="5E256B"/>
          <w:sz w:val="40"/>
          <w:szCs w:val="40"/>
        </w:rPr>
      </w:pPr>
    </w:p>
    <w:p w14:paraId="74BE3D67" w14:textId="77777777" w:rsidR="005F1819" w:rsidRDefault="005F1819" w:rsidP="00711568">
      <w:pPr>
        <w:pStyle w:val="Heading2"/>
        <w:spacing w:after="0" w:line="288" w:lineRule="auto"/>
        <w:jc w:val="center"/>
        <w:rPr>
          <w:rFonts w:ascii="Proxima Nova" w:hAnsi="Proxima Nova"/>
          <w:color w:val="5E256B"/>
          <w:sz w:val="40"/>
          <w:szCs w:val="40"/>
        </w:rPr>
      </w:pPr>
    </w:p>
    <w:p w14:paraId="48FCBDEA" w14:textId="5130BDD9" w:rsidR="004C4A7F" w:rsidRPr="009409B7" w:rsidRDefault="00441AAA" w:rsidP="00711568">
      <w:pPr>
        <w:pStyle w:val="Heading2"/>
        <w:spacing w:after="0" w:line="288" w:lineRule="auto"/>
        <w:jc w:val="center"/>
        <w:rPr>
          <w:rFonts w:ascii="Proxima Nova" w:hAnsi="Proxima Nova"/>
          <w:color w:val="5E256B"/>
          <w:sz w:val="40"/>
          <w:szCs w:val="40"/>
        </w:rPr>
      </w:pPr>
      <w:r w:rsidRPr="005F1819">
        <w:rPr>
          <w:rFonts w:ascii="Proxima Nova" w:hAnsi="Proxima Nova"/>
          <w:color w:val="5E256B"/>
          <w:sz w:val="40"/>
          <w:szCs w:val="40"/>
        </w:rPr>
        <w:t>CRDC</w:t>
      </w:r>
      <w:r w:rsidRPr="009409B7">
        <w:rPr>
          <w:rFonts w:ascii="Proxima Nova" w:hAnsi="Proxima Nova"/>
          <w:color w:val="5E256B"/>
          <w:sz w:val="40"/>
          <w:szCs w:val="40"/>
        </w:rPr>
        <w:t xml:space="preserve"> Annual Report</w:t>
      </w:r>
    </w:p>
    <w:p w14:paraId="3A37F829" w14:textId="137A5D03" w:rsidR="00E967C8" w:rsidRPr="00A419C7" w:rsidRDefault="00900603" w:rsidP="00711568">
      <w:pPr>
        <w:pStyle w:val="Heading2"/>
        <w:spacing w:after="0" w:line="288" w:lineRule="auto"/>
        <w:jc w:val="center"/>
        <w:rPr>
          <w:rFonts w:ascii="Proxima Nova" w:hAnsi="Proxima Nova"/>
          <w:b w:val="0"/>
          <w:bCs w:val="0"/>
          <w:color w:val="5E256B"/>
          <w:sz w:val="40"/>
          <w:szCs w:val="40"/>
        </w:rPr>
      </w:pPr>
      <w:r>
        <w:rPr>
          <w:rFonts w:ascii="Proxima Nova" w:hAnsi="Proxima Nova"/>
          <w:b w:val="0"/>
          <w:bCs w:val="0"/>
          <w:color w:val="5E256B"/>
          <w:sz w:val="40"/>
          <w:szCs w:val="40"/>
        </w:rPr>
        <w:t>202</w:t>
      </w:r>
      <w:r w:rsidR="001F6E84">
        <w:rPr>
          <w:rFonts w:ascii="Proxima Nova" w:hAnsi="Proxima Nova"/>
          <w:b w:val="0"/>
          <w:bCs w:val="0"/>
          <w:color w:val="5E256B"/>
          <w:sz w:val="40"/>
          <w:szCs w:val="40"/>
        </w:rPr>
        <w:t>4</w:t>
      </w:r>
      <w:r>
        <w:rPr>
          <w:rFonts w:ascii="Proxima Nova" w:hAnsi="Proxima Nova"/>
          <w:b w:val="0"/>
          <w:bCs w:val="0"/>
          <w:color w:val="5E256B"/>
          <w:sz w:val="40"/>
          <w:szCs w:val="40"/>
        </w:rPr>
        <w:t>–2</w:t>
      </w:r>
      <w:r w:rsidR="001F6E84">
        <w:rPr>
          <w:rFonts w:ascii="Proxima Nova" w:hAnsi="Proxima Nova"/>
          <w:b w:val="0"/>
          <w:bCs w:val="0"/>
          <w:color w:val="5E256B"/>
          <w:sz w:val="40"/>
          <w:szCs w:val="40"/>
        </w:rPr>
        <w:t>5</w:t>
      </w:r>
    </w:p>
    <w:p w14:paraId="1F9AA6B2" w14:textId="28ED1553" w:rsidR="005F1819" w:rsidRDefault="005F1819" w:rsidP="00711568">
      <w:pPr>
        <w:spacing w:line="288" w:lineRule="auto"/>
        <w:jc w:val="center"/>
        <w:rPr>
          <w:rFonts w:ascii="Proxima Nova" w:hAnsi="Proxima Nova"/>
          <w:sz w:val="22"/>
          <w:szCs w:val="22"/>
        </w:rPr>
      </w:pPr>
    </w:p>
    <w:p w14:paraId="7649BF98" w14:textId="77777777" w:rsidR="00644678" w:rsidRDefault="00644678" w:rsidP="00711568">
      <w:pPr>
        <w:spacing w:line="288" w:lineRule="auto"/>
        <w:jc w:val="center"/>
        <w:rPr>
          <w:rFonts w:ascii="Proxima Nova" w:hAnsi="Proxima Nova"/>
          <w:sz w:val="22"/>
          <w:szCs w:val="22"/>
        </w:rPr>
      </w:pPr>
    </w:p>
    <w:p w14:paraId="690F08CB" w14:textId="77777777" w:rsidR="00644678" w:rsidRPr="00BB2652" w:rsidRDefault="00644678" w:rsidP="00711568">
      <w:pPr>
        <w:spacing w:line="288" w:lineRule="auto"/>
        <w:jc w:val="center"/>
        <w:rPr>
          <w:rFonts w:ascii="Proxima Nova" w:hAnsi="Proxima Nova"/>
          <w:sz w:val="22"/>
          <w:szCs w:val="22"/>
        </w:rPr>
      </w:pPr>
    </w:p>
    <w:p w14:paraId="2C013A0E" w14:textId="77777777" w:rsidR="005F1819" w:rsidRPr="00BB2652" w:rsidRDefault="005F1819" w:rsidP="00711568">
      <w:pPr>
        <w:spacing w:line="288" w:lineRule="auto"/>
        <w:rPr>
          <w:rFonts w:ascii="Proxima Nova" w:hAnsi="Proxima Nova"/>
          <w:sz w:val="22"/>
          <w:szCs w:val="22"/>
        </w:rPr>
      </w:pPr>
    </w:p>
    <w:p w14:paraId="2D063CE3" w14:textId="0FA03503" w:rsidR="005178F0" w:rsidRDefault="00052C38" w:rsidP="00711568">
      <w:pPr>
        <w:spacing w:line="288" w:lineRule="auto"/>
        <w:jc w:val="center"/>
        <w:rPr>
          <w:rFonts w:ascii="Proxima Nova" w:hAnsi="Proxima Nova" w:cs="Arial"/>
          <w:b/>
          <w:bCs/>
          <w:iCs/>
          <w:color w:val="5E256B"/>
          <w:sz w:val="32"/>
          <w:szCs w:val="28"/>
        </w:rPr>
      </w:pPr>
      <w:r>
        <w:rPr>
          <w:rFonts w:ascii="Proxima Nova" w:hAnsi="Proxima Nova"/>
          <w:noProof/>
          <w:color w:val="5E256B"/>
        </w:rPr>
        <w:drawing>
          <wp:inline distT="0" distB="0" distL="0" distR="0" wp14:anchorId="101E62D9" wp14:editId="466728E2">
            <wp:extent cx="3838354" cy="2558771"/>
            <wp:effectExtent l="0" t="0" r="0" b="0"/>
            <wp:docPr id="19544332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33226" name="Picture 19544332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57894" cy="2571797"/>
                    </a:xfrm>
                    <a:prstGeom prst="rect">
                      <a:avLst/>
                    </a:prstGeom>
                  </pic:spPr>
                </pic:pic>
              </a:graphicData>
            </a:graphic>
          </wp:inline>
        </w:drawing>
      </w:r>
      <w:r w:rsidR="005178F0">
        <w:rPr>
          <w:rFonts w:ascii="Proxima Nova" w:hAnsi="Proxima Nova"/>
          <w:color w:val="5E256B"/>
        </w:rPr>
        <w:br w:type="page"/>
      </w:r>
    </w:p>
    <w:p w14:paraId="10A6B98D" w14:textId="3400D828" w:rsidR="003505FC" w:rsidRPr="003505FC" w:rsidRDefault="003505FC" w:rsidP="00711568">
      <w:pPr>
        <w:autoSpaceDE w:val="0"/>
        <w:autoSpaceDN w:val="0"/>
        <w:adjustRightInd w:val="0"/>
        <w:spacing w:line="288" w:lineRule="auto"/>
        <w:rPr>
          <w:rFonts w:ascii="Proxima Nova" w:hAnsi="Proxima Nova"/>
          <w:i/>
          <w:iCs/>
          <w:color w:val="000000" w:themeColor="text1"/>
          <w:sz w:val="22"/>
          <w:szCs w:val="22"/>
          <w:lang w:val="en-GB" w:eastAsia="en-AU"/>
        </w:rPr>
      </w:pPr>
      <w:r w:rsidRPr="003505FC">
        <w:rPr>
          <w:rFonts w:ascii="Proxima Nova" w:hAnsi="Proxima Nova"/>
          <w:i/>
          <w:iCs/>
          <w:color w:val="000000" w:themeColor="text1"/>
          <w:sz w:val="22"/>
          <w:szCs w:val="22"/>
          <w:lang w:val="en-GB" w:eastAsia="en-AU"/>
        </w:rPr>
        <w:lastRenderedPageBreak/>
        <w:t>Inside front cover:</w:t>
      </w:r>
    </w:p>
    <w:p w14:paraId="25EE6AF3" w14:textId="67291BC1" w:rsidR="00B20E04" w:rsidRPr="00B20E04" w:rsidRDefault="00B20E04" w:rsidP="00711568">
      <w:pPr>
        <w:autoSpaceDE w:val="0"/>
        <w:autoSpaceDN w:val="0"/>
        <w:adjustRightInd w:val="0"/>
        <w:spacing w:line="288" w:lineRule="auto"/>
        <w:rPr>
          <w:rFonts w:ascii="Proxima Nova" w:hAnsi="Proxima Nova"/>
          <w:color w:val="000000" w:themeColor="text1"/>
          <w:sz w:val="22"/>
          <w:szCs w:val="22"/>
          <w:lang w:val="en-GB" w:eastAsia="en-AU"/>
        </w:rPr>
      </w:pPr>
      <w:r w:rsidRPr="00B20E04">
        <w:rPr>
          <w:rFonts w:ascii="Proxima Nova" w:hAnsi="Proxima Nova"/>
          <w:color w:val="000000" w:themeColor="text1"/>
          <w:sz w:val="22"/>
          <w:szCs w:val="22"/>
          <w:lang w:val="en-GB" w:eastAsia="en-AU"/>
        </w:rPr>
        <w:t xml:space="preserve">The </w:t>
      </w:r>
      <w:r>
        <w:rPr>
          <w:rFonts w:ascii="Proxima Nova" w:hAnsi="Proxima Nova"/>
          <w:color w:val="000000" w:themeColor="text1"/>
          <w:sz w:val="22"/>
          <w:szCs w:val="22"/>
          <w:lang w:val="en-GB" w:eastAsia="en-AU"/>
        </w:rPr>
        <w:t>Cotton</w:t>
      </w:r>
      <w:r w:rsidRPr="00B20E04">
        <w:rPr>
          <w:rFonts w:ascii="Proxima Nova" w:hAnsi="Proxima Nova"/>
          <w:color w:val="000000" w:themeColor="text1"/>
          <w:sz w:val="22"/>
          <w:szCs w:val="22"/>
          <w:lang w:val="en-GB" w:eastAsia="en-AU"/>
        </w:rPr>
        <w:t xml:space="preserve"> Research and Development Corporation (</w:t>
      </w:r>
      <w:r>
        <w:rPr>
          <w:rFonts w:ascii="Proxima Nova" w:hAnsi="Proxima Nova"/>
          <w:color w:val="000000" w:themeColor="text1"/>
          <w:sz w:val="22"/>
          <w:szCs w:val="22"/>
          <w:lang w:val="en-GB" w:eastAsia="en-AU"/>
        </w:rPr>
        <w:t>C</w:t>
      </w:r>
      <w:r w:rsidRPr="00B20E04">
        <w:rPr>
          <w:rFonts w:ascii="Proxima Nova" w:hAnsi="Proxima Nova"/>
          <w:color w:val="000000" w:themeColor="text1"/>
          <w:sz w:val="22"/>
          <w:szCs w:val="22"/>
          <w:lang w:val="en-GB" w:eastAsia="en-AU"/>
        </w:rPr>
        <w:t>RDC) is a corporate</w:t>
      </w:r>
      <w:r>
        <w:rPr>
          <w:rFonts w:ascii="Proxima Nova" w:hAnsi="Proxima Nova"/>
          <w:color w:val="000000" w:themeColor="text1"/>
          <w:sz w:val="22"/>
          <w:szCs w:val="22"/>
          <w:lang w:val="en-GB" w:eastAsia="en-AU"/>
        </w:rPr>
        <w:t xml:space="preserve"> </w:t>
      </w:r>
      <w:r w:rsidRPr="00B20E04">
        <w:rPr>
          <w:rFonts w:ascii="Proxima Nova" w:hAnsi="Proxima Nova"/>
          <w:color w:val="000000" w:themeColor="text1"/>
          <w:sz w:val="22"/>
          <w:szCs w:val="22"/>
          <w:lang w:val="en-GB" w:eastAsia="en-AU"/>
        </w:rPr>
        <w:t>Commonwealth entity established to plan and invest in research, development</w:t>
      </w:r>
      <w:r>
        <w:rPr>
          <w:rFonts w:ascii="Proxima Nova" w:hAnsi="Proxima Nova"/>
          <w:color w:val="000000" w:themeColor="text1"/>
          <w:sz w:val="22"/>
          <w:szCs w:val="22"/>
          <w:lang w:val="en-GB" w:eastAsia="en-AU"/>
        </w:rPr>
        <w:t xml:space="preserve"> </w:t>
      </w:r>
      <w:r w:rsidRPr="00B20E04">
        <w:rPr>
          <w:rFonts w:ascii="Proxima Nova" w:hAnsi="Proxima Nova"/>
          <w:color w:val="000000" w:themeColor="text1"/>
          <w:sz w:val="22"/>
          <w:szCs w:val="22"/>
          <w:lang w:val="en-GB" w:eastAsia="en-AU"/>
        </w:rPr>
        <w:t xml:space="preserve">and extension (RD&amp;E) for the Australian </w:t>
      </w:r>
      <w:r>
        <w:rPr>
          <w:rFonts w:ascii="Proxima Nova" w:hAnsi="Proxima Nova"/>
          <w:color w:val="000000" w:themeColor="text1"/>
          <w:sz w:val="22"/>
          <w:szCs w:val="22"/>
          <w:lang w:val="en-GB" w:eastAsia="en-AU"/>
        </w:rPr>
        <w:t>cotton</w:t>
      </w:r>
      <w:r w:rsidRPr="00B20E04">
        <w:rPr>
          <w:rFonts w:ascii="Proxima Nova" w:hAnsi="Proxima Nova"/>
          <w:color w:val="000000" w:themeColor="text1"/>
          <w:sz w:val="22"/>
          <w:szCs w:val="22"/>
          <w:lang w:val="en-GB" w:eastAsia="en-AU"/>
        </w:rPr>
        <w:t xml:space="preserve"> industry.</w:t>
      </w:r>
    </w:p>
    <w:p w14:paraId="2D4D2BA4" w14:textId="77777777" w:rsidR="00B20E04" w:rsidRDefault="00B20E04" w:rsidP="00711568">
      <w:pPr>
        <w:autoSpaceDE w:val="0"/>
        <w:autoSpaceDN w:val="0"/>
        <w:adjustRightInd w:val="0"/>
        <w:spacing w:line="288" w:lineRule="auto"/>
        <w:rPr>
          <w:rFonts w:ascii="Proxima Nova" w:hAnsi="Proxima Nova"/>
          <w:color w:val="000000" w:themeColor="text1"/>
          <w:sz w:val="22"/>
          <w:szCs w:val="22"/>
          <w:lang w:val="en-GB" w:eastAsia="en-AU"/>
        </w:rPr>
      </w:pPr>
    </w:p>
    <w:p w14:paraId="7E5D65BC" w14:textId="77777777" w:rsidR="005231DF" w:rsidRDefault="00B20E04" w:rsidP="00711568">
      <w:pPr>
        <w:autoSpaceDE w:val="0"/>
        <w:autoSpaceDN w:val="0"/>
        <w:adjustRightInd w:val="0"/>
        <w:spacing w:line="288" w:lineRule="auto"/>
        <w:rPr>
          <w:rFonts w:ascii="Proxima Nova" w:hAnsi="Proxima Nova"/>
          <w:color w:val="000000" w:themeColor="text1"/>
          <w:sz w:val="22"/>
          <w:szCs w:val="22"/>
          <w:lang w:val="en-GB" w:eastAsia="en-AU"/>
        </w:rPr>
      </w:pPr>
      <w:r>
        <w:rPr>
          <w:rFonts w:ascii="Proxima Nova" w:hAnsi="Proxima Nova"/>
          <w:color w:val="000000" w:themeColor="text1"/>
          <w:sz w:val="22"/>
          <w:szCs w:val="22"/>
          <w:lang w:val="en-GB" w:eastAsia="en-AU"/>
        </w:rPr>
        <w:t xml:space="preserve">Our </w:t>
      </w:r>
      <w:r w:rsidR="002B0B44">
        <w:rPr>
          <w:rFonts w:ascii="Proxima Nova" w:hAnsi="Proxima Nova"/>
          <w:color w:val="000000" w:themeColor="text1"/>
          <w:sz w:val="22"/>
          <w:szCs w:val="22"/>
          <w:lang w:val="en-GB" w:eastAsia="en-AU"/>
        </w:rPr>
        <w:t xml:space="preserve">purpose is to grow the sustainable future of cotton through innovation with impact. We achieve this through the </w:t>
      </w:r>
      <w:r w:rsidRPr="00B20E04">
        <w:rPr>
          <w:rFonts w:ascii="Proxima Nova" w:hAnsi="Proxima Nova"/>
          <w:color w:val="000000" w:themeColor="text1"/>
          <w:sz w:val="22"/>
          <w:szCs w:val="22"/>
          <w:lang w:val="en-GB" w:eastAsia="en-AU"/>
        </w:rPr>
        <w:t>allocation and management of investment in</w:t>
      </w:r>
      <w:r>
        <w:rPr>
          <w:rFonts w:ascii="Proxima Nova" w:hAnsi="Proxima Nova"/>
          <w:color w:val="000000" w:themeColor="text1"/>
          <w:sz w:val="22"/>
          <w:szCs w:val="22"/>
          <w:lang w:val="en-GB" w:eastAsia="en-AU"/>
        </w:rPr>
        <w:t xml:space="preserve"> </w:t>
      </w:r>
      <w:r w:rsidR="008F4F90">
        <w:rPr>
          <w:rFonts w:ascii="Proxima Nova" w:hAnsi="Proxima Nova"/>
          <w:color w:val="000000" w:themeColor="text1"/>
          <w:sz w:val="22"/>
          <w:szCs w:val="22"/>
          <w:lang w:val="en-GB" w:eastAsia="en-AU"/>
        </w:rPr>
        <w:t xml:space="preserve">cotton </w:t>
      </w:r>
      <w:r w:rsidRPr="00B20E04">
        <w:rPr>
          <w:rFonts w:ascii="Proxima Nova" w:hAnsi="Proxima Nova"/>
          <w:color w:val="000000" w:themeColor="text1"/>
          <w:sz w:val="22"/>
          <w:szCs w:val="22"/>
          <w:lang w:val="en-GB" w:eastAsia="en-AU"/>
        </w:rPr>
        <w:t>RD&amp;E.</w:t>
      </w:r>
    </w:p>
    <w:p w14:paraId="68040C6A" w14:textId="77777777" w:rsidR="00CB2F3A" w:rsidRDefault="00CB2F3A" w:rsidP="00711568">
      <w:pPr>
        <w:spacing w:line="288" w:lineRule="auto"/>
        <w:rPr>
          <w:rFonts w:ascii="Proxima Nova" w:eastAsia="ProximaNova-Regular" w:hAnsi="Proxima Nova"/>
          <w:sz w:val="16"/>
          <w:szCs w:val="16"/>
        </w:rPr>
      </w:pPr>
    </w:p>
    <w:p w14:paraId="3B33377B" w14:textId="0575FAE4" w:rsidR="00B20E04" w:rsidRPr="00374A10" w:rsidRDefault="00CB2F3A" w:rsidP="00711568">
      <w:pPr>
        <w:spacing w:line="288" w:lineRule="auto"/>
        <w:rPr>
          <w:rFonts w:ascii="Proxima Nova" w:eastAsia="ProximaNova-Regular" w:hAnsi="Proxima Nova"/>
          <w:sz w:val="16"/>
          <w:szCs w:val="16"/>
        </w:rPr>
      </w:pPr>
      <w:r>
        <w:rPr>
          <w:rFonts w:ascii="Proxima Nova" w:hAnsi="Proxima Nova"/>
          <w:bCs/>
          <w:noProof/>
          <w:szCs w:val="22"/>
        </w:rPr>
        <mc:AlternateContent>
          <mc:Choice Requires="wps">
            <w:drawing>
              <wp:anchor distT="0" distB="0" distL="114300" distR="114300" simplePos="0" relativeHeight="251658253" behindDoc="0" locked="0" layoutInCell="1" allowOverlap="1" wp14:anchorId="648CF705" wp14:editId="7098693A">
                <wp:simplePos x="0" y="0"/>
                <wp:positionH relativeFrom="margin">
                  <wp:align>left</wp:align>
                </wp:positionH>
                <wp:positionV relativeFrom="paragraph">
                  <wp:posOffset>55245</wp:posOffset>
                </wp:positionV>
                <wp:extent cx="6248400" cy="7966954"/>
                <wp:effectExtent l="0" t="0" r="12700" b="8890"/>
                <wp:wrapNone/>
                <wp:docPr id="17" name="Text Box 17"/>
                <wp:cNvGraphicFramePr/>
                <a:graphic xmlns:a="http://schemas.openxmlformats.org/drawingml/2006/main">
                  <a:graphicData uri="http://schemas.microsoft.com/office/word/2010/wordprocessingShape">
                    <wps:wsp>
                      <wps:cNvSpPr txBox="1"/>
                      <wps:spPr>
                        <a:xfrm>
                          <a:off x="0" y="0"/>
                          <a:ext cx="6248400" cy="7966954"/>
                        </a:xfrm>
                        <a:prstGeom prst="rect">
                          <a:avLst/>
                        </a:prstGeom>
                        <a:solidFill>
                          <a:schemeClr val="lt1"/>
                        </a:solidFill>
                        <a:ln w="6350">
                          <a:solidFill>
                            <a:prstClr val="black"/>
                          </a:solidFill>
                        </a:ln>
                      </wps:spPr>
                      <wps:txbx>
                        <w:txbxContent>
                          <w:p w14:paraId="056D1FDC" w14:textId="7E6B4DA8" w:rsidR="002F247C" w:rsidRPr="004C11F0" w:rsidRDefault="005231DF" w:rsidP="002F247C">
                            <w:pPr>
                              <w:pStyle w:val="NormalWeb"/>
                              <w:shd w:val="clear" w:color="auto" w:fill="FFFFFF"/>
                              <w:spacing w:before="0" w:beforeAutospacing="0" w:after="0" w:afterAutospacing="0" w:line="288" w:lineRule="auto"/>
                              <w:rPr>
                                <w:rFonts w:ascii="Proxima Nova" w:hAnsi="Proxima Nova"/>
                                <w:b/>
                                <w:bCs/>
                                <w:color w:val="000000" w:themeColor="text1"/>
                                <w:sz w:val="22"/>
                                <w:szCs w:val="22"/>
                              </w:rPr>
                            </w:pPr>
                            <w:r w:rsidRPr="004C11F0">
                              <w:rPr>
                                <w:rFonts w:ascii="Proxima Nova" w:hAnsi="Proxima Nova"/>
                                <w:b/>
                                <w:bCs/>
                                <w:color w:val="000000" w:themeColor="text1"/>
                                <w:sz w:val="22"/>
                                <w:szCs w:val="22"/>
                              </w:rPr>
                              <w:t>Case study:</w:t>
                            </w:r>
                            <w:r w:rsidRPr="004C11F0">
                              <w:rPr>
                                <w:rFonts w:ascii="Proxima Nova" w:hAnsi="Proxima Nova"/>
                                <w:color w:val="000000" w:themeColor="text1"/>
                                <w:sz w:val="22"/>
                                <w:szCs w:val="22"/>
                              </w:rPr>
                              <w:t xml:space="preserve"> </w:t>
                            </w:r>
                            <w:r w:rsidR="002F247C" w:rsidRPr="004C11F0">
                              <w:rPr>
                                <w:rFonts w:ascii="Proxima Nova" w:hAnsi="Proxima Nova"/>
                                <w:b/>
                                <w:bCs/>
                                <w:color w:val="000000" w:themeColor="text1"/>
                                <w:sz w:val="22"/>
                                <w:szCs w:val="22"/>
                              </w:rPr>
                              <w:t xml:space="preserve">Floating solar panels on farm dams to save water, generate electricity </w:t>
                            </w:r>
                          </w:p>
                          <w:p w14:paraId="466BEBDA" w14:textId="77777777" w:rsidR="002F247C" w:rsidRPr="004C11F0" w:rsidRDefault="002F247C" w:rsidP="002F247C">
                            <w:pPr>
                              <w:pStyle w:val="NormalWeb"/>
                              <w:shd w:val="clear" w:color="auto" w:fill="FFFFFF"/>
                              <w:spacing w:before="0" w:beforeAutospacing="0" w:after="0" w:afterAutospacing="0" w:line="288" w:lineRule="auto"/>
                              <w:rPr>
                                <w:rFonts w:ascii="Proxima Nova" w:hAnsi="Proxima Nova"/>
                                <w:b/>
                                <w:bCs/>
                                <w:color w:val="000000" w:themeColor="text1"/>
                                <w:sz w:val="22"/>
                                <w:szCs w:val="22"/>
                              </w:rPr>
                            </w:pPr>
                          </w:p>
                          <w:p w14:paraId="3543D520" w14:textId="77777777" w:rsidR="002F247C" w:rsidRPr="004C11F0" w:rsidRDefault="002F247C" w:rsidP="002F247C">
                            <w:pPr>
                              <w:pStyle w:val="NormalWeb"/>
                              <w:shd w:val="clear" w:color="auto" w:fill="FFFFFF"/>
                              <w:spacing w:before="0" w:beforeAutospacing="0" w:after="0" w:afterAutospacing="0" w:line="288" w:lineRule="auto"/>
                              <w:rPr>
                                <w:rFonts w:ascii="Proxima Nova" w:hAnsi="Proxima Nova"/>
                                <w:color w:val="000000" w:themeColor="text1"/>
                                <w:sz w:val="22"/>
                                <w:szCs w:val="22"/>
                              </w:rPr>
                            </w:pPr>
                            <w:r w:rsidRPr="004C11F0">
                              <w:rPr>
                                <w:rFonts w:ascii="Proxima Nova" w:hAnsi="Proxima Nova"/>
                                <w:color w:val="000000" w:themeColor="text1"/>
                                <w:sz w:val="22"/>
                                <w:szCs w:val="22"/>
                              </w:rPr>
                              <w:t>An Australian-first research project installing floating solar panels on irrigation dams could revolutionise irrigated agriculture by mitigating evaporation and generating energy.</w:t>
                            </w:r>
                          </w:p>
                          <w:p w14:paraId="0653F8AE" w14:textId="77777777" w:rsidR="002F247C" w:rsidRPr="004C11F0" w:rsidRDefault="002F247C" w:rsidP="002F247C">
                            <w:pPr>
                              <w:pStyle w:val="NormalWeb"/>
                              <w:shd w:val="clear" w:color="auto" w:fill="FFFFFF"/>
                              <w:spacing w:before="0" w:beforeAutospacing="0" w:after="0" w:afterAutospacing="0" w:line="288" w:lineRule="auto"/>
                              <w:rPr>
                                <w:rFonts w:ascii="Proxima Nova" w:hAnsi="Proxima Nova"/>
                                <w:color w:val="000000" w:themeColor="text1"/>
                                <w:sz w:val="22"/>
                                <w:szCs w:val="22"/>
                              </w:rPr>
                            </w:pPr>
                          </w:p>
                          <w:p w14:paraId="5E77ECB2" w14:textId="22D74027" w:rsidR="002F247C" w:rsidRPr="004C11F0" w:rsidRDefault="002F247C" w:rsidP="002F247C">
                            <w:pPr>
                              <w:pStyle w:val="NormalWeb"/>
                              <w:shd w:val="clear" w:color="auto" w:fill="FFFFFF"/>
                              <w:spacing w:before="0" w:beforeAutospacing="0" w:after="0" w:afterAutospacing="0" w:line="288" w:lineRule="auto"/>
                              <w:rPr>
                                <w:rFonts w:ascii="Proxima Nova" w:hAnsi="Proxima Nova"/>
                                <w:color w:val="000000" w:themeColor="text1"/>
                                <w:sz w:val="22"/>
                                <w:szCs w:val="22"/>
                              </w:rPr>
                            </w:pPr>
                            <w:r w:rsidRPr="004C11F0">
                              <w:rPr>
                                <w:rFonts w:ascii="Proxima Nova" w:hAnsi="Proxima Nova"/>
                                <w:color w:val="000000" w:themeColor="text1"/>
                                <w:sz w:val="22"/>
                                <w:szCs w:val="22"/>
                              </w:rPr>
                              <w:t xml:space="preserve">In what would help solve some of the cotton industry’s biggest challenges – optimising water retention in the face of a hotter, drier climate, and reducing carbon emissions through the generation of clean energy – the groundbreaking research could save Australian cotton growers water and money, boost productivity, and </w:t>
                            </w:r>
                            <w:r w:rsidR="0044634E">
                              <w:rPr>
                                <w:rFonts w:ascii="Proxima Nova" w:hAnsi="Proxima Nova"/>
                                <w:color w:val="000000" w:themeColor="text1"/>
                                <w:sz w:val="22"/>
                                <w:szCs w:val="22"/>
                              </w:rPr>
                              <w:t xml:space="preserve">reduce the carbon footprint of Australian cotton. </w:t>
                            </w:r>
                          </w:p>
                          <w:p w14:paraId="39C05F6D" w14:textId="77777777" w:rsidR="002F247C" w:rsidRPr="004C11F0" w:rsidRDefault="002F247C" w:rsidP="002F247C">
                            <w:pPr>
                              <w:pStyle w:val="NormalWeb"/>
                              <w:shd w:val="clear" w:color="auto" w:fill="FFFFFF"/>
                              <w:spacing w:before="0" w:beforeAutospacing="0" w:after="0" w:afterAutospacing="0" w:line="288" w:lineRule="auto"/>
                              <w:rPr>
                                <w:rFonts w:ascii="Proxima Nova" w:hAnsi="Proxima Nova"/>
                                <w:color w:val="000000" w:themeColor="text1"/>
                                <w:sz w:val="22"/>
                                <w:szCs w:val="22"/>
                              </w:rPr>
                            </w:pPr>
                          </w:p>
                          <w:p w14:paraId="2419AE9E" w14:textId="612FD139" w:rsidR="002F247C" w:rsidRPr="004C11F0" w:rsidRDefault="002F247C" w:rsidP="002F247C">
                            <w:pPr>
                              <w:pStyle w:val="NormalWeb"/>
                              <w:shd w:val="clear" w:color="auto" w:fill="FFFFFF"/>
                              <w:spacing w:before="0" w:beforeAutospacing="0" w:after="0" w:afterAutospacing="0" w:line="288" w:lineRule="auto"/>
                              <w:rPr>
                                <w:rFonts w:ascii="Proxima Nova" w:hAnsi="Proxima Nova"/>
                                <w:color w:val="000000" w:themeColor="text1"/>
                                <w:sz w:val="22"/>
                                <w:szCs w:val="22"/>
                              </w:rPr>
                            </w:pPr>
                            <w:r w:rsidRPr="004C11F0">
                              <w:rPr>
                                <w:rFonts w:ascii="Proxima Nova" w:hAnsi="Proxima Nova"/>
                                <w:color w:val="000000" w:themeColor="text1"/>
                                <w:sz w:val="22"/>
                                <w:szCs w:val="22"/>
                              </w:rPr>
                              <w:t>It is a win-win project. Nearly half of water storage volume is lost each year to evaporation, and relocating just half of the current 16.6</w:t>
                            </w:r>
                            <w:r w:rsidR="00641F18">
                              <w:rPr>
                                <w:rFonts w:ascii="Proxima Nova" w:hAnsi="Proxima Nova"/>
                                <w:color w:val="000000" w:themeColor="text1"/>
                                <w:sz w:val="22"/>
                                <w:szCs w:val="22"/>
                              </w:rPr>
                              <w:t xml:space="preserve"> </w:t>
                            </w:r>
                            <w:r w:rsidRPr="004C11F0">
                              <w:rPr>
                                <w:rFonts w:ascii="Proxima Nova" w:hAnsi="Proxima Nova"/>
                                <w:color w:val="000000" w:themeColor="text1"/>
                                <w:sz w:val="22"/>
                                <w:szCs w:val="22"/>
                              </w:rPr>
                              <w:t>GW grounded solar panels to water storages could save 296</w:t>
                            </w:r>
                            <w:r w:rsidR="00C916AB">
                              <w:rPr>
                                <w:rFonts w:ascii="Proxima Nova" w:hAnsi="Proxima Nova"/>
                                <w:color w:val="000000" w:themeColor="text1"/>
                                <w:sz w:val="22"/>
                                <w:szCs w:val="22"/>
                              </w:rPr>
                              <w:t xml:space="preserve"> </w:t>
                            </w:r>
                            <w:r w:rsidRPr="004C11F0">
                              <w:rPr>
                                <w:rFonts w:ascii="Proxima Nova" w:hAnsi="Proxima Nova"/>
                                <w:color w:val="000000" w:themeColor="text1"/>
                                <w:sz w:val="22"/>
                                <w:szCs w:val="22"/>
                              </w:rPr>
                              <w:t>GL of water a year –</w:t>
                            </w:r>
                            <w:r w:rsidR="003E66DB" w:rsidRPr="004C11F0">
                              <w:rPr>
                                <w:rFonts w:ascii="Proxima Nova" w:hAnsi="Proxima Nova"/>
                                <w:color w:val="000000" w:themeColor="text1"/>
                                <w:sz w:val="22"/>
                                <w:szCs w:val="22"/>
                              </w:rPr>
                              <w:t xml:space="preserve"> </w:t>
                            </w:r>
                            <w:r w:rsidRPr="004C11F0">
                              <w:rPr>
                                <w:rFonts w:ascii="Proxima Nova" w:hAnsi="Proxima Nova"/>
                                <w:color w:val="000000" w:themeColor="text1"/>
                                <w:sz w:val="22"/>
                                <w:szCs w:val="22"/>
                              </w:rPr>
                              <w:t>more than 118,000 Olympic-sized swimming pools – and generate vast quantities of energy in the process.</w:t>
                            </w:r>
                          </w:p>
                          <w:p w14:paraId="084CAAF5" w14:textId="77777777" w:rsidR="002F247C" w:rsidRPr="004C11F0" w:rsidRDefault="002F247C" w:rsidP="002F247C">
                            <w:pPr>
                              <w:pStyle w:val="NormalWeb"/>
                              <w:shd w:val="clear" w:color="auto" w:fill="FFFFFF"/>
                              <w:spacing w:before="0" w:beforeAutospacing="0" w:after="0" w:afterAutospacing="0" w:line="288" w:lineRule="auto"/>
                              <w:rPr>
                                <w:rFonts w:ascii="Proxima Nova" w:hAnsi="Proxima Nova"/>
                                <w:color w:val="000000" w:themeColor="text1"/>
                                <w:sz w:val="22"/>
                                <w:szCs w:val="22"/>
                              </w:rPr>
                            </w:pPr>
                          </w:p>
                          <w:p w14:paraId="00473E64" w14:textId="6F406C8E" w:rsidR="002F247C" w:rsidRPr="004C11F0" w:rsidRDefault="002F247C" w:rsidP="002F247C">
                            <w:pPr>
                              <w:pStyle w:val="NormalWeb"/>
                              <w:shd w:val="clear" w:color="auto" w:fill="FFFFFF"/>
                              <w:spacing w:before="0" w:beforeAutospacing="0" w:after="0" w:afterAutospacing="0" w:line="288" w:lineRule="auto"/>
                              <w:rPr>
                                <w:rFonts w:ascii="Proxima Nova" w:hAnsi="Proxima Nova"/>
                                <w:color w:val="000000" w:themeColor="text1"/>
                                <w:sz w:val="22"/>
                                <w:szCs w:val="22"/>
                              </w:rPr>
                            </w:pPr>
                            <w:r w:rsidRPr="004C11F0">
                              <w:rPr>
                                <w:rFonts w:ascii="Proxima Nova" w:hAnsi="Proxima Nova"/>
                                <w:color w:val="000000" w:themeColor="text1"/>
                                <w:sz w:val="22"/>
                                <w:szCs w:val="22"/>
                              </w:rPr>
                              <w:t>The research project – spearheaded by Ag Econ with support from CRDC – will test the feasibility of installing floating solar photovoltaic (FPV) panels on irrigation storages to mitigate evaporation and create energy.</w:t>
                            </w:r>
                          </w:p>
                          <w:p w14:paraId="48313D72" w14:textId="77777777" w:rsidR="002F247C" w:rsidRPr="004C11F0" w:rsidRDefault="002F247C" w:rsidP="002F247C">
                            <w:pPr>
                              <w:pStyle w:val="NormalWeb"/>
                              <w:shd w:val="clear" w:color="auto" w:fill="FFFFFF"/>
                              <w:spacing w:before="0" w:beforeAutospacing="0" w:after="0" w:afterAutospacing="0" w:line="288" w:lineRule="auto"/>
                              <w:rPr>
                                <w:rFonts w:ascii="Proxima Nova" w:hAnsi="Proxima Nova"/>
                                <w:color w:val="000000" w:themeColor="text1"/>
                                <w:sz w:val="22"/>
                                <w:szCs w:val="22"/>
                              </w:rPr>
                            </w:pPr>
                          </w:p>
                          <w:p w14:paraId="240F2452" w14:textId="3269F71B" w:rsidR="002F247C" w:rsidRPr="004C11F0" w:rsidRDefault="002F247C" w:rsidP="002F247C">
                            <w:pPr>
                              <w:pStyle w:val="NormalWeb"/>
                              <w:shd w:val="clear" w:color="auto" w:fill="FFFFFF"/>
                              <w:spacing w:before="0" w:beforeAutospacing="0" w:after="0" w:afterAutospacing="0" w:line="288" w:lineRule="auto"/>
                              <w:rPr>
                                <w:rFonts w:ascii="Proxima Nova" w:hAnsi="Proxima Nova"/>
                                <w:color w:val="000000" w:themeColor="text1"/>
                                <w:sz w:val="22"/>
                                <w:szCs w:val="22"/>
                              </w:rPr>
                            </w:pPr>
                            <w:r w:rsidRPr="004C11F0">
                              <w:rPr>
                                <w:rFonts w:ascii="Proxima Nova" w:hAnsi="Proxima Nova"/>
                                <w:color w:val="000000" w:themeColor="text1"/>
                                <w:sz w:val="22"/>
                                <w:szCs w:val="22"/>
                              </w:rPr>
                              <w:t xml:space="preserve">The $13 million project, Novel Energy and Evaporative Storage Technologies for Irrigators (NEESTI), secured $6 million in funding under the </w:t>
                            </w:r>
                            <w:r w:rsidR="00FA69A2">
                              <w:rPr>
                                <w:rFonts w:ascii="Proxima Nova" w:hAnsi="Proxima Nova"/>
                                <w:color w:val="000000" w:themeColor="text1"/>
                                <w:sz w:val="22"/>
                                <w:szCs w:val="22"/>
                              </w:rPr>
                              <w:t>Australian</w:t>
                            </w:r>
                            <w:r w:rsidR="00FA69A2" w:rsidRPr="004C11F0">
                              <w:rPr>
                                <w:rFonts w:ascii="Proxima Nova" w:hAnsi="Proxima Nova"/>
                                <w:color w:val="000000" w:themeColor="text1"/>
                                <w:sz w:val="22"/>
                                <w:szCs w:val="22"/>
                              </w:rPr>
                              <w:t xml:space="preserve"> </w:t>
                            </w:r>
                            <w:r w:rsidRPr="004C11F0">
                              <w:rPr>
                                <w:rFonts w:ascii="Proxima Nova" w:hAnsi="Proxima Nova"/>
                                <w:color w:val="000000" w:themeColor="text1"/>
                                <w:sz w:val="22"/>
                                <w:szCs w:val="22"/>
                              </w:rPr>
                              <w:t>Government’s $5 billion Future Drought Fund’s Resilient Landscapes program, which supports Australian farmers and regional communities to build their drought and climate resilience.</w:t>
                            </w:r>
                          </w:p>
                          <w:p w14:paraId="26CC5886" w14:textId="77777777" w:rsidR="002F247C" w:rsidRPr="004C11F0" w:rsidRDefault="002F247C" w:rsidP="007F2D27">
                            <w:pPr>
                              <w:pStyle w:val="NormalWeb"/>
                              <w:shd w:val="clear" w:color="auto" w:fill="FFFFFF"/>
                              <w:spacing w:before="0" w:beforeAutospacing="0" w:after="0" w:afterAutospacing="0" w:line="288" w:lineRule="auto"/>
                              <w:rPr>
                                <w:rFonts w:ascii="Proxima Nova" w:hAnsi="Proxima Nova"/>
                                <w:color w:val="000000" w:themeColor="text1"/>
                                <w:sz w:val="22"/>
                                <w:szCs w:val="22"/>
                              </w:rPr>
                            </w:pPr>
                          </w:p>
                          <w:p w14:paraId="086CDC1B" w14:textId="58C175E7" w:rsidR="002F247C" w:rsidRPr="004C11F0" w:rsidRDefault="002F247C" w:rsidP="007F2D27">
                            <w:pPr>
                              <w:pStyle w:val="NormalWeb"/>
                              <w:shd w:val="clear" w:color="auto" w:fill="FFFFFF"/>
                              <w:spacing w:before="0" w:beforeAutospacing="0" w:after="0" w:afterAutospacing="0" w:line="288" w:lineRule="auto"/>
                              <w:rPr>
                                <w:rFonts w:ascii="Proxima Nova" w:hAnsi="Proxima Nova"/>
                                <w:color w:val="000000" w:themeColor="text1"/>
                                <w:sz w:val="22"/>
                                <w:szCs w:val="22"/>
                              </w:rPr>
                            </w:pPr>
                            <w:r w:rsidRPr="004C11F0">
                              <w:rPr>
                                <w:rFonts w:ascii="Proxima Nova" w:hAnsi="Proxima Nova"/>
                                <w:color w:val="000000" w:themeColor="text1"/>
                                <w:sz w:val="22"/>
                                <w:szCs w:val="22"/>
                              </w:rPr>
                              <w:t xml:space="preserve">The project comes as agricultural supply chains face increasing pressure to lower emissions to meet national and </w:t>
                            </w:r>
                            <w:r w:rsidR="001B642A" w:rsidRPr="004C11F0">
                              <w:rPr>
                                <w:rFonts w:ascii="Proxima Nova" w:hAnsi="Proxima Nova"/>
                                <w:color w:val="000000" w:themeColor="text1"/>
                                <w:sz w:val="22"/>
                                <w:szCs w:val="22"/>
                              </w:rPr>
                              <w:t>sector</w:t>
                            </w:r>
                            <w:r w:rsidR="00B9205B">
                              <w:rPr>
                                <w:rFonts w:ascii="Proxima Nova" w:hAnsi="Proxima Nova"/>
                                <w:color w:val="000000" w:themeColor="text1"/>
                                <w:sz w:val="22"/>
                                <w:szCs w:val="22"/>
                              </w:rPr>
                              <w:t>-</w:t>
                            </w:r>
                            <w:r w:rsidR="001B642A" w:rsidRPr="004C11F0">
                              <w:rPr>
                                <w:rFonts w:ascii="Proxima Nova" w:hAnsi="Proxima Nova"/>
                                <w:color w:val="000000" w:themeColor="text1"/>
                                <w:sz w:val="22"/>
                                <w:szCs w:val="22"/>
                              </w:rPr>
                              <w:t>wide</w:t>
                            </w:r>
                            <w:r w:rsidRPr="004C11F0">
                              <w:rPr>
                                <w:rFonts w:ascii="Proxima Nova" w:hAnsi="Proxima Nova"/>
                                <w:color w:val="000000" w:themeColor="text1"/>
                                <w:sz w:val="22"/>
                                <w:szCs w:val="22"/>
                              </w:rPr>
                              <w:t xml:space="preserve"> targets, which CRDC is prioritising through its Clever Cotton Strategic Plan and cotton’s industry</w:t>
                            </w:r>
                            <w:r w:rsidR="0003456C">
                              <w:rPr>
                                <w:rFonts w:ascii="Proxima Nova" w:hAnsi="Proxima Nova"/>
                                <w:color w:val="000000" w:themeColor="text1"/>
                                <w:sz w:val="22"/>
                                <w:szCs w:val="22"/>
                              </w:rPr>
                              <w:t>-</w:t>
                            </w:r>
                            <w:r w:rsidRPr="004C11F0">
                              <w:rPr>
                                <w:rFonts w:ascii="Proxima Nova" w:hAnsi="Proxima Nova"/>
                                <w:color w:val="000000" w:themeColor="text1"/>
                                <w:sz w:val="22"/>
                                <w:szCs w:val="22"/>
                              </w:rPr>
                              <w:t>wide PLANET. PEOPLE. PADDOCK. Sustainability Framework.</w:t>
                            </w:r>
                          </w:p>
                          <w:p w14:paraId="7556161A" w14:textId="77777777" w:rsidR="00FB1DF4" w:rsidRPr="004C11F0" w:rsidRDefault="00FB1DF4" w:rsidP="007F2D27">
                            <w:pPr>
                              <w:pStyle w:val="NormalWeb"/>
                              <w:shd w:val="clear" w:color="auto" w:fill="FFFFFF"/>
                              <w:spacing w:before="0" w:beforeAutospacing="0" w:after="0" w:afterAutospacing="0" w:line="288" w:lineRule="auto"/>
                              <w:rPr>
                                <w:rFonts w:ascii="Proxima Nova" w:hAnsi="Proxima Nova"/>
                                <w:color w:val="000000" w:themeColor="text1"/>
                                <w:sz w:val="22"/>
                                <w:szCs w:val="22"/>
                              </w:rPr>
                            </w:pPr>
                          </w:p>
                          <w:p w14:paraId="116C460E" w14:textId="302C5A3D" w:rsidR="00FB1DF4" w:rsidRPr="004C11F0" w:rsidRDefault="00FB1DF4" w:rsidP="00FB1DF4">
                            <w:pPr>
                              <w:pStyle w:val="NormalWeb"/>
                              <w:shd w:val="clear" w:color="auto" w:fill="FFFFFF"/>
                              <w:spacing w:before="0" w:beforeAutospacing="0" w:after="0" w:afterAutospacing="0" w:line="288" w:lineRule="auto"/>
                              <w:rPr>
                                <w:rFonts w:ascii="Proxima Nova" w:hAnsi="Proxima Nova"/>
                                <w:color w:val="000000" w:themeColor="text1"/>
                                <w:sz w:val="22"/>
                                <w:szCs w:val="22"/>
                              </w:rPr>
                            </w:pPr>
                            <w:r w:rsidRPr="004C11F0">
                              <w:rPr>
                                <w:rFonts w:ascii="Proxima Nova" w:hAnsi="Proxima Nova"/>
                                <w:color w:val="000000" w:themeColor="text1"/>
                                <w:sz w:val="22"/>
                                <w:szCs w:val="22"/>
                              </w:rPr>
                              <w:t>While the Australian cotton industry has improved its water</w:t>
                            </w:r>
                            <w:r w:rsidR="00BE772F">
                              <w:rPr>
                                <w:rFonts w:ascii="Proxima Nova" w:hAnsi="Proxima Nova"/>
                                <w:color w:val="000000" w:themeColor="text1"/>
                                <w:sz w:val="22"/>
                                <w:szCs w:val="22"/>
                              </w:rPr>
                              <w:t>-</w:t>
                            </w:r>
                            <w:r w:rsidRPr="004C11F0">
                              <w:rPr>
                                <w:rFonts w:ascii="Proxima Nova" w:hAnsi="Proxima Nova"/>
                                <w:color w:val="000000" w:themeColor="text1"/>
                                <w:sz w:val="22"/>
                                <w:szCs w:val="22"/>
                              </w:rPr>
                              <w:t>use efficiency by almost 50</w:t>
                            </w:r>
                            <w:r w:rsidR="0063465F" w:rsidRPr="004C11F0">
                              <w:rPr>
                                <w:rFonts w:ascii="Proxima Nova" w:hAnsi="Proxima Nova"/>
                                <w:color w:val="000000" w:themeColor="text1"/>
                                <w:sz w:val="22"/>
                                <w:szCs w:val="22"/>
                              </w:rPr>
                              <w:t xml:space="preserve"> per cent</w:t>
                            </w:r>
                            <w:r w:rsidRPr="004C11F0">
                              <w:rPr>
                                <w:rFonts w:ascii="Proxima Nova" w:hAnsi="Proxima Nova"/>
                                <w:color w:val="000000" w:themeColor="text1"/>
                                <w:sz w:val="22"/>
                                <w:szCs w:val="22"/>
                              </w:rPr>
                              <w:t xml:space="preserve"> from 1997, the most significant loss of on-farm water is the evaporation from on-farm storages.</w:t>
                            </w:r>
                          </w:p>
                          <w:p w14:paraId="01C83B15" w14:textId="77777777" w:rsidR="00FB1DF4" w:rsidRPr="004C11F0" w:rsidRDefault="00FB1DF4" w:rsidP="00FB1DF4">
                            <w:pPr>
                              <w:pStyle w:val="NormalWeb"/>
                              <w:shd w:val="clear" w:color="auto" w:fill="FFFFFF"/>
                              <w:spacing w:before="0" w:beforeAutospacing="0" w:after="0" w:afterAutospacing="0" w:line="288" w:lineRule="auto"/>
                              <w:rPr>
                                <w:rFonts w:ascii="Proxima Nova" w:hAnsi="Proxima Nova"/>
                                <w:color w:val="000000" w:themeColor="text1"/>
                                <w:sz w:val="22"/>
                                <w:szCs w:val="22"/>
                              </w:rPr>
                            </w:pPr>
                          </w:p>
                          <w:p w14:paraId="798F3B1A" w14:textId="77777777" w:rsidR="00FB1DF4" w:rsidRPr="004C11F0" w:rsidRDefault="00FB1DF4" w:rsidP="00FB1DF4">
                            <w:pPr>
                              <w:pStyle w:val="NormalWeb"/>
                              <w:shd w:val="clear" w:color="auto" w:fill="FFFFFF"/>
                              <w:spacing w:before="0" w:beforeAutospacing="0" w:after="0" w:afterAutospacing="0" w:line="288" w:lineRule="auto"/>
                              <w:rPr>
                                <w:rFonts w:ascii="Proxima Nova" w:hAnsi="Proxima Nova"/>
                                <w:color w:val="000000" w:themeColor="text1"/>
                                <w:sz w:val="22"/>
                                <w:szCs w:val="22"/>
                              </w:rPr>
                            </w:pPr>
                            <w:r w:rsidRPr="004C11F0">
                              <w:rPr>
                                <w:rFonts w:ascii="Proxima Nova" w:hAnsi="Proxima Nova"/>
                                <w:color w:val="000000" w:themeColor="text1"/>
                                <w:sz w:val="22"/>
                                <w:szCs w:val="22"/>
                              </w:rPr>
                              <w:t xml:space="preserve">CRDC Senior Innovation Broker Susan Maas said this research builds on the significant gains Australian cotton had already achieved. </w:t>
                            </w:r>
                          </w:p>
                          <w:p w14:paraId="06DB4BED" w14:textId="77777777" w:rsidR="00FB1DF4" w:rsidRPr="004C11F0" w:rsidRDefault="00FB1DF4" w:rsidP="00FB1DF4">
                            <w:pPr>
                              <w:pStyle w:val="NormalWeb"/>
                              <w:shd w:val="clear" w:color="auto" w:fill="FFFFFF"/>
                              <w:spacing w:before="0" w:beforeAutospacing="0" w:after="0" w:afterAutospacing="0" w:line="288" w:lineRule="auto"/>
                              <w:rPr>
                                <w:rFonts w:ascii="Proxima Nova" w:hAnsi="Proxima Nova"/>
                                <w:color w:val="000000" w:themeColor="text1"/>
                                <w:sz w:val="22"/>
                                <w:szCs w:val="22"/>
                              </w:rPr>
                            </w:pPr>
                          </w:p>
                          <w:p w14:paraId="25FC6C16" w14:textId="6E536FDE" w:rsidR="00FB1DF4" w:rsidRPr="004C11F0" w:rsidRDefault="00FB1DF4" w:rsidP="00FB1DF4">
                            <w:pPr>
                              <w:pStyle w:val="NormalWeb"/>
                              <w:shd w:val="clear" w:color="auto" w:fill="FFFFFF"/>
                              <w:spacing w:before="0" w:beforeAutospacing="0" w:after="0" w:afterAutospacing="0" w:line="288" w:lineRule="auto"/>
                              <w:rPr>
                                <w:rFonts w:ascii="Proxima Nova" w:hAnsi="Proxima Nova"/>
                                <w:color w:val="000000" w:themeColor="text1"/>
                                <w:sz w:val="22"/>
                                <w:szCs w:val="22"/>
                              </w:rPr>
                            </w:pPr>
                            <w:r w:rsidRPr="004C11F0">
                              <w:rPr>
                                <w:rFonts w:ascii="Proxima Nova" w:hAnsi="Proxima Nova"/>
                                <w:color w:val="000000" w:themeColor="text1"/>
                                <w:sz w:val="22"/>
                                <w:szCs w:val="22"/>
                              </w:rPr>
                              <w:t>“The Australian cotton industry has made huge gains in water</w:t>
                            </w:r>
                            <w:r w:rsidR="00BE772F">
                              <w:rPr>
                                <w:rFonts w:ascii="Proxima Nova" w:hAnsi="Proxima Nova"/>
                                <w:color w:val="000000" w:themeColor="text1"/>
                                <w:sz w:val="22"/>
                                <w:szCs w:val="22"/>
                              </w:rPr>
                              <w:t>-</w:t>
                            </w:r>
                            <w:r w:rsidRPr="004C11F0">
                              <w:rPr>
                                <w:rFonts w:ascii="Proxima Nova" w:hAnsi="Proxima Nova"/>
                                <w:color w:val="000000" w:themeColor="text1"/>
                                <w:sz w:val="22"/>
                                <w:szCs w:val="22"/>
                              </w:rPr>
                              <w:t>use efficiency over the past 30 years, driven by research, development and extension. Today, we are one of the most water-efficient cotton</w:t>
                            </w:r>
                            <w:r w:rsidR="00ED6373">
                              <w:rPr>
                                <w:rFonts w:ascii="Proxima Nova" w:hAnsi="Proxima Nova"/>
                                <w:color w:val="000000" w:themeColor="text1"/>
                                <w:sz w:val="22"/>
                                <w:szCs w:val="22"/>
                              </w:rPr>
                              <w:t>-</w:t>
                            </w:r>
                            <w:r w:rsidRPr="004C11F0">
                              <w:rPr>
                                <w:rFonts w:ascii="Proxima Nova" w:hAnsi="Proxima Nova"/>
                                <w:color w:val="000000" w:themeColor="text1"/>
                                <w:sz w:val="22"/>
                                <w:szCs w:val="22"/>
                              </w:rPr>
                              <w:t xml:space="preserve">producing countries in the world,” Susan said. </w:t>
                            </w:r>
                          </w:p>
                          <w:p w14:paraId="5FCB492E" w14:textId="77777777" w:rsidR="00FB1DF4" w:rsidRPr="004C11F0" w:rsidRDefault="00FB1DF4" w:rsidP="00FB1DF4">
                            <w:pPr>
                              <w:pStyle w:val="NormalWeb"/>
                              <w:shd w:val="clear" w:color="auto" w:fill="FFFFFF"/>
                              <w:spacing w:before="0" w:beforeAutospacing="0" w:after="0" w:afterAutospacing="0" w:line="288" w:lineRule="auto"/>
                              <w:rPr>
                                <w:rFonts w:ascii="Proxima Nova" w:hAnsi="Proxima Nova"/>
                                <w:color w:val="000000" w:themeColor="text1"/>
                                <w:sz w:val="22"/>
                                <w:szCs w:val="22"/>
                              </w:rPr>
                            </w:pPr>
                          </w:p>
                          <w:p w14:paraId="7B107A0C" w14:textId="03910675" w:rsidR="00FB1DF4" w:rsidRPr="004C11F0" w:rsidRDefault="00FB1DF4" w:rsidP="00FB1DF4">
                            <w:pPr>
                              <w:pStyle w:val="NormalWeb"/>
                              <w:shd w:val="clear" w:color="auto" w:fill="FFFFFF"/>
                              <w:spacing w:before="0" w:beforeAutospacing="0" w:after="0" w:afterAutospacing="0" w:line="288" w:lineRule="auto"/>
                              <w:rPr>
                                <w:rFonts w:ascii="Proxima Nova" w:hAnsi="Proxima Nova"/>
                                <w:color w:val="000000" w:themeColor="text1"/>
                                <w:sz w:val="22"/>
                                <w:szCs w:val="22"/>
                              </w:rPr>
                            </w:pPr>
                            <w:r w:rsidRPr="004C11F0">
                              <w:rPr>
                                <w:rFonts w:ascii="Proxima Nova" w:hAnsi="Proxima Nova"/>
                                <w:color w:val="000000" w:themeColor="text1"/>
                                <w:sz w:val="22"/>
                                <w:szCs w:val="22"/>
                              </w:rPr>
                              <w:t>“There are still improvements to be made, which is why we continue to invest in this area of research. Mitigating evaporation losses is a huge unrealised opportunity for the industry and the environment. This project could be a game changer for our industry, local domestic storages and other irrigation industries by enhancing our resilience, productivity, and sustainability in a changing climate.”</w:t>
                            </w:r>
                          </w:p>
                          <w:p w14:paraId="0AE86B62" w14:textId="77777777" w:rsidR="00FB1DF4" w:rsidRPr="004C11F0" w:rsidRDefault="00FB1DF4" w:rsidP="007F2D27">
                            <w:pPr>
                              <w:pStyle w:val="NormalWeb"/>
                              <w:shd w:val="clear" w:color="auto" w:fill="FFFFFF"/>
                              <w:spacing w:before="0" w:beforeAutospacing="0" w:after="0" w:afterAutospacing="0" w:line="288" w:lineRule="auto"/>
                              <w:rPr>
                                <w:rFonts w:ascii="Proxima Nova" w:hAnsi="Proxima Nova"/>
                                <w:color w:val="000000" w:themeColor="text1"/>
                                <w:sz w:val="22"/>
                                <w:szCs w:val="22"/>
                              </w:rPr>
                            </w:pPr>
                          </w:p>
                          <w:p w14:paraId="7E3687CA" w14:textId="2C31CC2E" w:rsidR="00CB2F3A" w:rsidRPr="00CB2F3A" w:rsidRDefault="00251B53" w:rsidP="00251B53">
                            <w:pPr>
                              <w:pStyle w:val="aaText1"/>
                              <w:rPr>
                                <w:rFonts w:ascii="Proxima Nova" w:eastAsia="ProximaNova-Regular" w:hAnsi="Proxima Nova"/>
                                <w:sz w:val="22"/>
                                <w:szCs w:val="22"/>
                              </w:rPr>
                            </w:pPr>
                            <w:r w:rsidRPr="004C11F0">
                              <w:rPr>
                                <w:rFonts w:ascii="Proxima Nova" w:hAnsi="Proxima Nova" w:cs="Arial"/>
                                <w:i/>
                                <w:iCs/>
                                <w:color w:val="000000" w:themeColor="text1"/>
                                <w:sz w:val="22"/>
                                <w:szCs w:val="22"/>
                              </w:rPr>
                              <w:t xml:space="preserve">For more: </w:t>
                            </w:r>
                            <w:r w:rsidRPr="004C11F0">
                              <w:rPr>
                                <w:rFonts w:ascii="Proxima Nova" w:hAnsi="Proxima Nova"/>
                                <w:i/>
                                <w:iCs/>
                                <w:color w:val="000000" w:themeColor="text1"/>
                                <w:sz w:val="22"/>
                                <w:szCs w:val="22"/>
                              </w:rPr>
                              <w:t xml:space="preserve">read the full article in the </w:t>
                            </w:r>
                            <w:r w:rsidR="001E37CE" w:rsidRPr="004C11F0">
                              <w:rPr>
                                <w:rFonts w:ascii="Proxima Nova" w:hAnsi="Proxima Nova"/>
                                <w:i/>
                                <w:iCs/>
                                <w:color w:val="000000" w:themeColor="text1"/>
                                <w:sz w:val="22"/>
                                <w:szCs w:val="22"/>
                              </w:rPr>
                              <w:t>Winter 2025</w:t>
                            </w:r>
                            <w:r w:rsidRPr="004C11F0">
                              <w:rPr>
                                <w:rFonts w:ascii="Proxima Nova" w:hAnsi="Proxima Nova"/>
                                <w:i/>
                                <w:iCs/>
                                <w:color w:val="000000" w:themeColor="text1"/>
                                <w:sz w:val="22"/>
                                <w:szCs w:val="22"/>
                              </w:rPr>
                              <w:t xml:space="preserve"> edition of CRDC’s </w:t>
                            </w:r>
                            <w:r w:rsidRPr="004C11F0">
                              <w:rPr>
                                <w:rFonts w:ascii="Proxima Nova" w:hAnsi="Proxima Nova"/>
                                <w:color w:val="000000" w:themeColor="text1"/>
                                <w:sz w:val="22"/>
                                <w:szCs w:val="22"/>
                              </w:rPr>
                              <w:t>Spotlight</w:t>
                            </w:r>
                            <w:r w:rsidRPr="004C11F0">
                              <w:rPr>
                                <w:rFonts w:ascii="Proxima Nova" w:hAnsi="Proxima Nova"/>
                                <w:i/>
                                <w:iCs/>
                                <w:color w:val="000000" w:themeColor="text1"/>
                                <w:sz w:val="22"/>
                                <w:szCs w:val="22"/>
                              </w:rPr>
                              <w:t xml:space="preserve"> magazine at </w:t>
                            </w:r>
                            <w:hyperlink r:id="rId13" w:history="1">
                              <w:r w:rsidRPr="004C11F0">
                                <w:rPr>
                                  <w:rStyle w:val="Hyperlink"/>
                                  <w:rFonts w:ascii="Proxima Nova" w:hAnsi="Proxima Nova"/>
                                  <w:i/>
                                  <w:iCs/>
                                  <w:sz w:val="22"/>
                                  <w:szCs w:val="22"/>
                                </w:rPr>
                                <w:t>www.crdc.com.au/spotlight</w:t>
                              </w:r>
                            </w:hyperlink>
                            <w:r w:rsidRPr="004C11F0">
                              <w:rPr>
                                <w:rFonts w:ascii="Proxima Nova" w:hAnsi="Proxima Nova"/>
                                <w:i/>
                                <w:iCs/>
                                <w:color w:val="000000" w:themeColor="text1"/>
                                <w:sz w:val="22"/>
                                <w:szCs w:val="22"/>
                              </w:rPr>
                              <w:t>.</w:t>
                            </w:r>
                            <w:r w:rsidR="003E3BDD">
                              <w:rPr>
                                <w:rFonts w:ascii="Proxima Nova" w:hAnsi="Proxima Nova"/>
                                <w:color w:val="000000" w:themeColor="text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8CF705" id="_x0000_t202" coordsize="21600,21600" o:spt="202" path="m,l,21600r21600,l21600,xe">
                <v:stroke joinstyle="miter"/>
                <v:path gradientshapeok="t" o:connecttype="rect"/>
              </v:shapetype>
              <v:shape id="Text Box 17" o:spid="_x0000_s1026" type="#_x0000_t202" style="position:absolute;margin-left:0;margin-top:4.35pt;width:492pt;height:627.3pt;z-index:2516582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" fillcolor="white [3201]" strokeweight=".5pt">
                <v:textbox>
                  <w:txbxContent>
                    <w:p w14:paraId="056D1FDC" w14:textId="7E6B4DA8" w:rsidR="002F247C" w:rsidRPr="004C11F0" w:rsidRDefault="005231DF" w:rsidP="002F247C">
                      <w:pPr>
                        <w:pStyle w:val="NormalWeb"/>
                        <w:shd w:val="clear" w:color="auto" w:fill="FFFFFF"/>
                        <w:spacing w:before="0" w:beforeAutospacing="0" w:after="0" w:afterAutospacing="0" w:line="288" w:lineRule="auto"/>
                        <w:rPr>
                          <w:rFonts w:ascii="Proxima Nova" w:hAnsi="Proxima Nova"/>
                          <w:b/>
                          <w:bCs/>
                          <w:color w:val="000000" w:themeColor="text1"/>
                          <w:sz w:val="22"/>
                          <w:szCs w:val="22"/>
                        </w:rPr>
                      </w:pPr>
                      <w:r w:rsidRPr="004C11F0">
                        <w:rPr>
                          <w:rFonts w:ascii="Proxima Nova" w:hAnsi="Proxima Nova"/>
                          <w:b/>
                          <w:bCs/>
                          <w:color w:val="000000" w:themeColor="text1"/>
                          <w:sz w:val="22"/>
                          <w:szCs w:val="22"/>
                        </w:rPr>
                        <w:t>Case study:</w:t>
                      </w:r>
                      <w:r w:rsidRPr="004C11F0">
                        <w:rPr>
                          <w:rFonts w:ascii="Proxima Nova" w:hAnsi="Proxima Nova"/>
                          <w:color w:val="000000" w:themeColor="text1"/>
                          <w:sz w:val="22"/>
                          <w:szCs w:val="22"/>
                        </w:rPr>
                        <w:t xml:space="preserve"> </w:t>
                      </w:r>
                      <w:r w:rsidR="002F247C" w:rsidRPr="004C11F0">
                        <w:rPr>
                          <w:rFonts w:ascii="Proxima Nova" w:hAnsi="Proxima Nova"/>
                          <w:b/>
                          <w:bCs/>
                          <w:color w:val="000000" w:themeColor="text1"/>
                          <w:sz w:val="22"/>
                          <w:szCs w:val="22"/>
                        </w:rPr>
                        <w:t xml:space="preserve">Floating solar panels on farm dams to save water, generate electricity </w:t>
                      </w:r>
                    </w:p>
                    <w:p w14:paraId="466BEBDA" w14:textId="77777777" w:rsidR="002F247C" w:rsidRPr="004C11F0" w:rsidRDefault="002F247C" w:rsidP="002F247C">
                      <w:pPr>
                        <w:pStyle w:val="NormalWeb"/>
                        <w:shd w:val="clear" w:color="auto" w:fill="FFFFFF"/>
                        <w:spacing w:before="0" w:beforeAutospacing="0" w:after="0" w:afterAutospacing="0" w:line="288" w:lineRule="auto"/>
                        <w:rPr>
                          <w:rFonts w:ascii="Proxima Nova" w:hAnsi="Proxima Nova"/>
                          <w:b/>
                          <w:bCs/>
                          <w:color w:val="000000" w:themeColor="text1"/>
                          <w:sz w:val="22"/>
                          <w:szCs w:val="22"/>
                        </w:rPr>
                      </w:pPr>
                    </w:p>
                    <w:p w14:paraId="3543D520" w14:textId="77777777" w:rsidR="002F247C" w:rsidRPr="004C11F0" w:rsidRDefault="002F247C" w:rsidP="002F247C">
                      <w:pPr>
                        <w:pStyle w:val="NormalWeb"/>
                        <w:shd w:val="clear" w:color="auto" w:fill="FFFFFF"/>
                        <w:spacing w:before="0" w:beforeAutospacing="0" w:after="0" w:afterAutospacing="0" w:line="288" w:lineRule="auto"/>
                        <w:rPr>
                          <w:rFonts w:ascii="Proxima Nova" w:hAnsi="Proxima Nova"/>
                          <w:color w:val="000000" w:themeColor="text1"/>
                          <w:sz w:val="22"/>
                          <w:szCs w:val="22"/>
                        </w:rPr>
                      </w:pPr>
                      <w:r w:rsidRPr="004C11F0">
                        <w:rPr>
                          <w:rFonts w:ascii="Proxima Nova" w:hAnsi="Proxima Nova"/>
                          <w:color w:val="000000" w:themeColor="text1"/>
                          <w:sz w:val="22"/>
                          <w:szCs w:val="22"/>
                        </w:rPr>
                        <w:t>An Australian-first research project installing floating solar panels on irrigation dams could revolutionise irrigated agriculture by mitigating evaporation and generating energy.</w:t>
                      </w:r>
                    </w:p>
                    <w:p w14:paraId="0653F8AE" w14:textId="77777777" w:rsidR="002F247C" w:rsidRPr="004C11F0" w:rsidRDefault="002F247C" w:rsidP="002F247C">
                      <w:pPr>
                        <w:pStyle w:val="NormalWeb"/>
                        <w:shd w:val="clear" w:color="auto" w:fill="FFFFFF"/>
                        <w:spacing w:before="0" w:beforeAutospacing="0" w:after="0" w:afterAutospacing="0" w:line="288" w:lineRule="auto"/>
                        <w:rPr>
                          <w:rFonts w:ascii="Proxima Nova" w:hAnsi="Proxima Nova"/>
                          <w:color w:val="000000" w:themeColor="text1"/>
                          <w:sz w:val="22"/>
                          <w:szCs w:val="22"/>
                        </w:rPr>
                      </w:pPr>
                    </w:p>
                    <w:p w14:paraId="5E77ECB2" w14:textId="22D74027" w:rsidR="002F247C" w:rsidRPr="004C11F0" w:rsidRDefault="002F247C" w:rsidP="002F247C">
                      <w:pPr>
                        <w:pStyle w:val="NormalWeb"/>
                        <w:shd w:val="clear" w:color="auto" w:fill="FFFFFF"/>
                        <w:spacing w:before="0" w:beforeAutospacing="0" w:after="0" w:afterAutospacing="0" w:line="288" w:lineRule="auto"/>
                        <w:rPr>
                          <w:rFonts w:ascii="Proxima Nova" w:hAnsi="Proxima Nova"/>
                          <w:color w:val="000000" w:themeColor="text1"/>
                          <w:sz w:val="22"/>
                          <w:szCs w:val="22"/>
                        </w:rPr>
                      </w:pPr>
                      <w:r w:rsidRPr="004C11F0">
                        <w:rPr>
                          <w:rFonts w:ascii="Proxima Nova" w:hAnsi="Proxima Nova"/>
                          <w:color w:val="000000" w:themeColor="text1"/>
                          <w:sz w:val="22"/>
                          <w:szCs w:val="22"/>
                        </w:rPr>
                        <w:t xml:space="preserve">In what would help solve some of the cotton industry’s biggest challenges – optimising water retention in the face of a hotter, drier climate, and reducing carbon emissions through the generation of clean energy – the groundbreaking research could save Australian cotton growers water and money, boost productivity, and </w:t>
                      </w:r>
                      <w:r w:rsidR="0044634E">
                        <w:rPr>
                          <w:rFonts w:ascii="Proxima Nova" w:hAnsi="Proxima Nova"/>
                          <w:color w:val="000000" w:themeColor="text1"/>
                          <w:sz w:val="22"/>
                          <w:szCs w:val="22"/>
                        </w:rPr>
                        <w:t xml:space="preserve">reduce the carbon footprint of Australian cotton. </w:t>
                      </w:r>
                    </w:p>
                    <w:p w14:paraId="39C05F6D" w14:textId="77777777" w:rsidR="002F247C" w:rsidRPr="004C11F0" w:rsidRDefault="002F247C" w:rsidP="002F247C">
                      <w:pPr>
                        <w:pStyle w:val="NormalWeb"/>
                        <w:shd w:val="clear" w:color="auto" w:fill="FFFFFF"/>
                        <w:spacing w:before="0" w:beforeAutospacing="0" w:after="0" w:afterAutospacing="0" w:line="288" w:lineRule="auto"/>
                        <w:rPr>
                          <w:rFonts w:ascii="Proxima Nova" w:hAnsi="Proxima Nova"/>
                          <w:color w:val="000000" w:themeColor="text1"/>
                          <w:sz w:val="22"/>
                          <w:szCs w:val="22"/>
                        </w:rPr>
                      </w:pPr>
                    </w:p>
                    <w:p w14:paraId="2419AE9E" w14:textId="612FD139" w:rsidR="002F247C" w:rsidRPr="004C11F0" w:rsidRDefault="002F247C" w:rsidP="002F247C">
                      <w:pPr>
                        <w:pStyle w:val="NormalWeb"/>
                        <w:shd w:val="clear" w:color="auto" w:fill="FFFFFF"/>
                        <w:spacing w:before="0" w:beforeAutospacing="0" w:after="0" w:afterAutospacing="0" w:line="288" w:lineRule="auto"/>
                        <w:rPr>
                          <w:rFonts w:ascii="Proxima Nova" w:hAnsi="Proxima Nova"/>
                          <w:color w:val="000000" w:themeColor="text1"/>
                          <w:sz w:val="22"/>
                          <w:szCs w:val="22"/>
                        </w:rPr>
                      </w:pPr>
                      <w:r w:rsidRPr="004C11F0">
                        <w:rPr>
                          <w:rFonts w:ascii="Proxima Nova" w:hAnsi="Proxima Nova"/>
                          <w:color w:val="000000" w:themeColor="text1"/>
                          <w:sz w:val="22"/>
                          <w:szCs w:val="22"/>
                        </w:rPr>
                        <w:t>It is a win-win project. Nearly half of water storage volume is lost each year to evaporation, and relocating just half of the current 16.6</w:t>
                      </w:r>
                      <w:r w:rsidR="00641F18">
                        <w:rPr>
                          <w:rFonts w:ascii="Proxima Nova" w:hAnsi="Proxima Nova"/>
                          <w:color w:val="000000" w:themeColor="text1"/>
                          <w:sz w:val="22"/>
                          <w:szCs w:val="22"/>
                        </w:rPr>
                        <w:t xml:space="preserve"> </w:t>
                      </w:r>
                      <w:r w:rsidRPr="004C11F0">
                        <w:rPr>
                          <w:rFonts w:ascii="Proxima Nova" w:hAnsi="Proxima Nova"/>
                          <w:color w:val="000000" w:themeColor="text1"/>
                          <w:sz w:val="22"/>
                          <w:szCs w:val="22"/>
                        </w:rPr>
                        <w:t>GW grounded solar panels to water storages could save 296</w:t>
                      </w:r>
                      <w:r w:rsidR="00C916AB">
                        <w:rPr>
                          <w:rFonts w:ascii="Proxima Nova" w:hAnsi="Proxima Nova"/>
                          <w:color w:val="000000" w:themeColor="text1"/>
                          <w:sz w:val="22"/>
                          <w:szCs w:val="22"/>
                        </w:rPr>
                        <w:t xml:space="preserve"> </w:t>
                      </w:r>
                      <w:r w:rsidRPr="004C11F0">
                        <w:rPr>
                          <w:rFonts w:ascii="Proxima Nova" w:hAnsi="Proxima Nova"/>
                          <w:color w:val="000000" w:themeColor="text1"/>
                          <w:sz w:val="22"/>
                          <w:szCs w:val="22"/>
                        </w:rPr>
                        <w:t>GL of water a year –</w:t>
                      </w:r>
                      <w:r w:rsidR="003E66DB" w:rsidRPr="004C11F0">
                        <w:rPr>
                          <w:rFonts w:ascii="Proxima Nova" w:hAnsi="Proxima Nova"/>
                          <w:color w:val="000000" w:themeColor="text1"/>
                          <w:sz w:val="22"/>
                          <w:szCs w:val="22"/>
                        </w:rPr>
                        <w:t xml:space="preserve"> </w:t>
                      </w:r>
                      <w:r w:rsidRPr="004C11F0">
                        <w:rPr>
                          <w:rFonts w:ascii="Proxima Nova" w:hAnsi="Proxima Nova"/>
                          <w:color w:val="000000" w:themeColor="text1"/>
                          <w:sz w:val="22"/>
                          <w:szCs w:val="22"/>
                        </w:rPr>
                        <w:t>more than 118,000 Olympic-sized swimming pools – and generate vast quantities of energy in the process.</w:t>
                      </w:r>
                    </w:p>
                    <w:p w14:paraId="084CAAF5" w14:textId="77777777" w:rsidR="002F247C" w:rsidRPr="004C11F0" w:rsidRDefault="002F247C" w:rsidP="002F247C">
                      <w:pPr>
                        <w:pStyle w:val="NormalWeb"/>
                        <w:shd w:val="clear" w:color="auto" w:fill="FFFFFF"/>
                        <w:spacing w:before="0" w:beforeAutospacing="0" w:after="0" w:afterAutospacing="0" w:line="288" w:lineRule="auto"/>
                        <w:rPr>
                          <w:rFonts w:ascii="Proxima Nova" w:hAnsi="Proxima Nova"/>
                          <w:color w:val="000000" w:themeColor="text1"/>
                          <w:sz w:val="22"/>
                          <w:szCs w:val="22"/>
                        </w:rPr>
                      </w:pPr>
                    </w:p>
                    <w:p w14:paraId="00473E64" w14:textId="6F406C8E" w:rsidR="002F247C" w:rsidRPr="004C11F0" w:rsidRDefault="002F247C" w:rsidP="002F247C">
                      <w:pPr>
                        <w:pStyle w:val="NormalWeb"/>
                        <w:shd w:val="clear" w:color="auto" w:fill="FFFFFF"/>
                        <w:spacing w:before="0" w:beforeAutospacing="0" w:after="0" w:afterAutospacing="0" w:line="288" w:lineRule="auto"/>
                        <w:rPr>
                          <w:rFonts w:ascii="Proxima Nova" w:hAnsi="Proxima Nova"/>
                          <w:color w:val="000000" w:themeColor="text1"/>
                          <w:sz w:val="22"/>
                          <w:szCs w:val="22"/>
                        </w:rPr>
                      </w:pPr>
                      <w:r w:rsidRPr="004C11F0">
                        <w:rPr>
                          <w:rFonts w:ascii="Proxima Nova" w:hAnsi="Proxima Nova"/>
                          <w:color w:val="000000" w:themeColor="text1"/>
                          <w:sz w:val="22"/>
                          <w:szCs w:val="22"/>
                        </w:rPr>
                        <w:t>The research project – spearheaded by Ag Econ with support from CRDC – will test the feasibility of installing floating solar photovoltaic (FPV) panels on irrigation storages to mitigate evaporation and create energy.</w:t>
                      </w:r>
                    </w:p>
                    <w:p w14:paraId="48313D72" w14:textId="77777777" w:rsidR="002F247C" w:rsidRPr="004C11F0" w:rsidRDefault="002F247C" w:rsidP="002F247C">
                      <w:pPr>
                        <w:pStyle w:val="NormalWeb"/>
                        <w:shd w:val="clear" w:color="auto" w:fill="FFFFFF"/>
                        <w:spacing w:before="0" w:beforeAutospacing="0" w:after="0" w:afterAutospacing="0" w:line="288" w:lineRule="auto"/>
                        <w:rPr>
                          <w:rFonts w:ascii="Proxima Nova" w:hAnsi="Proxima Nova"/>
                          <w:color w:val="000000" w:themeColor="text1"/>
                          <w:sz w:val="22"/>
                          <w:szCs w:val="22"/>
                        </w:rPr>
                      </w:pPr>
                    </w:p>
                    <w:p w14:paraId="240F2452" w14:textId="3269F71B" w:rsidR="002F247C" w:rsidRPr="004C11F0" w:rsidRDefault="002F247C" w:rsidP="002F247C">
                      <w:pPr>
                        <w:pStyle w:val="NormalWeb"/>
                        <w:shd w:val="clear" w:color="auto" w:fill="FFFFFF"/>
                        <w:spacing w:before="0" w:beforeAutospacing="0" w:after="0" w:afterAutospacing="0" w:line="288" w:lineRule="auto"/>
                        <w:rPr>
                          <w:rFonts w:ascii="Proxima Nova" w:hAnsi="Proxima Nova"/>
                          <w:color w:val="000000" w:themeColor="text1"/>
                          <w:sz w:val="22"/>
                          <w:szCs w:val="22"/>
                        </w:rPr>
                      </w:pPr>
                      <w:r w:rsidRPr="004C11F0">
                        <w:rPr>
                          <w:rFonts w:ascii="Proxima Nova" w:hAnsi="Proxima Nova"/>
                          <w:color w:val="000000" w:themeColor="text1"/>
                          <w:sz w:val="22"/>
                          <w:szCs w:val="22"/>
                        </w:rPr>
                        <w:t xml:space="preserve">The $13 million project, Novel Energy and Evaporative Storage Technologies for Irrigators (NEESTI), secured $6 million in funding under the </w:t>
                      </w:r>
                      <w:r w:rsidR="00FA69A2">
                        <w:rPr>
                          <w:rFonts w:ascii="Proxima Nova" w:hAnsi="Proxima Nova"/>
                          <w:color w:val="000000" w:themeColor="text1"/>
                          <w:sz w:val="22"/>
                          <w:szCs w:val="22"/>
                        </w:rPr>
                        <w:t>Australian</w:t>
                      </w:r>
                      <w:r w:rsidR="00FA69A2" w:rsidRPr="004C11F0">
                        <w:rPr>
                          <w:rFonts w:ascii="Proxima Nova" w:hAnsi="Proxima Nova"/>
                          <w:color w:val="000000" w:themeColor="text1"/>
                          <w:sz w:val="22"/>
                          <w:szCs w:val="22"/>
                        </w:rPr>
                        <w:t xml:space="preserve"> </w:t>
                      </w:r>
                      <w:r w:rsidRPr="004C11F0">
                        <w:rPr>
                          <w:rFonts w:ascii="Proxima Nova" w:hAnsi="Proxima Nova"/>
                          <w:color w:val="000000" w:themeColor="text1"/>
                          <w:sz w:val="22"/>
                          <w:szCs w:val="22"/>
                        </w:rPr>
                        <w:t>Government’s $5 billion Future Drought Fund’s Resilient Landscapes program, which supports Australian farmers and regional communities to build their drought and climate resilience.</w:t>
                      </w:r>
                    </w:p>
                    <w:p w14:paraId="26CC5886" w14:textId="77777777" w:rsidR="002F247C" w:rsidRPr="004C11F0" w:rsidRDefault="002F247C" w:rsidP="007F2D27">
                      <w:pPr>
                        <w:pStyle w:val="NormalWeb"/>
                        <w:shd w:val="clear" w:color="auto" w:fill="FFFFFF"/>
                        <w:spacing w:before="0" w:beforeAutospacing="0" w:after="0" w:afterAutospacing="0" w:line="288" w:lineRule="auto"/>
                        <w:rPr>
                          <w:rFonts w:ascii="Proxima Nova" w:hAnsi="Proxima Nova"/>
                          <w:color w:val="000000" w:themeColor="text1"/>
                          <w:sz w:val="22"/>
                          <w:szCs w:val="22"/>
                        </w:rPr>
                      </w:pPr>
                    </w:p>
                    <w:p w14:paraId="086CDC1B" w14:textId="58C175E7" w:rsidR="002F247C" w:rsidRPr="004C11F0" w:rsidRDefault="002F247C" w:rsidP="007F2D27">
                      <w:pPr>
                        <w:pStyle w:val="NormalWeb"/>
                        <w:shd w:val="clear" w:color="auto" w:fill="FFFFFF"/>
                        <w:spacing w:before="0" w:beforeAutospacing="0" w:after="0" w:afterAutospacing="0" w:line="288" w:lineRule="auto"/>
                        <w:rPr>
                          <w:rFonts w:ascii="Proxima Nova" w:hAnsi="Proxima Nova"/>
                          <w:color w:val="000000" w:themeColor="text1"/>
                          <w:sz w:val="22"/>
                          <w:szCs w:val="22"/>
                        </w:rPr>
                      </w:pPr>
                      <w:r w:rsidRPr="004C11F0">
                        <w:rPr>
                          <w:rFonts w:ascii="Proxima Nova" w:hAnsi="Proxima Nova"/>
                          <w:color w:val="000000" w:themeColor="text1"/>
                          <w:sz w:val="22"/>
                          <w:szCs w:val="22"/>
                        </w:rPr>
                        <w:t xml:space="preserve">The project comes as agricultural supply chains face increasing pressure to lower emissions to meet national and </w:t>
                      </w:r>
                      <w:r w:rsidR="001B642A" w:rsidRPr="004C11F0">
                        <w:rPr>
                          <w:rFonts w:ascii="Proxima Nova" w:hAnsi="Proxima Nova"/>
                          <w:color w:val="000000" w:themeColor="text1"/>
                          <w:sz w:val="22"/>
                          <w:szCs w:val="22"/>
                        </w:rPr>
                        <w:t>sector</w:t>
                      </w:r>
                      <w:r w:rsidR="00B9205B">
                        <w:rPr>
                          <w:rFonts w:ascii="Proxima Nova" w:hAnsi="Proxima Nova"/>
                          <w:color w:val="000000" w:themeColor="text1"/>
                          <w:sz w:val="22"/>
                          <w:szCs w:val="22"/>
                        </w:rPr>
                        <w:t>-</w:t>
                      </w:r>
                      <w:r w:rsidR="001B642A" w:rsidRPr="004C11F0">
                        <w:rPr>
                          <w:rFonts w:ascii="Proxima Nova" w:hAnsi="Proxima Nova"/>
                          <w:color w:val="000000" w:themeColor="text1"/>
                          <w:sz w:val="22"/>
                          <w:szCs w:val="22"/>
                        </w:rPr>
                        <w:t>wide</w:t>
                      </w:r>
                      <w:r w:rsidRPr="004C11F0">
                        <w:rPr>
                          <w:rFonts w:ascii="Proxima Nova" w:hAnsi="Proxima Nova"/>
                          <w:color w:val="000000" w:themeColor="text1"/>
                          <w:sz w:val="22"/>
                          <w:szCs w:val="22"/>
                        </w:rPr>
                        <w:t xml:space="preserve"> targets, which CRDC is prioritising through its Clever Cotton Strategic Plan and cotton’s industry</w:t>
                      </w:r>
                      <w:r w:rsidR="0003456C">
                        <w:rPr>
                          <w:rFonts w:ascii="Proxima Nova" w:hAnsi="Proxima Nova"/>
                          <w:color w:val="000000" w:themeColor="text1"/>
                          <w:sz w:val="22"/>
                          <w:szCs w:val="22"/>
                        </w:rPr>
                        <w:t>-</w:t>
                      </w:r>
                      <w:r w:rsidRPr="004C11F0">
                        <w:rPr>
                          <w:rFonts w:ascii="Proxima Nova" w:hAnsi="Proxima Nova"/>
                          <w:color w:val="000000" w:themeColor="text1"/>
                          <w:sz w:val="22"/>
                          <w:szCs w:val="22"/>
                        </w:rPr>
                        <w:t>wide PLANET. PEOPLE. PADDOCK. Sustainability Framework.</w:t>
                      </w:r>
                    </w:p>
                    <w:p w14:paraId="7556161A" w14:textId="77777777" w:rsidR="00FB1DF4" w:rsidRPr="004C11F0" w:rsidRDefault="00FB1DF4" w:rsidP="007F2D27">
                      <w:pPr>
                        <w:pStyle w:val="NormalWeb"/>
                        <w:shd w:val="clear" w:color="auto" w:fill="FFFFFF"/>
                        <w:spacing w:before="0" w:beforeAutospacing="0" w:after="0" w:afterAutospacing="0" w:line="288" w:lineRule="auto"/>
                        <w:rPr>
                          <w:rFonts w:ascii="Proxima Nova" w:hAnsi="Proxima Nova"/>
                          <w:color w:val="000000" w:themeColor="text1"/>
                          <w:sz w:val="22"/>
                          <w:szCs w:val="22"/>
                        </w:rPr>
                      </w:pPr>
                    </w:p>
                    <w:p w14:paraId="116C460E" w14:textId="302C5A3D" w:rsidR="00FB1DF4" w:rsidRPr="004C11F0" w:rsidRDefault="00FB1DF4" w:rsidP="00FB1DF4">
                      <w:pPr>
                        <w:pStyle w:val="NormalWeb"/>
                        <w:shd w:val="clear" w:color="auto" w:fill="FFFFFF"/>
                        <w:spacing w:before="0" w:beforeAutospacing="0" w:after="0" w:afterAutospacing="0" w:line="288" w:lineRule="auto"/>
                        <w:rPr>
                          <w:rFonts w:ascii="Proxima Nova" w:hAnsi="Proxima Nova"/>
                          <w:color w:val="000000" w:themeColor="text1"/>
                          <w:sz w:val="22"/>
                          <w:szCs w:val="22"/>
                        </w:rPr>
                      </w:pPr>
                      <w:r w:rsidRPr="004C11F0">
                        <w:rPr>
                          <w:rFonts w:ascii="Proxima Nova" w:hAnsi="Proxima Nova"/>
                          <w:color w:val="000000" w:themeColor="text1"/>
                          <w:sz w:val="22"/>
                          <w:szCs w:val="22"/>
                        </w:rPr>
                        <w:t>While the Australian cotton industry has improved its water</w:t>
                      </w:r>
                      <w:r w:rsidR="00BE772F">
                        <w:rPr>
                          <w:rFonts w:ascii="Proxima Nova" w:hAnsi="Proxima Nova"/>
                          <w:color w:val="000000" w:themeColor="text1"/>
                          <w:sz w:val="22"/>
                          <w:szCs w:val="22"/>
                        </w:rPr>
                        <w:t>-</w:t>
                      </w:r>
                      <w:r w:rsidRPr="004C11F0">
                        <w:rPr>
                          <w:rFonts w:ascii="Proxima Nova" w:hAnsi="Proxima Nova"/>
                          <w:color w:val="000000" w:themeColor="text1"/>
                          <w:sz w:val="22"/>
                          <w:szCs w:val="22"/>
                        </w:rPr>
                        <w:t>use efficiency by almost 50</w:t>
                      </w:r>
                      <w:r w:rsidR="0063465F" w:rsidRPr="004C11F0">
                        <w:rPr>
                          <w:rFonts w:ascii="Proxima Nova" w:hAnsi="Proxima Nova"/>
                          <w:color w:val="000000" w:themeColor="text1"/>
                          <w:sz w:val="22"/>
                          <w:szCs w:val="22"/>
                        </w:rPr>
                        <w:t xml:space="preserve"> per cent</w:t>
                      </w:r>
                      <w:r w:rsidRPr="004C11F0">
                        <w:rPr>
                          <w:rFonts w:ascii="Proxima Nova" w:hAnsi="Proxima Nova"/>
                          <w:color w:val="000000" w:themeColor="text1"/>
                          <w:sz w:val="22"/>
                          <w:szCs w:val="22"/>
                        </w:rPr>
                        <w:t xml:space="preserve"> from 1997, the most significant loss of on-farm water is the evaporation from on-farm storages.</w:t>
                      </w:r>
                    </w:p>
                    <w:p w14:paraId="01C83B15" w14:textId="77777777" w:rsidR="00FB1DF4" w:rsidRPr="004C11F0" w:rsidRDefault="00FB1DF4" w:rsidP="00FB1DF4">
                      <w:pPr>
                        <w:pStyle w:val="NormalWeb"/>
                        <w:shd w:val="clear" w:color="auto" w:fill="FFFFFF"/>
                        <w:spacing w:before="0" w:beforeAutospacing="0" w:after="0" w:afterAutospacing="0" w:line="288" w:lineRule="auto"/>
                        <w:rPr>
                          <w:rFonts w:ascii="Proxima Nova" w:hAnsi="Proxima Nova"/>
                          <w:color w:val="000000" w:themeColor="text1"/>
                          <w:sz w:val="22"/>
                          <w:szCs w:val="22"/>
                        </w:rPr>
                      </w:pPr>
                    </w:p>
                    <w:p w14:paraId="798F3B1A" w14:textId="77777777" w:rsidR="00FB1DF4" w:rsidRPr="004C11F0" w:rsidRDefault="00FB1DF4" w:rsidP="00FB1DF4">
                      <w:pPr>
                        <w:pStyle w:val="NormalWeb"/>
                        <w:shd w:val="clear" w:color="auto" w:fill="FFFFFF"/>
                        <w:spacing w:before="0" w:beforeAutospacing="0" w:after="0" w:afterAutospacing="0" w:line="288" w:lineRule="auto"/>
                        <w:rPr>
                          <w:rFonts w:ascii="Proxima Nova" w:hAnsi="Proxima Nova"/>
                          <w:color w:val="000000" w:themeColor="text1"/>
                          <w:sz w:val="22"/>
                          <w:szCs w:val="22"/>
                        </w:rPr>
                      </w:pPr>
                      <w:r w:rsidRPr="004C11F0">
                        <w:rPr>
                          <w:rFonts w:ascii="Proxima Nova" w:hAnsi="Proxima Nova"/>
                          <w:color w:val="000000" w:themeColor="text1"/>
                          <w:sz w:val="22"/>
                          <w:szCs w:val="22"/>
                        </w:rPr>
                        <w:t xml:space="preserve">CRDC Senior Innovation Broker Susan Maas said this research builds on the significant gains Australian cotton had already achieved. </w:t>
                      </w:r>
                    </w:p>
                    <w:p w14:paraId="06DB4BED" w14:textId="77777777" w:rsidR="00FB1DF4" w:rsidRPr="004C11F0" w:rsidRDefault="00FB1DF4" w:rsidP="00FB1DF4">
                      <w:pPr>
                        <w:pStyle w:val="NormalWeb"/>
                        <w:shd w:val="clear" w:color="auto" w:fill="FFFFFF"/>
                        <w:spacing w:before="0" w:beforeAutospacing="0" w:after="0" w:afterAutospacing="0" w:line="288" w:lineRule="auto"/>
                        <w:rPr>
                          <w:rFonts w:ascii="Proxima Nova" w:hAnsi="Proxima Nova"/>
                          <w:color w:val="000000" w:themeColor="text1"/>
                          <w:sz w:val="22"/>
                          <w:szCs w:val="22"/>
                        </w:rPr>
                      </w:pPr>
                    </w:p>
                    <w:p w14:paraId="25FC6C16" w14:textId="6E536FDE" w:rsidR="00FB1DF4" w:rsidRPr="004C11F0" w:rsidRDefault="00FB1DF4" w:rsidP="00FB1DF4">
                      <w:pPr>
                        <w:pStyle w:val="NormalWeb"/>
                        <w:shd w:val="clear" w:color="auto" w:fill="FFFFFF"/>
                        <w:spacing w:before="0" w:beforeAutospacing="0" w:after="0" w:afterAutospacing="0" w:line="288" w:lineRule="auto"/>
                        <w:rPr>
                          <w:rFonts w:ascii="Proxima Nova" w:hAnsi="Proxima Nova"/>
                          <w:color w:val="000000" w:themeColor="text1"/>
                          <w:sz w:val="22"/>
                          <w:szCs w:val="22"/>
                        </w:rPr>
                      </w:pPr>
                      <w:r w:rsidRPr="004C11F0">
                        <w:rPr>
                          <w:rFonts w:ascii="Proxima Nova" w:hAnsi="Proxima Nova"/>
                          <w:color w:val="000000" w:themeColor="text1"/>
                          <w:sz w:val="22"/>
                          <w:szCs w:val="22"/>
                        </w:rPr>
                        <w:t>“The Australian cotton industry has made huge gains in water</w:t>
                      </w:r>
                      <w:r w:rsidR="00BE772F">
                        <w:rPr>
                          <w:rFonts w:ascii="Proxima Nova" w:hAnsi="Proxima Nova"/>
                          <w:color w:val="000000" w:themeColor="text1"/>
                          <w:sz w:val="22"/>
                          <w:szCs w:val="22"/>
                        </w:rPr>
                        <w:t>-</w:t>
                      </w:r>
                      <w:r w:rsidRPr="004C11F0">
                        <w:rPr>
                          <w:rFonts w:ascii="Proxima Nova" w:hAnsi="Proxima Nova"/>
                          <w:color w:val="000000" w:themeColor="text1"/>
                          <w:sz w:val="22"/>
                          <w:szCs w:val="22"/>
                        </w:rPr>
                        <w:t>use efficiency over the past 30 years, driven by research, development and extension. Today, we are one of the most water-efficient cotton</w:t>
                      </w:r>
                      <w:r w:rsidR="00ED6373">
                        <w:rPr>
                          <w:rFonts w:ascii="Proxima Nova" w:hAnsi="Proxima Nova"/>
                          <w:color w:val="000000" w:themeColor="text1"/>
                          <w:sz w:val="22"/>
                          <w:szCs w:val="22"/>
                        </w:rPr>
                        <w:t>-</w:t>
                      </w:r>
                      <w:r w:rsidRPr="004C11F0">
                        <w:rPr>
                          <w:rFonts w:ascii="Proxima Nova" w:hAnsi="Proxima Nova"/>
                          <w:color w:val="000000" w:themeColor="text1"/>
                          <w:sz w:val="22"/>
                          <w:szCs w:val="22"/>
                        </w:rPr>
                        <w:t xml:space="preserve">producing countries in the world,” Susan said. </w:t>
                      </w:r>
                    </w:p>
                    <w:p w14:paraId="5FCB492E" w14:textId="77777777" w:rsidR="00FB1DF4" w:rsidRPr="004C11F0" w:rsidRDefault="00FB1DF4" w:rsidP="00FB1DF4">
                      <w:pPr>
                        <w:pStyle w:val="NormalWeb"/>
                        <w:shd w:val="clear" w:color="auto" w:fill="FFFFFF"/>
                        <w:spacing w:before="0" w:beforeAutospacing="0" w:after="0" w:afterAutospacing="0" w:line="288" w:lineRule="auto"/>
                        <w:rPr>
                          <w:rFonts w:ascii="Proxima Nova" w:hAnsi="Proxima Nova"/>
                          <w:color w:val="000000" w:themeColor="text1"/>
                          <w:sz w:val="22"/>
                          <w:szCs w:val="22"/>
                        </w:rPr>
                      </w:pPr>
                    </w:p>
                    <w:p w14:paraId="7B107A0C" w14:textId="03910675" w:rsidR="00FB1DF4" w:rsidRPr="004C11F0" w:rsidRDefault="00FB1DF4" w:rsidP="00FB1DF4">
                      <w:pPr>
                        <w:pStyle w:val="NormalWeb"/>
                        <w:shd w:val="clear" w:color="auto" w:fill="FFFFFF"/>
                        <w:spacing w:before="0" w:beforeAutospacing="0" w:after="0" w:afterAutospacing="0" w:line="288" w:lineRule="auto"/>
                        <w:rPr>
                          <w:rFonts w:ascii="Proxima Nova" w:hAnsi="Proxima Nova"/>
                          <w:color w:val="000000" w:themeColor="text1"/>
                          <w:sz w:val="22"/>
                          <w:szCs w:val="22"/>
                        </w:rPr>
                      </w:pPr>
                      <w:r w:rsidRPr="004C11F0">
                        <w:rPr>
                          <w:rFonts w:ascii="Proxima Nova" w:hAnsi="Proxima Nova"/>
                          <w:color w:val="000000" w:themeColor="text1"/>
                          <w:sz w:val="22"/>
                          <w:szCs w:val="22"/>
                        </w:rPr>
                        <w:t>“There are still improvements to be made, which is why we continue to invest in this area of research. Mitigating evaporation losses is a huge unrealised opportunity for the industry and the environment. This project could be a game changer for our industry, local domestic storages and other irrigation industries by enhancing our resilience, productivity, and sustainability in a changing climate.”</w:t>
                      </w:r>
                    </w:p>
                    <w:p w14:paraId="0AE86B62" w14:textId="77777777" w:rsidR="00FB1DF4" w:rsidRPr="004C11F0" w:rsidRDefault="00FB1DF4" w:rsidP="007F2D27">
                      <w:pPr>
                        <w:pStyle w:val="NormalWeb"/>
                        <w:shd w:val="clear" w:color="auto" w:fill="FFFFFF"/>
                        <w:spacing w:before="0" w:beforeAutospacing="0" w:after="0" w:afterAutospacing="0" w:line="288" w:lineRule="auto"/>
                        <w:rPr>
                          <w:rFonts w:ascii="Proxima Nova" w:hAnsi="Proxima Nova"/>
                          <w:color w:val="000000" w:themeColor="text1"/>
                          <w:sz w:val="22"/>
                          <w:szCs w:val="22"/>
                        </w:rPr>
                      </w:pPr>
                    </w:p>
                    <w:p w14:paraId="7E3687CA" w14:textId="2C31CC2E" w:rsidR="00CB2F3A" w:rsidRPr="00CB2F3A" w:rsidRDefault="00251B53" w:rsidP="00251B53">
                      <w:pPr>
                        <w:pStyle w:val="aaText1"/>
                        <w:rPr>
                          <w:rFonts w:ascii="Proxima Nova" w:eastAsia="ProximaNova-Regular" w:hAnsi="Proxima Nova"/>
                          <w:sz w:val="22"/>
                          <w:szCs w:val="22"/>
                        </w:rPr>
                      </w:pPr>
                      <w:r w:rsidRPr="004C11F0">
                        <w:rPr>
                          <w:rFonts w:ascii="Proxima Nova" w:hAnsi="Proxima Nova" w:cs="Arial"/>
                          <w:i/>
                          <w:iCs/>
                          <w:color w:val="000000" w:themeColor="text1"/>
                          <w:sz w:val="22"/>
                          <w:szCs w:val="22"/>
                        </w:rPr>
                        <w:t xml:space="preserve">For more: </w:t>
                      </w:r>
                      <w:r w:rsidRPr="004C11F0">
                        <w:rPr>
                          <w:rFonts w:ascii="Proxima Nova" w:hAnsi="Proxima Nova"/>
                          <w:i/>
                          <w:iCs/>
                          <w:color w:val="000000" w:themeColor="text1"/>
                          <w:sz w:val="22"/>
                          <w:szCs w:val="22"/>
                        </w:rPr>
                        <w:t xml:space="preserve">read the full article in the </w:t>
                      </w:r>
                      <w:r w:rsidR="001E37CE" w:rsidRPr="004C11F0">
                        <w:rPr>
                          <w:rFonts w:ascii="Proxima Nova" w:hAnsi="Proxima Nova"/>
                          <w:i/>
                          <w:iCs/>
                          <w:color w:val="000000" w:themeColor="text1"/>
                          <w:sz w:val="22"/>
                          <w:szCs w:val="22"/>
                        </w:rPr>
                        <w:t>Winter 2025</w:t>
                      </w:r>
                      <w:r w:rsidRPr="004C11F0">
                        <w:rPr>
                          <w:rFonts w:ascii="Proxima Nova" w:hAnsi="Proxima Nova"/>
                          <w:i/>
                          <w:iCs/>
                          <w:color w:val="000000" w:themeColor="text1"/>
                          <w:sz w:val="22"/>
                          <w:szCs w:val="22"/>
                        </w:rPr>
                        <w:t xml:space="preserve"> edition of CRDC’s </w:t>
                      </w:r>
                      <w:r w:rsidRPr="004C11F0">
                        <w:rPr>
                          <w:rFonts w:ascii="Proxima Nova" w:hAnsi="Proxima Nova"/>
                          <w:color w:val="000000" w:themeColor="text1"/>
                          <w:sz w:val="22"/>
                          <w:szCs w:val="22"/>
                        </w:rPr>
                        <w:t>Spotlight</w:t>
                      </w:r>
                      <w:r w:rsidRPr="004C11F0">
                        <w:rPr>
                          <w:rFonts w:ascii="Proxima Nova" w:hAnsi="Proxima Nova"/>
                          <w:i/>
                          <w:iCs/>
                          <w:color w:val="000000" w:themeColor="text1"/>
                          <w:sz w:val="22"/>
                          <w:szCs w:val="22"/>
                        </w:rPr>
                        <w:t xml:space="preserve"> magazine at </w:t>
                      </w:r>
                      <w:hyperlink r:id="rId14" w:history="1">
                        <w:r w:rsidRPr="004C11F0">
                          <w:rPr>
                            <w:rStyle w:val="Hyperlink"/>
                            <w:rFonts w:ascii="Proxima Nova" w:hAnsi="Proxima Nova"/>
                            <w:i/>
                            <w:iCs/>
                            <w:sz w:val="22"/>
                            <w:szCs w:val="22"/>
                          </w:rPr>
                          <w:t>www.crdc.com.au/spotlight</w:t>
                        </w:r>
                      </w:hyperlink>
                      <w:r w:rsidRPr="004C11F0">
                        <w:rPr>
                          <w:rFonts w:ascii="Proxima Nova" w:hAnsi="Proxima Nova"/>
                          <w:i/>
                          <w:iCs/>
                          <w:color w:val="000000" w:themeColor="text1"/>
                          <w:sz w:val="22"/>
                          <w:szCs w:val="22"/>
                        </w:rPr>
                        <w:t>.</w:t>
                      </w:r>
                      <w:r w:rsidR="003E3BDD">
                        <w:rPr>
                          <w:rFonts w:ascii="Proxima Nova" w:hAnsi="Proxima Nova"/>
                          <w:color w:val="000000" w:themeColor="text1"/>
                          <w:sz w:val="22"/>
                          <w:szCs w:val="22"/>
                        </w:rPr>
                        <w:t xml:space="preserve"> </w:t>
                      </w:r>
                    </w:p>
                  </w:txbxContent>
                </v:textbox>
                <w10:wrap anchorx="margin"/>
              </v:shape>
            </w:pict>
          </mc:Fallback>
        </mc:AlternateContent>
      </w:r>
      <w:r w:rsidR="00B20E04" w:rsidRPr="00B20E04">
        <w:rPr>
          <w:rFonts w:ascii="Proxima Nova" w:hAnsi="Proxima Nova"/>
          <w:color w:val="000000" w:themeColor="text1"/>
          <w:sz w:val="22"/>
          <w:szCs w:val="22"/>
        </w:rPr>
        <w:br w:type="page"/>
      </w:r>
    </w:p>
    <w:p w14:paraId="20B6A35B" w14:textId="355FE725" w:rsidR="00B83E67" w:rsidRPr="00736F97" w:rsidRDefault="00B83E67" w:rsidP="00711568">
      <w:pPr>
        <w:pStyle w:val="Heading4"/>
        <w:spacing w:after="0" w:line="288" w:lineRule="auto"/>
        <w:rPr>
          <w:rFonts w:ascii="Proxima Nova" w:hAnsi="Proxima Nova"/>
          <w:sz w:val="22"/>
          <w:szCs w:val="22"/>
        </w:rPr>
      </w:pPr>
      <w:r w:rsidRPr="00736F97">
        <w:rPr>
          <w:rFonts w:ascii="Proxima Nova" w:hAnsi="Proxima Nova"/>
          <w:color w:val="5E256B"/>
          <w:sz w:val="22"/>
          <w:szCs w:val="22"/>
        </w:rPr>
        <w:lastRenderedPageBreak/>
        <w:t>Letter of transmittal</w:t>
      </w:r>
    </w:p>
    <w:p w14:paraId="19A5A6B7" w14:textId="77777777" w:rsidR="00B83E67" w:rsidRPr="00736F97" w:rsidRDefault="00B83E67" w:rsidP="00711568">
      <w:pPr>
        <w:pStyle w:val="Figure"/>
        <w:spacing w:line="288" w:lineRule="auto"/>
        <w:rPr>
          <w:rFonts w:ascii="Proxima Nova" w:hAnsi="Proxima Nova"/>
          <w:sz w:val="22"/>
          <w:szCs w:val="22"/>
        </w:rPr>
      </w:pPr>
    </w:p>
    <w:p w14:paraId="02F966FE" w14:textId="77777777" w:rsidR="00B83E67" w:rsidRDefault="00B83E67" w:rsidP="00711568">
      <w:pPr>
        <w:spacing w:line="288" w:lineRule="auto"/>
        <w:rPr>
          <w:rFonts w:ascii="Proxima Nova" w:hAnsi="Proxima Nova"/>
          <w:sz w:val="22"/>
          <w:szCs w:val="22"/>
        </w:rPr>
      </w:pPr>
    </w:p>
    <w:p w14:paraId="34F0CDB4" w14:textId="106801AD" w:rsidR="00B83E67" w:rsidRPr="00736F97" w:rsidRDefault="009336E0" w:rsidP="00711568">
      <w:pPr>
        <w:spacing w:line="288" w:lineRule="auto"/>
        <w:rPr>
          <w:rFonts w:ascii="Proxima Nova" w:hAnsi="Proxima Nova"/>
          <w:bCs/>
          <w:color w:val="000000" w:themeColor="text1"/>
          <w:sz w:val="22"/>
          <w:szCs w:val="22"/>
        </w:rPr>
      </w:pPr>
      <w:r w:rsidRPr="009336E0">
        <w:rPr>
          <w:rFonts w:ascii="Proxima Nova" w:hAnsi="Proxima Nova"/>
          <w:bCs/>
          <w:color w:val="000000" w:themeColor="text1"/>
          <w:sz w:val="22"/>
          <w:szCs w:val="22"/>
        </w:rPr>
        <w:t>30</w:t>
      </w:r>
      <w:r w:rsidR="00B83E67" w:rsidRPr="009336E0">
        <w:rPr>
          <w:rFonts w:ascii="Proxima Nova" w:hAnsi="Proxima Nova"/>
          <w:bCs/>
          <w:color w:val="000000" w:themeColor="text1"/>
          <w:sz w:val="22"/>
          <w:szCs w:val="22"/>
        </w:rPr>
        <w:t xml:space="preserve"> September 202</w:t>
      </w:r>
      <w:r w:rsidR="001F6E84">
        <w:rPr>
          <w:rFonts w:ascii="Proxima Nova" w:hAnsi="Proxima Nova"/>
          <w:bCs/>
          <w:color w:val="000000" w:themeColor="text1"/>
          <w:sz w:val="22"/>
          <w:szCs w:val="22"/>
        </w:rPr>
        <w:t>5</w:t>
      </w:r>
    </w:p>
    <w:p w14:paraId="15104B69" w14:textId="77777777" w:rsidR="00B83E67" w:rsidRDefault="00B83E67" w:rsidP="00711568">
      <w:pPr>
        <w:spacing w:line="288" w:lineRule="auto"/>
        <w:rPr>
          <w:rFonts w:ascii="Proxima Nova" w:hAnsi="Proxima Nova"/>
          <w:sz w:val="22"/>
          <w:szCs w:val="22"/>
        </w:rPr>
      </w:pPr>
    </w:p>
    <w:p w14:paraId="2D29BD88" w14:textId="77777777" w:rsidR="00B83E67" w:rsidRPr="00736F97" w:rsidRDefault="00B83E67" w:rsidP="00711568">
      <w:pPr>
        <w:spacing w:line="288" w:lineRule="auto"/>
        <w:rPr>
          <w:rFonts w:ascii="Proxima Nova" w:hAnsi="Proxima Nova"/>
          <w:sz w:val="22"/>
          <w:szCs w:val="22"/>
        </w:rPr>
      </w:pPr>
    </w:p>
    <w:p w14:paraId="3558E1B3" w14:textId="1BADB89F" w:rsidR="00B83E67" w:rsidRDefault="003836F5" w:rsidP="00711568">
      <w:pPr>
        <w:spacing w:line="288" w:lineRule="auto"/>
        <w:rPr>
          <w:rFonts w:ascii="Proxima Nova" w:hAnsi="Proxima Nova"/>
          <w:sz w:val="22"/>
          <w:szCs w:val="22"/>
        </w:rPr>
      </w:pPr>
      <w:r>
        <w:rPr>
          <w:rFonts w:ascii="Proxima Nova" w:hAnsi="Proxima Nova"/>
          <w:sz w:val="22"/>
          <w:szCs w:val="22"/>
        </w:rPr>
        <w:t>The Hon. Julie Collins MP</w:t>
      </w:r>
    </w:p>
    <w:p w14:paraId="2DD75AF5" w14:textId="77777777" w:rsidR="00B83E67" w:rsidRPr="00736F97" w:rsidRDefault="00B83E67" w:rsidP="00711568">
      <w:pPr>
        <w:spacing w:line="288" w:lineRule="auto"/>
        <w:rPr>
          <w:rFonts w:ascii="Proxima Nova" w:hAnsi="Proxima Nova"/>
          <w:sz w:val="22"/>
          <w:szCs w:val="22"/>
        </w:rPr>
      </w:pPr>
      <w:r>
        <w:rPr>
          <w:rFonts w:ascii="Proxima Nova" w:hAnsi="Proxima Nova"/>
          <w:sz w:val="22"/>
          <w:szCs w:val="22"/>
        </w:rPr>
        <w:t>Minister for Agriculture, Fisheries and Forestry</w:t>
      </w:r>
      <w:r w:rsidRPr="00736F97">
        <w:rPr>
          <w:rFonts w:ascii="Proxima Nova" w:hAnsi="Proxima Nova"/>
          <w:sz w:val="22"/>
          <w:szCs w:val="22"/>
        </w:rPr>
        <w:br/>
        <w:t>Parliament House</w:t>
      </w:r>
      <w:r w:rsidRPr="00736F97">
        <w:rPr>
          <w:rFonts w:ascii="Proxima Nova" w:hAnsi="Proxima Nova"/>
          <w:sz w:val="22"/>
          <w:szCs w:val="22"/>
        </w:rPr>
        <w:br/>
        <w:t>Canberra ACT 2601</w:t>
      </w:r>
    </w:p>
    <w:p w14:paraId="39C9350F" w14:textId="77777777" w:rsidR="00B83E67" w:rsidRDefault="00B83E67" w:rsidP="00711568">
      <w:pPr>
        <w:spacing w:line="288" w:lineRule="auto"/>
        <w:rPr>
          <w:rFonts w:ascii="Proxima Nova" w:hAnsi="Proxima Nova"/>
          <w:sz w:val="22"/>
          <w:szCs w:val="22"/>
        </w:rPr>
      </w:pPr>
    </w:p>
    <w:p w14:paraId="770541EF" w14:textId="77777777" w:rsidR="00B83E67" w:rsidRPr="00736F97" w:rsidRDefault="00B83E67" w:rsidP="00711568">
      <w:pPr>
        <w:spacing w:line="288" w:lineRule="auto"/>
        <w:rPr>
          <w:rFonts w:ascii="Proxima Nova" w:hAnsi="Proxima Nova"/>
          <w:sz w:val="22"/>
          <w:szCs w:val="22"/>
        </w:rPr>
      </w:pPr>
    </w:p>
    <w:p w14:paraId="1FBF6496" w14:textId="77777777" w:rsidR="00B83E67" w:rsidRPr="00736F97" w:rsidRDefault="00B83E67" w:rsidP="00711568">
      <w:pPr>
        <w:spacing w:line="288" w:lineRule="auto"/>
        <w:rPr>
          <w:rFonts w:ascii="Proxima Nova" w:hAnsi="Proxima Nova"/>
          <w:sz w:val="22"/>
          <w:szCs w:val="22"/>
        </w:rPr>
      </w:pPr>
      <w:r w:rsidRPr="00736F97">
        <w:rPr>
          <w:rFonts w:ascii="Proxima Nova" w:hAnsi="Proxima Nova"/>
          <w:sz w:val="22"/>
          <w:szCs w:val="22"/>
        </w:rPr>
        <w:t>Dear Minister</w:t>
      </w:r>
    </w:p>
    <w:p w14:paraId="0C82A497" w14:textId="77777777" w:rsidR="00B83E67" w:rsidRDefault="00B83E67" w:rsidP="00711568">
      <w:pPr>
        <w:spacing w:line="288" w:lineRule="auto"/>
        <w:rPr>
          <w:rFonts w:ascii="Proxima Nova" w:hAnsi="Proxima Nova"/>
          <w:sz w:val="22"/>
          <w:szCs w:val="22"/>
        </w:rPr>
      </w:pPr>
    </w:p>
    <w:p w14:paraId="0AF0DD05" w14:textId="77777777" w:rsidR="00B83E67" w:rsidRPr="00736F97" w:rsidRDefault="00B83E67" w:rsidP="00711568">
      <w:pPr>
        <w:spacing w:line="288" w:lineRule="auto"/>
        <w:rPr>
          <w:rFonts w:ascii="Proxima Nova" w:hAnsi="Proxima Nova"/>
          <w:sz w:val="22"/>
          <w:szCs w:val="22"/>
        </w:rPr>
      </w:pPr>
    </w:p>
    <w:p w14:paraId="555BCA14" w14:textId="321B7D26" w:rsidR="00B83E67" w:rsidRPr="00736F97" w:rsidRDefault="004B4BE0" w:rsidP="00711568">
      <w:pPr>
        <w:spacing w:line="288" w:lineRule="auto"/>
        <w:rPr>
          <w:rFonts w:ascii="Proxima Nova" w:hAnsi="Proxima Nova"/>
          <w:sz w:val="22"/>
          <w:szCs w:val="22"/>
        </w:rPr>
      </w:pPr>
      <w:r>
        <w:rPr>
          <w:rFonts w:ascii="Proxima Nova" w:hAnsi="Proxima Nova"/>
          <w:sz w:val="22"/>
          <w:szCs w:val="22"/>
        </w:rPr>
        <w:t xml:space="preserve">It is my pleasure to present the </w:t>
      </w:r>
      <w:r w:rsidR="00B83E67" w:rsidRPr="00736F97">
        <w:rPr>
          <w:rFonts w:ascii="Proxima Nova" w:hAnsi="Proxima Nova"/>
          <w:sz w:val="22"/>
          <w:szCs w:val="22"/>
        </w:rPr>
        <w:t>Annual Report</w:t>
      </w:r>
      <w:r>
        <w:rPr>
          <w:rFonts w:ascii="Proxima Nova" w:hAnsi="Proxima Nova"/>
          <w:sz w:val="22"/>
          <w:szCs w:val="22"/>
        </w:rPr>
        <w:t xml:space="preserve"> of the Cotton Research and Development Corporation (CRDC) for the year ended 30 June 202</w:t>
      </w:r>
      <w:r w:rsidR="001F6E84">
        <w:rPr>
          <w:rFonts w:ascii="Proxima Nova" w:hAnsi="Proxima Nova"/>
          <w:sz w:val="22"/>
          <w:szCs w:val="22"/>
        </w:rPr>
        <w:t>5</w:t>
      </w:r>
      <w:r w:rsidR="00BD52DE">
        <w:rPr>
          <w:rFonts w:ascii="Proxima Nova" w:hAnsi="Proxima Nova"/>
          <w:sz w:val="22"/>
          <w:szCs w:val="22"/>
        </w:rPr>
        <w:t xml:space="preserve">, in accordance with section 28 </w:t>
      </w:r>
      <w:r w:rsidR="00B83E67" w:rsidRPr="00736F97">
        <w:rPr>
          <w:rFonts w:ascii="Proxima Nova" w:hAnsi="Proxima Nova"/>
          <w:sz w:val="22"/>
          <w:szCs w:val="22"/>
        </w:rPr>
        <w:t xml:space="preserve">of the </w:t>
      </w:r>
      <w:r w:rsidR="00B83E67" w:rsidRPr="00736F97">
        <w:rPr>
          <w:rFonts w:ascii="Proxima Nova" w:hAnsi="Proxima Nova"/>
          <w:i/>
          <w:sz w:val="22"/>
          <w:szCs w:val="22"/>
        </w:rPr>
        <w:t xml:space="preserve">Primary Industries Research and Development Act 1989, </w:t>
      </w:r>
      <w:r w:rsidR="00B83E67" w:rsidRPr="00736F97">
        <w:rPr>
          <w:rFonts w:ascii="Proxima Nova" w:hAnsi="Proxima Nova"/>
          <w:sz w:val="22"/>
          <w:szCs w:val="22"/>
        </w:rPr>
        <w:t xml:space="preserve">section 46 of the </w:t>
      </w:r>
      <w:r w:rsidR="00B83E67" w:rsidRPr="00736F97">
        <w:rPr>
          <w:rFonts w:ascii="Proxima Nova" w:hAnsi="Proxima Nova"/>
          <w:i/>
          <w:sz w:val="22"/>
          <w:szCs w:val="22"/>
        </w:rPr>
        <w:t>Public Governance, Performance and Accountability (PGPA) Act 2013</w:t>
      </w:r>
      <w:r w:rsidR="00B83E67" w:rsidRPr="00736F97">
        <w:rPr>
          <w:rFonts w:ascii="Proxima Nova" w:hAnsi="Proxima Nova"/>
          <w:sz w:val="22"/>
          <w:szCs w:val="22"/>
        </w:rPr>
        <w:t xml:space="preserve">, and the </w:t>
      </w:r>
      <w:r w:rsidR="00B83E67" w:rsidRPr="00736F97">
        <w:rPr>
          <w:rFonts w:ascii="Proxima Nova" w:hAnsi="Proxima Nova"/>
          <w:i/>
          <w:sz w:val="22"/>
          <w:szCs w:val="22"/>
        </w:rPr>
        <w:t>Funding Agreement 202</w:t>
      </w:r>
      <w:r w:rsidR="000A70B2">
        <w:rPr>
          <w:rFonts w:ascii="Proxima Nova" w:hAnsi="Proxima Nova"/>
          <w:i/>
          <w:sz w:val="22"/>
          <w:szCs w:val="22"/>
        </w:rPr>
        <w:t>5</w:t>
      </w:r>
      <w:r w:rsidR="00B83E67" w:rsidRPr="00736F97">
        <w:rPr>
          <w:rFonts w:ascii="Proxima Nova" w:hAnsi="Proxima Nova"/>
          <w:color w:val="000000" w:themeColor="text1"/>
          <w:sz w:val="22"/>
          <w:szCs w:val="22"/>
        </w:rPr>
        <w:t>–</w:t>
      </w:r>
      <w:r w:rsidR="00B83E67" w:rsidRPr="00736F97">
        <w:rPr>
          <w:rFonts w:ascii="Proxima Nova" w:hAnsi="Proxima Nova"/>
          <w:i/>
          <w:sz w:val="22"/>
          <w:szCs w:val="22"/>
        </w:rPr>
        <w:t>3</w:t>
      </w:r>
      <w:r w:rsidR="00B80767">
        <w:rPr>
          <w:rFonts w:ascii="Proxima Nova" w:hAnsi="Proxima Nova"/>
          <w:i/>
          <w:sz w:val="22"/>
          <w:szCs w:val="22"/>
        </w:rPr>
        <w:t>4</w:t>
      </w:r>
      <w:r w:rsidR="00B83E67" w:rsidRPr="00736F97">
        <w:rPr>
          <w:rFonts w:ascii="Proxima Nova" w:hAnsi="Proxima Nova"/>
          <w:sz w:val="22"/>
          <w:szCs w:val="22"/>
        </w:rPr>
        <w:t>.</w:t>
      </w:r>
    </w:p>
    <w:p w14:paraId="3D64431F" w14:textId="77777777" w:rsidR="00B83E67" w:rsidRPr="00736F97" w:rsidRDefault="00B83E67" w:rsidP="00711568">
      <w:pPr>
        <w:spacing w:line="288" w:lineRule="auto"/>
        <w:rPr>
          <w:rFonts w:ascii="Proxima Nova" w:hAnsi="Proxima Nova"/>
          <w:sz w:val="22"/>
          <w:szCs w:val="22"/>
        </w:rPr>
      </w:pPr>
    </w:p>
    <w:p w14:paraId="4A6FDEA4" w14:textId="06001468" w:rsidR="00B83E67" w:rsidRPr="00736F97" w:rsidRDefault="00B83E67" w:rsidP="00711568">
      <w:pPr>
        <w:spacing w:line="288" w:lineRule="auto"/>
        <w:rPr>
          <w:rFonts w:ascii="Proxima Nova" w:hAnsi="Proxima Nova"/>
          <w:sz w:val="22"/>
          <w:szCs w:val="22"/>
        </w:rPr>
      </w:pPr>
      <w:r w:rsidRPr="00736F97">
        <w:rPr>
          <w:rFonts w:ascii="Proxima Nova" w:hAnsi="Proxima Nova"/>
          <w:sz w:val="22"/>
          <w:szCs w:val="22"/>
        </w:rPr>
        <w:t xml:space="preserve">The activities of the Corporation are reported against the objectives, strategies, outputs and outcomes of the CRDC Strategic RD&amp;E Plan </w:t>
      </w:r>
      <w:r>
        <w:rPr>
          <w:rFonts w:ascii="Proxima Nova" w:hAnsi="Proxima Nova"/>
          <w:sz w:val="22"/>
          <w:szCs w:val="22"/>
        </w:rPr>
        <w:t>2023–28</w:t>
      </w:r>
      <w:r w:rsidRPr="00736F97">
        <w:rPr>
          <w:rFonts w:ascii="Proxima Nova" w:hAnsi="Proxima Nova"/>
          <w:sz w:val="22"/>
          <w:szCs w:val="22"/>
        </w:rPr>
        <w:t>, and are consistent with CRDC’s 202</w:t>
      </w:r>
      <w:r w:rsidR="00FE079E">
        <w:rPr>
          <w:rFonts w:ascii="Proxima Nova" w:hAnsi="Proxima Nova"/>
          <w:sz w:val="22"/>
          <w:szCs w:val="22"/>
        </w:rPr>
        <w:t>4</w:t>
      </w:r>
      <w:r w:rsidRPr="00736F97">
        <w:rPr>
          <w:rFonts w:ascii="Proxima Nova" w:hAnsi="Proxima Nova"/>
          <w:color w:val="000000" w:themeColor="text1"/>
          <w:sz w:val="22"/>
          <w:szCs w:val="22"/>
        </w:rPr>
        <w:t>–</w:t>
      </w:r>
      <w:r w:rsidRPr="00736F97">
        <w:rPr>
          <w:rFonts w:ascii="Proxima Nova" w:hAnsi="Proxima Nova"/>
          <w:sz w:val="22"/>
          <w:szCs w:val="22"/>
        </w:rPr>
        <w:t>2</w:t>
      </w:r>
      <w:r w:rsidR="00FE079E">
        <w:rPr>
          <w:rFonts w:ascii="Proxima Nova" w:hAnsi="Proxima Nova"/>
          <w:sz w:val="22"/>
          <w:szCs w:val="22"/>
        </w:rPr>
        <w:t>5</w:t>
      </w:r>
      <w:r w:rsidRPr="00736F97">
        <w:rPr>
          <w:rFonts w:ascii="Proxima Nova" w:hAnsi="Proxima Nova"/>
          <w:sz w:val="22"/>
          <w:szCs w:val="22"/>
        </w:rPr>
        <w:t xml:space="preserve"> Annual Operational Plan and Portfolio Budget Statement.</w:t>
      </w:r>
    </w:p>
    <w:p w14:paraId="40BD2660" w14:textId="77777777" w:rsidR="00B83E67" w:rsidRPr="00736F97" w:rsidRDefault="00B83E67" w:rsidP="00711568">
      <w:pPr>
        <w:spacing w:line="288" w:lineRule="auto"/>
        <w:rPr>
          <w:rFonts w:ascii="Proxima Nova" w:hAnsi="Proxima Nova"/>
          <w:sz w:val="22"/>
          <w:szCs w:val="22"/>
        </w:rPr>
      </w:pPr>
    </w:p>
    <w:p w14:paraId="510A7139" w14:textId="444144EE" w:rsidR="00B83E67" w:rsidRPr="00833B89" w:rsidRDefault="00833B89" w:rsidP="00711568">
      <w:pPr>
        <w:spacing w:line="288" w:lineRule="auto"/>
        <w:rPr>
          <w:rFonts w:ascii="Proxima Nova" w:hAnsi="Proxima Nova"/>
          <w:sz w:val="22"/>
          <w:szCs w:val="22"/>
        </w:rPr>
      </w:pPr>
      <w:r w:rsidRPr="00833B89">
        <w:rPr>
          <w:rFonts w:ascii="Proxima Nova" w:hAnsi="Proxima Nova"/>
          <w:sz w:val="22"/>
          <w:szCs w:val="22"/>
        </w:rPr>
        <w:t xml:space="preserve">The </w:t>
      </w:r>
      <w:r w:rsidR="009F5EE2">
        <w:rPr>
          <w:rFonts w:ascii="Proxima Nova" w:hAnsi="Proxima Nova"/>
          <w:sz w:val="22"/>
          <w:szCs w:val="22"/>
        </w:rPr>
        <w:t>A</w:t>
      </w:r>
      <w:r w:rsidRPr="00833B89">
        <w:rPr>
          <w:rFonts w:ascii="Proxima Nova" w:hAnsi="Proxima Nova"/>
          <w:sz w:val="22"/>
          <w:szCs w:val="22"/>
        </w:rPr>
        <w:t xml:space="preserve">nnual </w:t>
      </w:r>
      <w:r w:rsidR="009F5EE2">
        <w:rPr>
          <w:rFonts w:ascii="Proxima Nova" w:hAnsi="Proxima Nova"/>
          <w:sz w:val="22"/>
          <w:szCs w:val="22"/>
        </w:rPr>
        <w:t>R</w:t>
      </w:r>
      <w:r w:rsidRPr="00833B89">
        <w:rPr>
          <w:rFonts w:ascii="Proxima Nova" w:hAnsi="Proxima Nova"/>
          <w:sz w:val="22"/>
          <w:szCs w:val="22"/>
        </w:rPr>
        <w:t>eport was prepared under the direction of the Board and approved by a</w:t>
      </w:r>
      <w:r>
        <w:rPr>
          <w:rFonts w:ascii="Proxima Nova" w:hAnsi="Proxima Nova"/>
          <w:sz w:val="22"/>
          <w:szCs w:val="22"/>
        </w:rPr>
        <w:t xml:space="preserve"> </w:t>
      </w:r>
      <w:r w:rsidRPr="00833B89">
        <w:rPr>
          <w:rFonts w:ascii="Proxima Nova" w:hAnsi="Proxima Nova"/>
          <w:sz w:val="22"/>
          <w:szCs w:val="22"/>
        </w:rPr>
        <w:t xml:space="preserve">resolution of </w:t>
      </w:r>
      <w:r>
        <w:rPr>
          <w:rFonts w:ascii="Proxima Nova" w:hAnsi="Proxima Nova"/>
          <w:sz w:val="22"/>
          <w:szCs w:val="22"/>
        </w:rPr>
        <w:t>C</w:t>
      </w:r>
      <w:r w:rsidRPr="00833B89">
        <w:rPr>
          <w:rFonts w:ascii="Proxima Nova" w:hAnsi="Proxima Nova"/>
          <w:sz w:val="22"/>
          <w:szCs w:val="22"/>
        </w:rPr>
        <w:t xml:space="preserve">RDC’s directors on </w:t>
      </w:r>
      <w:r w:rsidR="0052324B">
        <w:rPr>
          <w:rFonts w:ascii="Proxima Nova" w:hAnsi="Proxima Nova"/>
          <w:sz w:val="22"/>
          <w:szCs w:val="22"/>
        </w:rPr>
        <w:t>2</w:t>
      </w:r>
      <w:r w:rsidR="00FE079E">
        <w:rPr>
          <w:rFonts w:ascii="Proxima Nova" w:hAnsi="Proxima Nova"/>
          <w:sz w:val="22"/>
          <w:szCs w:val="22"/>
        </w:rPr>
        <w:t>5</w:t>
      </w:r>
      <w:r w:rsidRPr="00833B89">
        <w:rPr>
          <w:rFonts w:ascii="Proxima Nova" w:hAnsi="Proxima Nova"/>
          <w:sz w:val="22"/>
          <w:szCs w:val="22"/>
        </w:rPr>
        <w:t xml:space="preserve"> September 202</w:t>
      </w:r>
      <w:r w:rsidR="00FE079E">
        <w:rPr>
          <w:rFonts w:ascii="Proxima Nova" w:hAnsi="Proxima Nova"/>
          <w:sz w:val="22"/>
          <w:szCs w:val="22"/>
        </w:rPr>
        <w:t>5</w:t>
      </w:r>
      <w:r w:rsidR="00455152">
        <w:rPr>
          <w:rFonts w:ascii="Proxima Nova" w:hAnsi="Proxima Nova"/>
          <w:sz w:val="22"/>
          <w:szCs w:val="22"/>
        </w:rPr>
        <w:t xml:space="preserve">. </w:t>
      </w:r>
    </w:p>
    <w:p w14:paraId="605EE9DD" w14:textId="77777777" w:rsidR="00833B89" w:rsidRDefault="00833B89" w:rsidP="00711568">
      <w:pPr>
        <w:spacing w:line="288" w:lineRule="auto"/>
        <w:rPr>
          <w:rFonts w:ascii="Proxima Nova" w:hAnsi="Proxima Nova"/>
          <w:sz w:val="22"/>
          <w:szCs w:val="22"/>
        </w:rPr>
      </w:pPr>
    </w:p>
    <w:p w14:paraId="18A677FE" w14:textId="0DB1282C" w:rsidR="00B83E67" w:rsidRPr="00736F97" w:rsidRDefault="00B83E67" w:rsidP="00711568">
      <w:pPr>
        <w:spacing w:line="288" w:lineRule="auto"/>
        <w:rPr>
          <w:rFonts w:ascii="Proxima Nova" w:hAnsi="Proxima Nova"/>
          <w:sz w:val="22"/>
          <w:szCs w:val="22"/>
        </w:rPr>
      </w:pPr>
      <w:r w:rsidRPr="00736F97">
        <w:rPr>
          <w:rFonts w:ascii="Proxima Nova" w:hAnsi="Proxima Nova"/>
          <w:sz w:val="22"/>
          <w:szCs w:val="22"/>
        </w:rPr>
        <w:t>Yours sincerely</w:t>
      </w:r>
    </w:p>
    <w:p w14:paraId="45560E69" w14:textId="77777777" w:rsidR="00B83E67" w:rsidRPr="00736F97" w:rsidRDefault="00B83E67" w:rsidP="00711568">
      <w:pPr>
        <w:pStyle w:val="Figure"/>
        <w:spacing w:line="288" w:lineRule="auto"/>
        <w:rPr>
          <w:rFonts w:ascii="Proxima Nova" w:hAnsi="Proxima Nova"/>
          <w:sz w:val="22"/>
          <w:szCs w:val="22"/>
        </w:rPr>
      </w:pPr>
    </w:p>
    <w:p w14:paraId="1173A265" w14:textId="77777777" w:rsidR="00B83E67" w:rsidRPr="00736F97" w:rsidRDefault="00B83E67" w:rsidP="00711568">
      <w:pPr>
        <w:spacing w:line="288" w:lineRule="auto"/>
        <w:rPr>
          <w:rFonts w:ascii="Proxima Nova" w:hAnsi="Proxima Nova"/>
          <w:b/>
          <w:sz w:val="22"/>
          <w:szCs w:val="22"/>
        </w:rPr>
      </w:pPr>
    </w:p>
    <w:p w14:paraId="1C29C4C6" w14:textId="77777777" w:rsidR="00B83E67" w:rsidRPr="00736F97" w:rsidRDefault="00B83E67" w:rsidP="00711568">
      <w:pPr>
        <w:spacing w:line="288" w:lineRule="auto"/>
        <w:rPr>
          <w:rFonts w:ascii="Proxima Nova" w:hAnsi="Proxima Nova"/>
          <w:sz w:val="22"/>
          <w:szCs w:val="22"/>
        </w:rPr>
      </w:pPr>
      <w:r w:rsidRPr="00736F97">
        <w:rPr>
          <w:rFonts w:ascii="Proxima Nova" w:hAnsi="Proxima Nova"/>
          <w:b/>
          <w:sz w:val="22"/>
          <w:szCs w:val="22"/>
        </w:rPr>
        <w:t>Richard Haire</w:t>
      </w:r>
      <w:r w:rsidRPr="00736F97">
        <w:rPr>
          <w:rFonts w:ascii="Proxima Nova" w:hAnsi="Proxima Nova"/>
          <w:b/>
          <w:sz w:val="22"/>
          <w:szCs w:val="22"/>
        </w:rPr>
        <w:br/>
      </w:r>
      <w:r w:rsidRPr="00736F97">
        <w:rPr>
          <w:rFonts w:ascii="Proxima Nova" w:hAnsi="Proxima Nova"/>
          <w:sz w:val="22"/>
          <w:szCs w:val="22"/>
        </w:rPr>
        <w:t>Chair</w:t>
      </w:r>
      <w:r w:rsidRPr="00736F97">
        <w:rPr>
          <w:rFonts w:ascii="Proxima Nova" w:hAnsi="Proxima Nova"/>
          <w:b/>
          <w:sz w:val="22"/>
          <w:szCs w:val="22"/>
        </w:rPr>
        <w:br/>
      </w:r>
      <w:r w:rsidRPr="00736F97">
        <w:rPr>
          <w:rFonts w:ascii="Proxima Nova" w:hAnsi="Proxima Nova"/>
          <w:sz w:val="22"/>
          <w:szCs w:val="22"/>
        </w:rPr>
        <w:t>Cotton Research and Development Corporation</w:t>
      </w:r>
    </w:p>
    <w:p w14:paraId="337EC0C9" w14:textId="77777777" w:rsidR="00B83E67" w:rsidRDefault="00B83E67" w:rsidP="00711568">
      <w:pPr>
        <w:spacing w:line="288" w:lineRule="auto"/>
        <w:rPr>
          <w:rFonts w:ascii="Proxima Nova" w:hAnsi="Proxima Nova" w:cs="Arial"/>
          <w:b/>
          <w:bCs/>
          <w:iCs/>
          <w:color w:val="5E256B"/>
          <w:sz w:val="32"/>
          <w:szCs w:val="28"/>
        </w:rPr>
      </w:pPr>
      <w:r>
        <w:rPr>
          <w:rFonts w:ascii="Proxima Nova" w:hAnsi="Proxima Nova"/>
          <w:color w:val="5E256B"/>
        </w:rPr>
        <w:br w:type="page"/>
      </w:r>
    </w:p>
    <w:p w14:paraId="05DEA652" w14:textId="36E96970" w:rsidR="005F1819" w:rsidRPr="00EA424B" w:rsidRDefault="001725DC" w:rsidP="00711568">
      <w:pPr>
        <w:pStyle w:val="Contents"/>
        <w:spacing w:after="0" w:line="288" w:lineRule="auto"/>
        <w:rPr>
          <w:rFonts w:ascii="Proxima Nova" w:hAnsi="Proxima Nova"/>
        </w:rPr>
      </w:pPr>
      <w:r w:rsidRPr="005F1819">
        <w:rPr>
          <w:rFonts w:ascii="Proxima Nova" w:hAnsi="Proxima Nova"/>
          <w:color w:val="5E256B"/>
        </w:rPr>
        <w:lastRenderedPageBreak/>
        <w:t>Contents</w:t>
      </w:r>
      <w:r w:rsidR="005F1819">
        <w:rPr>
          <w:rFonts w:ascii="Proxima Nova" w:hAnsi="Proxima Nova"/>
        </w:rPr>
        <w:br/>
      </w:r>
    </w:p>
    <w:p w14:paraId="5E236A62" w14:textId="785D7DD3" w:rsidR="00C15782" w:rsidRPr="00C80079" w:rsidRDefault="0007752B" w:rsidP="00711568">
      <w:pPr>
        <w:pStyle w:val="TOC1"/>
        <w:spacing w:line="288" w:lineRule="auto"/>
        <w:rPr>
          <w:rFonts w:ascii="Proxima Nova" w:hAnsi="Proxima Nova"/>
          <w:b w:val="0"/>
          <w:noProof/>
          <w:sz w:val="22"/>
          <w:szCs w:val="22"/>
        </w:rPr>
      </w:pPr>
      <w:r w:rsidRPr="00C80079">
        <w:rPr>
          <w:rFonts w:ascii="Proxima Nova" w:hAnsi="Proxima Nova"/>
          <w:sz w:val="22"/>
          <w:szCs w:val="22"/>
        </w:rPr>
        <w:fldChar w:fldCharType="begin"/>
      </w:r>
      <w:r w:rsidR="008C2E63" w:rsidRPr="00C80079">
        <w:rPr>
          <w:rFonts w:ascii="Proxima Nova" w:hAnsi="Proxima Nova"/>
          <w:sz w:val="22"/>
          <w:szCs w:val="22"/>
        </w:rPr>
        <w:instrText xml:space="preserve"> TOC</w:instrText>
      </w:r>
      <w:r w:rsidR="003E3B1E" w:rsidRPr="00C80079">
        <w:rPr>
          <w:rFonts w:ascii="Proxima Nova" w:hAnsi="Proxima Nova"/>
          <w:sz w:val="22"/>
          <w:szCs w:val="22"/>
        </w:rPr>
        <w:instrText xml:space="preserve"> \t "Heading 2,1</w:instrText>
      </w:r>
      <w:r w:rsidR="006C4BC2" w:rsidRPr="00C80079">
        <w:rPr>
          <w:rFonts w:ascii="Proxima Nova" w:hAnsi="Proxima Nova"/>
          <w:sz w:val="22"/>
          <w:szCs w:val="22"/>
        </w:rPr>
        <w:instrText>, Heading 3,2</w:instrText>
      </w:r>
      <w:r w:rsidRPr="00C80079">
        <w:rPr>
          <w:rFonts w:ascii="Proxima Nova" w:hAnsi="Proxima Nova"/>
          <w:sz w:val="22"/>
          <w:szCs w:val="22"/>
        </w:rPr>
        <w:instrText xml:space="preserve">" </w:instrText>
      </w:r>
      <w:r w:rsidRPr="00C80079">
        <w:rPr>
          <w:rFonts w:ascii="Proxima Nova" w:hAnsi="Proxima Nova"/>
          <w:sz w:val="22"/>
          <w:szCs w:val="22"/>
        </w:rPr>
        <w:fldChar w:fldCharType="separate"/>
      </w:r>
      <w:r w:rsidR="00C15782" w:rsidRPr="00C80079">
        <w:rPr>
          <w:rFonts w:ascii="Proxima Nova" w:hAnsi="Proxima Nova"/>
          <w:noProof/>
          <w:spacing w:val="10"/>
          <w:sz w:val="22"/>
          <w:szCs w:val="22"/>
        </w:rPr>
        <w:t xml:space="preserve">Section 1: </w:t>
      </w:r>
      <w:r w:rsidR="006346E5">
        <w:rPr>
          <w:rFonts w:ascii="Proxima Nova" w:hAnsi="Proxima Nova"/>
          <w:noProof/>
          <w:sz w:val="22"/>
          <w:szCs w:val="22"/>
        </w:rPr>
        <w:t>Overview</w:t>
      </w:r>
      <w:r w:rsidR="00C15782" w:rsidRPr="00C80079">
        <w:rPr>
          <w:rFonts w:ascii="Proxima Nova" w:hAnsi="Proxima Nova"/>
          <w:noProof/>
          <w:sz w:val="22"/>
          <w:szCs w:val="22"/>
        </w:rPr>
        <w:tab/>
      </w:r>
    </w:p>
    <w:p w14:paraId="0FB52286" w14:textId="67BAD015" w:rsidR="00C15782" w:rsidRPr="00C80079" w:rsidRDefault="00C15782" w:rsidP="00711568">
      <w:pPr>
        <w:pStyle w:val="TOC2"/>
        <w:spacing w:line="288" w:lineRule="auto"/>
        <w:rPr>
          <w:rFonts w:ascii="Proxima Nova" w:hAnsi="Proxima Nova"/>
          <w:noProof/>
          <w:sz w:val="22"/>
          <w:szCs w:val="22"/>
        </w:rPr>
      </w:pPr>
      <w:r w:rsidRPr="00C80079">
        <w:rPr>
          <w:rFonts w:ascii="Proxima Nova" w:hAnsi="Proxima Nova"/>
          <w:noProof/>
          <w:sz w:val="22"/>
          <w:szCs w:val="22"/>
        </w:rPr>
        <w:t>About CRDC and the Australian cotton industry</w:t>
      </w:r>
    </w:p>
    <w:p w14:paraId="32FA17E4" w14:textId="04CDB576" w:rsidR="00C15782" w:rsidRPr="00C80079" w:rsidRDefault="00C15782" w:rsidP="00711568">
      <w:pPr>
        <w:pStyle w:val="TOC2"/>
        <w:spacing w:line="288" w:lineRule="auto"/>
        <w:rPr>
          <w:rFonts w:ascii="Proxima Nova" w:hAnsi="Proxima Nova"/>
          <w:noProof/>
          <w:sz w:val="22"/>
          <w:szCs w:val="22"/>
        </w:rPr>
      </w:pPr>
      <w:r w:rsidRPr="00C80079">
        <w:rPr>
          <w:rFonts w:ascii="Proxima Nova" w:hAnsi="Proxima Nova"/>
          <w:noProof/>
          <w:sz w:val="22"/>
          <w:szCs w:val="22"/>
        </w:rPr>
        <w:t>Report from the Chair and Executive Director</w:t>
      </w:r>
    </w:p>
    <w:p w14:paraId="2F1CCCCE" w14:textId="56D90715" w:rsidR="00FE0473" w:rsidRPr="00FE0473" w:rsidRDefault="00FE0473" w:rsidP="00711568">
      <w:pPr>
        <w:pStyle w:val="Heading3"/>
        <w:spacing w:after="0" w:line="288" w:lineRule="auto"/>
        <w:ind w:firstLine="567"/>
        <w:rPr>
          <w:rFonts w:ascii="Proxima Nova" w:hAnsi="Proxima Nova"/>
          <w:b w:val="0"/>
          <w:bCs/>
          <w:color w:val="000000" w:themeColor="text1"/>
          <w:sz w:val="22"/>
          <w:szCs w:val="22"/>
        </w:rPr>
      </w:pPr>
      <w:r w:rsidRPr="00FE0473">
        <w:rPr>
          <w:rFonts w:ascii="Proxima Nova" w:hAnsi="Proxima Nova"/>
          <w:b w:val="0"/>
          <w:bCs/>
          <w:color w:val="000000" w:themeColor="text1"/>
          <w:sz w:val="22"/>
          <w:szCs w:val="22"/>
        </w:rPr>
        <w:t>Strategic R&amp;D Plan 2023–28: Clever Cotton</w:t>
      </w:r>
    </w:p>
    <w:p w14:paraId="479A3B42" w14:textId="7535E19A" w:rsidR="00C15782" w:rsidRPr="00C80079" w:rsidRDefault="00683FB8" w:rsidP="00711568">
      <w:pPr>
        <w:pStyle w:val="TOC2"/>
        <w:spacing w:line="288" w:lineRule="auto"/>
        <w:rPr>
          <w:rFonts w:ascii="Proxima Nova" w:hAnsi="Proxima Nova"/>
          <w:noProof/>
          <w:sz w:val="22"/>
          <w:szCs w:val="22"/>
        </w:rPr>
      </w:pPr>
      <w:r w:rsidRPr="00683FB8">
        <w:rPr>
          <w:rFonts w:ascii="Proxima Nova" w:hAnsi="Proxima Nova"/>
          <w:color w:val="000000" w:themeColor="text1"/>
          <w:sz w:val="22"/>
          <w:szCs w:val="22"/>
        </w:rPr>
        <w:t>P</w:t>
      </w:r>
      <w:r w:rsidRPr="00D84779">
        <w:rPr>
          <w:rFonts w:ascii="Proxima Nova" w:hAnsi="Proxima Nova"/>
          <w:color w:val="5E256B"/>
          <w:sz w:val="22"/>
          <w:szCs w:val="22"/>
        </w:rPr>
        <w:t>r</w:t>
      </w:r>
      <w:r w:rsidRPr="00683FB8">
        <w:rPr>
          <w:rFonts w:ascii="Proxima Nova" w:hAnsi="Proxima Nova"/>
          <w:noProof/>
          <w:sz w:val="22"/>
          <w:szCs w:val="22"/>
        </w:rPr>
        <w:t>ogress against the CRDC Strategic R&amp;D Plan 2023–28: Our Annual Performance Statement</w:t>
      </w:r>
      <w:r w:rsidRPr="00C80079">
        <w:rPr>
          <w:rFonts w:ascii="Proxima Nova" w:hAnsi="Proxima Nova"/>
          <w:noProof/>
          <w:sz w:val="22"/>
          <w:szCs w:val="22"/>
        </w:rPr>
        <w:t xml:space="preserve"> </w:t>
      </w:r>
      <w:r w:rsidR="00900603" w:rsidRPr="00C80079">
        <w:rPr>
          <w:rFonts w:ascii="Proxima Nova" w:hAnsi="Proxima Nova"/>
          <w:noProof/>
          <w:sz w:val="22"/>
          <w:szCs w:val="22"/>
        </w:rPr>
        <w:t>202</w:t>
      </w:r>
      <w:r w:rsidR="0068706C">
        <w:rPr>
          <w:rFonts w:ascii="Proxima Nova" w:hAnsi="Proxima Nova"/>
          <w:noProof/>
          <w:sz w:val="22"/>
          <w:szCs w:val="22"/>
        </w:rPr>
        <w:t>3</w:t>
      </w:r>
      <w:r w:rsidR="00900603" w:rsidRPr="00C80079">
        <w:rPr>
          <w:rFonts w:ascii="Proxima Nova" w:hAnsi="Proxima Nova"/>
          <w:noProof/>
          <w:sz w:val="22"/>
          <w:szCs w:val="22"/>
        </w:rPr>
        <w:t>–2</w:t>
      </w:r>
      <w:r w:rsidR="0068706C">
        <w:rPr>
          <w:rFonts w:ascii="Proxima Nova" w:hAnsi="Proxima Nova"/>
          <w:noProof/>
          <w:sz w:val="22"/>
          <w:szCs w:val="22"/>
        </w:rPr>
        <w:t>4</w:t>
      </w:r>
      <w:r w:rsidR="00C15782" w:rsidRPr="00C80079">
        <w:rPr>
          <w:rFonts w:ascii="Proxima Nova" w:hAnsi="Proxima Nova"/>
          <w:noProof/>
          <w:sz w:val="22"/>
          <w:szCs w:val="22"/>
        </w:rPr>
        <w:t xml:space="preserve"> investment and impact</w:t>
      </w:r>
    </w:p>
    <w:p w14:paraId="09D93D56" w14:textId="231C68AA" w:rsidR="005F1819" w:rsidRDefault="00C15782" w:rsidP="00711568">
      <w:pPr>
        <w:pStyle w:val="TOC2"/>
        <w:spacing w:line="288" w:lineRule="auto"/>
        <w:rPr>
          <w:rFonts w:ascii="Proxima Nova" w:hAnsi="Proxima Nova"/>
          <w:noProof/>
          <w:sz w:val="22"/>
          <w:szCs w:val="22"/>
        </w:rPr>
      </w:pPr>
      <w:r w:rsidRPr="00C80079">
        <w:rPr>
          <w:rFonts w:ascii="Proxima Nova" w:hAnsi="Proxima Nova"/>
          <w:noProof/>
          <w:sz w:val="22"/>
          <w:szCs w:val="22"/>
        </w:rPr>
        <w:t>Year in Review: RD&amp;E highlights</w:t>
      </w:r>
    </w:p>
    <w:p w14:paraId="0D125A65" w14:textId="77777777" w:rsidR="00F4562E" w:rsidRPr="00C80079" w:rsidRDefault="00F4562E" w:rsidP="00711568">
      <w:pPr>
        <w:pStyle w:val="TOC2"/>
        <w:spacing w:line="288" w:lineRule="auto"/>
        <w:rPr>
          <w:rFonts w:ascii="Proxima Nova" w:hAnsi="Proxima Nova"/>
          <w:noProof/>
          <w:sz w:val="22"/>
          <w:szCs w:val="22"/>
        </w:rPr>
      </w:pPr>
    </w:p>
    <w:p w14:paraId="6F3507CD" w14:textId="648E3F19" w:rsidR="00C15782" w:rsidRPr="00C80079" w:rsidRDefault="00C15782" w:rsidP="00711568">
      <w:pPr>
        <w:pStyle w:val="TOC1"/>
        <w:spacing w:line="288" w:lineRule="auto"/>
        <w:rPr>
          <w:rFonts w:ascii="Proxima Nova" w:hAnsi="Proxima Nova"/>
          <w:b w:val="0"/>
          <w:noProof/>
          <w:sz w:val="22"/>
          <w:szCs w:val="22"/>
        </w:rPr>
      </w:pPr>
      <w:r w:rsidRPr="00C80079">
        <w:rPr>
          <w:rFonts w:ascii="Proxima Nova" w:hAnsi="Proxima Nova"/>
          <w:noProof/>
          <w:sz w:val="22"/>
          <w:szCs w:val="22"/>
        </w:rPr>
        <w:t xml:space="preserve">Section 2: </w:t>
      </w:r>
      <w:r w:rsidR="0062155F">
        <w:rPr>
          <w:rFonts w:ascii="Proxima Nova" w:hAnsi="Proxima Nova"/>
          <w:noProof/>
          <w:sz w:val="22"/>
          <w:szCs w:val="22"/>
        </w:rPr>
        <w:t>Our</w:t>
      </w:r>
      <w:r w:rsidRPr="00C80079">
        <w:rPr>
          <w:rFonts w:ascii="Proxima Nova" w:hAnsi="Proxima Nova"/>
          <w:noProof/>
          <w:sz w:val="22"/>
          <w:szCs w:val="22"/>
        </w:rPr>
        <w:t xml:space="preserve"> </w:t>
      </w:r>
      <w:r w:rsidR="0062155F">
        <w:rPr>
          <w:rFonts w:ascii="Proxima Nova" w:hAnsi="Proxima Nova"/>
          <w:noProof/>
          <w:sz w:val="22"/>
          <w:szCs w:val="22"/>
        </w:rPr>
        <w:t>B</w:t>
      </w:r>
      <w:r w:rsidRPr="00C80079">
        <w:rPr>
          <w:rFonts w:ascii="Proxima Nova" w:hAnsi="Proxima Nova"/>
          <w:noProof/>
          <w:sz w:val="22"/>
          <w:szCs w:val="22"/>
        </w:rPr>
        <w:t>usiness</w:t>
      </w:r>
      <w:r w:rsidRPr="00C80079">
        <w:rPr>
          <w:rFonts w:ascii="Proxima Nova" w:hAnsi="Proxima Nova"/>
          <w:noProof/>
          <w:sz w:val="22"/>
          <w:szCs w:val="22"/>
        </w:rPr>
        <w:tab/>
      </w:r>
    </w:p>
    <w:p w14:paraId="7D5F0705" w14:textId="4B43586D" w:rsidR="008C6271" w:rsidRPr="00C80079" w:rsidRDefault="00C86DE7" w:rsidP="00711568">
      <w:pPr>
        <w:pStyle w:val="TOC2"/>
        <w:spacing w:line="288" w:lineRule="auto"/>
        <w:rPr>
          <w:rFonts w:ascii="Proxima Nova" w:hAnsi="Proxima Nova"/>
          <w:noProof/>
          <w:sz w:val="22"/>
          <w:szCs w:val="22"/>
        </w:rPr>
      </w:pPr>
      <w:r>
        <w:rPr>
          <w:rFonts w:ascii="Proxima Nova" w:hAnsi="Proxima Nova"/>
          <w:noProof/>
          <w:sz w:val="22"/>
          <w:szCs w:val="22"/>
        </w:rPr>
        <w:t>R</w:t>
      </w:r>
      <w:r w:rsidR="00C15782" w:rsidRPr="00C80079">
        <w:rPr>
          <w:rFonts w:ascii="Proxima Nova" w:hAnsi="Proxima Nova"/>
          <w:noProof/>
          <w:sz w:val="22"/>
          <w:szCs w:val="22"/>
        </w:rPr>
        <w:t>ole</w:t>
      </w:r>
    </w:p>
    <w:p w14:paraId="0D0E4086" w14:textId="539C6FCD" w:rsidR="00C15782" w:rsidRPr="00C80079" w:rsidRDefault="00C15782" w:rsidP="00711568">
      <w:pPr>
        <w:pStyle w:val="TOC2"/>
        <w:spacing w:line="288" w:lineRule="auto"/>
        <w:rPr>
          <w:rFonts w:ascii="Proxima Nova" w:hAnsi="Proxima Nova"/>
          <w:noProof/>
          <w:sz w:val="22"/>
          <w:szCs w:val="22"/>
        </w:rPr>
      </w:pPr>
      <w:r w:rsidRPr="00C80079">
        <w:rPr>
          <w:rFonts w:ascii="Proxima Nova" w:hAnsi="Proxima Nova"/>
          <w:noProof/>
          <w:sz w:val="22"/>
          <w:szCs w:val="22"/>
        </w:rPr>
        <w:t xml:space="preserve">Setting </w:t>
      </w:r>
      <w:r w:rsidR="009F5EE2">
        <w:rPr>
          <w:rFonts w:ascii="Proxima Nova" w:hAnsi="Proxima Nova"/>
          <w:noProof/>
          <w:sz w:val="22"/>
          <w:szCs w:val="22"/>
        </w:rPr>
        <w:t>our</w:t>
      </w:r>
      <w:r w:rsidRPr="00C80079">
        <w:rPr>
          <w:rFonts w:ascii="Proxima Nova" w:hAnsi="Proxima Nova"/>
          <w:noProof/>
          <w:sz w:val="22"/>
          <w:szCs w:val="22"/>
        </w:rPr>
        <w:t xml:space="preserve"> research priorities</w:t>
      </w:r>
    </w:p>
    <w:p w14:paraId="4EC2231E" w14:textId="38501C7B" w:rsidR="00F4562E" w:rsidRDefault="00C86DE7" w:rsidP="00711568">
      <w:pPr>
        <w:pStyle w:val="TOC2"/>
        <w:spacing w:line="288" w:lineRule="auto"/>
        <w:rPr>
          <w:rFonts w:ascii="Proxima Nova" w:hAnsi="Proxima Nova"/>
          <w:noProof/>
          <w:sz w:val="22"/>
          <w:szCs w:val="22"/>
        </w:rPr>
      </w:pPr>
      <w:r>
        <w:rPr>
          <w:rFonts w:ascii="Proxima Nova" w:hAnsi="Proxima Nova"/>
          <w:noProof/>
          <w:sz w:val="22"/>
          <w:szCs w:val="22"/>
        </w:rPr>
        <w:t>I</w:t>
      </w:r>
      <w:r w:rsidR="00F4562E" w:rsidRPr="00F4562E">
        <w:rPr>
          <w:rFonts w:ascii="Proxima Nova" w:hAnsi="Proxima Nova"/>
          <w:noProof/>
          <w:sz w:val="22"/>
          <w:szCs w:val="22"/>
        </w:rPr>
        <w:t>nvestment process</w:t>
      </w:r>
    </w:p>
    <w:p w14:paraId="76CE01B5" w14:textId="0E13512C" w:rsidR="00C15782" w:rsidRDefault="002B0356" w:rsidP="00711568">
      <w:pPr>
        <w:pStyle w:val="TOC2"/>
        <w:spacing w:line="288" w:lineRule="auto"/>
        <w:rPr>
          <w:rFonts w:ascii="Proxima Nova" w:hAnsi="Proxima Nova"/>
          <w:noProof/>
          <w:sz w:val="22"/>
          <w:szCs w:val="22"/>
        </w:rPr>
      </w:pPr>
      <w:r>
        <w:rPr>
          <w:rFonts w:ascii="Proxima Nova" w:hAnsi="Proxima Nova"/>
          <w:noProof/>
          <w:sz w:val="22"/>
          <w:szCs w:val="22"/>
        </w:rPr>
        <w:t>C</w:t>
      </w:r>
      <w:r w:rsidR="00C15782" w:rsidRPr="00C80079">
        <w:rPr>
          <w:rFonts w:ascii="Proxima Nova" w:hAnsi="Proxima Nova"/>
          <w:noProof/>
          <w:sz w:val="22"/>
          <w:szCs w:val="22"/>
        </w:rPr>
        <w:t>ollaboration and co-investment</w:t>
      </w:r>
    </w:p>
    <w:p w14:paraId="0D9EEBC9" w14:textId="238CBB69" w:rsidR="003C1F19" w:rsidRPr="00C80079" w:rsidRDefault="003C1F19" w:rsidP="00711568">
      <w:pPr>
        <w:pStyle w:val="TOC2"/>
        <w:spacing w:line="288" w:lineRule="auto"/>
        <w:rPr>
          <w:rFonts w:ascii="Proxima Nova" w:hAnsi="Proxima Nova"/>
          <w:noProof/>
          <w:sz w:val="22"/>
          <w:szCs w:val="22"/>
        </w:rPr>
      </w:pPr>
      <w:r>
        <w:rPr>
          <w:rFonts w:ascii="Proxima Nova" w:hAnsi="Proxima Nova"/>
          <w:noProof/>
          <w:sz w:val="22"/>
          <w:szCs w:val="22"/>
        </w:rPr>
        <w:t>Financial summary</w:t>
      </w:r>
    </w:p>
    <w:p w14:paraId="5DF9028B" w14:textId="77777777" w:rsidR="005F1819" w:rsidRPr="00C80079" w:rsidRDefault="005F1819" w:rsidP="00711568">
      <w:pPr>
        <w:pStyle w:val="TOC1"/>
        <w:spacing w:line="288" w:lineRule="auto"/>
        <w:rPr>
          <w:rFonts w:ascii="Proxima Nova" w:hAnsi="Proxima Nova"/>
          <w:noProof/>
          <w:sz w:val="22"/>
          <w:szCs w:val="22"/>
        </w:rPr>
      </w:pPr>
    </w:p>
    <w:p w14:paraId="2B6BEFF9" w14:textId="161DC38D" w:rsidR="00A62A52" w:rsidRPr="00A62A52" w:rsidRDefault="00A62A52" w:rsidP="00711568">
      <w:pPr>
        <w:pStyle w:val="TOC1"/>
        <w:spacing w:line="288" w:lineRule="auto"/>
        <w:rPr>
          <w:rFonts w:ascii="Proxima Nova" w:hAnsi="Proxima Nova"/>
          <w:b w:val="0"/>
          <w:noProof/>
          <w:sz w:val="22"/>
          <w:szCs w:val="22"/>
        </w:rPr>
      </w:pPr>
      <w:r w:rsidRPr="00C80079">
        <w:rPr>
          <w:rFonts w:ascii="Proxima Nova" w:hAnsi="Proxima Nova"/>
          <w:noProof/>
          <w:sz w:val="22"/>
          <w:szCs w:val="22"/>
        </w:rPr>
        <w:t xml:space="preserve">Section </w:t>
      </w:r>
      <w:r w:rsidR="00FE356D">
        <w:rPr>
          <w:rFonts w:ascii="Proxima Nova" w:hAnsi="Proxima Nova"/>
          <w:noProof/>
          <w:sz w:val="22"/>
          <w:szCs w:val="22"/>
        </w:rPr>
        <w:t>3</w:t>
      </w:r>
      <w:r w:rsidRPr="00C80079">
        <w:rPr>
          <w:rFonts w:ascii="Proxima Nova" w:hAnsi="Proxima Nova"/>
          <w:noProof/>
          <w:sz w:val="22"/>
          <w:szCs w:val="22"/>
        </w:rPr>
        <w:t xml:space="preserve">: </w:t>
      </w:r>
      <w:r w:rsidR="0062155F">
        <w:rPr>
          <w:rFonts w:ascii="Proxima Nova" w:hAnsi="Proxima Nova"/>
          <w:noProof/>
          <w:sz w:val="22"/>
          <w:szCs w:val="22"/>
        </w:rPr>
        <w:t>Our Investments and</w:t>
      </w:r>
      <w:r w:rsidR="00575BF2">
        <w:rPr>
          <w:rFonts w:ascii="Proxima Nova" w:hAnsi="Proxima Nova"/>
          <w:noProof/>
          <w:sz w:val="22"/>
          <w:szCs w:val="22"/>
        </w:rPr>
        <w:t xml:space="preserve"> Performance</w:t>
      </w:r>
    </w:p>
    <w:p w14:paraId="15B01FB0" w14:textId="5AF52058" w:rsidR="005F1819" w:rsidRPr="00C80079" w:rsidRDefault="00C86DE7" w:rsidP="00711568">
      <w:pPr>
        <w:pStyle w:val="TOC2"/>
        <w:spacing w:line="288" w:lineRule="auto"/>
        <w:rPr>
          <w:rFonts w:ascii="Proxima Nova" w:hAnsi="Proxima Nova"/>
          <w:noProof/>
          <w:sz w:val="22"/>
          <w:szCs w:val="22"/>
        </w:rPr>
      </w:pPr>
      <w:r>
        <w:rPr>
          <w:rFonts w:ascii="Proxima Nova" w:hAnsi="Proxima Nova"/>
          <w:noProof/>
          <w:sz w:val="22"/>
          <w:szCs w:val="22"/>
        </w:rPr>
        <w:t>Our</w:t>
      </w:r>
      <w:r w:rsidR="00C15782" w:rsidRPr="00C80079">
        <w:rPr>
          <w:rFonts w:ascii="Proxima Nova" w:hAnsi="Proxima Nova"/>
          <w:noProof/>
          <w:sz w:val="22"/>
          <w:szCs w:val="22"/>
        </w:rPr>
        <w:t xml:space="preserve"> investments in RD&amp;E</w:t>
      </w:r>
    </w:p>
    <w:p w14:paraId="7B32731D" w14:textId="18EC8F8A" w:rsidR="00C15782" w:rsidRDefault="00F4562E" w:rsidP="00711568">
      <w:pPr>
        <w:pStyle w:val="TOC2"/>
        <w:spacing w:line="288" w:lineRule="auto"/>
        <w:rPr>
          <w:rFonts w:ascii="Proxima Nova" w:hAnsi="Proxima Nova"/>
          <w:noProof/>
          <w:sz w:val="22"/>
          <w:szCs w:val="22"/>
        </w:rPr>
      </w:pPr>
      <w:r>
        <w:rPr>
          <w:rFonts w:ascii="Proxima Nova" w:hAnsi="Proxima Nova"/>
          <w:noProof/>
          <w:sz w:val="22"/>
          <w:szCs w:val="22"/>
        </w:rPr>
        <w:t>Pillar One: Paddock</w:t>
      </w:r>
    </w:p>
    <w:p w14:paraId="57356596" w14:textId="730AF48A" w:rsidR="00F4562E" w:rsidRDefault="00F4562E" w:rsidP="00711568">
      <w:pPr>
        <w:pStyle w:val="TOC2"/>
        <w:spacing w:line="288" w:lineRule="auto"/>
        <w:rPr>
          <w:rFonts w:ascii="Proxima Nova" w:hAnsi="Proxima Nova"/>
          <w:noProof/>
          <w:sz w:val="22"/>
          <w:szCs w:val="22"/>
        </w:rPr>
      </w:pPr>
      <w:r>
        <w:rPr>
          <w:rFonts w:ascii="Proxima Nova" w:hAnsi="Proxima Nova"/>
          <w:noProof/>
          <w:sz w:val="22"/>
          <w:szCs w:val="22"/>
        </w:rPr>
        <w:t>Pillar Two: P</w:t>
      </w:r>
      <w:r w:rsidR="00C826F5">
        <w:rPr>
          <w:rFonts w:ascii="Proxima Nova" w:hAnsi="Proxima Nova"/>
          <w:noProof/>
          <w:sz w:val="22"/>
          <w:szCs w:val="22"/>
        </w:rPr>
        <w:t>eople</w:t>
      </w:r>
    </w:p>
    <w:p w14:paraId="50A3DEBF" w14:textId="7BD2BCD1" w:rsidR="00F4562E" w:rsidRPr="00C80079" w:rsidRDefault="00F4562E" w:rsidP="00711568">
      <w:pPr>
        <w:pStyle w:val="TOC2"/>
        <w:spacing w:line="288" w:lineRule="auto"/>
        <w:rPr>
          <w:rFonts w:ascii="Proxima Nova" w:hAnsi="Proxima Nova"/>
          <w:noProof/>
          <w:sz w:val="22"/>
          <w:szCs w:val="22"/>
        </w:rPr>
      </w:pPr>
      <w:r>
        <w:rPr>
          <w:rFonts w:ascii="Proxima Nova" w:hAnsi="Proxima Nova"/>
          <w:noProof/>
          <w:sz w:val="22"/>
          <w:szCs w:val="22"/>
        </w:rPr>
        <w:t>Pillar Three: P</w:t>
      </w:r>
      <w:r w:rsidR="00C826F5">
        <w:rPr>
          <w:rFonts w:ascii="Proxima Nova" w:hAnsi="Proxima Nova"/>
          <w:noProof/>
          <w:sz w:val="22"/>
          <w:szCs w:val="22"/>
        </w:rPr>
        <w:t>lanet</w:t>
      </w:r>
    </w:p>
    <w:p w14:paraId="7862431A" w14:textId="77777777" w:rsidR="005F1819" w:rsidRPr="00C80079" w:rsidRDefault="005F1819" w:rsidP="00711568">
      <w:pPr>
        <w:pStyle w:val="TOC1"/>
        <w:spacing w:line="288" w:lineRule="auto"/>
        <w:rPr>
          <w:rFonts w:ascii="Proxima Nova" w:hAnsi="Proxima Nova"/>
          <w:noProof/>
          <w:sz w:val="22"/>
          <w:szCs w:val="22"/>
        </w:rPr>
      </w:pPr>
    </w:p>
    <w:p w14:paraId="739D9203" w14:textId="010F4721" w:rsidR="00C15782" w:rsidRPr="00C80079" w:rsidRDefault="00C15782" w:rsidP="00711568">
      <w:pPr>
        <w:pStyle w:val="TOC1"/>
        <w:spacing w:line="288" w:lineRule="auto"/>
        <w:rPr>
          <w:rFonts w:ascii="Proxima Nova" w:hAnsi="Proxima Nova"/>
          <w:b w:val="0"/>
          <w:noProof/>
          <w:sz w:val="22"/>
          <w:szCs w:val="22"/>
        </w:rPr>
      </w:pPr>
      <w:r w:rsidRPr="00C80079">
        <w:rPr>
          <w:rFonts w:ascii="Proxima Nova" w:hAnsi="Proxima Nova"/>
          <w:noProof/>
          <w:sz w:val="22"/>
          <w:szCs w:val="22"/>
        </w:rPr>
        <w:t xml:space="preserve">Section </w:t>
      </w:r>
      <w:r w:rsidR="00FE356D">
        <w:rPr>
          <w:rFonts w:ascii="Proxima Nova" w:hAnsi="Proxima Nova"/>
          <w:noProof/>
          <w:sz w:val="22"/>
          <w:szCs w:val="22"/>
        </w:rPr>
        <w:t>4</w:t>
      </w:r>
      <w:r w:rsidRPr="00C80079">
        <w:rPr>
          <w:rFonts w:ascii="Proxima Nova" w:hAnsi="Proxima Nova"/>
          <w:noProof/>
          <w:sz w:val="22"/>
          <w:szCs w:val="22"/>
        </w:rPr>
        <w:t xml:space="preserve">: </w:t>
      </w:r>
      <w:r w:rsidR="008A5AB6">
        <w:rPr>
          <w:rFonts w:ascii="Proxima Nova" w:hAnsi="Proxima Nova"/>
          <w:noProof/>
          <w:sz w:val="22"/>
          <w:szCs w:val="22"/>
        </w:rPr>
        <w:t>People and Governance</w:t>
      </w:r>
      <w:r w:rsidRPr="00C80079">
        <w:rPr>
          <w:rFonts w:ascii="Proxima Nova" w:hAnsi="Proxima Nova"/>
          <w:noProof/>
          <w:sz w:val="22"/>
          <w:szCs w:val="22"/>
        </w:rPr>
        <w:tab/>
      </w:r>
    </w:p>
    <w:p w14:paraId="62429CA8" w14:textId="10D84CE7" w:rsidR="00CC1699" w:rsidRDefault="00B46A99" w:rsidP="00711568">
      <w:pPr>
        <w:pStyle w:val="TOC2"/>
        <w:spacing w:line="288" w:lineRule="auto"/>
        <w:rPr>
          <w:rFonts w:ascii="Proxima Nova" w:hAnsi="Proxima Nova"/>
          <w:noProof/>
          <w:sz w:val="22"/>
          <w:szCs w:val="22"/>
        </w:rPr>
      </w:pPr>
      <w:r>
        <w:rPr>
          <w:rFonts w:ascii="Proxima Nova" w:hAnsi="Proxima Nova"/>
          <w:noProof/>
          <w:sz w:val="22"/>
          <w:szCs w:val="22"/>
        </w:rPr>
        <w:t>CRDC B</w:t>
      </w:r>
      <w:r w:rsidR="008A5AB6">
        <w:rPr>
          <w:rFonts w:ascii="Proxima Nova" w:hAnsi="Proxima Nova"/>
          <w:noProof/>
          <w:sz w:val="22"/>
          <w:szCs w:val="22"/>
        </w:rPr>
        <w:t>oard</w:t>
      </w:r>
    </w:p>
    <w:p w14:paraId="251D547A" w14:textId="7BCA7420" w:rsidR="008A5AB6" w:rsidRDefault="00B46A99" w:rsidP="00711568">
      <w:pPr>
        <w:pStyle w:val="TOC2"/>
        <w:spacing w:line="288" w:lineRule="auto"/>
        <w:rPr>
          <w:rFonts w:ascii="Proxima Nova" w:hAnsi="Proxima Nova"/>
          <w:noProof/>
          <w:sz w:val="22"/>
          <w:szCs w:val="22"/>
        </w:rPr>
      </w:pPr>
      <w:r>
        <w:rPr>
          <w:rFonts w:ascii="Proxima Nova" w:hAnsi="Proxima Nova"/>
          <w:noProof/>
          <w:sz w:val="22"/>
          <w:szCs w:val="22"/>
        </w:rPr>
        <w:t>CRDC T</w:t>
      </w:r>
      <w:r w:rsidR="008A5AB6">
        <w:rPr>
          <w:rFonts w:ascii="Proxima Nova" w:hAnsi="Proxima Nova"/>
          <w:noProof/>
          <w:sz w:val="22"/>
          <w:szCs w:val="22"/>
        </w:rPr>
        <w:t>eam</w:t>
      </w:r>
    </w:p>
    <w:p w14:paraId="7EDAC309" w14:textId="06545350" w:rsidR="00C15782" w:rsidRPr="00C80079" w:rsidRDefault="00C15782" w:rsidP="00711568">
      <w:pPr>
        <w:pStyle w:val="TOC2"/>
        <w:spacing w:line="288" w:lineRule="auto"/>
        <w:rPr>
          <w:rFonts w:ascii="Proxima Nova" w:hAnsi="Proxima Nova"/>
          <w:noProof/>
          <w:sz w:val="22"/>
          <w:szCs w:val="22"/>
        </w:rPr>
      </w:pPr>
      <w:r w:rsidRPr="00C80079">
        <w:rPr>
          <w:rFonts w:ascii="Proxima Nova" w:hAnsi="Proxima Nova"/>
          <w:noProof/>
          <w:sz w:val="22"/>
          <w:szCs w:val="22"/>
        </w:rPr>
        <w:t>Governance and accountability</w:t>
      </w:r>
    </w:p>
    <w:p w14:paraId="29793D36" w14:textId="358940CC" w:rsidR="00C15782" w:rsidRDefault="00C15782" w:rsidP="00711568">
      <w:pPr>
        <w:pStyle w:val="TOC2"/>
        <w:spacing w:line="288" w:lineRule="auto"/>
        <w:rPr>
          <w:rFonts w:ascii="Proxima Nova" w:hAnsi="Proxima Nova"/>
          <w:noProof/>
          <w:sz w:val="22"/>
          <w:szCs w:val="22"/>
        </w:rPr>
      </w:pPr>
      <w:r w:rsidRPr="00C80079">
        <w:rPr>
          <w:rFonts w:ascii="Proxima Nova" w:hAnsi="Proxima Nova"/>
          <w:noProof/>
          <w:sz w:val="22"/>
          <w:szCs w:val="22"/>
        </w:rPr>
        <w:t xml:space="preserve">Selection Committee </w:t>
      </w:r>
      <w:r w:rsidR="00D61391" w:rsidRPr="00C80079">
        <w:rPr>
          <w:rFonts w:ascii="Proxima Nova" w:hAnsi="Proxima Nova"/>
          <w:noProof/>
          <w:sz w:val="22"/>
          <w:szCs w:val="22"/>
        </w:rPr>
        <w:t>r</w:t>
      </w:r>
      <w:r w:rsidRPr="00C80079">
        <w:rPr>
          <w:rFonts w:ascii="Proxima Nova" w:hAnsi="Proxima Nova"/>
          <w:noProof/>
          <w:sz w:val="22"/>
          <w:szCs w:val="22"/>
        </w:rPr>
        <w:t>eport</w:t>
      </w:r>
    </w:p>
    <w:p w14:paraId="7F3DC58D" w14:textId="77777777" w:rsidR="005F1819" w:rsidRPr="00C80079" w:rsidRDefault="005F1819" w:rsidP="00711568">
      <w:pPr>
        <w:pStyle w:val="TOC1"/>
        <w:spacing w:line="288" w:lineRule="auto"/>
        <w:rPr>
          <w:rFonts w:ascii="Proxima Nova" w:hAnsi="Proxima Nova"/>
          <w:noProof/>
          <w:sz w:val="22"/>
          <w:szCs w:val="22"/>
        </w:rPr>
      </w:pPr>
    </w:p>
    <w:p w14:paraId="2B2E0DB8" w14:textId="57041619" w:rsidR="00C15782" w:rsidRPr="00C80079" w:rsidRDefault="00C15782" w:rsidP="00711568">
      <w:pPr>
        <w:pStyle w:val="TOC1"/>
        <w:spacing w:line="288" w:lineRule="auto"/>
        <w:rPr>
          <w:rFonts w:ascii="Proxima Nova" w:hAnsi="Proxima Nova"/>
          <w:b w:val="0"/>
          <w:noProof/>
          <w:sz w:val="22"/>
          <w:szCs w:val="22"/>
        </w:rPr>
      </w:pPr>
      <w:r w:rsidRPr="00C80079">
        <w:rPr>
          <w:rFonts w:ascii="Proxima Nova" w:hAnsi="Proxima Nova"/>
          <w:noProof/>
          <w:sz w:val="22"/>
          <w:szCs w:val="22"/>
        </w:rPr>
        <w:t xml:space="preserve">Section </w:t>
      </w:r>
      <w:r w:rsidR="00FE356D">
        <w:rPr>
          <w:rFonts w:ascii="Proxima Nova" w:hAnsi="Proxima Nova"/>
          <w:noProof/>
          <w:sz w:val="22"/>
          <w:szCs w:val="22"/>
        </w:rPr>
        <w:t>5</w:t>
      </w:r>
      <w:r w:rsidRPr="00C80079">
        <w:rPr>
          <w:rFonts w:ascii="Proxima Nova" w:hAnsi="Proxima Nova"/>
          <w:noProof/>
          <w:sz w:val="22"/>
          <w:szCs w:val="22"/>
        </w:rPr>
        <w:t xml:space="preserve">: </w:t>
      </w:r>
      <w:r w:rsidR="00971AE6">
        <w:rPr>
          <w:rFonts w:ascii="Proxima Nova" w:hAnsi="Proxima Nova"/>
          <w:noProof/>
          <w:sz w:val="22"/>
          <w:szCs w:val="22"/>
        </w:rPr>
        <w:t>Our F</w:t>
      </w:r>
      <w:r w:rsidRPr="00C80079">
        <w:rPr>
          <w:rFonts w:ascii="Proxima Nova" w:hAnsi="Proxima Nova"/>
          <w:noProof/>
          <w:sz w:val="22"/>
          <w:szCs w:val="22"/>
        </w:rPr>
        <w:t>inancials</w:t>
      </w:r>
      <w:r w:rsidRPr="00C80079">
        <w:rPr>
          <w:rFonts w:ascii="Proxima Nova" w:hAnsi="Proxima Nova"/>
          <w:noProof/>
          <w:sz w:val="22"/>
          <w:szCs w:val="22"/>
        </w:rPr>
        <w:tab/>
      </w:r>
    </w:p>
    <w:p w14:paraId="20D1222A" w14:textId="143710B5" w:rsidR="00C15782" w:rsidRPr="00C80079" w:rsidRDefault="00C15782" w:rsidP="00711568">
      <w:pPr>
        <w:pStyle w:val="TOC2"/>
        <w:spacing w:line="288" w:lineRule="auto"/>
        <w:rPr>
          <w:rFonts w:ascii="Proxima Nova" w:hAnsi="Proxima Nova"/>
          <w:noProof/>
          <w:sz w:val="22"/>
          <w:szCs w:val="22"/>
        </w:rPr>
      </w:pPr>
      <w:r w:rsidRPr="00C80079">
        <w:rPr>
          <w:rFonts w:ascii="Proxima Nova" w:hAnsi="Proxima Nova"/>
          <w:noProof/>
          <w:sz w:val="22"/>
          <w:szCs w:val="22"/>
        </w:rPr>
        <w:t>Independent Auditor's Report</w:t>
      </w:r>
    </w:p>
    <w:p w14:paraId="12186254" w14:textId="65E819EA" w:rsidR="00C15782" w:rsidRPr="00C80079" w:rsidRDefault="00C15782" w:rsidP="00711568">
      <w:pPr>
        <w:pStyle w:val="TOC2"/>
        <w:spacing w:line="288" w:lineRule="auto"/>
        <w:rPr>
          <w:rFonts w:ascii="Proxima Nova" w:hAnsi="Proxima Nova"/>
          <w:noProof/>
          <w:sz w:val="22"/>
          <w:szCs w:val="22"/>
        </w:rPr>
      </w:pPr>
      <w:r w:rsidRPr="00C80079">
        <w:rPr>
          <w:rFonts w:ascii="Proxima Nova" w:hAnsi="Proxima Nova"/>
          <w:noProof/>
          <w:sz w:val="22"/>
          <w:szCs w:val="22"/>
        </w:rPr>
        <w:t>Statement by the Accountable Authority, Executive Director and Chief Financial Officer</w:t>
      </w:r>
    </w:p>
    <w:p w14:paraId="724D7258" w14:textId="2D667E52" w:rsidR="001C1587" w:rsidRPr="00C80079" w:rsidRDefault="001C1587" w:rsidP="00711568">
      <w:pPr>
        <w:pStyle w:val="TOC2"/>
        <w:spacing w:line="288" w:lineRule="auto"/>
        <w:rPr>
          <w:rFonts w:ascii="Proxima Nova" w:hAnsi="Proxima Nova"/>
          <w:noProof/>
          <w:sz w:val="22"/>
          <w:szCs w:val="22"/>
        </w:rPr>
      </w:pPr>
      <w:r w:rsidRPr="00C80079">
        <w:rPr>
          <w:rFonts w:ascii="Proxima Nova" w:hAnsi="Proxima Nova"/>
          <w:noProof/>
          <w:sz w:val="22"/>
          <w:szCs w:val="22"/>
        </w:rPr>
        <w:t>Financial statements</w:t>
      </w:r>
    </w:p>
    <w:p w14:paraId="5008DC11" w14:textId="2A143E66" w:rsidR="001C1587" w:rsidRPr="00C80079" w:rsidRDefault="0086044C" w:rsidP="00711568">
      <w:pPr>
        <w:pStyle w:val="TOC2"/>
        <w:spacing w:line="288" w:lineRule="auto"/>
        <w:rPr>
          <w:rFonts w:ascii="Proxima Nova" w:hAnsi="Proxima Nova"/>
          <w:noProof/>
          <w:sz w:val="22"/>
          <w:szCs w:val="22"/>
        </w:rPr>
      </w:pPr>
      <w:r w:rsidRPr="00C80079">
        <w:rPr>
          <w:rFonts w:ascii="Proxima Nova" w:hAnsi="Proxima Nova"/>
          <w:noProof/>
          <w:sz w:val="22"/>
          <w:szCs w:val="22"/>
        </w:rPr>
        <w:t>Notes to the financial statements</w:t>
      </w:r>
    </w:p>
    <w:p w14:paraId="00EA38EC" w14:textId="77777777" w:rsidR="005F1819" w:rsidRPr="00C80079" w:rsidRDefault="005F1819" w:rsidP="00711568">
      <w:pPr>
        <w:pStyle w:val="TOC1"/>
        <w:spacing w:line="288" w:lineRule="auto"/>
        <w:rPr>
          <w:rFonts w:ascii="Proxima Nova" w:hAnsi="Proxima Nova"/>
          <w:noProof/>
          <w:sz w:val="22"/>
          <w:szCs w:val="22"/>
        </w:rPr>
      </w:pPr>
    </w:p>
    <w:p w14:paraId="4C80E56A" w14:textId="73CA5CFB" w:rsidR="00C15782" w:rsidRPr="00C80079" w:rsidRDefault="00C15782" w:rsidP="00711568">
      <w:pPr>
        <w:pStyle w:val="TOC1"/>
        <w:spacing w:line="288" w:lineRule="auto"/>
        <w:rPr>
          <w:rFonts w:ascii="Proxima Nova" w:hAnsi="Proxima Nova"/>
          <w:b w:val="0"/>
          <w:noProof/>
          <w:sz w:val="22"/>
          <w:szCs w:val="22"/>
        </w:rPr>
      </w:pPr>
      <w:r w:rsidRPr="00C80079">
        <w:rPr>
          <w:rFonts w:ascii="Proxima Nova" w:hAnsi="Proxima Nova"/>
          <w:noProof/>
          <w:sz w:val="22"/>
          <w:szCs w:val="22"/>
        </w:rPr>
        <w:t xml:space="preserve">Section </w:t>
      </w:r>
      <w:r w:rsidR="00FE356D">
        <w:rPr>
          <w:rFonts w:ascii="Proxima Nova" w:hAnsi="Proxima Nova"/>
          <w:noProof/>
          <w:sz w:val="22"/>
          <w:szCs w:val="22"/>
        </w:rPr>
        <w:t>6</w:t>
      </w:r>
      <w:r w:rsidRPr="00C80079">
        <w:rPr>
          <w:rFonts w:ascii="Proxima Nova" w:hAnsi="Proxima Nova"/>
          <w:noProof/>
          <w:sz w:val="22"/>
          <w:szCs w:val="22"/>
        </w:rPr>
        <w:t>: Appendices</w:t>
      </w:r>
      <w:r w:rsidRPr="00C80079">
        <w:rPr>
          <w:rFonts w:ascii="Proxima Nova" w:hAnsi="Proxima Nova"/>
          <w:noProof/>
          <w:sz w:val="22"/>
          <w:szCs w:val="22"/>
        </w:rPr>
        <w:tab/>
      </w:r>
    </w:p>
    <w:p w14:paraId="47245F93" w14:textId="7CD79E79" w:rsidR="003206FB" w:rsidRDefault="00C15782" w:rsidP="00711568">
      <w:pPr>
        <w:pStyle w:val="TOC2"/>
        <w:spacing w:line="288" w:lineRule="auto"/>
        <w:rPr>
          <w:rFonts w:ascii="Proxima Nova" w:hAnsi="Proxima Nova"/>
          <w:noProof/>
          <w:sz w:val="22"/>
          <w:szCs w:val="22"/>
        </w:rPr>
      </w:pPr>
      <w:r w:rsidRPr="00C80079">
        <w:rPr>
          <w:rFonts w:ascii="Proxima Nova" w:hAnsi="Proxima Nova"/>
          <w:noProof/>
          <w:sz w:val="22"/>
          <w:szCs w:val="22"/>
        </w:rPr>
        <w:t xml:space="preserve">Appendix 1: </w:t>
      </w:r>
      <w:r w:rsidR="00BE2178">
        <w:rPr>
          <w:rFonts w:ascii="Proxima Nova" w:hAnsi="Proxima Nova"/>
          <w:noProof/>
          <w:sz w:val="22"/>
          <w:szCs w:val="22"/>
        </w:rPr>
        <w:t xml:space="preserve">CRDC's </w:t>
      </w:r>
      <w:r w:rsidR="00911DF5">
        <w:rPr>
          <w:rFonts w:ascii="Proxima Nova" w:hAnsi="Proxima Nova"/>
          <w:noProof/>
          <w:sz w:val="22"/>
          <w:szCs w:val="22"/>
        </w:rPr>
        <w:t>h</w:t>
      </w:r>
      <w:r w:rsidR="00BE2178">
        <w:rPr>
          <w:rFonts w:ascii="Proxima Nova" w:hAnsi="Proxima Nova"/>
          <w:noProof/>
          <w:sz w:val="22"/>
          <w:szCs w:val="22"/>
        </w:rPr>
        <w:t xml:space="preserve">uman </w:t>
      </w:r>
      <w:r w:rsidR="00911DF5">
        <w:rPr>
          <w:rFonts w:ascii="Proxima Nova" w:hAnsi="Proxima Nova"/>
          <w:noProof/>
          <w:sz w:val="22"/>
          <w:szCs w:val="22"/>
        </w:rPr>
        <w:t>r</w:t>
      </w:r>
      <w:r w:rsidR="00BE2178">
        <w:rPr>
          <w:rFonts w:ascii="Proxima Nova" w:hAnsi="Proxima Nova"/>
          <w:noProof/>
          <w:sz w:val="22"/>
          <w:szCs w:val="22"/>
        </w:rPr>
        <w:t>esources</w:t>
      </w:r>
    </w:p>
    <w:p w14:paraId="3BD0A513" w14:textId="79E1FC6D" w:rsidR="003206FB" w:rsidRDefault="003206FB" w:rsidP="00711568">
      <w:pPr>
        <w:pStyle w:val="TOC2"/>
        <w:spacing w:line="288" w:lineRule="auto"/>
        <w:rPr>
          <w:rFonts w:ascii="Proxima Nova" w:hAnsi="Proxima Nova"/>
          <w:noProof/>
          <w:sz w:val="22"/>
          <w:szCs w:val="22"/>
        </w:rPr>
      </w:pPr>
      <w:r w:rsidRPr="00C80079">
        <w:rPr>
          <w:rFonts w:ascii="Proxima Nova" w:hAnsi="Proxima Nova"/>
          <w:noProof/>
          <w:sz w:val="22"/>
          <w:szCs w:val="22"/>
        </w:rPr>
        <w:t>Appendix 2:</w:t>
      </w:r>
      <w:r w:rsidR="00BE2178">
        <w:rPr>
          <w:rFonts w:ascii="Proxima Nova" w:hAnsi="Proxima Nova"/>
          <w:noProof/>
          <w:sz w:val="22"/>
          <w:szCs w:val="22"/>
        </w:rPr>
        <w:t xml:space="preserve"> </w:t>
      </w:r>
      <w:r w:rsidR="009B664A">
        <w:rPr>
          <w:rFonts w:ascii="Proxima Nova" w:hAnsi="Proxima Nova"/>
          <w:noProof/>
          <w:sz w:val="22"/>
          <w:szCs w:val="22"/>
        </w:rPr>
        <w:t xml:space="preserve">Key </w:t>
      </w:r>
      <w:r w:rsidR="00911DF5">
        <w:rPr>
          <w:rFonts w:ascii="Proxima Nova" w:hAnsi="Proxima Nova"/>
          <w:noProof/>
          <w:sz w:val="22"/>
          <w:szCs w:val="22"/>
        </w:rPr>
        <w:t>m</w:t>
      </w:r>
      <w:r w:rsidR="009B664A">
        <w:rPr>
          <w:rFonts w:ascii="Proxima Nova" w:hAnsi="Proxima Nova"/>
          <w:noProof/>
          <w:sz w:val="22"/>
          <w:szCs w:val="22"/>
        </w:rPr>
        <w:t xml:space="preserve">anagement </w:t>
      </w:r>
      <w:r w:rsidR="00911DF5">
        <w:rPr>
          <w:rFonts w:ascii="Proxima Nova" w:hAnsi="Proxima Nova"/>
          <w:noProof/>
          <w:sz w:val="22"/>
          <w:szCs w:val="22"/>
        </w:rPr>
        <w:t>p</w:t>
      </w:r>
      <w:r w:rsidR="009B664A">
        <w:rPr>
          <w:rFonts w:ascii="Proxima Nova" w:hAnsi="Proxima Nova"/>
          <w:noProof/>
          <w:sz w:val="22"/>
          <w:szCs w:val="22"/>
        </w:rPr>
        <w:t>ersonnel</w:t>
      </w:r>
    </w:p>
    <w:p w14:paraId="07EDF67E" w14:textId="39A10692" w:rsidR="00C15782" w:rsidRPr="00C80079" w:rsidRDefault="003206FB" w:rsidP="00711568">
      <w:pPr>
        <w:pStyle w:val="TOC2"/>
        <w:spacing w:line="288" w:lineRule="auto"/>
        <w:rPr>
          <w:rFonts w:ascii="Proxima Nova" w:hAnsi="Proxima Nova"/>
          <w:noProof/>
          <w:sz w:val="22"/>
          <w:szCs w:val="22"/>
        </w:rPr>
      </w:pPr>
      <w:r>
        <w:rPr>
          <w:rFonts w:ascii="Proxima Nova" w:hAnsi="Proxima Nova"/>
          <w:noProof/>
          <w:sz w:val="22"/>
          <w:szCs w:val="22"/>
        </w:rPr>
        <w:t xml:space="preserve">Appendix 3: </w:t>
      </w:r>
      <w:r w:rsidR="00C15782" w:rsidRPr="00C80079">
        <w:rPr>
          <w:rFonts w:ascii="Proxima Nova" w:hAnsi="Proxima Nova"/>
          <w:noProof/>
          <w:sz w:val="22"/>
          <w:szCs w:val="22"/>
        </w:rPr>
        <w:t xml:space="preserve">Australian Government </w:t>
      </w:r>
      <w:r w:rsidR="00D61391" w:rsidRPr="00C80079">
        <w:rPr>
          <w:rFonts w:ascii="Proxima Nova" w:hAnsi="Proxima Nova"/>
          <w:noProof/>
          <w:sz w:val="22"/>
          <w:szCs w:val="22"/>
        </w:rPr>
        <w:t>p</w:t>
      </w:r>
      <w:r w:rsidR="00C15782" w:rsidRPr="00C80079">
        <w:rPr>
          <w:rFonts w:ascii="Proxima Nova" w:hAnsi="Proxima Nova"/>
          <w:noProof/>
          <w:sz w:val="22"/>
          <w:szCs w:val="22"/>
        </w:rPr>
        <w:t>riorities</w:t>
      </w:r>
    </w:p>
    <w:p w14:paraId="4F15F13A" w14:textId="099E1673" w:rsidR="00C15782" w:rsidRPr="00C80079" w:rsidRDefault="00C15782" w:rsidP="00711568">
      <w:pPr>
        <w:pStyle w:val="TOC2"/>
        <w:spacing w:line="288" w:lineRule="auto"/>
        <w:rPr>
          <w:rFonts w:ascii="Proxima Nova" w:hAnsi="Proxima Nova"/>
          <w:noProof/>
          <w:sz w:val="22"/>
          <w:szCs w:val="22"/>
        </w:rPr>
      </w:pPr>
      <w:r w:rsidRPr="00C80079">
        <w:rPr>
          <w:rFonts w:ascii="Proxima Nova" w:hAnsi="Proxima Nova"/>
          <w:noProof/>
          <w:sz w:val="22"/>
          <w:szCs w:val="22"/>
        </w:rPr>
        <w:t xml:space="preserve">Appendix </w:t>
      </w:r>
      <w:r w:rsidR="003206FB">
        <w:rPr>
          <w:rFonts w:ascii="Proxima Nova" w:hAnsi="Proxima Nova"/>
          <w:noProof/>
          <w:sz w:val="22"/>
          <w:szCs w:val="22"/>
        </w:rPr>
        <w:t>4</w:t>
      </w:r>
      <w:r w:rsidRPr="00C80079">
        <w:rPr>
          <w:rFonts w:ascii="Proxima Nova" w:hAnsi="Proxima Nova"/>
          <w:noProof/>
          <w:sz w:val="22"/>
          <w:szCs w:val="22"/>
        </w:rPr>
        <w:t xml:space="preserve">: Environmental </w:t>
      </w:r>
      <w:r w:rsidR="00D61391" w:rsidRPr="00C80079">
        <w:rPr>
          <w:rFonts w:ascii="Proxima Nova" w:hAnsi="Proxima Nova"/>
          <w:noProof/>
          <w:sz w:val="22"/>
          <w:szCs w:val="22"/>
        </w:rPr>
        <w:t>p</w:t>
      </w:r>
      <w:r w:rsidRPr="00C80079">
        <w:rPr>
          <w:rFonts w:ascii="Proxima Nova" w:hAnsi="Proxima Nova"/>
          <w:noProof/>
          <w:sz w:val="22"/>
          <w:szCs w:val="22"/>
        </w:rPr>
        <w:t>erformance</w:t>
      </w:r>
    </w:p>
    <w:p w14:paraId="7AD0C2E4" w14:textId="14F2DB19" w:rsidR="00AE45CA" w:rsidRDefault="00AE45CA" w:rsidP="00711568">
      <w:pPr>
        <w:pStyle w:val="TOC2"/>
        <w:spacing w:line="288" w:lineRule="auto"/>
        <w:rPr>
          <w:rFonts w:ascii="Proxima Nova" w:hAnsi="Proxima Nova"/>
          <w:noProof/>
          <w:sz w:val="22"/>
          <w:szCs w:val="22"/>
        </w:rPr>
      </w:pPr>
      <w:r>
        <w:rPr>
          <w:rFonts w:ascii="Proxima Nova" w:hAnsi="Proxima Nova"/>
          <w:noProof/>
          <w:sz w:val="22"/>
          <w:szCs w:val="22"/>
        </w:rPr>
        <w:t xml:space="preserve">Appendix </w:t>
      </w:r>
      <w:r w:rsidR="003206FB">
        <w:rPr>
          <w:rFonts w:ascii="Proxima Nova" w:hAnsi="Proxima Nova"/>
          <w:noProof/>
          <w:sz w:val="22"/>
          <w:szCs w:val="22"/>
        </w:rPr>
        <w:t>5</w:t>
      </w:r>
      <w:r>
        <w:rPr>
          <w:rFonts w:ascii="Proxima Nova" w:hAnsi="Proxima Nova"/>
          <w:noProof/>
          <w:sz w:val="22"/>
          <w:szCs w:val="22"/>
        </w:rPr>
        <w:t>: Emissions reporting</w:t>
      </w:r>
    </w:p>
    <w:p w14:paraId="17D4136B" w14:textId="04929A8E" w:rsidR="00C15782" w:rsidRDefault="00C15782" w:rsidP="00711568">
      <w:pPr>
        <w:pStyle w:val="TOC2"/>
        <w:spacing w:line="288" w:lineRule="auto"/>
        <w:rPr>
          <w:rFonts w:ascii="Proxima Nova" w:hAnsi="Proxima Nova"/>
          <w:noProof/>
          <w:sz w:val="22"/>
          <w:szCs w:val="22"/>
        </w:rPr>
      </w:pPr>
      <w:r w:rsidRPr="00C80079">
        <w:rPr>
          <w:rFonts w:ascii="Proxima Nova" w:hAnsi="Proxima Nova"/>
          <w:noProof/>
          <w:sz w:val="22"/>
          <w:szCs w:val="22"/>
        </w:rPr>
        <w:t xml:space="preserve">Appendix </w:t>
      </w:r>
      <w:r w:rsidR="003206FB">
        <w:rPr>
          <w:rFonts w:ascii="Proxima Nova" w:hAnsi="Proxima Nova"/>
          <w:noProof/>
          <w:sz w:val="22"/>
          <w:szCs w:val="22"/>
        </w:rPr>
        <w:t>6</w:t>
      </w:r>
      <w:r w:rsidRPr="00C80079">
        <w:rPr>
          <w:rFonts w:ascii="Proxima Nova" w:hAnsi="Proxima Nova"/>
          <w:noProof/>
          <w:sz w:val="22"/>
          <w:szCs w:val="22"/>
        </w:rPr>
        <w:t xml:space="preserve">: RD&amp;E </w:t>
      </w:r>
      <w:r w:rsidR="00D61391" w:rsidRPr="00C80079">
        <w:rPr>
          <w:rFonts w:ascii="Proxima Nova" w:hAnsi="Proxima Nova"/>
          <w:noProof/>
          <w:sz w:val="22"/>
          <w:szCs w:val="22"/>
        </w:rPr>
        <w:t>p</w:t>
      </w:r>
      <w:r w:rsidRPr="00C80079">
        <w:rPr>
          <w:rFonts w:ascii="Proxima Nova" w:hAnsi="Proxima Nova"/>
          <w:noProof/>
          <w:sz w:val="22"/>
          <w:szCs w:val="22"/>
        </w:rPr>
        <w:t>ortfolio</w:t>
      </w:r>
    </w:p>
    <w:p w14:paraId="3DF99F14" w14:textId="3C4E5E36" w:rsidR="00C15782" w:rsidRPr="00C80079" w:rsidRDefault="00C15782" w:rsidP="00711568">
      <w:pPr>
        <w:pStyle w:val="TOC2"/>
        <w:spacing w:line="288" w:lineRule="auto"/>
        <w:rPr>
          <w:rFonts w:ascii="Proxima Nova" w:hAnsi="Proxima Nova"/>
          <w:noProof/>
          <w:sz w:val="22"/>
          <w:szCs w:val="22"/>
        </w:rPr>
      </w:pPr>
      <w:r w:rsidRPr="00C80079">
        <w:rPr>
          <w:rFonts w:ascii="Proxima Nova" w:hAnsi="Proxima Nova"/>
          <w:noProof/>
          <w:sz w:val="22"/>
          <w:szCs w:val="22"/>
        </w:rPr>
        <w:t xml:space="preserve">Appendix </w:t>
      </w:r>
      <w:r w:rsidR="00D67A08">
        <w:rPr>
          <w:rFonts w:ascii="Proxima Nova" w:hAnsi="Proxima Nova"/>
          <w:noProof/>
          <w:sz w:val="22"/>
          <w:szCs w:val="22"/>
        </w:rPr>
        <w:t>7</w:t>
      </w:r>
      <w:r w:rsidRPr="00C80079">
        <w:rPr>
          <w:rFonts w:ascii="Proxima Nova" w:hAnsi="Proxima Nova"/>
          <w:noProof/>
          <w:sz w:val="22"/>
          <w:szCs w:val="22"/>
        </w:rPr>
        <w:t xml:space="preserve">: </w:t>
      </w:r>
      <w:r w:rsidR="005D2769">
        <w:rPr>
          <w:rFonts w:ascii="Proxima Nova" w:hAnsi="Proxima Nova"/>
          <w:noProof/>
          <w:sz w:val="22"/>
          <w:szCs w:val="22"/>
        </w:rPr>
        <w:t>Abbreviations list</w:t>
      </w:r>
    </w:p>
    <w:p w14:paraId="2C588661" w14:textId="640639D4" w:rsidR="00C15782" w:rsidRDefault="00C15782" w:rsidP="00711568">
      <w:pPr>
        <w:pStyle w:val="TOC2"/>
        <w:spacing w:line="288" w:lineRule="auto"/>
        <w:rPr>
          <w:rFonts w:ascii="Proxima Nova" w:hAnsi="Proxima Nova"/>
          <w:noProof/>
          <w:sz w:val="22"/>
          <w:szCs w:val="22"/>
        </w:rPr>
      </w:pPr>
      <w:r w:rsidRPr="00C80079">
        <w:rPr>
          <w:rFonts w:ascii="Proxima Nova" w:hAnsi="Proxima Nova"/>
          <w:noProof/>
          <w:sz w:val="22"/>
          <w:szCs w:val="22"/>
        </w:rPr>
        <w:t xml:space="preserve">Appendix </w:t>
      </w:r>
      <w:r w:rsidR="00D67A08">
        <w:rPr>
          <w:rFonts w:ascii="Proxima Nova" w:hAnsi="Proxima Nova"/>
          <w:noProof/>
          <w:sz w:val="22"/>
          <w:szCs w:val="22"/>
        </w:rPr>
        <w:t>8</w:t>
      </w:r>
      <w:r w:rsidRPr="00C80079">
        <w:rPr>
          <w:rFonts w:ascii="Proxima Nova" w:hAnsi="Proxima Nova"/>
          <w:noProof/>
          <w:sz w:val="22"/>
          <w:szCs w:val="22"/>
        </w:rPr>
        <w:t xml:space="preserve">: </w:t>
      </w:r>
      <w:r w:rsidR="005D2769">
        <w:rPr>
          <w:rFonts w:ascii="Proxima Nova" w:hAnsi="Proxima Nova"/>
          <w:noProof/>
          <w:sz w:val="22"/>
          <w:szCs w:val="22"/>
        </w:rPr>
        <w:t>Compliance index</w:t>
      </w:r>
    </w:p>
    <w:p w14:paraId="79CE370D" w14:textId="77777777" w:rsidR="00B57514" w:rsidRDefault="00B57514" w:rsidP="00711568">
      <w:pPr>
        <w:pStyle w:val="TOC2"/>
        <w:spacing w:line="288" w:lineRule="auto"/>
        <w:rPr>
          <w:rFonts w:ascii="Proxima Nova" w:hAnsi="Proxima Nova"/>
          <w:noProof/>
          <w:sz w:val="22"/>
          <w:szCs w:val="22"/>
        </w:rPr>
      </w:pPr>
    </w:p>
    <w:p w14:paraId="13534029" w14:textId="77777777" w:rsidR="00B57514" w:rsidRDefault="00B57514" w:rsidP="00711568">
      <w:pPr>
        <w:pStyle w:val="TOC2"/>
        <w:spacing w:line="288" w:lineRule="auto"/>
        <w:rPr>
          <w:rFonts w:ascii="Proxima Nova" w:hAnsi="Proxima Nova"/>
          <w:noProof/>
          <w:sz w:val="22"/>
          <w:szCs w:val="22"/>
        </w:rPr>
      </w:pPr>
    </w:p>
    <w:p w14:paraId="251B7DFA" w14:textId="102CC6F4" w:rsidR="00200D51" w:rsidRDefault="0007752B" w:rsidP="00711568">
      <w:pPr>
        <w:spacing w:line="288" w:lineRule="auto"/>
        <w:rPr>
          <w:rFonts w:ascii="Proxima Nova" w:eastAsia="ProximaNova-Regular" w:hAnsi="Proxima Nova"/>
          <w:sz w:val="22"/>
          <w:szCs w:val="22"/>
        </w:rPr>
      </w:pPr>
      <w:r w:rsidRPr="00C80079">
        <w:rPr>
          <w:rFonts w:ascii="Proxima Nova" w:hAnsi="Proxima Nova"/>
          <w:sz w:val="22"/>
          <w:szCs w:val="22"/>
        </w:rPr>
        <w:fldChar w:fldCharType="end"/>
      </w:r>
      <w:r w:rsidR="005D6D83" w:rsidRPr="00736F97">
        <w:rPr>
          <w:rFonts w:ascii="Proxima Nova" w:hAnsi="Proxima Nova"/>
          <w:sz w:val="22"/>
          <w:szCs w:val="22"/>
        </w:rPr>
        <w:br w:type="page"/>
      </w:r>
    </w:p>
    <w:p w14:paraId="06A547E9" w14:textId="3CEEDA68" w:rsidR="005F1819" w:rsidRPr="00877517" w:rsidRDefault="005F1819" w:rsidP="00711568">
      <w:pPr>
        <w:spacing w:line="288" w:lineRule="auto"/>
        <w:rPr>
          <w:rFonts w:ascii="Proxima Nova" w:eastAsia="ProximaNova-Regular" w:hAnsi="Proxima Nova"/>
          <w:sz w:val="22"/>
          <w:szCs w:val="22"/>
        </w:rPr>
        <w:sectPr w:rsidR="005F1819" w:rsidRPr="00877517" w:rsidSect="005F1819">
          <w:footerReference w:type="default" r:id="rId15"/>
          <w:pgSz w:w="11906" w:h="16838" w:code="9"/>
          <w:pgMar w:top="1411" w:right="1080" w:bottom="1411" w:left="1080" w:header="1411" w:footer="409" w:gutter="0"/>
          <w:cols w:space="708"/>
          <w:docGrid w:linePitch="360"/>
        </w:sectPr>
      </w:pPr>
    </w:p>
    <w:p w14:paraId="0DC45DE2" w14:textId="6C8A94EA" w:rsidR="00350865" w:rsidRDefault="00350865" w:rsidP="00711568">
      <w:pPr>
        <w:pStyle w:val="Heading2"/>
        <w:spacing w:after="0" w:line="288" w:lineRule="auto"/>
        <w:rPr>
          <w:rFonts w:ascii="Proxima Nova" w:hAnsi="Proxima Nova"/>
          <w:color w:val="5E256B"/>
        </w:rPr>
      </w:pPr>
      <w:bookmarkStart w:id="0" w:name="_Toc53496458"/>
      <w:r w:rsidRPr="005F1819">
        <w:rPr>
          <w:rFonts w:ascii="Proxima Nova" w:hAnsi="Proxima Nova"/>
          <w:color w:val="5E256B"/>
          <w:spacing w:val="10"/>
        </w:rPr>
        <w:lastRenderedPageBreak/>
        <w:t>Section 1</w:t>
      </w:r>
      <w:r w:rsidR="007D58C2" w:rsidRPr="005F1819">
        <w:rPr>
          <w:rFonts w:ascii="Proxima Nova" w:hAnsi="Proxima Nova"/>
          <w:color w:val="5E256B"/>
          <w:spacing w:val="10"/>
        </w:rPr>
        <w:t xml:space="preserve">: </w:t>
      </w:r>
      <w:bookmarkEnd w:id="0"/>
      <w:r w:rsidR="006346E5">
        <w:rPr>
          <w:rFonts w:ascii="Proxima Nova" w:hAnsi="Proxima Nova"/>
          <w:color w:val="5E256B"/>
        </w:rPr>
        <w:t>Overview</w:t>
      </w:r>
    </w:p>
    <w:p w14:paraId="13639788" w14:textId="77777777" w:rsidR="005F1819" w:rsidRDefault="005F1819" w:rsidP="00711568">
      <w:pPr>
        <w:pStyle w:val="Heading3"/>
        <w:spacing w:after="0" w:line="288" w:lineRule="auto"/>
        <w:rPr>
          <w:rFonts w:ascii="Proxima Nova" w:hAnsi="Proxima Nova"/>
          <w:sz w:val="22"/>
          <w:szCs w:val="22"/>
        </w:rPr>
      </w:pPr>
      <w:bookmarkStart w:id="1" w:name="_Toc53496459"/>
    </w:p>
    <w:p w14:paraId="4B8884C2" w14:textId="588B01CD" w:rsidR="004946D8" w:rsidRPr="0042424B" w:rsidRDefault="00AC71E2" w:rsidP="00711568">
      <w:pPr>
        <w:pStyle w:val="Heading3"/>
        <w:spacing w:after="0" w:line="288" w:lineRule="auto"/>
        <w:rPr>
          <w:rFonts w:ascii="Proxima Nova" w:hAnsi="Proxima Nova"/>
          <w:color w:val="5E256B"/>
          <w:sz w:val="26"/>
        </w:rPr>
      </w:pPr>
      <w:r w:rsidRPr="0042424B">
        <w:rPr>
          <w:rFonts w:ascii="Proxima Nova" w:hAnsi="Proxima Nova"/>
          <w:color w:val="5E256B"/>
          <w:sz w:val="26"/>
        </w:rPr>
        <w:t>About CRDC and</w:t>
      </w:r>
      <w:r w:rsidR="009A2B0F" w:rsidRPr="0042424B">
        <w:rPr>
          <w:rFonts w:ascii="Proxima Nova" w:hAnsi="Proxima Nova"/>
          <w:color w:val="5E256B"/>
          <w:sz w:val="26"/>
        </w:rPr>
        <w:t xml:space="preserve"> the Australian cotton industry</w:t>
      </w:r>
      <w:bookmarkEnd w:id="1"/>
      <w:r w:rsidR="005F1819" w:rsidRPr="0042424B">
        <w:rPr>
          <w:rFonts w:ascii="Proxima Nova" w:hAnsi="Proxima Nova"/>
          <w:color w:val="5E256B"/>
          <w:sz w:val="26"/>
        </w:rPr>
        <w:br/>
      </w:r>
    </w:p>
    <w:p w14:paraId="2BBBC5A9" w14:textId="77777777" w:rsidR="009369E4" w:rsidRPr="00BD10AF" w:rsidRDefault="009369E4" w:rsidP="00711568">
      <w:pPr>
        <w:spacing w:line="288" w:lineRule="auto"/>
        <w:rPr>
          <w:rFonts w:ascii="Proxima Nova" w:hAnsi="Proxima Nova" w:cs="Arial"/>
          <w:color w:val="000000" w:themeColor="text1"/>
          <w:sz w:val="22"/>
          <w:szCs w:val="22"/>
        </w:rPr>
      </w:pPr>
      <w:r w:rsidRPr="00BD10AF">
        <w:rPr>
          <w:rFonts w:ascii="Proxima Nova" w:hAnsi="Proxima Nova" w:cs="Arial"/>
          <w:color w:val="000000" w:themeColor="text1"/>
          <w:sz w:val="22"/>
          <w:szCs w:val="22"/>
        </w:rPr>
        <w:t xml:space="preserve">CRDC exists to grow the sustainable future of cotton through innovation with impact. We deliver world-class research, development and extension (RD&amp;E) outcomes for the cotton industry through thought leadership, innovation, adoption and collaboration. </w:t>
      </w:r>
    </w:p>
    <w:p w14:paraId="5D9ABBE9" w14:textId="77777777" w:rsidR="009369E4" w:rsidRPr="00BD10AF" w:rsidRDefault="009369E4" w:rsidP="00711568">
      <w:pPr>
        <w:spacing w:line="288" w:lineRule="auto"/>
        <w:rPr>
          <w:rFonts w:ascii="Proxima Nova" w:hAnsi="Proxima Nova" w:cs="Arial"/>
          <w:color w:val="000000" w:themeColor="text1"/>
          <w:sz w:val="22"/>
          <w:szCs w:val="22"/>
        </w:rPr>
      </w:pPr>
    </w:p>
    <w:p w14:paraId="1427B97B" w14:textId="69654541" w:rsidR="009369E4" w:rsidRPr="00BD10AF" w:rsidRDefault="009369E4" w:rsidP="00711568">
      <w:pPr>
        <w:spacing w:line="288" w:lineRule="auto"/>
        <w:rPr>
          <w:rFonts w:ascii="Proxima Nova" w:hAnsi="Proxima Nova" w:cs="Proxima Nova"/>
          <w:color w:val="000000" w:themeColor="text1"/>
          <w:sz w:val="22"/>
          <w:szCs w:val="22"/>
        </w:rPr>
      </w:pPr>
      <w:r w:rsidRPr="00BD10AF">
        <w:rPr>
          <w:rFonts w:ascii="Proxima Nova" w:hAnsi="Proxima Nova" w:cs="Proxima Nova"/>
          <w:color w:val="000000" w:themeColor="text1"/>
          <w:sz w:val="22"/>
          <w:szCs w:val="22"/>
        </w:rPr>
        <w:t>Cotton growers are at the heart of what we do: they determine our RD&amp;E priorities and co-fund our research through a grower levy, matched by Commonwealth contributions.</w:t>
      </w:r>
    </w:p>
    <w:p w14:paraId="5303635F" w14:textId="77777777" w:rsidR="009369E4" w:rsidRPr="00BD10AF" w:rsidRDefault="009369E4" w:rsidP="00711568">
      <w:pPr>
        <w:spacing w:line="288" w:lineRule="auto"/>
        <w:rPr>
          <w:rFonts w:ascii="Proxima Nova" w:hAnsi="Proxima Nova" w:cs="Proxima Nova"/>
          <w:color w:val="000000" w:themeColor="text1"/>
          <w:sz w:val="22"/>
          <w:szCs w:val="22"/>
        </w:rPr>
      </w:pPr>
    </w:p>
    <w:p w14:paraId="44081C7D" w14:textId="77777777" w:rsidR="009369E4" w:rsidRPr="00BD10AF" w:rsidRDefault="009369E4" w:rsidP="00711568">
      <w:pPr>
        <w:spacing w:line="288" w:lineRule="auto"/>
        <w:rPr>
          <w:rFonts w:ascii="Proxima Nova" w:hAnsi="Proxima Nova" w:cs="Proxima Nova"/>
          <w:color w:val="000000" w:themeColor="text1"/>
          <w:sz w:val="22"/>
          <w:szCs w:val="22"/>
        </w:rPr>
      </w:pPr>
      <w:r w:rsidRPr="00BD10AF">
        <w:rPr>
          <w:rFonts w:ascii="Proxima Nova" w:hAnsi="Proxima Nova" w:cs="Proxima Nova"/>
          <w:color w:val="000000" w:themeColor="text1"/>
          <w:sz w:val="22"/>
          <w:szCs w:val="22"/>
        </w:rPr>
        <w:t xml:space="preserve">Our growers, and the cotton they produce, are a major contributor to the nation's environmental, social and economic fabric. </w:t>
      </w:r>
    </w:p>
    <w:p w14:paraId="0639AD3F" w14:textId="77777777" w:rsidR="009369E4" w:rsidRPr="00BD10AF" w:rsidRDefault="009369E4" w:rsidP="00711568">
      <w:pPr>
        <w:spacing w:line="288" w:lineRule="auto"/>
        <w:rPr>
          <w:rFonts w:ascii="Proxima Nova" w:hAnsi="Proxima Nova" w:cs="Proxima Nova"/>
          <w:color w:val="000000" w:themeColor="text1"/>
          <w:sz w:val="22"/>
          <w:szCs w:val="22"/>
        </w:rPr>
      </w:pPr>
    </w:p>
    <w:p w14:paraId="6DB80873" w14:textId="77777777" w:rsidR="009369E4" w:rsidRPr="00BD10AF" w:rsidRDefault="009369E4" w:rsidP="00711568">
      <w:pPr>
        <w:spacing w:line="288" w:lineRule="auto"/>
        <w:rPr>
          <w:rFonts w:ascii="Proxima Nova" w:hAnsi="Proxima Nova" w:cs="Proxima Nova"/>
          <w:color w:val="000000" w:themeColor="text1"/>
          <w:sz w:val="22"/>
          <w:szCs w:val="22"/>
        </w:rPr>
      </w:pPr>
      <w:r w:rsidRPr="00BD10AF">
        <w:rPr>
          <w:rFonts w:ascii="Proxima Nova" w:hAnsi="Proxima Nova" w:cs="Proxima Nova"/>
          <w:color w:val="000000" w:themeColor="text1"/>
          <w:sz w:val="22"/>
          <w:szCs w:val="22"/>
        </w:rPr>
        <w:t>Australian cotton is considered to be one of the most sustainable in the world, thanks in part to the RD&amp;E that underpins it. Compared to 1992, Australian cotton growers use 97 per cent less pesticides, 52 per cent less water, and 34 per cent less land to grow one bale of cotton.</w:t>
      </w:r>
    </w:p>
    <w:p w14:paraId="48291751" w14:textId="77777777" w:rsidR="009369E4" w:rsidRPr="00BD10AF" w:rsidRDefault="009369E4" w:rsidP="00711568">
      <w:pPr>
        <w:spacing w:line="288" w:lineRule="auto"/>
        <w:rPr>
          <w:rFonts w:ascii="Proxima Nova" w:hAnsi="Proxima Nova" w:cs="Proxima Nova"/>
          <w:color w:val="000000" w:themeColor="text1"/>
          <w:sz w:val="22"/>
          <w:szCs w:val="22"/>
        </w:rPr>
      </w:pPr>
    </w:p>
    <w:p w14:paraId="6B705BB6" w14:textId="77777777" w:rsidR="009369E4" w:rsidRPr="00BD10AF" w:rsidRDefault="009369E4" w:rsidP="00711568">
      <w:pPr>
        <w:spacing w:line="288" w:lineRule="auto"/>
        <w:rPr>
          <w:rFonts w:ascii="Proxima Nova" w:hAnsi="Proxima Nova" w:cs="Proxima Nova"/>
          <w:color w:val="000000" w:themeColor="text1"/>
          <w:sz w:val="22"/>
          <w:szCs w:val="22"/>
        </w:rPr>
      </w:pPr>
      <w:r w:rsidRPr="00BD10AF">
        <w:rPr>
          <w:rFonts w:ascii="Proxima Nova" w:hAnsi="Proxima Nova" w:cs="Proxima Nova"/>
          <w:color w:val="000000" w:themeColor="text1"/>
          <w:sz w:val="22"/>
          <w:szCs w:val="22"/>
        </w:rPr>
        <w:t>Cotton employs more than 12,000 people across 150 rural and regional communities, many of which rely heavily on cotton for their economic prosperity and viability. Each year, Australia grows enough of this high-quality natural fibre to clothe 500 million people.</w:t>
      </w:r>
    </w:p>
    <w:p w14:paraId="507B346D" w14:textId="77777777" w:rsidR="009369E4" w:rsidRPr="00BD10AF" w:rsidRDefault="009369E4" w:rsidP="00711568">
      <w:pPr>
        <w:spacing w:line="288" w:lineRule="auto"/>
        <w:rPr>
          <w:rFonts w:ascii="Proxima Nova" w:hAnsi="Proxima Nova" w:cs="Proxima Nova"/>
          <w:color w:val="000000" w:themeColor="text1"/>
          <w:sz w:val="22"/>
          <w:szCs w:val="22"/>
        </w:rPr>
      </w:pPr>
    </w:p>
    <w:p w14:paraId="2197153D" w14:textId="042608AA" w:rsidR="009369E4" w:rsidRPr="00BD10AF" w:rsidRDefault="008D7672" w:rsidP="00711568">
      <w:pPr>
        <w:spacing w:line="288" w:lineRule="auto"/>
        <w:rPr>
          <w:rFonts w:ascii="Proxima Nova" w:hAnsi="Proxima Nova" w:cs="Proxima Nova"/>
          <w:color w:val="000000" w:themeColor="text1"/>
          <w:sz w:val="22"/>
          <w:szCs w:val="22"/>
        </w:rPr>
      </w:pPr>
      <w:r>
        <w:rPr>
          <w:rFonts w:ascii="Proxima Nova" w:hAnsi="Proxima Nova" w:cs="Proxima Nova"/>
          <w:color w:val="000000" w:themeColor="text1"/>
          <w:sz w:val="22"/>
          <w:szCs w:val="22"/>
        </w:rPr>
        <w:t>A</w:t>
      </w:r>
      <w:r w:rsidR="009369E4" w:rsidRPr="00BD10AF">
        <w:rPr>
          <w:rFonts w:ascii="Proxima Nova" w:hAnsi="Proxima Nova" w:cs="Proxima Nova"/>
          <w:color w:val="000000" w:themeColor="text1"/>
          <w:sz w:val="22"/>
          <w:szCs w:val="22"/>
        </w:rPr>
        <w:t xml:space="preserve">ccording to the Australian Bureau of Agricultural and Resource Economics and Sciences (ABARES), the value of </w:t>
      </w:r>
      <w:r w:rsidR="009369E4" w:rsidRPr="00F817BF">
        <w:rPr>
          <w:rFonts w:ascii="Proxima Nova" w:hAnsi="Proxima Nova" w:cs="Proxima Nova"/>
          <w:color w:val="000000" w:themeColor="text1"/>
          <w:sz w:val="22"/>
          <w:szCs w:val="22"/>
        </w:rPr>
        <w:t>cotton exports will be $3.</w:t>
      </w:r>
      <w:r w:rsidR="00F817BF" w:rsidRPr="00F817BF">
        <w:rPr>
          <w:rFonts w:ascii="Proxima Nova" w:hAnsi="Proxima Nova" w:cs="Proxima Nova"/>
          <w:color w:val="000000" w:themeColor="text1"/>
          <w:sz w:val="22"/>
          <w:szCs w:val="22"/>
        </w:rPr>
        <w:t>4</w:t>
      </w:r>
      <w:r w:rsidR="009369E4" w:rsidRPr="00F817BF">
        <w:rPr>
          <w:rFonts w:ascii="Proxima Nova" w:hAnsi="Proxima Nova" w:cs="Proxima Nova"/>
          <w:color w:val="000000" w:themeColor="text1"/>
          <w:sz w:val="22"/>
          <w:szCs w:val="22"/>
        </w:rPr>
        <w:t xml:space="preserve"> billion </w:t>
      </w:r>
      <w:r w:rsidR="00F817BF" w:rsidRPr="00F817BF">
        <w:rPr>
          <w:rFonts w:ascii="Proxima Nova" w:hAnsi="Proxima Nova" w:cs="Proxima Nova"/>
          <w:color w:val="000000" w:themeColor="text1"/>
          <w:sz w:val="22"/>
          <w:szCs w:val="22"/>
        </w:rPr>
        <w:t>from</w:t>
      </w:r>
      <w:r w:rsidR="009369E4" w:rsidRPr="00F817BF">
        <w:rPr>
          <w:rFonts w:ascii="Proxima Nova" w:hAnsi="Proxima Nova" w:cs="Proxima Nova"/>
          <w:color w:val="000000" w:themeColor="text1"/>
          <w:sz w:val="22"/>
          <w:szCs w:val="22"/>
        </w:rPr>
        <w:t xml:space="preserve"> 202</w:t>
      </w:r>
      <w:r w:rsidR="00F817BF" w:rsidRPr="00F817BF">
        <w:rPr>
          <w:rFonts w:ascii="Proxima Nova" w:hAnsi="Proxima Nova" w:cs="Proxima Nova"/>
          <w:color w:val="000000" w:themeColor="text1"/>
          <w:sz w:val="22"/>
          <w:szCs w:val="22"/>
        </w:rPr>
        <w:t>5</w:t>
      </w:r>
      <w:r w:rsidR="009369E4" w:rsidRPr="00F817BF">
        <w:rPr>
          <w:rFonts w:ascii="Proxima Nova" w:hAnsi="Proxima Nova" w:cs="Proxima Nova"/>
          <w:color w:val="000000" w:themeColor="text1"/>
          <w:sz w:val="22"/>
          <w:szCs w:val="22"/>
        </w:rPr>
        <w:t>-2</w:t>
      </w:r>
      <w:r w:rsidR="00F817BF" w:rsidRPr="00F817BF">
        <w:rPr>
          <w:rFonts w:ascii="Proxima Nova" w:hAnsi="Proxima Nova" w:cs="Proxima Nova"/>
          <w:color w:val="000000" w:themeColor="text1"/>
          <w:sz w:val="22"/>
          <w:szCs w:val="22"/>
        </w:rPr>
        <w:t>6</w:t>
      </w:r>
      <w:r w:rsidR="009369E4" w:rsidRPr="00F817BF">
        <w:rPr>
          <w:rFonts w:ascii="Proxima Nova" w:hAnsi="Proxima Nova" w:cs="Proxima Nova"/>
          <w:color w:val="000000" w:themeColor="text1"/>
          <w:sz w:val="22"/>
          <w:szCs w:val="22"/>
        </w:rPr>
        <w:t xml:space="preserve">. </w:t>
      </w:r>
    </w:p>
    <w:p w14:paraId="3C167E42" w14:textId="77777777" w:rsidR="009369E4" w:rsidRPr="00BD10AF" w:rsidRDefault="009369E4" w:rsidP="00711568">
      <w:pPr>
        <w:spacing w:line="288" w:lineRule="auto"/>
        <w:rPr>
          <w:rFonts w:cs="Proxima Nova"/>
          <w:color w:val="211D1E"/>
          <w:sz w:val="22"/>
          <w:szCs w:val="22"/>
        </w:rPr>
      </w:pPr>
    </w:p>
    <w:p w14:paraId="45F66D30" w14:textId="77777777" w:rsidR="009369E4" w:rsidRPr="00BD10AF" w:rsidRDefault="009369E4" w:rsidP="00711568">
      <w:pPr>
        <w:spacing w:line="288" w:lineRule="auto"/>
        <w:rPr>
          <w:rFonts w:ascii="Proxima Nova" w:hAnsi="Proxima Nova" w:cs="Proxima Nova"/>
          <w:color w:val="000000" w:themeColor="text1"/>
          <w:sz w:val="22"/>
          <w:szCs w:val="22"/>
        </w:rPr>
      </w:pPr>
      <w:r w:rsidRPr="00BD10AF">
        <w:rPr>
          <w:rFonts w:ascii="Proxima Nova" w:hAnsi="Proxima Nova" w:cs="Proxima Nova"/>
          <w:color w:val="000000" w:themeColor="text1"/>
          <w:sz w:val="22"/>
          <w:szCs w:val="22"/>
        </w:rPr>
        <w:t xml:space="preserve">Innovative and adaptive growers, supported by RD&amp;E and world-leading researchers, have driven Australian cotton's success. CRDC’s role is to continue driving this success through RD&amp;E. </w:t>
      </w:r>
    </w:p>
    <w:p w14:paraId="19C7A1A8" w14:textId="77777777" w:rsidR="009369E4" w:rsidRPr="00BD10AF" w:rsidRDefault="009369E4" w:rsidP="00711568">
      <w:pPr>
        <w:spacing w:line="288" w:lineRule="auto"/>
        <w:rPr>
          <w:rFonts w:ascii="Proxima Nova" w:hAnsi="Proxima Nova" w:cs="Proxima Nova"/>
          <w:color w:val="000000" w:themeColor="text1"/>
          <w:sz w:val="22"/>
          <w:szCs w:val="22"/>
        </w:rPr>
      </w:pPr>
    </w:p>
    <w:p w14:paraId="1A916DFE" w14:textId="77777777" w:rsidR="009369E4" w:rsidRPr="00BD10AF" w:rsidRDefault="009369E4" w:rsidP="00711568">
      <w:pPr>
        <w:spacing w:line="288" w:lineRule="auto"/>
        <w:rPr>
          <w:rFonts w:ascii="Proxima Nova" w:hAnsi="Proxima Nova" w:cs="Proxima Nova"/>
          <w:b/>
          <w:bCs/>
          <w:color w:val="000000" w:themeColor="text1"/>
          <w:sz w:val="22"/>
          <w:szCs w:val="22"/>
        </w:rPr>
      </w:pPr>
      <w:r w:rsidRPr="00BD10AF">
        <w:rPr>
          <w:rFonts w:ascii="Proxima Nova" w:hAnsi="Proxima Nova" w:cs="Proxima Nova"/>
          <w:b/>
          <w:bCs/>
          <w:color w:val="000000" w:themeColor="text1"/>
          <w:sz w:val="22"/>
          <w:szCs w:val="22"/>
        </w:rPr>
        <w:t xml:space="preserve">Our purpose &gt; </w:t>
      </w:r>
    </w:p>
    <w:p w14:paraId="58357972" w14:textId="77777777" w:rsidR="009369E4" w:rsidRPr="00BD10AF" w:rsidRDefault="009369E4" w:rsidP="00711568">
      <w:pPr>
        <w:spacing w:line="288" w:lineRule="auto"/>
        <w:rPr>
          <w:rFonts w:ascii="Proxima Nova" w:hAnsi="Proxima Nova" w:cs="Proxima Nova"/>
          <w:color w:val="000000" w:themeColor="text1"/>
          <w:sz w:val="22"/>
          <w:szCs w:val="22"/>
        </w:rPr>
      </w:pPr>
      <w:r w:rsidRPr="00BD10AF">
        <w:rPr>
          <w:rFonts w:ascii="Proxima Nova" w:hAnsi="Proxima Nova" w:cs="Proxima Nova"/>
          <w:color w:val="000000" w:themeColor="text1"/>
          <w:sz w:val="22"/>
          <w:szCs w:val="22"/>
        </w:rPr>
        <w:t>Grow the sustainable future of cotton through innovation with impact.</w:t>
      </w:r>
    </w:p>
    <w:p w14:paraId="1680F1E5" w14:textId="77777777" w:rsidR="009369E4" w:rsidRPr="00BD10AF" w:rsidRDefault="009369E4" w:rsidP="00711568">
      <w:pPr>
        <w:spacing w:line="288" w:lineRule="auto"/>
        <w:rPr>
          <w:rFonts w:ascii="Proxima Nova" w:hAnsi="Proxima Nova" w:cs="Proxima Nova"/>
          <w:color w:val="000000" w:themeColor="text1"/>
          <w:sz w:val="22"/>
          <w:szCs w:val="22"/>
        </w:rPr>
      </w:pPr>
    </w:p>
    <w:p w14:paraId="6BCC8BBF" w14:textId="77777777" w:rsidR="009369E4" w:rsidRPr="00BD10AF" w:rsidRDefault="009369E4" w:rsidP="00711568">
      <w:pPr>
        <w:spacing w:line="288" w:lineRule="auto"/>
        <w:rPr>
          <w:rFonts w:ascii="Proxima Nova" w:hAnsi="Proxima Nova" w:cs="Proxima Nova"/>
          <w:b/>
          <w:bCs/>
          <w:color w:val="000000" w:themeColor="text1"/>
          <w:sz w:val="22"/>
          <w:szCs w:val="22"/>
        </w:rPr>
      </w:pPr>
      <w:r w:rsidRPr="00BD10AF">
        <w:rPr>
          <w:rFonts w:ascii="Proxima Nova" w:hAnsi="Proxima Nova" w:cs="Proxima Nova"/>
          <w:b/>
          <w:bCs/>
          <w:color w:val="000000" w:themeColor="text1"/>
          <w:sz w:val="22"/>
          <w:szCs w:val="22"/>
        </w:rPr>
        <w:t>Our mission &gt;</w:t>
      </w:r>
    </w:p>
    <w:p w14:paraId="211A0903" w14:textId="77777777" w:rsidR="009369E4" w:rsidRPr="00BD10AF" w:rsidRDefault="009369E4" w:rsidP="00711568">
      <w:pPr>
        <w:spacing w:line="288" w:lineRule="auto"/>
        <w:rPr>
          <w:rFonts w:ascii="Proxima Nova" w:hAnsi="Proxima Nova" w:cs="Arial"/>
          <w:color w:val="000000" w:themeColor="text1"/>
          <w:sz w:val="22"/>
          <w:szCs w:val="22"/>
        </w:rPr>
      </w:pPr>
      <w:r w:rsidRPr="00BD10AF">
        <w:rPr>
          <w:rFonts w:ascii="Proxima Nova" w:hAnsi="Proxima Nova" w:cs="Arial"/>
          <w:color w:val="000000" w:themeColor="text1"/>
          <w:sz w:val="22"/>
          <w:szCs w:val="22"/>
        </w:rPr>
        <w:t>Deliver world-class RD&amp;E outcomes for the cotton industry through thought leadership, innovation and adoption through collaboration and partnership.</w:t>
      </w:r>
    </w:p>
    <w:p w14:paraId="05EB30F8" w14:textId="77777777" w:rsidR="00F67CC5" w:rsidRPr="00BD10AF" w:rsidRDefault="00F67CC5" w:rsidP="00711568">
      <w:pPr>
        <w:spacing w:line="288" w:lineRule="auto"/>
        <w:rPr>
          <w:rFonts w:ascii="Proxima Nova" w:hAnsi="Proxima Nova" w:cs="Arial"/>
          <w:color w:val="000000" w:themeColor="text1"/>
          <w:sz w:val="22"/>
          <w:szCs w:val="22"/>
        </w:rPr>
      </w:pPr>
    </w:p>
    <w:p w14:paraId="44D01A6E" w14:textId="77777777" w:rsidR="00F67CC5" w:rsidRPr="00BD10AF" w:rsidRDefault="00F67CC5" w:rsidP="00711568">
      <w:pPr>
        <w:spacing w:line="288" w:lineRule="auto"/>
        <w:rPr>
          <w:rFonts w:ascii="Proxima Nova" w:hAnsi="Proxima Nova" w:cs="Proxima Nova"/>
          <w:b/>
          <w:bCs/>
          <w:color w:val="000000" w:themeColor="text1"/>
          <w:sz w:val="22"/>
          <w:szCs w:val="22"/>
        </w:rPr>
      </w:pPr>
      <w:r w:rsidRPr="00BD10AF">
        <w:rPr>
          <w:rFonts w:ascii="Proxima Nova" w:hAnsi="Proxima Nova" w:cs="Proxima Nova"/>
          <w:b/>
          <w:bCs/>
          <w:color w:val="000000" w:themeColor="text1"/>
          <w:sz w:val="22"/>
          <w:szCs w:val="22"/>
        </w:rPr>
        <w:t xml:space="preserve">Our values &gt; </w:t>
      </w:r>
    </w:p>
    <w:p w14:paraId="7E92C34D" w14:textId="77777777" w:rsidR="00F67CC5" w:rsidRPr="00A61765" w:rsidRDefault="00F67CC5" w:rsidP="00711568">
      <w:pPr>
        <w:spacing w:line="288" w:lineRule="auto"/>
        <w:outlineLvl w:val="0"/>
        <w:rPr>
          <w:rFonts w:ascii="Proxima Nova" w:hAnsi="Proxima Nova" w:cs="Arial"/>
          <w:color w:val="000000" w:themeColor="text1"/>
          <w:sz w:val="22"/>
          <w:szCs w:val="22"/>
        </w:rPr>
      </w:pPr>
      <w:r w:rsidRPr="00A61765">
        <w:rPr>
          <w:rFonts w:ascii="Proxima Nova" w:hAnsi="Proxima Nova" w:cs="Arial"/>
          <w:color w:val="000000" w:themeColor="text1"/>
          <w:sz w:val="22"/>
          <w:szCs w:val="22"/>
        </w:rPr>
        <w:t>Bold, collaborative, future-focused and trusted.</w:t>
      </w:r>
    </w:p>
    <w:p w14:paraId="6813E401" w14:textId="77777777" w:rsidR="000F3991" w:rsidRDefault="000F3991" w:rsidP="00711568">
      <w:pPr>
        <w:spacing w:line="288" w:lineRule="auto"/>
        <w:outlineLvl w:val="0"/>
        <w:rPr>
          <w:rFonts w:ascii="Proxima Nova" w:hAnsi="Proxima Nova" w:cs="Arial"/>
          <w:bCs/>
          <w:sz w:val="22"/>
          <w:szCs w:val="22"/>
        </w:rPr>
      </w:pPr>
    </w:p>
    <w:p w14:paraId="3E66A699" w14:textId="77777777" w:rsidR="000F3991" w:rsidRDefault="000F3991" w:rsidP="000F3991">
      <w:pPr>
        <w:spacing w:line="288" w:lineRule="auto"/>
        <w:rPr>
          <w:rFonts w:ascii="Proxima Nova" w:hAnsi="Proxima Nova" w:cs="Arial"/>
          <w:b/>
          <w:sz w:val="22"/>
          <w:szCs w:val="22"/>
        </w:rPr>
      </w:pPr>
      <w:r w:rsidRPr="009933CC">
        <w:rPr>
          <w:rFonts w:ascii="Proxima Nova" w:hAnsi="Proxima Nova" w:cs="Arial"/>
          <w:b/>
          <w:sz w:val="22"/>
          <w:szCs w:val="22"/>
        </w:rPr>
        <w:t xml:space="preserve">Acknowledgement of country &gt; </w:t>
      </w:r>
    </w:p>
    <w:p w14:paraId="10801955" w14:textId="53820780" w:rsidR="000F3991" w:rsidRPr="009933CC" w:rsidRDefault="000F3991" w:rsidP="000F3991">
      <w:pPr>
        <w:spacing w:line="288" w:lineRule="auto"/>
        <w:rPr>
          <w:rFonts w:ascii="Proxima Nova" w:hAnsi="Proxima Nova" w:cs="Arial"/>
          <w:b/>
          <w:sz w:val="22"/>
          <w:szCs w:val="22"/>
        </w:rPr>
      </w:pPr>
      <w:r w:rsidRPr="009933CC">
        <w:rPr>
          <w:rFonts w:ascii="Proxima Nova" w:eastAsia="ProximaNova-Regular" w:hAnsi="Proxima Nova"/>
          <w:sz w:val="22"/>
          <w:szCs w:val="22"/>
        </w:rPr>
        <w:t>CRDC acknowledges the Traditional Custodians of the lands of Australia’s cotton communities, and recognises their enduring connection to the land and waterways that sustain us. We value the Aboriginal and Torres Strait Islander people who have cared for this country for thousands of years. We pay our respects to their Elders past, present and emerging, and extend that respect to all First Nations peoples today.</w:t>
      </w:r>
    </w:p>
    <w:p w14:paraId="60329B63" w14:textId="77777777" w:rsidR="000F3991" w:rsidRPr="00BD10AF" w:rsidRDefault="000F3991" w:rsidP="00711568">
      <w:pPr>
        <w:spacing w:line="288" w:lineRule="auto"/>
        <w:outlineLvl w:val="0"/>
        <w:rPr>
          <w:rFonts w:ascii="Proxima Nova" w:hAnsi="Proxima Nova" w:cs="Arial"/>
          <w:bCs/>
          <w:sz w:val="22"/>
          <w:szCs w:val="22"/>
        </w:rPr>
      </w:pPr>
    </w:p>
    <w:p w14:paraId="7ED87DD8" w14:textId="77777777" w:rsidR="009369E4" w:rsidRPr="00BD10AF" w:rsidRDefault="009369E4" w:rsidP="00711568">
      <w:pPr>
        <w:spacing w:line="288" w:lineRule="auto"/>
        <w:rPr>
          <w:rFonts w:ascii="Proxima Nova" w:hAnsi="Proxima Nova" w:cs="Arial"/>
          <w:sz w:val="22"/>
          <w:szCs w:val="22"/>
          <w:highlight w:val="green"/>
        </w:rPr>
      </w:pPr>
    </w:p>
    <w:p w14:paraId="1706A657" w14:textId="77777777" w:rsidR="00E64688" w:rsidRDefault="00E64688" w:rsidP="00711568">
      <w:pPr>
        <w:spacing w:line="288" w:lineRule="auto"/>
        <w:rPr>
          <w:rFonts w:ascii="Proxima Nova" w:hAnsi="Proxima Nova" w:cs="Arial"/>
          <w:sz w:val="22"/>
          <w:szCs w:val="22"/>
        </w:rPr>
      </w:pPr>
    </w:p>
    <w:p w14:paraId="1AD422D9" w14:textId="77777777" w:rsidR="00E64688" w:rsidRPr="00571A3B" w:rsidRDefault="00E64688" w:rsidP="00711568">
      <w:pPr>
        <w:spacing w:line="288" w:lineRule="auto"/>
        <w:rPr>
          <w:rFonts w:ascii="Proxima Nova" w:hAnsi="Proxima Nova" w:cs="Arial"/>
          <w:sz w:val="22"/>
          <w:szCs w:val="22"/>
        </w:rPr>
      </w:pPr>
    </w:p>
    <w:p w14:paraId="5CBEFFA0" w14:textId="77777777" w:rsidR="005F1819" w:rsidRDefault="005F1819" w:rsidP="00711568">
      <w:pPr>
        <w:pStyle w:val="Heading3"/>
        <w:spacing w:after="0" w:line="288" w:lineRule="auto"/>
        <w:rPr>
          <w:rFonts w:ascii="Proxima Nova" w:hAnsi="Proxima Nova"/>
        </w:rPr>
      </w:pPr>
    </w:p>
    <w:p w14:paraId="07708D20" w14:textId="77777777" w:rsidR="005F1819" w:rsidRPr="005F1819" w:rsidRDefault="005F1819" w:rsidP="00711568">
      <w:pPr>
        <w:spacing w:line="288" w:lineRule="auto"/>
      </w:pPr>
    </w:p>
    <w:p w14:paraId="0C3DFED5" w14:textId="297AAD75" w:rsidR="005F1819" w:rsidRPr="00F619BC" w:rsidRDefault="005F1819" w:rsidP="00711568">
      <w:pPr>
        <w:tabs>
          <w:tab w:val="left" w:pos="8920"/>
        </w:tabs>
        <w:spacing w:line="288" w:lineRule="auto"/>
      </w:pPr>
      <w:r>
        <w:tab/>
      </w:r>
    </w:p>
    <w:p w14:paraId="6D844771" w14:textId="109BF929" w:rsidR="009A2B0F" w:rsidRPr="0042424B" w:rsidRDefault="005B23F6" w:rsidP="00711568">
      <w:pPr>
        <w:pStyle w:val="Heading3"/>
        <w:spacing w:after="0" w:line="288" w:lineRule="auto"/>
        <w:rPr>
          <w:rFonts w:ascii="Proxima Nova" w:hAnsi="Proxima Nova"/>
          <w:sz w:val="26"/>
        </w:rPr>
      </w:pPr>
      <w:r w:rsidRPr="005F1819">
        <w:br w:type="page"/>
      </w:r>
      <w:bookmarkStart w:id="2" w:name="_Toc53496460"/>
      <w:r w:rsidR="00BC108A" w:rsidRPr="0042424B">
        <w:rPr>
          <w:rFonts w:ascii="Proxima Nova" w:hAnsi="Proxima Nova"/>
          <w:color w:val="5E256B"/>
          <w:sz w:val="26"/>
        </w:rPr>
        <w:lastRenderedPageBreak/>
        <w:t>Report from the Chair and Executive Director</w:t>
      </w:r>
      <w:bookmarkEnd w:id="2"/>
    </w:p>
    <w:p w14:paraId="2F936391" w14:textId="77777777" w:rsidR="005B6009" w:rsidRPr="00F22BD9" w:rsidRDefault="005B6009" w:rsidP="00711568">
      <w:pPr>
        <w:spacing w:line="288" w:lineRule="auto"/>
        <w:rPr>
          <w:rFonts w:ascii="Proxima Nova" w:hAnsi="Proxima Nova" w:cstheme="minorHAnsi"/>
          <w:sz w:val="22"/>
          <w:szCs w:val="22"/>
        </w:rPr>
      </w:pPr>
    </w:p>
    <w:p w14:paraId="055CA2F2" w14:textId="77777777" w:rsidR="00F22BD9" w:rsidRPr="00F22BD9" w:rsidRDefault="00F22BD9" w:rsidP="00711568">
      <w:pPr>
        <w:spacing w:line="288" w:lineRule="auto"/>
        <w:rPr>
          <w:rFonts w:ascii="Proxima Nova" w:hAnsi="Proxima Nova"/>
          <w:i/>
          <w:iCs/>
          <w:sz w:val="22"/>
          <w:szCs w:val="22"/>
        </w:rPr>
      </w:pPr>
      <w:bookmarkStart w:id="3" w:name="_Toc53496461"/>
      <w:r w:rsidRPr="00F22BD9">
        <w:rPr>
          <w:rFonts w:ascii="Proxima Nova" w:hAnsi="Proxima Nova"/>
          <w:i/>
          <w:iCs/>
          <w:color w:val="000000" w:themeColor="text1"/>
          <w:sz w:val="22"/>
          <w:szCs w:val="22"/>
          <w:lang w:val="en-GB" w:eastAsia="en-AU"/>
        </w:rPr>
        <w:t xml:space="preserve">Clever Cotton: growing the sustainable future of cotton through innovation with impact. </w:t>
      </w:r>
    </w:p>
    <w:p w14:paraId="62237486" w14:textId="77777777" w:rsidR="00291B3A" w:rsidRPr="00F22BD9" w:rsidRDefault="00291B3A" w:rsidP="00291B3A">
      <w:pPr>
        <w:pStyle w:val="ListParagraph"/>
        <w:spacing w:line="288" w:lineRule="auto"/>
        <w:ind w:left="0"/>
        <w:rPr>
          <w:rFonts w:ascii="Proxima Nova" w:hAnsi="Proxima Nova" w:cstheme="minorHAnsi"/>
          <w:color w:val="FF0000"/>
          <w:sz w:val="22"/>
        </w:rPr>
      </w:pPr>
    </w:p>
    <w:p w14:paraId="053A342A" w14:textId="77777777" w:rsidR="00291B3A" w:rsidRPr="00377145" w:rsidRDefault="00291B3A" w:rsidP="00291B3A">
      <w:pPr>
        <w:pStyle w:val="ListParagraph"/>
        <w:spacing w:line="288" w:lineRule="auto"/>
        <w:ind w:left="0"/>
        <w:rPr>
          <w:rFonts w:ascii="Proxima Nova" w:hAnsi="Proxima Nova"/>
          <w:color w:val="000000" w:themeColor="text1"/>
          <w:sz w:val="22"/>
        </w:rPr>
      </w:pPr>
      <w:r w:rsidRPr="00265C9D">
        <w:rPr>
          <w:rFonts w:ascii="Proxima Nova" w:hAnsi="Proxima Nova"/>
          <w:color w:val="000000" w:themeColor="text1"/>
          <w:sz w:val="22"/>
        </w:rPr>
        <w:t xml:space="preserve">The Australian cotton industry has built a culture of </w:t>
      </w:r>
      <w:r w:rsidRPr="00377145">
        <w:rPr>
          <w:rFonts w:ascii="Proxima Nova" w:hAnsi="Proxima Nova"/>
          <w:color w:val="000000" w:themeColor="text1"/>
          <w:sz w:val="22"/>
        </w:rPr>
        <w:t xml:space="preserve">innovation, driven by its commitment to RD&amp;E and uptake by our highly adaptive growers. </w:t>
      </w:r>
    </w:p>
    <w:p w14:paraId="24EFEFEC" w14:textId="77777777" w:rsidR="00291B3A" w:rsidRPr="00377145" w:rsidRDefault="00291B3A" w:rsidP="00291B3A">
      <w:pPr>
        <w:pStyle w:val="ListParagraph"/>
        <w:spacing w:line="288" w:lineRule="auto"/>
        <w:ind w:left="0"/>
        <w:rPr>
          <w:rFonts w:ascii="Proxima Nova" w:hAnsi="Proxima Nova"/>
          <w:color w:val="000000" w:themeColor="text1"/>
          <w:sz w:val="22"/>
        </w:rPr>
      </w:pPr>
    </w:p>
    <w:p w14:paraId="23D40136" w14:textId="5EFEA535" w:rsidR="00291B3A" w:rsidRDefault="00291B3A" w:rsidP="00291B3A">
      <w:pPr>
        <w:pStyle w:val="ListParagraph"/>
        <w:spacing w:line="288" w:lineRule="auto"/>
        <w:ind w:left="0"/>
        <w:rPr>
          <w:rFonts w:ascii="Proxima Nova" w:hAnsi="Proxima Nova"/>
          <w:color w:val="000000" w:themeColor="text1"/>
          <w:sz w:val="22"/>
        </w:rPr>
      </w:pPr>
      <w:r w:rsidRPr="00377145">
        <w:rPr>
          <w:rFonts w:ascii="Proxima Nova" w:hAnsi="Proxima Nova"/>
          <w:color w:val="000000" w:themeColor="text1"/>
          <w:sz w:val="22"/>
        </w:rPr>
        <w:t>CRDC’s role is to ever strengthen this culture by delivering impact</w:t>
      </w:r>
      <w:r w:rsidR="00000B09">
        <w:rPr>
          <w:rFonts w:ascii="Proxima Nova" w:hAnsi="Proxima Nova"/>
          <w:color w:val="000000" w:themeColor="text1"/>
          <w:sz w:val="22"/>
        </w:rPr>
        <w:t>. T</w:t>
      </w:r>
      <w:r w:rsidRPr="00377145">
        <w:rPr>
          <w:rFonts w:ascii="Proxima Nova" w:hAnsi="Proxima Nova"/>
          <w:color w:val="000000" w:themeColor="text1"/>
          <w:sz w:val="22"/>
        </w:rPr>
        <w:t xml:space="preserve">his role is becoming increasingly important as the world changes rapidly and we face complex challenges as an industry. </w:t>
      </w:r>
    </w:p>
    <w:p w14:paraId="1D4B8F08" w14:textId="77777777" w:rsidR="00291B3A" w:rsidRPr="00377145" w:rsidRDefault="00291B3A" w:rsidP="00291B3A">
      <w:pPr>
        <w:pStyle w:val="ListParagraph"/>
        <w:spacing w:line="288" w:lineRule="auto"/>
        <w:ind w:left="0"/>
        <w:rPr>
          <w:rFonts w:ascii="Proxima Nova" w:hAnsi="Proxima Nova"/>
          <w:color w:val="000000" w:themeColor="text1"/>
          <w:sz w:val="22"/>
        </w:rPr>
      </w:pPr>
    </w:p>
    <w:p w14:paraId="7BFD4097" w14:textId="20B1F51F" w:rsidR="00FD25A8" w:rsidRPr="00291B3A" w:rsidRDefault="00422D72" w:rsidP="00291B3A">
      <w:pPr>
        <w:pStyle w:val="ListParagraph"/>
        <w:spacing w:line="288" w:lineRule="auto"/>
        <w:ind w:left="0"/>
        <w:rPr>
          <w:rFonts w:ascii="Proxima Nova" w:hAnsi="Proxima Nova"/>
          <w:color w:val="000000" w:themeColor="text1"/>
          <w:sz w:val="22"/>
        </w:rPr>
      </w:pPr>
      <w:r w:rsidRPr="00291B3A">
        <w:rPr>
          <w:rFonts w:ascii="Proxima Nova" w:hAnsi="Proxima Nova"/>
          <w:color w:val="000000" w:themeColor="text1"/>
          <w:sz w:val="22"/>
        </w:rPr>
        <w:t xml:space="preserve">In 2024–25, this mission gained </w:t>
      </w:r>
      <w:r w:rsidR="00C5143C">
        <w:rPr>
          <w:rFonts w:ascii="Proxima Nova" w:hAnsi="Proxima Nova"/>
          <w:color w:val="000000" w:themeColor="text1"/>
          <w:sz w:val="22"/>
        </w:rPr>
        <w:t>increased focus</w:t>
      </w:r>
      <w:r w:rsidRPr="00291B3A">
        <w:rPr>
          <w:rFonts w:ascii="Proxima Nova" w:hAnsi="Proxima Nova"/>
          <w:color w:val="000000" w:themeColor="text1"/>
          <w:sz w:val="22"/>
        </w:rPr>
        <w:t xml:space="preserve"> as major forces</w:t>
      </w:r>
      <w:r w:rsidR="009647F6">
        <w:rPr>
          <w:rFonts w:ascii="Proxima Nova" w:hAnsi="Proxima Nova"/>
          <w:color w:val="000000" w:themeColor="text1"/>
          <w:sz w:val="22"/>
        </w:rPr>
        <w:t xml:space="preserve"> – </w:t>
      </w:r>
      <w:r w:rsidR="002F3C3A">
        <w:rPr>
          <w:rFonts w:ascii="Proxima Nova" w:hAnsi="Proxima Nova"/>
          <w:color w:val="000000" w:themeColor="text1"/>
          <w:sz w:val="22"/>
        </w:rPr>
        <w:t>like</w:t>
      </w:r>
      <w:r w:rsidR="00A9316A">
        <w:rPr>
          <w:rFonts w:ascii="Proxima Nova" w:hAnsi="Proxima Nova"/>
          <w:color w:val="000000" w:themeColor="text1"/>
          <w:sz w:val="22"/>
        </w:rPr>
        <w:t xml:space="preserve"> </w:t>
      </w:r>
      <w:r w:rsidRPr="00291B3A">
        <w:rPr>
          <w:rFonts w:ascii="Proxima Nova" w:hAnsi="Proxima Nova"/>
          <w:color w:val="000000" w:themeColor="text1"/>
          <w:sz w:val="22"/>
        </w:rPr>
        <w:t>climate uncertainty, digital disruption</w:t>
      </w:r>
      <w:r w:rsidR="00A9316A">
        <w:rPr>
          <w:rFonts w:ascii="Proxima Nova" w:hAnsi="Proxima Nova"/>
          <w:color w:val="000000" w:themeColor="text1"/>
          <w:sz w:val="22"/>
        </w:rPr>
        <w:t xml:space="preserve">, </w:t>
      </w:r>
      <w:r w:rsidR="002F3C3A">
        <w:rPr>
          <w:rFonts w:ascii="Proxima Nova" w:hAnsi="Proxima Nova"/>
          <w:color w:val="000000" w:themeColor="text1"/>
          <w:sz w:val="22"/>
        </w:rPr>
        <w:t xml:space="preserve">and </w:t>
      </w:r>
      <w:r w:rsidR="00D70287">
        <w:rPr>
          <w:rFonts w:ascii="Proxima Nova" w:hAnsi="Proxima Nova"/>
          <w:color w:val="000000" w:themeColor="text1"/>
          <w:sz w:val="22"/>
        </w:rPr>
        <w:t xml:space="preserve">changing consumer and market expectations </w:t>
      </w:r>
      <w:r w:rsidR="009647F6">
        <w:rPr>
          <w:rFonts w:ascii="Proxima Nova" w:hAnsi="Proxima Nova"/>
          <w:color w:val="000000" w:themeColor="text1"/>
          <w:sz w:val="22"/>
        </w:rPr>
        <w:t xml:space="preserve">– </w:t>
      </w:r>
      <w:r w:rsidRPr="00291B3A">
        <w:rPr>
          <w:rFonts w:ascii="Proxima Nova" w:hAnsi="Proxima Nova"/>
          <w:color w:val="000000" w:themeColor="text1"/>
          <w:sz w:val="22"/>
        </w:rPr>
        <w:t>continued</w:t>
      </w:r>
      <w:r w:rsidR="002F3C3A">
        <w:rPr>
          <w:rFonts w:ascii="Proxima Nova" w:hAnsi="Proxima Nova"/>
          <w:color w:val="000000" w:themeColor="text1"/>
          <w:sz w:val="22"/>
        </w:rPr>
        <w:t xml:space="preserve"> to impact </w:t>
      </w:r>
      <w:r w:rsidR="006B4BA9">
        <w:rPr>
          <w:rFonts w:ascii="Proxima Nova" w:hAnsi="Proxima Nova"/>
          <w:color w:val="000000" w:themeColor="text1"/>
          <w:sz w:val="22"/>
        </w:rPr>
        <w:t xml:space="preserve">our industry’s </w:t>
      </w:r>
      <w:r w:rsidR="002F3C3A">
        <w:rPr>
          <w:rFonts w:ascii="Proxima Nova" w:hAnsi="Proxima Nova"/>
          <w:color w:val="000000" w:themeColor="text1"/>
          <w:sz w:val="22"/>
        </w:rPr>
        <w:t>operating environment</w:t>
      </w:r>
      <w:r w:rsidRPr="00291B3A">
        <w:rPr>
          <w:rFonts w:ascii="Proxima Nova" w:hAnsi="Proxima Nova"/>
          <w:color w:val="000000" w:themeColor="text1"/>
          <w:sz w:val="22"/>
        </w:rPr>
        <w:t>. Yet with challenge comes opportunity. The cotton industry has long shown that bold action</w:t>
      </w:r>
      <w:r w:rsidR="00CA24D4">
        <w:rPr>
          <w:rFonts w:ascii="Proxima Nova" w:hAnsi="Proxima Nova"/>
          <w:color w:val="000000" w:themeColor="text1"/>
          <w:sz w:val="22"/>
        </w:rPr>
        <w:t xml:space="preserve"> and</w:t>
      </w:r>
      <w:r w:rsidRPr="00291B3A">
        <w:rPr>
          <w:rFonts w:ascii="Proxima Nova" w:hAnsi="Proxima Nova"/>
          <w:color w:val="000000" w:themeColor="text1"/>
          <w:sz w:val="22"/>
        </w:rPr>
        <w:t xml:space="preserve"> </w:t>
      </w:r>
      <w:r w:rsidR="009647F6">
        <w:rPr>
          <w:rFonts w:ascii="Proxima Nova" w:hAnsi="Proxima Nova"/>
          <w:color w:val="000000" w:themeColor="text1"/>
          <w:sz w:val="22"/>
        </w:rPr>
        <w:t>adaption to change</w:t>
      </w:r>
      <w:r w:rsidRPr="00291B3A">
        <w:rPr>
          <w:rFonts w:ascii="Proxima Nova" w:hAnsi="Proxima Nova"/>
          <w:color w:val="000000" w:themeColor="text1"/>
          <w:sz w:val="22"/>
        </w:rPr>
        <w:t xml:space="preserve"> are in</w:t>
      </w:r>
      <w:r w:rsidR="000B425A">
        <w:rPr>
          <w:rFonts w:ascii="Proxima Nova" w:hAnsi="Proxima Nova"/>
          <w:color w:val="000000" w:themeColor="text1"/>
          <w:sz w:val="22"/>
        </w:rPr>
        <w:t xml:space="preserve"> our</w:t>
      </w:r>
      <w:r w:rsidRPr="00291B3A">
        <w:rPr>
          <w:rFonts w:ascii="Proxima Nova" w:hAnsi="Proxima Nova"/>
          <w:color w:val="000000" w:themeColor="text1"/>
          <w:sz w:val="22"/>
        </w:rPr>
        <w:t xml:space="preserve"> DNA.</w:t>
      </w:r>
    </w:p>
    <w:p w14:paraId="09A47864" w14:textId="77777777" w:rsidR="00FD25A8" w:rsidRPr="00265C9D" w:rsidRDefault="00FD25A8" w:rsidP="00FD25A8">
      <w:pPr>
        <w:pStyle w:val="ListParagraph"/>
        <w:spacing w:line="288" w:lineRule="auto"/>
        <w:ind w:left="0"/>
        <w:rPr>
          <w:rFonts w:ascii="Proxima Nova" w:hAnsi="Proxima Nova"/>
          <w:color w:val="000000" w:themeColor="text1"/>
          <w:sz w:val="22"/>
        </w:rPr>
      </w:pPr>
    </w:p>
    <w:p w14:paraId="04B04E79" w14:textId="77777777" w:rsidR="00265C9D" w:rsidRPr="00265C9D" w:rsidRDefault="00422D72" w:rsidP="00265C9D">
      <w:pPr>
        <w:pStyle w:val="ListParagraph"/>
        <w:spacing w:line="288" w:lineRule="auto"/>
        <w:ind w:left="0"/>
        <w:rPr>
          <w:rFonts w:ascii="Proxima Nova" w:hAnsi="Proxima Nova"/>
          <w:color w:val="000000" w:themeColor="text1"/>
          <w:sz w:val="22"/>
        </w:rPr>
      </w:pPr>
      <w:r w:rsidRPr="00265C9D">
        <w:rPr>
          <w:rFonts w:ascii="Proxima Nova" w:hAnsi="Proxima Nova"/>
          <w:color w:val="000000" w:themeColor="text1"/>
          <w:sz w:val="22"/>
        </w:rPr>
        <w:t>Clever Cotton</w:t>
      </w:r>
      <w:r w:rsidRPr="00FD25A8">
        <w:rPr>
          <w:rFonts w:ascii="Proxima Nova" w:hAnsi="Proxima Nova"/>
          <w:color w:val="000000" w:themeColor="text1"/>
          <w:sz w:val="22"/>
        </w:rPr>
        <w:t>, CRDC’s Strategic RD&amp;E Plan, remains our roadmap for navigating complexity and</w:t>
      </w:r>
      <w:r w:rsidR="00D70287">
        <w:rPr>
          <w:rFonts w:ascii="Proxima Nova" w:hAnsi="Proxima Nova"/>
          <w:color w:val="000000" w:themeColor="text1"/>
          <w:sz w:val="22"/>
        </w:rPr>
        <w:t xml:space="preserve"> capit</w:t>
      </w:r>
      <w:r w:rsidR="00E00315">
        <w:rPr>
          <w:rFonts w:ascii="Proxima Nova" w:hAnsi="Proxima Nova"/>
          <w:color w:val="000000" w:themeColor="text1"/>
          <w:sz w:val="22"/>
        </w:rPr>
        <w:t>alising on opportunity</w:t>
      </w:r>
      <w:r w:rsidRPr="00FD25A8">
        <w:rPr>
          <w:rFonts w:ascii="Proxima Nova" w:hAnsi="Proxima Nova"/>
          <w:color w:val="000000" w:themeColor="text1"/>
          <w:sz w:val="22"/>
        </w:rPr>
        <w:t xml:space="preserve">. </w:t>
      </w:r>
      <w:r w:rsidR="00265C9D" w:rsidRPr="00265C9D">
        <w:rPr>
          <w:rFonts w:ascii="Proxima Nova" w:hAnsi="Proxima Nova"/>
          <w:color w:val="000000" w:themeColor="text1"/>
          <w:sz w:val="22"/>
        </w:rPr>
        <w:t>Our vision for the future is to create a sophisticated and prosperous cotton industry: one that seizes opportunities through advances in science and technology, harnesses the creativity of people, and reimagines our farming practices to deliver more sustainable cotton.</w:t>
      </w:r>
    </w:p>
    <w:p w14:paraId="29FA5C36" w14:textId="77777777" w:rsidR="00265C9D" w:rsidRDefault="00265C9D" w:rsidP="00FD25A8">
      <w:pPr>
        <w:pStyle w:val="ListParagraph"/>
        <w:spacing w:line="288" w:lineRule="auto"/>
        <w:ind w:left="0"/>
        <w:rPr>
          <w:rFonts w:ascii="Proxima Nova" w:hAnsi="Proxima Nova"/>
          <w:color w:val="000000" w:themeColor="text1"/>
          <w:sz w:val="22"/>
        </w:rPr>
      </w:pPr>
    </w:p>
    <w:p w14:paraId="7716D3E4" w14:textId="402FA3E4" w:rsidR="00422D72" w:rsidRDefault="00422D72" w:rsidP="00FD25A8">
      <w:pPr>
        <w:pStyle w:val="ListParagraph"/>
        <w:spacing w:line="288" w:lineRule="auto"/>
        <w:ind w:left="0"/>
        <w:rPr>
          <w:rFonts w:ascii="Proxima Nova" w:hAnsi="Proxima Nova"/>
          <w:color w:val="000000" w:themeColor="text1"/>
          <w:sz w:val="22"/>
        </w:rPr>
      </w:pPr>
      <w:r w:rsidRPr="00FD25A8">
        <w:rPr>
          <w:rFonts w:ascii="Proxima Nova" w:hAnsi="Proxima Nova"/>
          <w:color w:val="000000" w:themeColor="text1"/>
          <w:sz w:val="22"/>
        </w:rPr>
        <w:t>This year</w:t>
      </w:r>
      <w:r w:rsidR="00E00315">
        <w:rPr>
          <w:rFonts w:ascii="Proxima Nova" w:hAnsi="Proxima Nova"/>
          <w:color w:val="000000" w:themeColor="text1"/>
          <w:sz w:val="22"/>
        </w:rPr>
        <w:t>, the second of Clever Cotton,</w:t>
      </w:r>
      <w:r w:rsidRPr="00FD25A8">
        <w:rPr>
          <w:rFonts w:ascii="Proxima Nova" w:hAnsi="Proxima Nova"/>
          <w:color w:val="000000" w:themeColor="text1"/>
          <w:sz w:val="22"/>
        </w:rPr>
        <w:t xml:space="preserve"> </w:t>
      </w:r>
      <w:r w:rsidR="00E00315">
        <w:rPr>
          <w:rFonts w:ascii="Proxima Nova" w:hAnsi="Proxima Nova"/>
          <w:color w:val="000000" w:themeColor="text1"/>
          <w:sz w:val="22"/>
        </w:rPr>
        <w:t>marked</w:t>
      </w:r>
      <w:r w:rsidRPr="00FD25A8">
        <w:rPr>
          <w:rFonts w:ascii="Proxima Nova" w:hAnsi="Proxima Nova"/>
          <w:color w:val="000000" w:themeColor="text1"/>
          <w:sz w:val="22"/>
        </w:rPr>
        <w:t xml:space="preserve"> progress against </w:t>
      </w:r>
      <w:r w:rsidR="00E00315">
        <w:rPr>
          <w:rFonts w:ascii="Proxima Nova" w:hAnsi="Proxima Nova"/>
          <w:color w:val="000000" w:themeColor="text1"/>
          <w:sz w:val="22"/>
        </w:rPr>
        <w:t>our</w:t>
      </w:r>
      <w:r w:rsidRPr="00FD25A8">
        <w:rPr>
          <w:rFonts w:ascii="Proxima Nova" w:hAnsi="Proxima Nova"/>
          <w:color w:val="000000" w:themeColor="text1"/>
          <w:sz w:val="22"/>
        </w:rPr>
        <w:t xml:space="preserve"> goals. Together with our research partners and the broader industry, we:</w:t>
      </w:r>
    </w:p>
    <w:p w14:paraId="7867F529" w14:textId="77777777" w:rsidR="00FD25A8" w:rsidRPr="00FD25A8" w:rsidRDefault="00FD25A8" w:rsidP="00FD25A8">
      <w:pPr>
        <w:pStyle w:val="ListParagraph"/>
        <w:spacing w:line="288" w:lineRule="auto"/>
        <w:ind w:left="0"/>
        <w:rPr>
          <w:rFonts w:ascii="Proxima Nova" w:hAnsi="Proxima Nova"/>
          <w:color w:val="000000" w:themeColor="text1"/>
          <w:sz w:val="22"/>
        </w:rPr>
      </w:pPr>
    </w:p>
    <w:p w14:paraId="41CBC631" w14:textId="7EAF3C30" w:rsidR="00422D72" w:rsidRPr="000B425A" w:rsidRDefault="00422D72" w:rsidP="00DC7860">
      <w:pPr>
        <w:pStyle w:val="ListParagraph"/>
        <w:numPr>
          <w:ilvl w:val="0"/>
          <w:numId w:val="22"/>
        </w:numPr>
        <w:spacing w:line="288" w:lineRule="auto"/>
        <w:rPr>
          <w:rFonts w:ascii="Proxima Nova" w:hAnsi="Proxima Nova"/>
          <w:color w:val="000000" w:themeColor="text1"/>
          <w:sz w:val="22"/>
        </w:rPr>
      </w:pPr>
      <w:r w:rsidRPr="000B425A">
        <w:rPr>
          <w:rFonts w:ascii="Proxima Nova" w:hAnsi="Proxima Nova"/>
          <w:color w:val="000000" w:themeColor="text1"/>
          <w:sz w:val="22"/>
        </w:rPr>
        <w:t>Commenced the build phase of the Australian cotton industry’s data platfor</w:t>
      </w:r>
      <w:r w:rsidR="00DC7860" w:rsidRPr="000B425A">
        <w:rPr>
          <w:rFonts w:ascii="Proxima Nova" w:hAnsi="Proxima Nova"/>
          <w:color w:val="000000" w:themeColor="text1"/>
          <w:sz w:val="22"/>
        </w:rPr>
        <w:t>m</w:t>
      </w:r>
      <w:r w:rsidRPr="000B425A">
        <w:rPr>
          <w:rFonts w:ascii="Proxima Nova" w:hAnsi="Proxima Nova"/>
          <w:color w:val="000000" w:themeColor="text1"/>
          <w:sz w:val="22"/>
        </w:rPr>
        <w:t xml:space="preserve">, a </w:t>
      </w:r>
      <w:r w:rsidR="000B425A">
        <w:rPr>
          <w:rFonts w:ascii="Proxima Nova" w:hAnsi="Proxima Nova"/>
          <w:color w:val="000000" w:themeColor="text1"/>
          <w:sz w:val="22"/>
        </w:rPr>
        <w:t xml:space="preserve">critical </w:t>
      </w:r>
      <w:r w:rsidRPr="000B425A">
        <w:rPr>
          <w:rFonts w:ascii="Proxima Nova" w:hAnsi="Proxima Nova"/>
          <w:color w:val="000000" w:themeColor="text1"/>
          <w:sz w:val="22"/>
        </w:rPr>
        <w:t xml:space="preserve">foundational step toward improving </w:t>
      </w:r>
      <w:r w:rsidR="00D72565">
        <w:rPr>
          <w:rFonts w:ascii="Proxima Nova" w:hAnsi="Proxima Nova"/>
          <w:color w:val="000000" w:themeColor="text1"/>
          <w:sz w:val="22"/>
        </w:rPr>
        <w:t xml:space="preserve">cotton’s </w:t>
      </w:r>
      <w:r w:rsidRPr="000B425A">
        <w:rPr>
          <w:rFonts w:ascii="Proxima Nova" w:hAnsi="Proxima Nova"/>
          <w:color w:val="000000" w:themeColor="text1"/>
          <w:sz w:val="22"/>
        </w:rPr>
        <w:t>decision-making, profitability and productivity through digital innovation.</w:t>
      </w:r>
    </w:p>
    <w:p w14:paraId="17D23304" w14:textId="1184D009" w:rsidR="006A0901" w:rsidRDefault="00422D72" w:rsidP="006A0901">
      <w:pPr>
        <w:pStyle w:val="ListParagraph"/>
        <w:numPr>
          <w:ilvl w:val="0"/>
          <w:numId w:val="22"/>
        </w:numPr>
        <w:spacing w:line="288" w:lineRule="auto"/>
        <w:rPr>
          <w:rFonts w:ascii="Proxima Nova" w:hAnsi="Proxima Nova"/>
          <w:color w:val="000000" w:themeColor="text1"/>
          <w:sz w:val="22"/>
        </w:rPr>
      </w:pPr>
      <w:r w:rsidRPr="000B425A">
        <w:rPr>
          <w:rFonts w:ascii="Proxima Nova" w:hAnsi="Proxima Nova"/>
          <w:color w:val="000000" w:themeColor="text1"/>
          <w:sz w:val="22"/>
        </w:rPr>
        <w:t xml:space="preserve">Announced </w:t>
      </w:r>
      <w:r w:rsidR="005E6FAA">
        <w:rPr>
          <w:rFonts w:ascii="Proxima Nova" w:hAnsi="Proxima Nova"/>
          <w:color w:val="000000" w:themeColor="text1"/>
          <w:sz w:val="22"/>
        </w:rPr>
        <w:t>the groundbreaking</w:t>
      </w:r>
      <w:r w:rsidRPr="000B425A">
        <w:rPr>
          <w:rFonts w:ascii="Proxima Nova" w:hAnsi="Proxima Nova"/>
          <w:color w:val="000000" w:themeColor="text1"/>
          <w:sz w:val="22"/>
        </w:rPr>
        <w:t xml:space="preserve"> Novel Energy and Evaporative Storage Technologies for Irrigators (NEESTI) project</w:t>
      </w:r>
      <w:r w:rsidR="0051060D">
        <w:rPr>
          <w:rFonts w:ascii="Proxima Nova" w:hAnsi="Proxima Nova"/>
          <w:color w:val="000000" w:themeColor="text1"/>
          <w:sz w:val="22"/>
        </w:rPr>
        <w:t>,</w:t>
      </w:r>
      <w:r w:rsidR="00DA35F1">
        <w:rPr>
          <w:rFonts w:ascii="Proxima Nova" w:hAnsi="Proxima Nova"/>
          <w:color w:val="000000" w:themeColor="text1"/>
          <w:sz w:val="22"/>
        </w:rPr>
        <w:t xml:space="preserve"> </w:t>
      </w:r>
      <w:r w:rsidRPr="000B425A">
        <w:rPr>
          <w:rFonts w:ascii="Proxima Nova" w:hAnsi="Proxima Nova"/>
          <w:color w:val="000000" w:themeColor="text1"/>
          <w:sz w:val="22"/>
        </w:rPr>
        <w:t>a $13 million Australian-first initiative</w:t>
      </w:r>
      <w:r w:rsidR="00F15E52">
        <w:rPr>
          <w:rFonts w:ascii="Proxima Nova" w:hAnsi="Proxima Nova"/>
          <w:color w:val="000000" w:themeColor="text1"/>
          <w:sz w:val="22"/>
        </w:rPr>
        <w:t xml:space="preserve"> led by research partner Ag Econ</w:t>
      </w:r>
      <w:r w:rsidRPr="000B425A">
        <w:rPr>
          <w:rFonts w:ascii="Proxima Nova" w:hAnsi="Proxima Nova"/>
          <w:color w:val="000000" w:themeColor="text1"/>
          <w:sz w:val="22"/>
        </w:rPr>
        <w:t xml:space="preserve"> to install floating solar panels on irrigation dams, </w:t>
      </w:r>
      <w:r w:rsidR="00CF2D95">
        <w:rPr>
          <w:rFonts w:ascii="Proxima Nova" w:hAnsi="Proxima Nova"/>
          <w:color w:val="000000" w:themeColor="text1"/>
          <w:sz w:val="22"/>
        </w:rPr>
        <w:t>addressing one of</w:t>
      </w:r>
      <w:r w:rsidR="00E8058B">
        <w:rPr>
          <w:rFonts w:ascii="Proxima Nova" w:hAnsi="Proxima Nova"/>
          <w:color w:val="000000" w:themeColor="text1"/>
          <w:sz w:val="22"/>
        </w:rPr>
        <w:t xml:space="preserve"> cotton’s remaining wicked challenges</w:t>
      </w:r>
      <w:r w:rsidR="00A61765">
        <w:rPr>
          <w:rFonts w:ascii="Proxima Nova" w:hAnsi="Proxima Nova"/>
          <w:color w:val="000000" w:themeColor="text1"/>
          <w:sz w:val="22"/>
        </w:rPr>
        <w:t>,</w:t>
      </w:r>
      <w:r w:rsidRPr="000B425A">
        <w:rPr>
          <w:rFonts w:ascii="Proxima Nova" w:hAnsi="Proxima Nova"/>
          <w:color w:val="000000" w:themeColor="text1"/>
          <w:sz w:val="22"/>
        </w:rPr>
        <w:t xml:space="preserve"> evaporation</w:t>
      </w:r>
      <w:r w:rsidR="00A61765">
        <w:rPr>
          <w:rFonts w:ascii="Proxima Nova" w:hAnsi="Proxima Nova"/>
          <w:color w:val="000000" w:themeColor="text1"/>
          <w:sz w:val="22"/>
        </w:rPr>
        <w:t>,</w:t>
      </w:r>
      <w:r w:rsidRPr="000B425A">
        <w:rPr>
          <w:rFonts w:ascii="Proxima Nova" w:hAnsi="Proxima Nova"/>
          <w:color w:val="000000" w:themeColor="text1"/>
          <w:sz w:val="22"/>
        </w:rPr>
        <w:t xml:space="preserve"> and generating clean energy.</w:t>
      </w:r>
    </w:p>
    <w:p w14:paraId="6AA9A715" w14:textId="57ED2AE9" w:rsidR="005F51AF" w:rsidRDefault="00422D72" w:rsidP="006A0901">
      <w:pPr>
        <w:pStyle w:val="ListParagraph"/>
        <w:numPr>
          <w:ilvl w:val="0"/>
          <w:numId w:val="22"/>
        </w:numPr>
        <w:spacing w:line="288" w:lineRule="auto"/>
        <w:rPr>
          <w:rFonts w:ascii="Proxima Nova" w:hAnsi="Proxima Nova"/>
          <w:color w:val="000000" w:themeColor="text1"/>
          <w:sz w:val="22"/>
        </w:rPr>
      </w:pPr>
      <w:r w:rsidRPr="006A0901">
        <w:rPr>
          <w:rFonts w:ascii="Proxima Nova" w:hAnsi="Proxima Nova"/>
          <w:color w:val="000000" w:themeColor="text1"/>
          <w:sz w:val="22"/>
        </w:rPr>
        <w:t xml:space="preserve">Welcomed </w:t>
      </w:r>
      <w:r w:rsidR="00DA35F1" w:rsidRPr="006A0901">
        <w:rPr>
          <w:rFonts w:ascii="Proxima Nova" w:hAnsi="Proxima Nova"/>
          <w:color w:val="000000" w:themeColor="text1"/>
          <w:sz w:val="22"/>
        </w:rPr>
        <w:t xml:space="preserve">two </w:t>
      </w:r>
      <w:r w:rsidRPr="006A0901">
        <w:rPr>
          <w:rFonts w:ascii="Proxima Nova" w:hAnsi="Proxima Nova"/>
          <w:color w:val="000000" w:themeColor="text1"/>
          <w:sz w:val="22"/>
        </w:rPr>
        <w:t>strategic partners</w:t>
      </w:r>
      <w:r w:rsidR="00DA35F1" w:rsidRPr="006A0901">
        <w:rPr>
          <w:rFonts w:ascii="Proxima Nova" w:hAnsi="Proxima Nova"/>
          <w:color w:val="000000" w:themeColor="text1"/>
          <w:sz w:val="22"/>
        </w:rPr>
        <w:t xml:space="preserve"> – the </w:t>
      </w:r>
      <w:r w:rsidRPr="006A0901">
        <w:rPr>
          <w:rFonts w:ascii="Proxima Nova" w:hAnsi="Proxima Nova"/>
          <w:color w:val="000000" w:themeColor="text1"/>
          <w:sz w:val="22"/>
        </w:rPr>
        <w:t>University of Southern Queensland</w:t>
      </w:r>
      <w:r w:rsidR="00DA35F1" w:rsidRPr="006A0901">
        <w:rPr>
          <w:rFonts w:ascii="Proxima Nova" w:hAnsi="Proxima Nova"/>
          <w:color w:val="000000" w:themeColor="text1"/>
          <w:sz w:val="22"/>
        </w:rPr>
        <w:t xml:space="preserve"> </w:t>
      </w:r>
      <w:r w:rsidR="00185BA5">
        <w:rPr>
          <w:rFonts w:ascii="Proxima Nova" w:hAnsi="Proxima Nova"/>
          <w:color w:val="000000" w:themeColor="text1"/>
          <w:sz w:val="22"/>
        </w:rPr>
        <w:t xml:space="preserve">(UniSQ) </w:t>
      </w:r>
      <w:r w:rsidR="00DA35F1" w:rsidRPr="006A0901">
        <w:rPr>
          <w:rFonts w:ascii="Proxima Nova" w:hAnsi="Proxima Nova"/>
          <w:color w:val="000000" w:themeColor="text1"/>
          <w:sz w:val="22"/>
        </w:rPr>
        <w:t xml:space="preserve">and the </w:t>
      </w:r>
      <w:r w:rsidRPr="006A0901">
        <w:rPr>
          <w:rFonts w:ascii="Proxima Nova" w:hAnsi="Proxima Nova"/>
          <w:color w:val="000000" w:themeColor="text1"/>
          <w:sz w:val="22"/>
        </w:rPr>
        <w:t xml:space="preserve">Queensland Department </w:t>
      </w:r>
      <w:r w:rsidR="00DA35F1" w:rsidRPr="006A0901">
        <w:rPr>
          <w:rFonts w:ascii="Proxima Nova" w:hAnsi="Proxima Nova"/>
          <w:color w:val="000000" w:themeColor="text1"/>
          <w:sz w:val="22"/>
        </w:rPr>
        <w:t>of Primary Industries</w:t>
      </w:r>
      <w:r w:rsidR="00185BA5">
        <w:rPr>
          <w:rFonts w:ascii="Proxima Nova" w:hAnsi="Proxima Nova"/>
          <w:color w:val="000000" w:themeColor="text1"/>
          <w:sz w:val="22"/>
        </w:rPr>
        <w:t xml:space="preserve"> (QLD DPI)</w:t>
      </w:r>
      <w:r w:rsidR="00DA35F1" w:rsidRPr="006A0901">
        <w:rPr>
          <w:rFonts w:ascii="Proxima Nova" w:hAnsi="Proxima Nova"/>
          <w:color w:val="000000" w:themeColor="text1"/>
          <w:sz w:val="22"/>
        </w:rPr>
        <w:t xml:space="preserve"> – </w:t>
      </w:r>
      <w:r w:rsidR="00185BA5">
        <w:rPr>
          <w:rFonts w:ascii="Proxima Nova" w:hAnsi="Proxima Nova"/>
          <w:color w:val="000000" w:themeColor="text1"/>
          <w:sz w:val="22"/>
        </w:rPr>
        <w:t>and developed 10 key strategic projects</w:t>
      </w:r>
      <w:r w:rsidR="00185BA5" w:rsidRPr="006A0901">
        <w:rPr>
          <w:rFonts w:ascii="Proxima Nova" w:hAnsi="Proxima Nova"/>
          <w:color w:val="000000" w:themeColor="text1"/>
          <w:sz w:val="22"/>
        </w:rPr>
        <w:t xml:space="preserve"> </w:t>
      </w:r>
      <w:r w:rsidR="008424BA">
        <w:rPr>
          <w:rFonts w:ascii="Proxima Nova" w:hAnsi="Proxima Nova"/>
          <w:color w:val="000000" w:themeColor="text1"/>
          <w:sz w:val="22"/>
        </w:rPr>
        <w:t>in</w:t>
      </w:r>
      <w:r w:rsidRPr="006A0901">
        <w:rPr>
          <w:rFonts w:ascii="Proxima Nova" w:hAnsi="Proxima Nova"/>
          <w:color w:val="000000" w:themeColor="text1"/>
          <w:sz w:val="22"/>
        </w:rPr>
        <w:t xml:space="preserve"> the Australian Cotton Disease Collaboration (ACDC), </w:t>
      </w:r>
      <w:r w:rsidR="005E6FAA" w:rsidRPr="006A0901">
        <w:rPr>
          <w:rFonts w:ascii="Proxima Nova" w:hAnsi="Proxima Nova"/>
          <w:color w:val="000000" w:themeColor="text1"/>
          <w:sz w:val="22"/>
        </w:rPr>
        <w:t>our</w:t>
      </w:r>
      <w:r w:rsidRPr="006A0901">
        <w:rPr>
          <w:rFonts w:ascii="Proxima Nova" w:hAnsi="Proxima Nova"/>
          <w:color w:val="000000" w:themeColor="text1"/>
          <w:sz w:val="22"/>
        </w:rPr>
        <w:t xml:space="preserve"> landmark $13 million investment to tackle cotton disease through coordinated national research</w:t>
      </w:r>
      <w:r w:rsidR="008424BA">
        <w:rPr>
          <w:rFonts w:ascii="Proxima Nova" w:hAnsi="Proxima Nova"/>
          <w:color w:val="000000" w:themeColor="text1"/>
          <w:sz w:val="22"/>
        </w:rPr>
        <w:t>.</w:t>
      </w:r>
    </w:p>
    <w:p w14:paraId="6A6B3557" w14:textId="77777777" w:rsidR="006A0901" w:rsidRPr="006A0901" w:rsidRDefault="006A0901" w:rsidP="006A0901">
      <w:pPr>
        <w:pStyle w:val="ListParagraph"/>
        <w:spacing w:line="288" w:lineRule="auto"/>
        <w:rPr>
          <w:rFonts w:ascii="Proxima Nova" w:hAnsi="Proxima Nova"/>
          <w:color w:val="000000" w:themeColor="text1"/>
          <w:sz w:val="22"/>
        </w:rPr>
      </w:pPr>
    </w:p>
    <w:p w14:paraId="3D037F9C" w14:textId="3F9FA5D5" w:rsidR="00422D72" w:rsidRDefault="00422D72" w:rsidP="00FD25A8">
      <w:pPr>
        <w:pStyle w:val="ListParagraph"/>
        <w:spacing w:line="288" w:lineRule="auto"/>
        <w:ind w:left="0"/>
        <w:rPr>
          <w:rFonts w:ascii="Proxima Nova" w:hAnsi="Proxima Nova"/>
          <w:color w:val="000000" w:themeColor="text1"/>
          <w:sz w:val="22"/>
        </w:rPr>
      </w:pPr>
      <w:r w:rsidRPr="00FD25A8">
        <w:rPr>
          <w:rFonts w:ascii="Proxima Nova" w:hAnsi="Proxima Nova"/>
          <w:color w:val="000000" w:themeColor="text1"/>
          <w:sz w:val="22"/>
        </w:rPr>
        <w:t>These initiatives reflect the Clever Cotton ethos: using science</w:t>
      </w:r>
      <w:r w:rsidR="00FD25A8">
        <w:rPr>
          <w:rFonts w:ascii="Proxima Nova" w:hAnsi="Proxima Nova"/>
          <w:color w:val="000000" w:themeColor="text1"/>
          <w:sz w:val="22"/>
        </w:rPr>
        <w:t xml:space="preserve"> and</w:t>
      </w:r>
      <w:r w:rsidRPr="00FD25A8">
        <w:rPr>
          <w:rFonts w:ascii="Proxima Nova" w:hAnsi="Proxima Nova"/>
          <w:color w:val="000000" w:themeColor="text1"/>
          <w:sz w:val="22"/>
        </w:rPr>
        <w:t xml:space="preserve"> strategy </w:t>
      </w:r>
      <w:r w:rsidR="00A9316A">
        <w:rPr>
          <w:rFonts w:ascii="Proxima Nova" w:hAnsi="Proxima Nova"/>
          <w:color w:val="000000" w:themeColor="text1"/>
          <w:sz w:val="22"/>
        </w:rPr>
        <w:t xml:space="preserve">to </w:t>
      </w:r>
      <w:r w:rsidRPr="00FD25A8">
        <w:rPr>
          <w:rFonts w:ascii="Proxima Nova" w:hAnsi="Proxima Nova"/>
          <w:color w:val="000000" w:themeColor="text1"/>
          <w:sz w:val="22"/>
        </w:rPr>
        <w:t xml:space="preserve">turn ideas into impact. </w:t>
      </w:r>
    </w:p>
    <w:p w14:paraId="1E991827" w14:textId="77777777" w:rsidR="00CA1F2C" w:rsidRDefault="00CA1F2C" w:rsidP="00FD25A8">
      <w:pPr>
        <w:pStyle w:val="ListParagraph"/>
        <w:spacing w:line="288" w:lineRule="auto"/>
        <w:ind w:left="0"/>
        <w:rPr>
          <w:rFonts w:ascii="Proxima Nova" w:hAnsi="Proxima Nova"/>
          <w:color w:val="000000" w:themeColor="text1"/>
          <w:sz w:val="22"/>
        </w:rPr>
      </w:pPr>
    </w:p>
    <w:p w14:paraId="47601B16" w14:textId="405DDB81" w:rsidR="00F22BD9" w:rsidRDefault="00CA1F2C" w:rsidP="00711568">
      <w:pPr>
        <w:pStyle w:val="ListParagraph"/>
        <w:spacing w:line="288" w:lineRule="auto"/>
        <w:ind w:left="0"/>
        <w:rPr>
          <w:rFonts w:ascii="Proxima Nova" w:hAnsi="Proxima Nova"/>
          <w:color w:val="EE0000"/>
          <w:sz w:val="22"/>
        </w:rPr>
      </w:pPr>
      <w:r w:rsidRPr="00CA1F2C">
        <w:rPr>
          <w:rFonts w:ascii="Proxima Nova" w:hAnsi="Proxima Nova"/>
          <w:color w:val="000000" w:themeColor="text1"/>
          <w:sz w:val="22"/>
        </w:rPr>
        <w:t xml:space="preserve">As these investments show, collaboration is central to all of CRDC’s activity. </w:t>
      </w:r>
      <w:r w:rsidR="009F07CE">
        <w:rPr>
          <w:rFonts w:ascii="Proxima Nova" w:hAnsi="Proxima Nova"/>
          <w:color w:val="000000" w:themeColor="text1"/>
          <w:sz w:val="22"/>
        </w:rPr>
        <w:t>All</w:t>
      </w:r>
      <w:r w:rsidRPr="00CA1F2C">
        <w:rPr>
          <w:rFonts w:ascii="Proxima Nova" w:hAnsi="Proxima Nova"/>
          <w:color w:val="000000" w:themeColor="text1"/>
          <w:sz w:val="22"/>
        </w:rPr>
        <w:t xml:space="preserve"> of the research projects that we invest in are delivered in partnership with our growers, collaborators and cotton researchers. We also partner with those outside our sector to solve issues that are bigger than cotton alone. </w:t>
      </w:r>
    </w:p>
    <w:p w14:paraId="3D4A5F77" w14:textId="77777777" w:rsidR="00CA1F2C" w:rsidRPr="00CA1F2C" w:rsidRDefault="00CA1F2C" w:rsidP="00711568">
      <w:pPr>
        <w:pStyle w:val="ListParagraph"/>
        <w:spacing w:line="288" w:lineRule="auto"/>
        <w:ind w:left="0"/>
        <w:rPr>
          <w:rFonts w:ascii="Proxima Nova" w:hAnsi="Proxima Nova"/>
          <w:color w:val="EE0000"/>
          <w:sz w:val="22"/>
          <w:lang w:eastAsia="en-AU"/>
        </w:rPr>
      </w:pPr>
    </w:p>
    <w:p w14:paraId="7C1D5241" w14:textId="071A8458" w:rsidR="00F22BD9" w:rsidRPr="00D72565" w:rsidRDefault="00F22BD9" w:rsidP="00711568">
      <w:pPr>
        <w:pStyle w:val="ListParagraph"/>
        <w:spacing w:line="288" w:lineRule="auto"/>
        <w:ind w:left="0"/>
        <w:rPr>
          <w:rFonts w:ascii="Proxima Nova" w:hAnsi="Proxima Nova"/>
          <w:color w:val="000000" w:themeColor="text1"/>
          <w:sz w:val="22"/>
          <w:lang w:eastAsia="en-AU"/>
        </w:rPr>
      </w:pPr>
      <w:r w:rsidRPr="00EB380D">
        <w:rPr>
          <w:rFonts w:ascii="Proxima Nova" w:hAnsi="Proxima Nova"/>
          <w:color w:val="000000" w:themeColor="text1"/>
          <w:sz w:val="22"/>
          <w:lang w:eastAsia="en-AU"/>
        </w:rPr>
        <w:t xml:space="preserve">In this report, we outline the </w:t>
      </w:r>
      <w:r w:rsidR="0053417C" w:rsidRPr="00EB380D">
        <w:rPr>
          <w:rFonts w:ascii="Proxima Nova" w:hAnsi="Proxima Nova"/>
          <w:color w:val="000000" w:themeColor="text1"/>
          <w:sz w:val="22"/>
          <w:lang w:eastAsia="en-AU"/>
        </w:rPr>
        <w:t>second</w:t>
      </w:r>
      <w:r w:rsidRPr="00EB380D">
        <w:rPr>
          <w:rFonts w:ascii="Proxima Nova" w:hAnsi="Proxima Nova"/>
          <w:color w:val="000000" w:themeColor="text1"/>
          <w:sz w:val="22"/>
          <w:lang w:eastAsia="en-AU"/>
        </w:rPr>
        <w:t xml:space="preserve"> year of our investment under Clever Cotton – these programs of work, and the others that make up the three pillars and nine themes of Clever Cotton, all designed to deliver impact to growers, the wider cotton industry, and the community. </w:t>
      </w:r>
    </w:p>
    <w:p w14:paraId="17A545C7" w14:textId="77777777" w:rsidR="00F22BD9" w:rsidRPr="00F22BD9" w:rsidRDefault="00F22BD9" w:rsidP="00711568">
      <w:pPr>
        <w:pStyle w:val="ListParagraph"/>
        <w:spacing w:line="288" w:lineRule="auto"/>
        <w:ind w:left="0"/>
        <w:rPr>
          <w:rFonts w:ascii="Proxima Nova" w:hAnsi="Proxima Nova"/>
          <w:sz w:val="22"/>
          <w:lang w:eastAsia="en-AU"/>
        </w:rPr>
      </w:pPr>
    </w:p>
    <w:p w14:paraId="6339C1C5" w14:textId="77777777" w:rsidR="00F22BD9" w:rsidRPr="00F22BD9" w:rsidRDefault="00F22BD9" w:rsidP="00711568">
      <w:pPr>
        <w:pStyle w:val="ListParagraph"/>
        <w:spacing w:line="288" w:lineRule="auto"/>
        <w:ind w:left="0"/>
        <w:rPr>
          <w:rFonts w:ascii="Proxima Nova" w:hAnsi="Proxima Nova"/>
          <w:sz w:val="22"/>
          <w:lang w:eastAsia="en-AU"/>
        </w:rPr>
      </w:pPr>
    </w:p>
    <w:p w14:paraId="39CB8B9E" w14:textId="77777777" w:rsidR="00F22BD9" w:rsidRPr="00F22BD9" w:rsidRDefault="00F22BD9" w:rsidP="00711568">
      <w:pPr>
        <w:spacing w:line="288" w:lineRule="auto"/>
        <w:rPr>
          <w:rFonts w:ascii="Proxima Nova" w:hAnsi="Proxima Nova"/>
          <w:sz w:val="22"/>
          <w:szCs w:val="22"/>
        </w:rPr>
      </w:pPr>
      <w:r w:rsidRPr="00F22BD9">
        <w:rPr>
          <w:rFonts w:ascii="Proxima Nova" w:hAnsi="Proxima Nova"/>
          <w:b/>
          <w:sz w:val="22"/>
          <w:szCs w:val="22"/>
        </w:rPr>
        <w:t>Richard Haire</w:t>
      </w:r>
      <w:r w:rsidRPr="00F22BD9">
        <w:rPr>
          <w:rFonts w:ascii="Proxima Nova" w:hAnsi="Proxima Nova"/>
          <w:b/>
          <w:sz w:val="22"/>
          <w:szCs w:val="22"/>
        </w:rPr>
        <w:tab/>
      </w:r>
      <w:r w:rsidRPr="00F22BD9">
        <w:rPr>
          <w:rFonts w:ascii="Proxima Nova" w:hAnsi="Proxima Nova"/>
          <w:b/>
          <w:sz w:val="22"/>
          <w:szCs w:val="22"/>
        </w:rPr>
        <w:tab/>
      </w:r>
      <w:r w:rsidRPr="00F22BD9">
        <w:rPr>
          <w:rFonts w:ascii="Proxima Nova" w:hAnsi="Proxima Nova"/>
          <w:b/>
          <w:sz w:val="22"/>
          <w:szCs w:val="22"/>
        </w:rPr>
        <w:tab/>
      </w:r>
      <w:r w:rsidRPr="00F22BD9">
        <w:rPr>
          <w:rFonts w:ascii="Proxima Nova" w:hAnsi="Proxima Nova"/>
          <w:b/>
          <w:sz w:val="22"/>
          <w:szCs w:val="22"/>
        </w:rPr>
        <w:tab/>
      </w:r>
      <w:r w:rsidRPr="00F22BD9">
        <w:rPr>
          <w:rFonts w:ascii="Proxima Nova" w:hAnsi="Proxima Nova"/>
          <w:b/>
          <w:sz w:val="22"/>
          <w:szCs w:val="22"/>
        </w:rPr>
        <w:tab/>
        <w:t xml:space="preserve">Allan Williams </w:t>
      </w:r>
      <w:r w:rsidRPr="00F22BD9">
        <w:rPr>
          <w:rFonts w:ascii="Proxima Nova" w:hAnsi="Proxima Nova"/>
          <w:b/>
          <w:sz w:val="22"/>
          <w:szCs w:val="22"/>
        </w:rPr>
        <w:br/>
      </w:r>
      <w:r w:rsidRPr="00F22BD9">
        <w:rPr>
          <w:rFonts w:ascii="Proxima Nova" w:hAnsi="Proxima Nova"/>
          <w:sz w:val="22"/>
          <w:szCs w:val="22"/>
        </w:rPr>
        <w:t>CRDC Chair</w:t>
      </w:r>
      <w:r w:rsidRPr="00F22BD9">
        <w:rPr>
          <w:rFonts w:ascii="Proxima Nova" w:hAnsi="Proxima Nova"/>
          <w:sz w:val="22"/>
          <w:szCs w:val="22"/>
        </w:rPr>
        <w:tab/>
      </w:r>
      <w:r w:rsidRPr="00F22BD9">
        <w:rPr>
          <w:rFonts w:ascii="Proxima Nova" w:hAnsi="Proxima Nova"/>
          <w:sz w:val="22"/>
          <w:szCs w:val="22"/>
        </w:rPr>
        <w:tab/>
      </w:r>
      <w:r w:rsidRPr="00F22BD9">
        <w:rPr>
          <w:rFonts w:ascii="Proxima Nova" w:hAnsi="Proxima Nova"/>
          <w:sz w:val="22"/>
          <w:szCs w:val="22"/>
        </w:rPr>
        <w:tab/>
      </w:r>
      <w:r w:rsidRPr="00F22BD9">
        <w:rPr>
          <w:rFonts w:ascii="Proxima Nova" w:hAnsi="Proxima Nova"/>
          <w:sz w:val="22"/>
          <w:szCs w:val="22"/>
        </w:rPr>
        <w:tab/>
      </w:r>
      <w:r w:rsidRPr="00F22BD9">
        <w:rPr>
          <w:rFonts w:ascii="Proxima Nova" w:hAnsi="Proxima Nova"/>
          <w:sz w:val="22"/>
          <w:szCs w:val="22"/>
        </w:rPr>
        <w:tab/>
        <w:t>CRDC Executive Director</w:t>
      </w:r>
    </w:p>
    <w:p w14:paraId="79E01B89" w14:textId="77777777" w:rsidR="00276C7B" w:rsidRDefault="00276C7B" w:rsidP="00711568">
      <w:pPr>
        <w:pStyle w:val="Heading3"/>
        <w:spacing w:after="0" w:line="288" w:lineRule="auto"/>
        <w:rPr>
          <w:rFonts w:ascii="Proxima Nova" w:hAnsi="Proxima Nova"/>
          <w:color w:val="5E256B"/>
          <w:sz w:val="26"/>
        </w:rPr>
      </w:pPr>
    </w:p>
    <w:p w14:paraId="3726A478" w14:textId="77777777" w:rsidR="00276C7B" w:rsidRDefault="00276C7B" w:rsidP="00711568">
      <w:pPr>
        <w:spacing w:line="288" w:lineRule="auto"/>
        <w:rPr>
          <w:rFonts w:ascii="Proxima Nova" w:hAnsi="Proxima Nova" w:cs="Arial"/>
          <w:b/>
          <w:iCs/>
          <w:color w:val="5E256B"/>
          <w:sz w:val="26"/>
          <w:szCs w:val="26"/>
        </w:rPr>
      </w:pPr>
      <w:r>
        <w:rPr>
          <w:rFonts w:ascii="Proxima Nova" w:hAnsi="Proxima Nova"/>
          <w:color w:val="5E256B"/>
          <w:sz w:val="26"/>
        </w:rPr>
        <w:br w:type="page"/>
      </w:r>
    </w:p>
    <w:p w14:paraId="0EC03D29" w14:textId="258D41EB" w:rsidR="00683FB8" w:rsidRPr="0042424B" w:rsidRDefault="00887031" w:rsidP="00711568">
      <w:pPr>
        <w:pStyle w:val="Heading3"/>
        <w:spacing w:after="0" w:line="288" w:lineRule="auto"/>
        <w:rPr>
          <w:rFonts w:ascii="Proxima Nova" w:hAnsi="Proxima Nova"/>
          <w:color w:val="5E256B"/>
          <w:sz w:val="26"/>
        </w:rPr>
      </w:pPr>
      <w:r w:rsidRPr="0042424B">
        <w:rPr>
          <w:rFonts w:ascii="Proxima Nova" w:hAnsi="Proxima Nova"/>
          <w:color w:val="5E256B"/>
          <w:sz w:val="26"/>
        </w:rPr>
        <w:lastRenderedPageBreak/>
        <w:t>Our</w:t>
      </w:r>
      <w:r w:rsidR="00FE0473" w:rsidRPr="0042424B">
        <w:rPr>
          <w:rFonts w:ascii="Proxima Nova" w:hAnsi="Proxima Nova"/>
          <w:color w:val="5E256B"/>
          <w:sz w:val="26"/>
        </w:rPr>
        <w:t xml:space="preserve"> Strategic R&amp;D Plan 2023–28: Clever Cotton</w:t>
      </w:r>
    </w:p>
    <w:p w14:paraId="4BEE3AA2" w14:textId="77777777" w:rsidR="00FE0473" w:rsidRDefault="00FE0473" w:rsidP="00711568">
      <w:pPr>
        <w:spacing w:line="288" w:lineRule="auto"/>
        <w:ind w:right="416"/>
        <w:rPr>
          <w:rFonts w:ascii="Proxima Nova" w:hAnsi="Proxima Nova" w:cs="Arial"/>
          <w:color w:val="000000" w:themeColor="text1"/>
          <w:sz w:val="22"/>
          <w:szCs w:val="22"/>
        </w:rPr>
      </w:pPr>
    </w:p>
    <w:p w14:paraId="1D04FD1E" w14:textId="7DC00E36" w:rsidR="009F4000" w:rsidRPr="00BD10AF" w:rsidRDefault="009F4000" w:rsidP="00711568">
      <w:pPr>
        <w:spacing w:line="288" w:lineRule="auto"/>
        <w:ind w:right="416"/>
        <w:rPr>
          <w:rFonts w:ascii="Proxima Nova" w:hAnsi="Proxima Nova" w:cs="Arial"/>
          <w:color w:val="000000" w:themeColor="text1"/>
          <w:sz w:val="22"/>
          <w:szCs w:val="22"/>
        </w:rPr>
      </w:pPr>
      <w:r w:rsidRPr="00BD10AF">
        <w:rPr>
          <w:rFonts w:ascii="Proxima Nova" w:hAnsi="Proxima Nova" w:cs="Arial"/>
          <w:color w:val="000000" w:themeColor="text1"/>
          <w:sz w:val="22"/>
          <w:szCs w:val="22"/>
        </w:rPr>
        <w:t>CRDC’s investments are governed by our S</w:t>
      </w:r>
      <w:r w:rsidR="00683FB8">
        <w:rPr>
          <w:rFonts w:ascii="Proxima Nova" w:hAnsi="Proxima Nova" w:cs="Arial"/>
          <w:color w:val="000000" w:themeColor="text1"/>
          <w:sz w:val="22"/>
          <w:szCs w:val="22"/>
        </w:rPr>
        <w:t>t</w:t>
      </w:r>
      <w:r w:rsidRPr="00BD10AF">
        <w:rPr>
          <w:rFonts w:ascii="Proxima Nova" w:hAnsi="Proxima Nova" w:cs="Arial"/>
          <w:color w:val="000000" w:themeColor="text1"/>
          <w:sz w:val="22"/>
          <w:szCs w:val="22"/>
        </w:rPr>
        <w:t xml:space="preserve">rategic RD&amp;E Plan 2023–28: </w:t>
      </w:r>
      <w:r w:rsidRPr="00A61765">
        <w:rPr>
          <w:rFonts w:ascii="Proxima Nova" w:hAnsi="Proxima Nova" w:cs="Arial"/>
          <w:color w:val="000000" w:themeColor="text1"/>
          <w:sz w:val="22"/>
          <w:szCs w:val="22"/>
        </w:rPr>
        <w:t>Clever Cotton</w:t>
      </w:r>
      <w:r w:rsidRPr="00BA2011">
        <w:rPr>
          <w:rFonts w:ascii="Proxima Nova" w:hAnsi="Proxima Nova" w:cs="Arial"/>
          <w:color w:val="000000" w:themeColor="text1"/>
          <w:sz w:val="22"/>
          <w:szCs w:val="22"/>
        </w:rPr>
        <w:t>.</w:t>
      </w:r>
    </w:p>
    <w:p w14:paraId="5975F356" w14:textId="77777777" w:rsidR="009F4000" w:rsidRPr="00BD10AF" w:rsidRDefault="009F4000" w:rsidP="00711568">
      <w:pPr>
        <w:spacing w:line="288" w:lineRule="auto"/>
        <w:ind w:right="416"/>
        <w:rPr>
          <w:rFonts w:ascii="Proxima Nova" w:hAnsi="Proxima Nova" w:cs="Arial"/>
          <w:color w:val="000000" w:themeColor="text1"/>
          <w:sz w:val="22"/>
          <w:szCs w:val="22"/>
        </w:rPr>
      </w:pPr>
    </w:p>
    <w:p w14:paraId="148A1993" w14:textId="3DD6187B" w:rsidR="004E19C7" w:rsidRPr="00BD10AF" w:rsidRDefault="004E19C7" w:rsidP="00711568">
      <w:pPr>
        <w:spacing w:line="288" w:lineRule="auto"/>
        <w:ind w:right="416"/>
        <w:rPr>
          <w:rFonts w:ascii="Proxima Nova" w:hAnsi="Proxima Nova" w:cs="Arial"/>
          <w:color w:val="000000" w:themeColor="text1"/>
          <w:sz w:val="22"/>
          <w:szCs w:val="22"/>
        </w:rPr>
      </w:pPr>
      <w:r w:rsidRPr="00BD10AF">
        <w:rPr>
          <w:rFonts w:ascii="Proxima Nova" w:hAnsi="Proxima Nova" w:cs="Arial"/>
          <w:color w:val="000000" w:themeColor="text1"/>
          <w:sz w:val="22"/>
          <w:szCs w:val="22"/>
        </w:rPr>
        <w:t>Clever Cotton sets out CRDC’s vision for a sophisticated, prosperous and sustainable Australian cotton industry that is strongly connected to its value chain.</w:t>
      </w:r>
    </w:p>
    <w:p w14:paraId="1103E11D" w14:textId="77777777" w:rsidR="004E19C7" w:rsidRPr="00BD10AF" w:rsidRDefault="004E19C7" w:rsidP="00711568">
      <w:pPr>
        <w:spacing w:line="288" w:lineRule="auto"/>
        <w:ind w:right="416"/>
        <w:rPr>
          <w:rFonts w:ascii="Proxima Nova" w:hAnsi="Proxima Nova" w:cs="Arial"/>
          <w:color w:val="000000" w:themeColor="text1"/>
          <w:sz w:val="22"/>
          <w:szCs w:val="22"/>
        </w:rPr>
      </w:pPr>
    </w:p>
    <w:p w14:paraId="5CDFDEAA" w14:textId="411A9837" w:rsidR="004E19C7" w:rsidRPr="00BD10AF" w:rsidRDefault="004E19C7" w:rsidP="00711568">
      <w:pPr>
        <w:spacing w:line="288" w:lineRule="auto"/>
        <w:ind w:right="416"/>
        <w:rPr>
          <w:rFonts w:ascii="Proxima Nova" w:hAnsi="Proxima Nova" w:cs="Arial"/>
          <w:color w:val="000000" w:themeColor="text1"/>
          <w:sz w:val="22"/>
          <w:szCs w:val="22"/>
        </w:rPr>
      </w:pPr>
      <w:r w:rsidRPr="00BD10AF">
        <w:rPr>
          <w:rFonts w:ascii="Proxima Nova" w:hAnsi="Proxima Nova" w:cs="Arial"/>
          <w:color w:val="000000" w:themeColor="text1"/>
          <w:sz w:val="22"/>
          <w:szCs w:val="22"/>
        </w:rPr>
        <w:t xml:space="preserve">Clever Cotton is unashamedly ambitious. It commits CRDC to invest in RD&amp;E to address and capitalise on challenges and opportunities for the benefit of levy payers, the cotton industry and the wider community. </w:t>
      </w:r>
    </w:p>
    <w:p w14:paraId="136E0464" w14:textId="77777777" w:rsidR="004E19C7" w:rsidRPr="00BD10AF" w:rsidRDefault="004E19C7" w:rsidP="00711568">
      <w:pPr>
        <w:spacing w:line="288" w:lineRule="auto"/>
        <w:ind w:right="416"/>
        <w:rPr>
          <w:rFonts w:ascii="Proxima Nova" w:hAnsi="Proxima Nova" w:cs="Arial"/>
          <w:color w:val="000000" w:themeColor="text1"/>
          <w:sz w:val="22"/>
          <w:szCs w:val="22"/>
        </w:rPr>
      </w:pPr>
    </w:p>
    <w:p w14:paraId="7EAB21A1" w14:textId="5AB620C1" w:rsidR="004E19C7" w:rsidRDefault="004E19C7" w:rsidP="00711568">
      <w:pPr>
        <w:spacing w:line="288" w:lineRule="auto"/>
        <w:ind w:right="416"/>
        <w:rPr>
          <w:rFonts w:ascii="Proxima Nova" w:hAnsi="Proxima Nova" w:cs="Arial"/>
          <w:color w:val="000000" w:themeColor="text1"/>
          <w:sz w:val="22"/>
          <w:szCs w:val="22"/>
        </w:rPr>
      </w:pPr>
      <w:r w:rsidRPr="00BD10AF">
        <w:rPr>
          <w:rFonts w:ascii="Proxima Nova" w:hAnsi="Proxima Nova" w:cs="Arial"/>
          <w:color w:val="000000" w:themeColor="text1"/>
          <w:sz w:val="22"/>
          <w:szCs w:val="22"/>
        </w:rPr>
        <w:t xml:space="preserve">The strategic RD&amp;E investments that CRDC </w:t>
      </w:r>
      <w:r w:rsidR="009F4000" w:rsidRPr="00BD10AF">
        <w:rPr>
          <w:rFonts w:ascii="Proxima Nova" w:hAnsi="Proxima Nova" w:cs="Arial"/>
          <w:color w:val="000000" w:themeColor="text1"/>
          <w:sz w:val="22"/>
          <w:szCs w:val="22"/>
        </w:rPr>
        <w:t>made in 202</w:t>
      </w:r>
      <w:r w:rsidR="00CF1D16">
        <w:rPr>
          <w:rFonts w:ascii="Proxima Nova" w:hAnsi="Proxima Nova" w:cs="Arial"/>
          <w:color w:val="000000" w:themeColor="text1"/>
          <w:sz w:val="22"/>
          <w:szCs w:val="22"/>
        </w:rPr>
        <w:t>4</w:t>
      </w:r>
      <w:r w:rsidR="009F4000" w:rsidRPr="00BD10AF">
        <w:rPr>
          <w:rFonts w:ascii="Proxima Nova" w:hAnsi="Proxima Nova" w:cs="Arial"/>
          <w:color w:val="000000" w:themeColor="text1"/>
          <w:sz w:val="22"/>
          <w:szCs w:val="22"/>
        </w:rPr>
        <w:t>–2</w:t>
      </w:r>
      <w:r w:rsidR="00CF1D16">
        <w:rPr>
          <w:rFonts w:ascii="Proxima Nova" w:hAnsi="Proxima Nova" w:cs="Arial"/>
          <w:color w:val="000000" w:themeColor="text1"/>
          <w:sz w:val="22"/>
          <w:szCs w:val="22"/>
        </w:rPr>
        <w:t>5</w:t>
      </w:r>
      <w:r w:rsidRPr="00BD10AF">
        <w:rPr>
          <w:rFonts w:ascii="Proxima Nova" w:hAnsi="Proxima Nova" w:cs="Arial"/>
          <w:color w:val="000000" w:themeColor="text1"/>
          <w:sz w:val="22"/>
          <w:szCs w:val="22"/>
        </w:rPr>
        <w:t xml:space="preserve"> under Clever Cotton </w:t>
      </w:r>
      <w:r w:rsidR="00A64FD7" w:rsidRPr="00BD10AF">
        <w:rPr>
          <w:rFonts w:ascii="Proxima Nova" w:hAnsi="Proxima Nova" w:cs="Arial"/>
          <w:color w:val="000000" w:themeColor="text1"/>
          <w:sz w:val="22"/>
          <w:szCs w:val="22"/>
        </w:rPr>
        <w:t>are helping</w:t>
      </w:r>
      <w:r w:rsidRPr="00BD10AF">
        <w:rPr>
          <w:rFonts w:ascii="Proxima Nova" w:hAnsi="Proxima Nova" w:cs="Arial"/>
          <w:color w:val="000000" w:themeColor="text1"/>
          <w:sz w:val="22"/>
          <w:szCs w:val="22"/>
        </w:rPr>
        <w:t xml:space="preserve"> the industry increase its productivity and profitability, </w:t>
      </w:r>
      <w:r w:rsidR="007923A8">
        <w:rPr>
          <w:rFonts w:ascii="Proxima Nova" w:hAnsi="Proxima Nova" w:cs="Arial"/>
          <w:color w:val="000000" w:themeColor="text1"/>
          <w:sz w:val="22"/>
          <w:szCs w:val="22"/>
        </w:rPr>
        <w:t>mitigate and</w:t>
      </w:r>
      <w:r w:rsidRPr="00BD10AF">
        <w:rPr>
          <w:rFonts w:ascii="Proxima Nova" w:hAnsi="Proxima Nova" w:cs="Arial"/>
          <w:color w:val="000000" w:themeColor="text1"/>
          <w:sz w:val="22"/>
          <w:szCs w:val="22"/>
        </w:rPr>
        <w:t xml:space="preserve"> address the impacts of climate change, and improve decision</w:t>
      </w:r>
      <w:r w:rsidR="00840ADB">
        <w:rPr>
          <w:rFonts w:ascii="Proxima Nova" w:hAnsi="Proxima Nova" w:cs="Arial"/>
          <w:color w:val="000000" w:themeColor="text1"/>
          <w:sz w:val="22"/>
          <w:szCs w:val="22"/>
        </w:rPr>
        <w:t>-</w:t>
      </w:r>
      <w:r w:rsidRPr="00BD10AF">
        <w:rPr>
          <w:rFonts w:ascii="Proxima Nova" w:hAnsi="Proxima Nova" w:cs="Arial"/>
          <w:color w:val="000000" w:themeColor="text1"/>
          <w:sz w:val="22"/>
          <w:szCs w:val="22"/>
        </w:rPr>
        <w:t xml:space="preserve">making using data and digital technologies. CRDC’s goal is to add $1 billion in economic value to the Australian cotton industry over the next five to </w:t>
      </w:r>
      <w:r w:rsidR="00455152">
        <w:rPr>
          <w:rFonts w:ascii="Proxima Nova" w:hAnsi="Proxima Nova" w:cs="Arial"/>
          <w:color w:val="000000" w:themeColor="text1"/>
          <w:sz w:val="22"/>
          <w:szCs w:val="22"/>
        </w:rPr>
        <w:t>10</w:t>
      </w:r>
      <w:r w:rsidRPr="00BD10AF">
        <w:rPr>
          <w:rFonts w:ascii="Proxima Nova" w:hAnsi="Proxima Nova" w:cs="Arial"/>
          <w:color w:val="000000" w:themeColor="text1"/>
          <w:sz w:val="22"/>
          <w:szCs w:val="22"/>
        </w:rPr>
        <w:t xml:space="preserve"> years.</w:t>
      </w:r>
    </w:p>
    <w:p w14:paraId="0B876E6A" w14:textId="77777777" w:rsidR="00364122" w:rsidRDefault="00364122" w:rsidP="00711568">
      <w:pPr>
        <w:spacing w:line="288" w:lineRule="auto"/>
        <w:ind w:right="416"/>
        <w:rPr>
          <w:rFonts w:ascii="Proxima Nova" w:hAnsi="Proxima Nova" w:cs="Arial"/>
          <w:color w:val="000000" w:themeColor="text1"/>
          <w:sz w:val="22"/>
          <w:szCs w:val="22"/>
        </w:rPr>
      </w:pPr>
    </w:p>
    <w:p w14:paraId="55AB6CB6" w14:textId="35046362" w:rsidR="00364122" w:rsidRPr="00364122" w:rsidRDefault="00364122" w:rsidP="00711568">
      <w:pPr>
        <w:spacing w:line="288" w:lineRule="auto"/>
        <w:rPr>
          <w:rFonts w:ascii="Proxima Nova" w:hAnsi="Proxima Nova" w:cs="Arial"/>
          <w:color w:val="000000" w:themeColor="text1"/>
          <w:sz w:val="22"/>
          <w:szCs w:val="22"/>
        </w:rPr>
      </w:pPr>
      <w:r w:rsidRPr="00364122">
        <w:rPr>
          <w:rFonts w:ascii="Proxima Nova" w:hAnsi="Proxima Nova" w:cs="Arial"/>
          <w:color w:val="000000" w:themeColor="text1"/>
          <w:sz w:val="22"/>
          <w:szCs w:val="22"/>
        </w:rPr>
        <w:t xml:space="preserve">The investments </w:t>
      </w:r>
      <w:r>
        <w:rPr>
          <w:rFonts w:ascii="Proxima Nova" w:hAnsi="Proxima Nova" w:cs="Arial"/>
          <w:color w:val="000000" w:themeColor="text1"/>
          <w:sz w:val="22"/>
          <w:szCs w:val="22"/>
        </w:rPr>
        <w:t>are made</w:t>
      </w:r>
      <w:r w:rsidRPr="00364122">
        <w:rPr>
          <w:rFonts w:ascii="Proxima Nova" w:hAnsi="Proxima Nova" w:cs="Arial"/>
          <w:color w:val="000000" w:themeColor="text1"/>
          <w:sz w:val="22"/>
          <w:szCs w:val="22"/>
        </w:rPr>
        <w:t xml:space="preserve"> via three pillars of investment – Paddock, People, Planet – aligned with the Australian Cotton Industry’s Sustainability Framework. Each of these pillars contains three themes, creating nine key investment areas: </w:t>
      </w:r>
    </w:p>
    <w:p w14:paraId="2C7674C2" w14:textId="77777777" w:rsidR="00364122" w:rsidRPr="00364122" w:rsidRDefault="00364122" w:rsidP="00711568">
      <w:pPr>
        <w:spacing w:line="288" w:lineRule="auto"/>
        <w:rPr>
          <w:rFonts w:ascii="Proxima Nova" w:hAnsi="Proxima Nova" w:cs="Arial"/>
          <w:color w:val="000000" w:themeColor="text1"/>
          <w:sz w:val="22"/>
          <w:szCs w:val="22"/>
        </w:rPr>
      </w:pPr>
    </w:p>
    <w:p w14:paraId="576A0CDE" w14:textId="77777777" w:rsidR="00364122" w:rsidRPr="00364122" w:rsidRDefault="00364122" w:rsidP="00711568">
      <w:pPr>
        <w:spacing w:line="288" w:lineRule="auto"/>
        <w:ind w:firstLine="720"/>
        <w:rPr>
          <w:rFonts w:ascii="Proxima Nova" w:hAnsi="Proxima Nova" w:cs="Arial"/>
          <w:color w:val="000000" w:themeColor="text1"/>
          <w:sz w:val="22"/>
          <w:szCs w:val="22"/>
        </w:rPr>
      </w:pPr>
      <w:r w:rsidRPr="00364122">
        <w:rPr>
          <w:rFonts w:ascii="Proxima Nova" w:hAnsi="Proxima Nova" w:cs="Arial"/>
          <w:color w:val="000000" w:themeColor="text1"/>
          <w:sz w:val="22"/>
          <w:szCs w:val="22"/>
        </w:rPr>
        <w:t>Paddock: our future fields</w:t>
      </w:r>
    </w:p>
    <w:p w14:paraId="1A7C8B0D" w14:textId="77777777" w:rsidR="00364122" w:rsidRPr="00364122" w:rsidRDefault="00364122" w:rsidP="007D303B">
      <w:pPr>
        <w:pStyle w:val="ListParagraph"/>
        <w:numPr>
          <w:ilvl w:val="1"/>
          <w:numId w:val="15"/>
        </w:numPr>
        <w:spacing w:line="288" w:lineRule="auto"/>
        <w:rPr>
          <w:rFonts w:ascii="Proxima Nova" w:hAnsi="Proxima Nova" w:cs="Arial"/>
          <w:color w:val="000000" w:themeColor="text1"/>
          <w:sz w:val="22"/>
        </w:rPr>
      </w:pPr>
      <w:r w:rsidRPr="00364122">
        <w:rPr>
          <w:rFonts w:ascii="Proxima Nova" w:hAnsi="Proxima Nova" w:cs="Arial"/>
          <w:color w:val="000000" w:themeColor="text1"/>
          <w:sz w:val="22"/>
        </w:rPr>
        <w:t>Data-driven decisions</w:t>
      </w:r>
    </w:p>
    <w:p w14:paraId="36EF2280" w14:textId="77777777" w:rsidR="00364122" w:rsidRPr="00364122" w:rsidRDefault="00364122" w:rsidP="007D303B">
      <w:pPr>
        <w:pStyle w:val="ListParagraph"/>
        <w:numPr>
          <w:ilvl w:val="1"/>
          <w:numId w:val="15"/>
        </w:numPr>
        <w:spacing w:line="288" w:lineRule="auto"/>
        <w:rPr>
          <w:rFonts w:ascii="Proxima Nova" w:hAnsi="Proxima Nova" w:cs="Arial"/>
          <w:color w:val="000000" w:themeColor="text1"/>
          <w:sz w:val="22"/>
        </w:rPr>
      </w:pPr>
      <w:r w:rsidRPr="00364122">
        <w:rPr>
          <w:rFonts w:ascii="Proxima Nova" w:hAnsi="Proxima Nova" w:cs="Arial"/>
          <w:color w:val="000000" w:themeColor="text1"/>
          <w:sz w:val="22"/>
        </w:rPr>
        <w:t>Adaptive systems</w:t>
      </w:r>
    </w:p>
    <w:p w14:paraId="0F0B6BDC" w14:textId="77777777" w:rsidR="00364122" w:rsidRPr="00364122" w:rsidRDefault="00364122" w:rsidP="007D303B">
      <w:pPr>
        <w:pStyle w:val="ListParagraph"/>
        <w:numPr>
          <w:ilvl w:val="1"/>
          <w:numId w:val="15"/>
        </w:numPr>
        <w:spacing w:line="288" w:lineRule="auto"/>
        <w:rPr>
          <w:rFonts w:ascii="Proxima Nova" w:hAnsi="Proxima Nova" w:cs="Arial"/>
          <w:color w:val="000000" w:themeColor="text1"/>
          <w:sz w:val="22"/>
        </w:rPr>
      </w:pPr>
      <w:r w:rsidRPr="00364122">
        <w:rPr>
          <w:rFonts w:ascii="Proxima Nova" w:hAnsi="Proxima Nova" w:cs="Arial"/>
          <w:color w:val="000000" w:themeColor="text1"/>
          <w:sz w:val="22"/>
        </w:rPr>
        <w:t>Connected market intelligence</w:t>
      </w:r>
    </w:p>
    <w:p w14:paraId="443584DA" w14:textId="77777777" w:rsidR="00364122" w:rsidRPr="00364122" w:rsidRDefault="00364122" w:rsidP="00711568">
      <w:pPr>
        <w:spacing w:line="288" w:lineRule="auto"/>
        <w:ind w:firstLine="720"/>
        <w:rPr>
          <w:rFonts w:ascii="Proxima Nova" w:hAnsi="Proxima Nova" w:cs="Arial"/>
          <w:color w:val="000000" w:themeColor="text1"/>
          <w:sz w:val="22"/>
          <w:szCs w:val="22"/>
        </w:rPr>
      </w:pPr>
      <w:r w:rsidRPr="00364122">
        <w:rPr>
          <w:rFonts w:ascii="Proxima Nova" w:hAnsi="Proxima Nova" w:cs="Arial"/>
          <w:color w:val="000000" w:themeColor="text1"/>
          <w:sz w:val="22"/>
          <w:szCs w:val="22"/>
        </w:rPr>
        <w:t>People: central to our success</w:t>
      </w:r>
    </w:p>
    <w:p w14:paraId="5436864C" w14:textId="77777777" w:rsidR="00364122" w:rsidRPr="00364122" w:rsidRDefault="00364122" w:rsidP="007D303B">
      <w:pPr>
        <w:pStyle w:val="ListParagraph"/>
        <w:numPr>
          <w:ilvl w:val="1"/>
          <w:numId w:val="15"/>
        </w:numPr>
        <w:spacing w:line="288" w:lineRule="auto"/>
        <w:rPr>
          <w:rFonts w:ascii="Proxima Nova" w:hAnsi="Proxima Nova" w:cs="Arial"/>
          <w:color w:val="000000" w:themeColor="text1"/>
          <w:sz w:val="22"/>
        </w:rPr>
      </w:pPr>
      <w:r w:rsidRPr="00364122">
        <w:rPr>
          <w:rFonts w:ascii="Proxima Nova" w:hAnsi="Proxima Nova" w:cs="Arial"/>
          <w:color w:val="000000" w:themeColor="text1"/>
          <w:sz w:val="22"/>
        </w:rPr>
        <w:t>Design and innovation</w:t>
      </w:r>
    </w:p>
    <w:p w14:paraId="4ACAE90D" w14:textId="77777777" w:rsidR="00364122" w:rsidRPr="00364122" w:rsidRDefault="00364122" w:rsidP="007D303B">
      <w:pPr>
        <w:pStyle w:val="ListParagraph"/>
        <w:numPr>
          <w:ilvl w:val="1"/>
          <w:numId w:val="15"/>
        </w:numPr>
        <w:spacing w:line="288" w:lineRule="auto"/>
        <w:rPr>
          <w:rFonts w:ascii="Proxima Nova" w:hAnsi="Proxima Nova" w:cs="Arial"/>
          <w:color w:val="000000" w:themeColor="text1"/>
          <w:sz w:val="22"/>
        </w:rPr>
      </w:pPr>
      <w:r w:rsidRPr="00364122">
        <w:rPr>
          <w:rFonts w:ascii="Proxima Nova" w:hAnsi="Proxima Nova" w:cs="Arial"/>
          <w:color w:val="000000" w:themeColor="text1"/>
          <w:sz w:val="22"/>
        </w:rPr>
        <w:t>Leadership and capacity</w:t>
      </w:r>
    </w:p>
    <w:p w14:paraId="655B7096" w14:textId="77777777" w:rsidR="00364122" w:rsidRPr="00364122" w:rsidRDefault="00364122" w:rsidP="007D303B">
      <w:pPr>
        <w:pStyle w:val="ListParagraph"/>
        <w:numPr>
          <w:ilvl w:val="1"/>
          <w:numId w:val="15"/>
        </w:numPr>
        <w:spacing w:line="288" w:lineRule="auto"/>
        <w:rPr>
          <w:rFonts w:ascii="Proxima Nova" w:hAnsi="Proxima Nova" w:cs="Arial"/>
          <w:color w:val="000000" w:themeColor="text1"/>
          <w:sz w:val="22"/>
        </w:rPr>
      </w:pPr>
      <w:r w:rsidRPr="00364122">
        <w:rPr>
          <w:rFonts w:ascii="Proxima Nova" w:hAnsi="Proxima Nova" w:cs="Arial"/>
          <w:color w:val="000000" w:themeColor="text1"/>
          <w:sz w:val="22"/>
        </w:rPr>
        <w:t>Adoption and impact</w:t>
      </w:r>
    </w:p>
    <w:p w14:paraId="7FFB14A9" w14:textId="77777777" w:rsidR="00364122" w:rsidRPr="00364122" w:rsidRDefault="00364122" w:rsidP="00711568">
      <w:pPr>
        <w:spacing w:line="288" w:lineRule="auto"/>
        <w:ind w:firstLine="720"/>
        <w:rPr>
          <w:rFonts w:ascii="Proxima Nova" w:hAnsi="Proxima Nova" w:cs="Arial"/>
          <w:color w:val="000000" w:themeColor="text1"/>
          <w:sz w:val="22"/>
          <w:szCs w:val="22"/>
        </w:rPr>
      </w:pPr>
      <w:r w:rsidRPr="00364122">
        <w:rPr>
          <w:rFonts w:ascii="Proxima Nova" w:hAnsi="Proxima Nova" w:cs="Arial"/>
          <w:color w:val="000000" w:themeColor="text1"/>
          <w:sz w:val="22"/>
          <w:szCs w:val="22"/>
        </w:rPr>
        <w:t>Planet: our shared future</w:t>
      </w:r>
    </w:p>
    <w:p w14:paraId="5E54A65B" w14:textId="77777777" w:rsidR="00364122" w:rsidRPr="00364122" w:rsidRDefault="00364122" w:rsidP="007D303B">
      <w:pPr>
        <w:pStyle w:val="ListParagraph"/>
        <w:numPr>
          <w:ilvl w:val="1"/>
          <w:numId w:val="15"/>
        </w:numPr>
        <w:spacing w:line="288" w:lineRule="auto"/>
        <w:rPr>
          <w:rFonts w:ascii="Proxima Nova" w:hAnsi="Proxima Nova" w:cs="Arial"/>
          <w:color w:val="000000" w:themeColor="text1"/>
          <w:sz w:val="22"/>
        </w:rPr>
      </w:pPr>
      <w:r w:rsidRPr="00364122">
        <w:rPr>
          <w:rFonts w:ascii="Proxima Nova" w:hAnsi="Proxima Nova" w:cs="Arial"/>
          <w:color w:val="000000" w:themeColor="text1"/>
          <w:sz w:val="22"/>
        </w:rPr>
        <w:t>Natural capital</w:t>
      </w:r>
    </w:p>
    <w:p w14:paraId="707EE0C6" w14:textId="77777777" w:rsidR="00364122" w:rsidRPr="00364122" w:rsidRDefault="00364122" w:rsidP="007D303B">
      <w:pPr>
        <w:pStyle w:val="ListParagraph"/>
        <w:numPr>
          <w:ilvl w:val="1"/>
          <w:numId w:val="15"/>
        </w:numPr>
        <w:spacing w:line="288" w:lineRule="auto"/>
        <w:rPr>
          <w:rFonts w:ascii="Proxima Nova" w:hAnsi="Proxima Nova" w:cs="Arial"/>
          <w:color w:val="000000" w:themeColor="text1"/>
          <w:sz w:val="22"/>
        </w:rPr>
      </w:pPr>
      <w:r w:rsidRPr="00364122">
        <w:rPr>
          <w:rFonts w:ascii="Proxima Nova" w:hAnsi="Proxima Nova" w:cs="Arial"/>
          <w:color w:val="000000" w:themeColor="text1"/>
          <w:sz w:val="22"/>
        </w:rPr>
        <w:t>Carbon</w:t>
      </w:r>
    </w:p>
    <w:p w14:paraId="4E820576" w14:textId="354FD499" w:rsidR="00364122" w:rsidRPr="00364122" w:rsidRDefault="00364122" w:rsidP="007D303B">
      <w:pPr>
        <w:pStyle w:val="ListParagraph"/>
        <w:numPr>
          <w:ilvl w:val="1"/>
          <w:numId w:val="15"/>
        </w:numPr>
        <w:spacing w:line="288" w:lineRule="auto"/>
        <w:rPr>
          <w:rFonts w:ascii="Proxima Nova" w:hAnsi="Proxima Nova" w:cs="Arial"/>
          <w:color w:val="000000" w:themeColor="text1"/>
          <w:sz w:val="22"/>
        </w:rPr>
      </w:pPr>
      <w:r w:rsidRPr="00364122">
        <w:rPr>
          <w:rFonts w:ascii="Proxima Nova" w:hAnsi="Proxima Nova" w:cs="Arial"/>
          <w:color w:val="000000" w:themeColor="text1"/>
          <w:sz w:val="22"/>
        </w:rPr>
        <w:t>Circular economy</w:t>
      </w:r>
      <w:r w:rsidR="005231A9">
        <w:rPr>
          <w:rFonts w:ascii="Proxima Nova" w:hAnsi="Proxima Nova" w:cs="Arial"/>
          <w:color w:val="000000" w:themeColor="text1"/>
          <w:sz w:val="22"/>
        </w:rPr>
        <w:t xml:space="preserve">. </w:t>
      </w:r>
    </w:p>
    <w:p w14:paraId="2A62292C" w14:textId="77777777" w:rsidR="00D47259" w:rsidRDefault="00D47259" w:rsidP="00711568">
      <w:pPr>
        <w:spacing w:line="288" w:lineRule="auto"/>
        <w:ind w:right="416"/>
        <w:rPr>
          <w:rFonts w:ascii="Proxima Nova" w:hAnsi="Proxima Nova" w:cs="Arial"/>
          <w:color w:val="000000" w:themeColor="text1"/>
          <w:sz w:val="22"/>
          <w:szCs w:val="22"/>
        </w:rPr>
      </w:pPr>
    </w:p>
    <w:p w14:paraId="690C567B" w14:textId="35B8E494" w:rsidR="00D47259" w:rsidRPr="004C2FF8" w:rsidRDefault="00D47259" w:rsidP="00711568">
      <w:pPr>
        <w:spacing w:line="288" w:lineRule="auto"/>
        <w:rPr>
          <w:rFonts w:ascii="Proxima Nova" w:hAnsi="Proxima Nova" w:cs="Arial"/>
          <w:color w:val="000000" w:themeColor="text1"/>
          <w:sz w:val="22"/>
          <w:szCs w:val="22"/>
        </w:rPr>
      </w:pPr>
      <w:r w:rsidRPr="004C2FF8">
        <w:rPr>
          <w:rFonts w:ascii="Proxima Nova" w:hAnsi="Proxima Nova" w:cs="Arial"/>
          <w:color w:val="000000" w:themeColor="text1"/>
          <w:sz w:val="22"/>
          <w:szCs w:val="22"/>
        </w:rPr>
        <w:t xml:space="preserve">Clever Cotton commits CRDC to investing across </w:t>
      </w:r>
      <w:r w:rsidR="00D8142A">
        <w:rPr>
          <w:rFonts w:ascii="Proxima Nova" w:hAnsi="Proxima Nova" w:cs="Arial"/>
          <w:color w:val="000000" w:themeColor="text1"/>
          <w:sz w:val="22"/>
          <w:szCs w:val="22"/>
        </w:rPr>
        <w:t>these</w:t>
      </w:r>
      <w:r w:rsidRPr="004C2FF8">
        <w:rPr>
          <w:rFonts w:ascii="Proxima Nova" w:hAnsi="Proxima Nova" w:cs="Arial"/>
          <w:color w:val="000000" w:themeColor="text1"/>
          <w:sz w:val="22"/>
          <w:szCs w:val="22"/>
        </w:rPr>
        <w:t xml:space="preserve"> themes to achieve our vision and to deliver the greatest impact and best outcomes for growers (our levy payers), our industry and the wider community. </w:t>
      </w:r>
    </w:p>
    <w:p w14:paraId="195E9C38" w14:textId="77777777" w:rsidR="00D47259" w:rsidRPr="004C2FF8" w:rsidRDefault="00D47259" w:rsidP="00711568">
      <w:pPr>
        <w:spacing w:line="288" w:lineRule="auto"/>
        <w:rPr>
          <w:rFonts w:ascii="Proxima Nova" w:hAnsi="Proxima Nova" w:cs="Arial"/>
          <w:color w:val="000000" w:themeColor="text1"/>
          <w:sz w:val="22"/>
          <w:szCs w:val="22"/>
        </w:rPr>
      </w:pPr>
    </w:p>
    <w:p w14:paraId="5D9BBEF3" w14:textId="77777777" w:rsidR="00D47259" w:rsidRPr="004C2FF8" w:rsidRDefault="00D47259" w:rsidP="00711568">
      <w:pPr>
        <w:spacing w:line="288" w:lineRule="auto"/>
        <w:rPr>
          <w:rFonts w:ascii="Proxima Nova" w:hAnsi="Proxima Nova" w:cs="Proxima Nova"/>
          <w:sz w:val="22"/>
          <w:szCs w:val="22"/>
        </w:rPr>
      </w:pPr>
      <w:r w:rsidRPr="004C2FF8">
        <w:rPr>
          <w:rFonts w:ascii="Proxima Nova" w:hAnsi="Proxima Nova" w:cs="Arial"/>
          <w:color w:val="000000" w:themeColor="text1"/>
          <w:sz w:val="22"/>
          <w:szCs w:val="22"/>
        </w:rPr>
        <w:t xml:space="preserve">The three pillars and nine themes are both distinct and interconnected. Each supports the other while directly targeting bold strategic priorities and outcomes to meet the ambitions of the cotton industry and </w:t>
      </w:r>
      <w:r w:rsidRPr="004C2FF8">
        <w:rPr>
          <w:rFonts w:ascii="Proxima Nova" w:hAnsi="Proxima Nova" w:cs="Arial"/>
          <w:sz w:val="22"/>
          <w:szCs w:val="22"/>
        </w:rPr>
        <w:t>our</w:t>
      </w:r>
      <w:r w:rsidRPr="004C2FF8">
        <w:rPr>
          <w:rFonts w:ascii="Proxima Nova" w:hAnsi="Proxima Nova" w:cs="Proxima Nova"/>
          <w:sz w:val="22"/>
          <w:szCs w:val="22"/>
        </w:rPr>
        <w:t xml:space="preserve"> communities.</w:t>
      </w:r>
    </w:p>
    <w:p w14:paraId="290968F5" w14:textId="77777777" w:rsidR="00D47259" w:rsidRPr="00BD10AF" w:rsidRDefault="00D47259" w:rsidP="00711568">
      <w:pPr>
        <w:spacing w:line="288" w:lineRule="auto"/>
        <w:ind w:right="416"/>
        <w:rPr>
          <w:rFonts w:ascii="Proxima Nova" w:hAnsi="Proxima Nova" w:cs="Arial"/>
          <w:color w:val="000000" w:themeColor="text1"/>
          <w:sz w:val="22"/>
          <w:szCs w:val="22"/>
        </w:rPr>
      </w:pPr>
    </w:p>
    <w:p w14:paraId="765F54FA" w14:textId="49907299" w:rsidR="004C2FF8" w:rsidRDefault="004C2FF8" w:rsidP="00711568">
      <w:pPr>
        <w:spacing w:line="288" w:lineRule="auto"/>
        <w:rPr>
          <w:rFonts w:ascii="Proxima Nova" w:hAnsi="Proxima Nova" w:cs="Arial"/>
          <w:b/>
          <w:iCs/>
          <w:color w:val="5E256B"/>
          <w:sz w:val="22"/>
          <w:szCs w:val="22"/>
        </w:rPr>
      </w:pPr>
      <w:r>
        <w:rPr>
          <w:rFonts w:ascii="Proxima Nova" w:hAnsi="Proxima Nova"/>
          <w:color w:val="5E256B"/>
          <w:sz w:val="22"/>
          <w:szCs w:val="22"/>
        </w:rPr>
        <w:br w:type="page"/>
      </w:r>
    </w:p>
    <w:p w14:paraId="45893BD6" w14:textId="055BFBA1" w:rsidR="00B14FBA" w:rsidRPr="00BD10AF" w:rsidRDefault="00606AE0" w:rsidP="00711568">
      <w:pPr>
        <w:pStyle w:val="Heading3"/>
        <w:spacing w:after="0" w:line="288" w:lineRule="auto"/>
        <w:rPr>
          <w:rFonts w:ascii="Proxima Nova" w:hAnsi="Proxima Nova"/>
          <w:color w:val="5E256B"/>
          <w:sz w:val="22"/>
          <w:szCs w:val="22"/>
        </w:rPr>
      </w:pPr>
      <w:r>
        <w:rPr>
          <w:rFonts w:ascii="Proxima Nova" w:hAnsi="Proxima Nova"/>
          <w:b w:val="0"/>
          <w:noProof/>
          <w:sz w:val="26"/>
        </w:rPr>
        <w:lastRenderedPageBreak/>
        <w:drawing>
          <wp:inline distT="0" distB="0" distL="0" distR="0" wp14:anchorId="34D0FAF3" wp14:editId="2FCDCD69">
            <wp:extent cx="6086149" cy="843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6111114" cy="8467391"/>
                    </a:xfrm>
                    <a:prstGeom prst="rect">
                      <a:avLst/>
                    </a:prstGeom>
                  </pic:spPr>
                </pic:pic>
              </a:graphicData>
            </a:graphic>
          </wp:inline>
        </w:drawing>
      </w:r>
    </w:p>
    <w:p w14:paraId="30E2BC3B" w14:textId="77777777" w:rsidR="00606AE0" w:rsidRDefault="00606AE0" w:rsidP="00711568">
      <w:pPr>
        <w:spacing w:line="288" w:lineRule="auto"/>
        <w:rPr>
          <w:rFonts w:ascii="Proxima Nova" w:hAnsi="Proxima Nova" w:cs="Arial"/>
          <w:b/>
          <w:i/>
          <w:color w:val="5E256B"/>
          <w:sz w:val="22"/>
          <w:szCs w:val="22"/>
        </w:rPr>
      </w:pPr>
      <w:r>
        <w:rPr>
          <w:rFonts w:ascii="Proxima Nova" w:hAnsi="Proxima Nova"/>
          <w:i/>
          <w:iCs/>
          <w:color w:val="5E256B"/>
          <w:sz w:val="22"/>
          <w:szCs w:val="22"/>
        </w:rPr>
        <w:br w:type="page"/>
      </w:r>
    </w:p>
    <w:p w14:paraId="35AFC360" w14:textId="2B669EEA" w:rsidR="00FE0473" w:rsidRPr="0042424B" w:rsidRDefault="00FE0473" w:rsidP="00711568">
      <w:pPr>
        <w:pStyle w:val="Heading3"/>
        <w:spacing w:after="0" w:line="288" w:lineRule="auto"/>
        <w:rPr>
          <w:rFonts w:ascii="Proxima Nova" w:hAnsi="Proxima Nova"/>
          <w:color w:val="5E256B"/>
          <w:sz w:val="26"/>
        </w:rPr>
      </w:pPr>
      <w:r w:rsidRPr="0042424B">
        <w:rPr>
          <w:rFonts w:ascii="Proxima Nova" w:hAnsi="Proxima Nova"/>
          <w:color w:val="5E256B"/>
          <w:sz w:val="26"/>
        </w:rPr>
        <w:lastRenderedPageBreak/>
        <w:t>Progress against the Strategic R&amp;D Plan 2023–28: Our Annual Performance Statement</w:t>
      </w:r>
    </w:p>
    <w:bookmarkEnd w:id="3"/>
    <w:p w14:paraId="63FCEA07" w14:textId="77777777" w:rsidR="00FE0473" w:rsidRDefault="00FE0473" w:rsidP="00711568">
      <w:pPr>
        <w:spacing w:line="288" w:lineRule="auto"/>
        <w:rPr>
          <w:rFonts w:ascii="Proxima Nova" w:hAnsi="Proxima Nova" w:cs="Arial"/>
          <w:color w:val="000000" w:themeColor="text1"/>
          <w:sz w:val="22"/>
          <w:szCs w:val="22"/>
        </w:rPr>
      </w:pPr>
    </w:p>
    <w:p w14:paraId="3048EDC6" w14:textId="26D8433D" w:rsidR="00A64FD7" w:rsidRPr="00BD10AF" w:rsidRDefault="00A64FD7" w:rsidP="00711568">
      <w:pPr>
        <w:spacing w:line="288" w:lineRule="auto"/>
        <w:rPr>
          <w:rFonts w:ascii="Proxima Nova" w:hAnsi="Proxima Nova" w:cs="Arial"/>
          <w:color w:val="000000" w:themeColor="text1"/>
          <w:sz w:val="22"/>
          <w:szCs w:val="22"/>
        </w:rPr>
      </w:pPr>
      <w:r w:rsidRPr="00BD10AF">
        <w:rPr>
          <w:rFonts w:ascii="Proxima Nova" w:hAnsi="Proxima Nova" w:cs="Arial"/>
          <w:color w:val="000000" w:themeColor="text1"/>
          <w:sz w:val="22"/>
          <w:szCs w:val="22"/>
        </w:rPr>
        <w:t>In 202</w:t>
      </w:r>
      <w:r w:rsidR="0048692D">
        <w:rPr>
          <w:rFonts w:ascii="Proxima Nova" w:hAnsi="Proxima Nova" w:cs="Arial"/>
          <w:color w:val="000000" w:themeColor="text1"/>
          <w:sz w:val="22"/>
          <w:szCs w:val="22"/>
        </w:rPr>
        <w:t>4</w:t>
      </w:r>
      <w:r w:rsidRPr="00BD10AF">
        <w:rPr>
          <w:rFonts w:ascii="Proxima Nova" w:hAnsi="Proxima Nova" w:cs="Arial"/>
          <w:color w:val="000000" w:themeColor="text1"/>
          <w:sz w:val="22"/>
          <w:szCs w:val="22"/>
        </w:rPr>
        <w:t>–2</w:t>
      </w:r>
      <w:r w:rsidR="0048692D">
        <w:rPr>
          <w:rFonts w:ascii="Proxima Nova" w:hAnsi="Proxima Nova" w:cs="Arial"/>
          <w:color w:val="000000" w:themeColor="text1"/>
          <w:sz w:val="22"/>
          <w:szCs w:val="22"/>
        </w:rPr>
        <w:t>5</w:t>
      </w:r>
      <w:r w:rsidRPr="00BD10AF">
        <w:rPr>
          <w:rFonts w:ascii="Proxima Nova" w:hAnsi="Proxima Nova" w:cs="Arial"/>
          <w:color w:val="000000" w:themeColor="text1"/>
          <w:sz w:val="22"/>
          <w:szCs w:val="22"/>
        </w:rPr>
        <w:t xml:space="preserve">, Australian cotton growers and the </w:t>
      </w:r>
      <w:r w:rsidR="003A1641">
        <w:rPr>
          <w:rFonts w:ascii="Proxima Nova" w:hAnsi="Proxima Nova" w:cs="Arial"/>
          <w:color w:val="000000" w:themeColor="text1"/>
          <w:sz w:val="22"/>
          <w:szCs w:val="22"/>
        </w:rPr>
        <w:t>Australian</w:t>
      </w:r>
      <w:r w:rsidR="003A1641" w:rsidRPr="00BD10AF">
        <w:rPr>
          <w:rFonts w:ascii="Proxima Nova" w:hAnsi="Proxima Nova" w:cs="Arial"/>
          <w:color w:val="000000" w:themeColor="text1"/>
          <w:sz w:val="22"/>
          <w:szCs w:val="22"/>
        </w:rPr>
        <w:t xml:space="preserve"> </w:t>
      </w:r>
      <w:r w:rsidRPr="00BD10AF">
        <w:rPr>
          <w:rFonts w:ascii="Proxima Nova" w:hAnsi="Proxima Nova" w:cs="Arial"/>
          <w:color w:val="000000" w:themeColor="text1"/>
          <w:sz w:val="22"/>
          <w:szCs w:val="22"/>
        </w:rPr>
        <w:t xml:space="preserve">Government co-invested </w:t>
      </w:r>
      <w:r w:rsidR="00D26155" w:rsidRPr="00CB3596">
        <w:rPr>
          <w:rFonts w:ascii="Proxima Nova" w:hAnsi="Proxima Nova" w:cs="Calibri"/>
          <w:color w:val="000000" w:themeColor="text1"/>
          <w:sz w:val="22"/>
          <w:szCs w:val="22"/>
        </w:rPr>
        <w:t xml:space="preserve">$21.8 </w:t>
      </w:r>
      <w:r w:rsidR="00D26155" w:rsidRPr="00CB3596">
        <w:rPr>
          <w:rFonts w:ascii="Proxima Nova" w:hAnsi="Proxima Nova"/>
          <w:color w:val="000000" w:themeColor="text1"/>
          <w:sz w:val="22"/>
          <w:szCs w:val="22"/>
        </w:rPr>
        <w:t>million</w:t>
      </w:r>
      <w:r w:rsidR="00D26155" w:rsidRPr="00922BB4">
        <w:rPr>
          <w:rFonts w:ascii="Proxima Nova" w:hAnsi="Proxima Nova" w:cs="Arial"/>
          <w:color w:val="000000" w:themeColor="text1"/>
          <w:sz w:val="22"/>
          <w:szCs w:val="22"/>
        </w:rPr>
        <w:t xml:space="preserve"> </w:t>
      </w:r>
      <w:r w:rsidR="00670AD3">
        <w:rPr>
          <w:rFonts w:ascii="Proxima Nova" w:hAnsi="Proxima Nova" w:cs="Arial"/>
          <w:color w:val="000000" w:themeColor="text1"/>
          <w:sz w:val="22"/>
          <w:szCs w:val="22"/>
        </w:rPr>
        <w:t xml:space="preserve">through CRDC to deliver year </w:t>
      </w:r>
      <w:r w:rsidR="00EA73F8">
        <w:rPr>
          <w:rFonts w:ascii="Proxima Nova" w:hAnsi="Proxima Nova" w:cs="Arial"/>
          <w:color w:val="000000" w:themeColor="text1"/>
          <w:sz w:val="22"/>
          <w:szCs w:val="22"/>
        </w:rPr>
        <w:t>two</w:t>
      </w:r>
      <w:r w:rsidR="00670AD3">
        <w:rPr>
          <w:rFonts w:ascii="Proxima Nova" w:hAnsi="Proxima Nova" w:cs="Arial"/>
          <w:color w:val="000000" w:themeColor="text1"/>
          <w:sz w:val="22"/>
          <w:szCs w:val="22"/>
        </w:rPr>
        <w:t xml:space="preserve"> of </w:t>
      </w:r>
      <w:r w:rsidRPr="00BD10AF">
        <w:rPr>
          <w:rFonts w:ascii="Proxima Nova" w:hAnsi="Proxima Nova" w:cs="Arial"/>
          <w:color w:val="000000" w:themeColor="text1"/>
          <w:sz w:val="22"/>
          <w:szCs w:val="22"/>
        </w:rPr>
        <w:t>Clever Cotton</w:t>
      </w:r>
      <w:r w:rsidR="00670AD3">
        <w:rPr>
          <w:rFonts w:ascii="Proxima Nova" w:hAnsi="Proxima Nova" w:cs="Arial"/>
          <w:color w:val="000000" w:themeColor="text1"/>
          <w:sz w:val="22"/>
          <w:szCs w:val="22"/>
        </w:rPr>
        <w:t xml:space="preserve">. </w:t>
      </w:r>
      <w:r w:rsidR="00670AD3">
        <w:rPr>
          <w:rFonts w:ascii="Proxima Nova" w:hAnsi="Proxima Nova"/>
          <w:color w:val="000000" w:themeColor="text1"/>
          <w:sz w:val="22"/>
          <w:szCs w:val="22"/>
        </w:rPr>
        <w:t xml:space="preserve">Of this, </w:t>
      </w:r>
      <w:r w:rsidR="00670AD3" w:rsidRPr="00670AD3">
        <w:rPr>
          <w:rFonts w:ascii="Proxima Nova" w:hAnsi="Proxima Nova"/>
          <w:color w:val="000000" w:themeColor="text1"/>
          <w:sz w:val="22"/>
          <w:szCs w:val="22"/>
        </w:rPr>
        <w:t>$</w:t>
      </w:r>
      <w:r w:rsidR="001714BB" w:rsidRPr="001714BB">
        <w:rPr>
          <w:rFonts w:ascii="Proxima Nova" w:hAnsi="Proxima Nova"/>
          <w:color w:val="000000" w:themeColor="text1"/>
          <w:sz w:val="22"/>
          <w:szCs w:val="22"/>
        </w:rPr>
        <w:t>17</w:t>
      </w:r>
      <w:r w:rsidR="00670AD3" w:rsidRPr="0048692D">
        <w:rPr>
          <w:rFonts w:ascii="Proxima Nova" w:hAnsi="Proxima Nova"/>
          <w:bCs/>
          <w:color w:val="EE0000"/>
          <w:sz w:val="22"/>
          <w:szCs w:val="22"/>
        </w:rPr>
        <w:t xml:space="preserve"> </w:t>
      </w:r>
      <w:r w:rsidR="00670AD3" w:rsidRPr="00670AD3">
        <w:rPr>
          <w:rFonts w:ascii="Proxima Nova" w:hAnsi="Proxima Nova"/>
          <w:bCs/>
          <w:color w:val="000000" w:themeColor="text1"/>
          <w:sz w:val="22"/>
          <w:szCs w:val="22"/>
        </w:rPr>
        <w:t>million</w:t>
      </w:r>
      <w:r w:rsidRPr="00BD10AF">
        <w:rPr>
          <w:rFonts w:ascii="Proxima Nova" w:hAnsi="Proxima Nova" w:cs="Arial"/>
          <w:color w:val="000000" w:themeColor="text1"/>
          <w:sz w:val="22"/>
          <w:szCs w:val="22"/>
        </w:rPr>
        <w:t xml:space="preserve"> </w:t>
      </w:r>
      <w:r w:rsidR="00670AD3">
        <w:rPr>
          <w:rFonts w:ascii="Proxima Nova" w:hAnsi="Proxima Nova" w:cs="Arial"/>
          <w:color w:val="000000" w:themeColor="text1"/>
          <w:sz w:val="22"/>
          <w:szCs w:val="22"/>
        </w:rPr>
        <w:t xml:space="preserve">was invested </w:t>
      </w:r>
      <w:r w:rsidR="00670AD3" w:rsidRPr="00833D55">
        <w:rPr>
          <w:rFonts w:ascii="Proxima Nova" w:hAnsi="Proxima Nova" w:cs="Arial"/>
          <w:color w:val="000000" w:themeColor="text1"/>
          <w:sz w:val="22"/>
          <w:szCs w:val="22"/>
        </w:rPr>
        <w:t xml:space="preserve">in </w:t>
      </w:r>
      <w:r w:rsidR="00AA4213" w:rsidRPr="00833D55">
        <w:rPr>
          <w:rFonts w:ascii="Proxima Nova" w:hAnsi="Proxima Nova" w:cs="Arial"/>
          <w:color w:val="000000" w:themeColor="text1"/>
          <w:sz w:val="22"/>
          <w:szCs w:val="22"/>
        </w:rPr>
        <w:t>243</w:t>
      </w:r>
      <w:r w:rsidR="00670AD3" w:rsidRPr="00833D55">
        <w:rPr>
          <w:rFonts w:ascii="Proxima Nova" w:hAnsi="Proxima Nova" w:cs="Arial"/>
          <w:color w:val="000000" w:themeColor="text1"/>
          <w:sz w:val="22"/>
          <w:szCs w:val="22"/>
        </w:rPr>
        <w:t xml:space="preserve"> RD&amp;E</w:t>
      </w:r>
      <w:r w:rsidRPr="00833D55">
        <w:rPr>
          <w:rFonts w:ascii="Proxima Nova" w:hAnsi="Proxima Nova" w:cs="Arial"/>
          <w:color w:val="000000" w:themeColor="text1"/>
          <w:sz w:val="22"/>
          <w:szCs w:val="22"/>
        </w:rPr>
        <w:t xml:space="preserve"> </w:t>
      </w:r>
      <w:r w:rsidR="00670AD3" w:rsidRPr="00833D55">
        <w:rPr>
          <w:rFonts w:ascii="Proxima Nova" w:hAnsi="Proxima Nova" w:cs="Arial"/>
          <w:color w:val="000000" w:themeColor="text1"/>
          <w:sz w:val="22"/>
          <w:szCs w:val="22"/>
        </w:rPr>
        <w:t xml:space="preserve">projects </w:t>
      </w:r>
      <w:r w:rsidR="00670AD3">
        <w:rPr>
          <w:rFonts w:ascii="Proxima Nova" w:hAnsi="Proxima Nova" w:cs="Arial"/>
          <w:color w:val="000000" w:themeColor="text1"/>
          <w:sz w:val="22"/>
          <w:szCs w:val="22"/>
        </w:rPr>
        <w:t xml:space="preserve">in </w:t>
      </w:r>
      <w:r w:rsidRPr="00BD10AF">
        <w:rPr>
          <w:rFonts w:ascii="Proxima Nova" w:hAnsi="Proxima Nova" w:cs="Arial"/>
          <w:color w:val="000000" w:themeColor="text1"/>
          <w:sz w:val="22"/>
          <w:szCs w:val="22"/>
        </w:rPr>
        <w:t xml:space="preserve">collaboration with </w:t>
      </w:r>
      <w:r w:rsidR="008C64A1">
        <w:rPr>
          <w:rFonts w:ascii="Proxima Nova" w:hAnsi="Proxima Nova" w:cs="Arial"/>
          <w:color w:val="000000" w:themeColor="text1"/>
          <w:sz w:val="22"/>
          <w:szCs w:val="22"/>
        </w:rPr>
        <w:t xml:space="preserve">our </w:t>
      </w:r>
      <w:r w:rsidRPr="00BD10AF">
        <w:rPr>
          <w:rFonts w:ascii="Proxima Nova" w:hAnsi="Proxima Nova" w:cs="Arial"/>
          <w:color w:val="000000" w:themeColor="text1"/>
          <w:sz w:val="22"/>
          <w:szCs w:val="22"/>
        </w:rPr>
        <w:t>research partners.</w:t>
      </w:r>
    </w:p>
    <w:p w14:paraId="22E37E5A" w14:textId="77777777" w:rsidR="00BD10AF" w:rsidRPr="009A029A" w:rsidRDefault="00BD10AF" w:rsidP="00711568">
      <w:pPr>
        <w:spacing w:line="288" w:lineRule="auto"/>
        <w:rPr>
          <w:rFonts w:ascii="Proxima Nova" w:hAnsi="Proxima Nova"/>
          <w:sz w:val="22"/>
          <w:szCs w:val="22"/>
        </w:rPr>
      </w:pPr>
    </w:p>
    <w:p w14:paraId="44317FBB" w14:textId="4FC8BF21" w:rsidR="001B2924" w:rsidRPr="009A029A" w:rsidRDefault="001B2924" w:rsidP="00711568">
      <w:pPr>
        <w:spacing w:line="288" w:lineRule="auto"/>
        <w:rPr>
          <w:rFonts w:ascii="Proxima Nova" w:hAnsi="Proxima Nova"/>
          <w:sz w:val="22"/>
          <w:szCs w:val="22"/>
        </w:rPr>
      </w:pPr>
      <w:r w:rsidRPr="003006E9">
        <w:rPr>
          <w:rFonts w:ascii="Proxima Nova" w:hAnsi="Proxima Nova"/>
          <w:sz w:val="22"/>
          <w:szCs w:val="22"/>
        </w:rPr>
        <w:t xml:space="preserve">This Annual Report outlines progress against </w:t>
      </w:r>
      <w:r w:rsidR="00F97356">
        <w:rPr>
          <w:rFonts w:ascii="Proxima Nova" w:hAnsi="Proxima Nova"/>
          <w:sz w:val="22"/>
          <w:szCs w:val="22"/>
        </w:rPr>
        <w:t>Clever Cotton</w:t>
      </w:r>
      <w:r w:rsidRPr="003006E9">
        <w:rPr>
          <w:rFonts w:ascii="Proxima Nova" w:hAnsi="Proxima Nova"/>
          <w:sz w:val="22"/>
          <w:szCs w:val="22"/>
        </w:rPr>
        <w:t xml:space="preserve"> in the 202</w:t>
      </w:r>
      <w:r w:rsidR="0048692D">
        <w:rPr>
          <w:rFonts w:ascii="Proxima Nova" w:hAnsi="Proxima Nova"/>
          <w:sz w:val="22"/>
          <w:szCs w:val="22"/>
        </w:rPr>
        <w:t>4</w:t>
      </w:r>
      <w:r w:rsidR="002C1EE5" w:rsidRPr="003006E9">
        <w:rPr>
          <w:rFonts w:ascii="Proxima Nova" w:hAnsi="Proxima Nova"/>
          <w:sz w:val="22"/>
          <w:szCs w:val="22"/>
        </w:rPr>
        <w:t>–</w:t>
      </w:r>
      <w:r w:rsidR="00DC4447" w:rsidRPr="003006E9">
        <w:rPr>
          <w:rFonts w:ascii="Proxima Nova" w:hAnsi="Proxima Nova"/>
          <w:sz w:val="22"/>
          <w:szCs w:val="22"/>
        </w:rPr>
        <w:t>2</w:t>
      </w:r>
      <w:r w:rsidR="0048692D">
        <w:rPr>
          <w:rFonts w:ascii="Proxima Nova" w:hAnsi="Proxima Nova"/>
          <w:sz w:val="22"/>
          <w:szCs w:val="22"/>
        </w:rPr>
        <w:t>5</w:t>
      </w:r>
      <w:r w:rsidRPr="003006E9">
        <w:rPr>
          <w:rFonts w:ascii="Proxima Nova" w:hAnsi="Proxima Nova"/>
          <w:sz w:val="22"/>
          <w:szCs w:val="22"/>
        </w:rPr>
        <w:t xml:space="preserve"> year.</w:t>
      </w:r>
    </w:p>
    <w:p w14:paraId="775BAB9E" w14:textId="77777777" w:rsidR="002C1EE5" w:rsidRPr="009A029A" w:rsidRDefault="002C1EE5" w:rsidP="00711568">
      <w:pPr>
        <w:spacing w:line="288" w:lineRule="auto"/>
        <w:rPr>
          <w:rFonts w:ascii="Proxima Nova" w:hAnsi="Proxima Nova"/>
          <w:sz w:val="22"/>
          <w:szCs w:val="22"/>
        </w:rPr>
      </w:pPr>
    </w:p>
    <w:p w14:paraId="0F40AD16" w14:textId="13819EE3" w:rsidR="00896FA8" w:rsidRPr="009A029A" w:rsidRDefault="001B2924" w:rsidP="00711568">
      <w:pPr>
        <w:spacing w:line="288" w:lineRule="auto"/>
        <w:rPr>
          <w:rFonts w:ascii="Proxima Nova" w:hAnsi="Proxima Nova"/>
          <w:sz w:val="22"/>
          <w:szCs w:val="22"/>
        </w:rPr>
      </w:pPr>
      <w:r w:rsidRPr="009A029A">
        <w:rPr>
          <w:rFonts w:ascii="Proxima Nova" w:hAnsi="Proxima Nova"/>
          <w:sz w:val="22"/>
          <w:szCs w:val="22"/>
        </w:rPr>
        <w:t xml:space="preserve">Our progress is measured and performance </w:t>
      </w:r>
      <w:r w:rsidR="00C60524" w:rsidRPr="009A029A">
        <w:rPr>
          <w:rFonts w:ascii="Proxima Nova" w:hAnsi="Proxima Nova"/>
          <w:sz w:val="22"/>
          <w:szCs w:val="22"/>
        </w:rPr>
        <w:t xml:space="preserve">is </w:t>
      </w:r>
      <w:r w:rsidRPr="009A029A">
        <w:rPr>
          <w:rFonts w:ascii="Proxima Nova" w:hAnsi="Proxima Nova"/>
          <w:sz w:val="22"/>
          <w:szCs w:val="22"/>
        </w:rPr>
        <w:t xml:space="preserve">analysed through evaluation techniques outlined in the CRDC Monitoring and Evaluation Framework and targets set in </w:t>
      </w:r>
      <w:r w:rsidR="00CB1CCB">
        <w:rPr>
          <w:rFonts w:ascii="Proxima Nova" w:hAnsi="Proxima Nova"/>
          <w:sz w:val="22"/>
          <w:szCs w:val="22"/>
        </w:rPr>
        <w:t>Clever Cotton</w:t>
      </w:r>
      <w:r w:rsidRPr="009A029A">
        <w:rPr>
          <w:rFonts w:ascii="Proxima Nova" w:hAnsi="Proxima Nova"/>
          <w:sz w:val="22"/>
          <w:szCs w:val="22"/>
        </w:rPr>
        <w:t xml:space="preserve">. The green, </w:t>
      </w:r>
      <w:r w:rsidR="00C3650E" w:rsidRPr="009A029A">
        <w:rPr>
          <w:rFonts w:ascii="Proxima Nova" w:hAnsi="Proxima Nova"/>
          <w:sz w:val="22"/>
          <w:szCs w:val="22"/>
        </w:rPr>
        <w:t xml:space="preserve">blue </w:t>
      </w:r>
      <w:r w:rsidRPr="009A029A">
        <w:rPr>
          <w:rFonts w:ascii="Proxima Nova" w:hAnsi="Proxima Nova"/>
          <w:sz w:val="22"/>
          <w:szCs w:val="22"/>
        </w:rPr>
        <w:t xml:space="preserve">and red </w:t>
      </w:r>
      <w:r w:rsidR="008C44FE">
        <w:rPr>
          <w:rFonts w:ascii="Proxima Nova" w:hAnsi="Proxima Nova"/>
          <w:sz w:val="22"/>
          <w:szCs w:val="22"/>
        </w:rPr>
        <w:t xml:space="preserve">indicators are </w:t>
      </w:r>
      <w:r w:rsidRPr="009A029A">
        <w:rPr>
          <w:rFonts w:ascii="Proxima Nova" w:hAnsi="Proxima Nova"/>
          <w:sz w:val="22"/>
          <w:szCs w:val="22"/>
        </w:rPr>
        <w:t>used to track overall performance.</w:t>
      </w:r>
      <w:r w:rsidR="00C3650E" w:rsidRPr="009A029A">
        <w:rPr>
          <w:rFonts w:ascii="Proxima Nova" w:hAnsi="Proxima Nova"/>
          <w:sz w:val="22"/>
          <w:szCs w:val="22"/>
        </w:rPr>
        <w:t xml:space="preserve"> </w:t>
      </w:r>
    </w:p>
    <w:p w14:paraId="61D2A688" w14:textId="76DADDD0" w:rsidR="002C1EE5" w:rsidRPr="00736F97" w:rsidRDefault="001C2240" w:rsidP="00711568">
      <w:pPr>
        <w:spacing w:line="288" w:lineRule="auto"/>
        <w:rPr>
          <w:rFonts w:ascii="Proxima Nova" w:hAnsi="Proxima Nova" w:cs="Calibri"/>
          <w:color w:val="70AD47" w:themeColor="accent6"/>
          <w:sz w:val="22"/>
          <w:szCs w:val="22"/>
        </w:rPr>
      </w:pPr>
      <w:r>
        <w:rPr>
          <w:rFonts w:ascii="Proxima Nova" w:hAnsi="Proxima Nova"/>
          <w:b/>
          <w:bCs/>
          <w:noProof/>
          <w:color w:val="70AD47" w:themeColor="accent6"/>
          <w:sz w:val="22"/>
        </w:rPr>
        <w:drawing>
          <wp:anchor distT="0" distB="0" distL="114300" distR="114300" simplePos="0" relativeHeight="251658247" behindDoc="1" locked="0" layoutInCell="1" allowOverlap="1" wp14:anchorId="09D9F7C7" wp14:editId="78661946">
            <wp:simplePos x="0" y="0"/>
            <wp:positionH relativeFrom="column">
              <wp:posOffset>66675</wp:posOffset>
            </wp:positionH>
            <wp:positionV relativeFrom="paragraph">
              <wp:posOffset>132080</wp:posOffset>
            </wp:positionV>
            <wp:extent cx="279058" cy="244800"/>
            <wp:effectExtent l="0" t="0" r="635" b="0"/>
            <wp:wrapTight wrapText="bothSides">
              <wp:wrapPolygon edited="0">
                <wp:start x="0" y="0"/>
                <wp:lineTo x="0" y="20197"/>
                <wp:lineTo x="20665" y="20197"/>
                <wp:lineTo x="206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279058" cy="244800"/>
                    </a:xfrm>
                    <a:prstGeom prst="rect">
                      <a:avLst/>
                    </a:prstGeom>
                  </pic:spPr>
                </pic:pic>
              </a:graphicData>
            </a:graphic>
            <wp14:sizeRelH relativeFrom="page">
              <wp14:pctWidth>0</wp14:pctWidth>
            </wp14:sizeRelH>
            <wp14:sizeRelV relativeFrom="page">
              <wp14:pctHeight>0</wp14:pctHeight>
            </wp14:sizeRelV>
          </wp:anchor>
        </w:drawing>
      </w:r>
    </w:p>
    <w:p w14:paraId="22052CFE" w14:textId="4AD11AE3" w:rsidR="001C2240" w:rsidRDefault="002C1EE5" w:rsidP="00711568">
      <w:pPr>
        <w:pStyle w:val="ListParagraph"/>
        <w:widowControl w:val="0"/>
        <w:autoSpaceDE w:val="0"/>
        <w:autoSpaceDN w:val="0"/>
        <w:adjustRightInd w:val="0"/>
        <w:spacing w:line="288" w:lineRule="auto"/>
        <w:rPr>
          <w:rFonts w:ascii="Proxima Nova" w:hAnsi="Proxima Nova"/>
          <w:b/>
          <w:bCs/>
          <w:color w:val="70AD47" w:themeColor="accent6"/>
          <w:sz w:val="22"/>
        </w:rPr>
      </w:pPr>
      <w:r w:rsidRPr="00736F97">
        <w:rPr>
          <w:rFonts w:ascii="Proxima Nova" w:hAnsi="Proxima Nova"/>
          <w:b/>
          <w:bCs/>
          <w:color w:val="70AD47" w:themeColor="accent6"/>
          <w:sz w:val="22"/>
        </w:rPr>
        <w:t>The specific measure has been achieved</w:t>
      </w:r>
      <w:r w:rsidR="00FA760B">
        <w:rPr>
          <w:rFonts w:ascii="Proxima Nova" w:hAnsi="Proxima Nova"/>
          <w:b/>
          <w:bCs/>
          <w:color w:val="70AD47" w:themeColor="accent6"/>
          <w:sz w:val="22"/>
        </w:rPr>
        <w:t>.</w:t>
      </w:r>
    </w:p>
    <w:p w14:paraId="6605E1A5" w14:textId="626F4AF2" w:rsidR="001C2240" w:rsidRDefault="00494AAF" w:rsidP="00711568">
      <w:pPr>
        <w:pStyle w:val="ListParagraph"/>
        <w:widowControl w:val="0"/>
        <w:autoSpaceDE w:val="0"/>
        <w:autoSpaceDN w:val="0"/>
        <w:adjustRightInd w:val="0"/>
        <w:spacing w:line="288" w:lineRule="auto"/>
        <w:rPr>
          <w:rFonts w:ascii="Proxima Nova" w:hAnsi="Proxima Nova"/>
          <w:b/>
          <w:bCs/>
          <w:color w:val="70AD47" w:themeColor="accent6"/>
          <w:sz w:val="22"/>
        </w:rPr>
      </w:pPr>
      <w:r>
        <w:rPr>
          <w:rFonts w:ascii="Proxima Nova" w:hAnsi="Proxima Nova"/>
          <w:b/>
          <w:bCs/>
          <w:noProof/>
          <w:color w:val="ED7D31" w:themeColor="accent2"/>
          <w:sz w:val="22"/>
        </w:rPr>
        <w:drawing>
          <wp:anchor distT="0" distB="0" distL="114300" distR="114300" simplePos="0" relativeHeight="251658250" behindDoc="1" locked="0" layoutInCell="1" allowOverlap="1" wp14:anchorId="1B776797" wp14:editId="10C1FCAC">
            <wp:simplePos x="0" y="0"/>
            <wp:positionH relativeFrom="column">
              <wp:posOffset>58980</wp:posOffset>
            </wp:positionH>
            <wp:positionV relativeFrom="paragraph">
              <wp:posOffset>74930</wp:posOffset>
            </wp:positionV>
            <wp:extent cx="287618" cy="313765"/>
            <wp:effectExtent l="0" t="0" r="5080" b="3810"/>
            <wp:wrapTight wrapText="bothSides">
              <wp:wrapPolygon edited="0">
                <wp:start x="0" y="0"/>
                <wp:lineTo x="0" y="20988"/>
                <wp:lineTo x="21027" y="20988"/>
                <wp:lineTo x="21027" y="0"/>
                <wp:lineTo x="0" y="0"/>
              </wp:wrapPolygon>
            </wp:wrapTight>
            <wp:docPr id="637855033" name="Picture 1" descr="A blue and grey target with a d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55033" name="Picture 1" descr="A blue and grey target with a d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87618" cy="313765"/>
                    </a:xfrm>
                    <a:prstGeom prst="rect">
                      <a:avLst/>
                    </a:prstGeom>
                  </pic:spPr>
                </pic:pic>
              </a:graphicData>
            </a:graphic>
            <wp14:sizeRelH relativeFrom="page">
              <wp14:pctWidth>0</wp14:pctWidth>
            </wp14:sizeRelH>
            <wp14:sizeRelV relativeFrom="page">
              <wp14:pctHeight>0</wp14:pctHeight>
            </wp14:sizeRelV>
          </wp:anchor>
        </w:drawing>
      </w:r>
    </w:p>
    <w:p w14:paraId="7CC92AAE" w14:textId="53014776" w:rsidR="002C1EE5" w:rsidRPr="003D09BD" w:rsidRDefault="002C1EE5" w:rsidP="00711568">
      <w:pPr>
        <w:pStyle w:val="ListParagraph"/>
        <w:widowControl w:val="0"/>
        <w:autoSpaceDE w:val="0"/>
        <w:autoSpaceDN w:val="0"/>
        <w:adjustRightInd w:val="0"/>
        <w:spacing w:line="288" w:lineRule="auto"/>
        <w:rPr>
          <w:rFonts w:ascii="Proxima Nova" w:hAnsi="Proxima Nova"/>
          <w:b/>
          <w:bCs/>
          <w:color w:val="4472C4" w:themeColor="accent5"/>
          <w:sz w:val="22"/>
        </w:rPr>
      </w:pPr>
      <w:r w:rsidRPr="003D09BD">
        <w:rPr>
          <w:rFonts w:ascii="Proxima Nova" w:hAnsi="Proxima Nova"/>
          <w:b/>
          <w:bCs/>
          <w:color w:val="4472C4" w:themeColor="accent5"/>
          <w:sz w:val="22"/>
        </w:rPr>
        <w:t>On target to deliver against the measure</w:t>
      </w:r>
      <w:r w:rsidR="00FA760B">
        <w:rPr>
          <w:rFonts w:ascii="Proxima Nova" w:hAnsi="Proxima Nova"/>
          <w:b/>
          <w:bCs/>
          <w:color w:val="4472C4" w:themeColor="accent5"/>
          <w:sz w:val="22"/>
        </w:rPr>
        <w:t>.</w:t>
      </w:r>
    </w:p>
    <w:p w14:paraId="016304E5" w14:textId="0631CA27" w:rsidR="00DD2A4D" w:rsidRDefault="00AE227C" w:rsidP="00711568">
      <w:pPr>
        <w:pStyle w:val="ListParagraph"/>
        <w:widowControl w:val="0"/>
        <w:autoSpaceDE w:val="0"/>
        <w:autoSpaceDN w:val="0"/>
        <w:adjustRightInd w:val="0"/>
        <w:spacing w:line="288" w:lineRule="auto"/>
        <w:rPr>
          <w:rFonts w:ascii="Proxima Nova" w:hAnsi="Proxima Nova"/>
          <w:b/>
          <w:bCs/>
          <w:color w:val="C00000"/>
          <w:sz w:val="22"/>
        </w:rPr>
      </w:pPr>
      <w:r>
        <w:rPr>
          <w:rFonts w:ascii="Proxima Nova" w:hAnsi="Proxima Nova"/>
          <w:b/>
          <w:bCs/>
          <w:noProof/>
          <w:color w:val="C00000"/>
          <w:sz w:val="22"/>
        </w:rPr>
        <w:drawing>
          <wp:anchor distT="0" distB="0" distL="114300" distR="114300" simplePos="0" relativeHeight="251658248" behindDoc="1" locked="0" layoutInCell="1" allowOverlap="1" wp14:anchorId="7E6F62F5" wp14:editId="7D6A3326">
            <wp:simplePos x="0" y="0"/>
            <wp:positionH relativeFrom="column">
              <wp:posOffset>94055</wp:posOffset>
            </wp:positionH>
            <wp:positionV relativeFrom="paragraph">
              <wp:posOffset>105410</wp:posOffset>
            </wp:positionV>
            <wp:extent cx="278130" cy="244475"/>
            <wp:effectExtent l="0" t="0" r="1270" b="0"/>
            <wp:wrapTight wrapText="bothSides">
              <wp:wrapPolygon edited="0">
                <wp:start x="0" y="0"/>
                <wp:lineTo x="0" y="20197"/>
                <wp:lineTo x="20712" y="20197"/>
                <wp:lineTo x="2071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278130" cy="244475"/>
                    </a:xfrm>
                    <a:prstGeom prst="rect">
                      <a:avLst/>
                    </a:prstGeom>
                  </pic:spPr>
                </pic:pic>
              </a:graphicData>
            </a:graphic>
            <wp14:sizeRelH relativeFrom="page">
              <wp14:pctWidth>0</wp14:pctWidth>
            </wp14:sizeRelH>
            <wp14:sizeRelV relativeFrom="page">
              <wp14:pctHeight>0</wp14:pctHeight>
            </wp14:sizeRelV>
          </wp:anchor>
        </w:drawing>
      </w:r>
    </w:p>
    <w:p w14:paraId="4C773FD5" w14:textId="731F6144" w:rsidR="002C1EE5" w:rsidRPr="00736F97" w:rsidRDefault="002C1EE5" w:rsidP="00711568">
      <w:pPr>
        <w:pStyle w:val="ListParagraph"/>
        <w:widowControl w:val="0"/>
        <w:autoSpaceDE w:val="0"/>
        <w:autoSpaceDN w:val="0"/>
        <w:adjustRightInd w:val="0"/>
        <w:spacing w:line="288" w:lineRule="auto"/>
        <w:rPr>
          <w:rFonts w:ascii="Proxima Nova" w:hAnsi="Proxima Nova"/>
          <w:b/>
          <w:bCs/>
          <w:color w:val="C00000"/>
          <w:sz w:val="22"/>
        </w:rPr>
      </w:pPr>
      <w:r w:rsidRPr="00736F97">
        <w:rPr>
          <w:rFonts w:ascii="Proxima Nova" w:hAnsi="Proxima Nova"/>
          <w:b/>
          <w:bCs/>
          <w:color w:val="C00000"/>
          <w:sz w:val="22"/>
        </w:rPr>
        <w:t>Not on target to deliver against the measure</w:t>
      </w:r>
      <w:r w:rsidR="00FA760B">
        <w:rPr>
          <w:rFonts w:ascii="Proxima Nova" w:hAnsi="Proxima Nova"/>
          <w:b/>
          <w:bCs/>
          <w:color w:val="C00000"/>
          <w:sz w:val="22"/>
        </w:rPr>
        <w:t>.</w:t>
      </w:r>
    </w:p>
    <w:p w14:paraId="71B8B62B" w14:textId="77777777" w:rsidR="002C1EE5" w:rsidRPr="00736F97" w:rsidRDefault="002C1EE5" w:rsidP="00711568">
      <w:pPr>
        <w:pStyle w:val="ListParagraph"/>
        <w:widowControl w:val="0"/>
        <w:autoSpaceDE w:val="0"/>
        <w:autoSpaceDN w:val="0"/>
        <w:adjustRightInd w:val="0"/>
        <w:spacing w:line="288" w:lineRule="auto"/>
        <w:rPr>
          <w:rFonts w:ascii="Proxima Nova" w:hAnsi="Proxima Nova"/>
          <w:b/>
          <w:bCs/>
          <w:color w:val="000000"/>
          <w:sz w:val="22"/>
        </w:rPr>
      </w:pPr>
    </w:p>
    <w:p w14:paraId="37B6CC31" w14:textId="0C4E5365" w:rsidR="003A671D" w:rsidRDefault="000C3582" w:rsidP="00711568">
      <w:pPr>
        <w:spacing w:line="288" w:lineRule="auto"/>
        <w:rPr>
          <w:rFonts w:ascii="Proxima Nova" w:hAnsi="Proxima Nova"/>
          <w:sz w:val="22"/>
          <w:szCs w:val="22"/>
        </w:rPr>
      </w:pPr>
      <w:r w:rsidRPr="009C2507">
        <w:rPr>
          <w:rFonts w:ascii="Proxima Nova" w:hAnsi="Proxima Nova" w:cs="Helvetica"/>
          <w:color w:val="000000"/>
          <w:sz w:val="22"/>
          <w:szCs w:val="22"/>
          <w:lang w:val="en-GB" w:eastAsia="en-AU"/>
        </w:rPr>
        <w:t xml:space="preserve">The following table provides a snapshot of CRDC's performance against </w:t>
      </w:r>
      <w:r w:rsidR="00CB1CCB">
        <w:rPr>
          <w:rFonts w:ascii="Proxima Nova" w:hAnsi="Proxima Nova" w:cs="Helvetica"/>
          <w:color w:val="000000"/>
          <w:sz w:val="22"/>
          <w:szCs w:val="22"/>
          <w:lang w:val="en-GB" w:eastAsia="en-AU"/>
        </w:rPr>
        <w:t>Clever Cotton’s</w:t>
      </w:r>
      <w:r w:rsidRPr="009C2507">
        <w:rPr>
          <w:rFonts w:ascii="Proxima Nova" w:hAnsi="Proxima Nova" w:cs="Helvetica"/>
          <w:color w:val="000000"/>
          <w:sz w:val="22"/>
          <w:szCs w:val="22"/>
          <w:lang w:val="en-GB" w:eastAsia="en-AU"/>
        </w:rPr>
        <w:t xml:space="preserve"> measures. </w:t>
      </w:r>
      <w:r w:rsidR="00896FA8" w:rsidRPr="000C3582">
        <w:rPr>
          <w:rFonts w:ascii="Proxima Nova" w:hAnsi="Proxima Nova"/>
          <w:sz w:val="22"/>
          <w:szCs w:val="22"/>
        </w:rPr>
        <w:t>Further</w:t>
      </w:r>
      <w:r w:rsidR="00896FA8" w:rsidRPr="00736F97">
        <w:rPr>
          <w:rFonts w:ascii="Proxima Nova" w:hAnsi="Proxima Nova"/>
          <w:sz w:val="22"/>
          <w:szCs w:val="22"/>
        </w:rPr>
        <w:t xml:space="preserve"> details about</w:t>
      </w:r>
      <w:r w:rsidR="000E2705">
        <w:rPr>
          <w:rFonts w:ascii="Proxima Nova" w:hAnsi="Proxima Nova"/>
          <w:sz w:val="22"/>
          <w:szCs w:val="22"/>
        </w:rPr>
        <w:t xml:space="preserve"> </w:t>
      </w:r>
      <w:r w:rsidR="00896FA8" w:rsidRPr="00736F97">
        <w:rPr>
          <w:rFonts w:ascii="Proxima Nova" w:hAnsi="Proxima Nova"/>
          <w:sz w:val="22"/>
          <w:szCs w:val="22"/>
        </w:rPr>
        <w:t xml:space="preserve">our performance are outlined in </w:t>
      </w:r>
      <w:hyperlink w:anchor="_Section_3:_Our" w:history="1">
        <w:r w:rsidR="00896FA8" w:rsidRPr="00520994">
          <w:rPr>
            <w:rStyle w:val="Hyperlink"/>
            <w:rFonts w:ascii="Proxima Nova" w:hAnsi="Proxima Nova"/>
            <w:sz w:val="22"/>
            <w:szCs w:val="22"/>
          </w:rPr>
          <w:t xml:space="preserve">Section </w:t>
        </w:r>
        <w:r w:rsidR="00520994" w:rsidRPr="00520994">
          <w:rPr>
            <w:rStyle w:val="Hyperlink"/>
            <w:rFonts w:ascii="Proxima Nova" w:hAnsi="Proxima Nova"/>
            <w:sz w:val="22"/>
            <w:szCs w:val="22"/>
          </w:rPr>
          <w:t>3</w:t>
        </w:r>
        <w:r w:rsidR="00896FA8" w:rsidRPr="00520994">
          <w:rPr>
            <w:rStyle w:val="Hyperlink"/>
            <w:rFonts w:ascii="Proxima Nova" w:hAnsi="Proxima Nova"/>
            <w:sz w:val="22"/>
            <w:szCs w:val="22"/>
          </w:rPr>
          <w:t xml:space="preserve">: </w:t>
        </w:r>
        <w:r w:rsidR="00520994" w:rsidRPr="00520994">
          <w:rPr>
            <w:rStyle w:val="Hyperlink"/>
            <w:rFonts w:ascii="Proxima Nova" w:hAnsi="Proxima Nova"/>
            <w:sz w:val="22"/>
            <w:szCs w:val="22"/>
          </w:rPr>
          <w:t>Our Investments and Performance</w:t>
        </w:r>
      </w:hyperlink>
      <w:r w:rsidR="00520994">
        <w:rPr>
          <w:rFonts w:ascii="Proxima Nova" w:hAnsi="Proxima Nova"/>
          <w:sz w:val="22"/>
          <w:szCs w:val="22"/>
        </w:rPr>
        <w:t>.</w:t>
      </w:r>
    </w:p>
    <w:p w14:paraId="02D30D15" w14:textId="77777777" w:rsidR="00520994" w:rsidRDefault="00520994" w:rsidP="00711568">
      <w:pPr>
        <w:spacing w:line="288" w:lineRule="auto"/>
        <w:rPr>
          <w:rFonts w:ascii="Proxima Nova" w:hAnsi="Proxima Nova"/>
          <w:sz w:val="22"/>
          <w:szCs w:val="22"/>
        </w:rPr>
      </w:pPr>
    </w:p>
    <w:p w14:paraId="03720A7E" w14:textId="77777777" w:rsidR="007D464B" w:rsidRDefault="007D464B" w:rsidP="00711568">
      <w:pPr>
        <w:spacing w:line="288" w:lineRule="auto"/>
        <w:rPr>
          <w:rFonts w:ascii="Proxima Nova" w:hAnsi="Proxima Nova"/>
          <w:sz w:val="22"/>
          <w:szCs w:val="22"/>
        </w:rPr>
      </w:pPr>
    </w:p>
    <w:p w14:paraId="44D40A30" w14:textId="77777777" w:rsidR="00FE0473" w:rsidRDefault="00FE0473" w:rsidP="00711568">
      <w:pPr>
        <w:spacing w:line="288" w:lineRule="auto"/>
        <w:rPr>
          <w:rFonts w:ascii="Proxima Nova" w:hAnsi="Proxima Nova"/>
          <w:sz w:val="22"/>
          <w:szCs w:val="22"/>
        </w:rPr>
      </w:pPr>
    </w:p>
    <w:p w14:paraId="6506E649" w14:textId="77777777" w:rsidR="00552A62" w:rsidRDefault="00552A62" w:rsidP="00711568">
      <w:pPr>
        <w:spacing w:line="288" w:lineRule="auto"/>
        <w:rPr>
          <w:rFonts w:ascii="Proxima Nova" w:hAnsi="Proxima Nova"/>
          <w:sz w:val="22"/>
          <w:szCs w:val="22"/>
        </w:rPr>
      </w:pPr>
    </w:p>
    <w:p w14:paraId="557FA344" w14:textId="1320D90C" w:rsidR="007D464B" w:rsidRPr="00FE0473" w:rsidRDefault="007D464B" w:rsidP="00711568">
      <w:pPr>
        <w:pStyle w:val="Heading3"/>
        <w:spacing w:after="0" w:line="288" w:lineRule="auto"/>
        <w:rPr>
          <w:rFonts w:ascii="Proxima Nova" w:hAnsi="Proxima Nova"/>
          <w:color w:val="000000" w:themeColor="text1"/>
          <w:sz w:val="22"/>
          <w:szCs w:val="22"/>
        </w:rPr>
      </w:pPr>
      <w:r w:rsidRPr="00FE0473">
        <w:rPr>
          <w:rFonts w:ascii="Proxima Nova" w:hAnsi="Proxima Nova"/>
          <w:color w:val="000000" w:themeColor="text1"/>
          <w:sz w:val="22"/>
          <w:szCs w:val="22"/>
        </w:rPr>
        <w:t>Certification by the Executive Director</w:t>
      </w:r>
    </w:p>
    <w:p w14:paraId="09FB0CEC" w14:textId="4788F9E6" w:rsidR="007D464B" w:rsidRPr="00736F97" w:rsidRDefault="007D464B" w:rsidP="00711568">
      <w:pPr>
        <w:pStyle w:val="Figure"/>
        <w:spacing w:line="288" w:lineRule="auto"/>
        <w:rPr>
          <w:rFonts w:ascii="Proxima Nova" w:hAnsi="Proxima Nova"/>
          <w:sz w:val="22"/>
          <w:szCs w:val="22"/>
        </w:rPr>
      </w:pPr>
      <w:r>
        <w:rPr>
          <w:rFonts w:ascii="Proxima Nova" w:hAnsi="Proxima Nova"/>
          <w:sz w:val="22"/>
          <w:szCs w:val="22"/>
        </w:rPr>
        <w:t>I, Allan Williams, as the accountable authority of the Cotton Research and Development Corporation (CRDC), present the 202</w:t>
      </w:r>
      <w:r w:rsidR="0048692D">
        <w:rPr>
          <w:rFonts w:ascii="Proxima Nova" w:hAnsi="Proxima Nova"/>
          <w:sz w:val="22"/>
          <w:szCs w:val="22"/>
        </w:rPr>
        <w:t>4</w:t>
      </w:r>
      <w:r>
        <w:rPr>
          <w:rFonts w:ascii="Proxima Nova" w:hAnsi="Proxima Nova"/>
          <w:sz w:val="22"/>
          <w:szCs w:val="22"/>
        </w:rPr>
        <w:t>–2</w:t>
      </w:r>
      <w:r w:rsidR="0048692D">
        <w:rPr>
          <w:rFonts w:ascii="Proxima Nova" w:hAnsi="Proxima Nova"/>
          <w:sz w:val="22"/>
          <w:szCs w:val="22"/>
        </w:rPr>
        <w:t>5</w:t>
      </w:r>
      <w:r>
        <w:rPr>
          <w:rFonts w:ascii="Proxima Nova" w:hAnsi="Proxima Nova"/>
          <w:sz w:val="22"/>
          <w:szCs w:val="22"/>
        </w:rPr>
        <w:t xml:space="preserve"> Annual </w:t>
      </w:r>
      <w:r w:rsidRPr="00736F97">
        <w:rPr>
          <w:rFonts w:ascii="Proxima Nova" w:hAnsi="Proxima Nova"/>
          <w:sz w:val="22"/>
          <w:szCs w:val="22"/>
        </w:rPr>
        <w:t xml:space="preserve">Performance Statement of CRDC, as required under paragraph 39(1)(a) of the </w:t>
      </w:r>
      <w:r w:rsidRPr="00736F97">
        <w:rPr>
          <w:rFonts w:ascii="Proxima Nova" w:hAnsi="Proxima Nova"/>
          <w:i/>
          <w:sz w:val="22"/>
          <w:szCs w:val="22"/>
        </w:rPr>
        <w:t>Public Governance, Performance and Accountability Act 2013</w:t>
      </w:r>
      <w:r w:rsidRPr="00736F97">
        <w:rPr>
          <w:rFonts w:ascii="Proxima Nova" w:hAnsi="Proxima Nova"/>
          <w:sz w:val="22"/>
          <w:szCs w:val="22"/>
        </w:rPr>
        <w:t>.</w:t>
      </w:r>
    </w:p>
    <w:p w14:paraId="7F2B76B9" w14:textId="77777777" w:rsidR="007D464B" w:rsidRPr="00736F97" w:rsidRDefault="007D464B" w:rsidP="00711568">
      <w:pPr>
        <w:pStyle w:val="ListBullet3"/>
        <w:numPr>
          <w:ilvl w:val="0"/>
          <w:numId w:val="0"/>
        </w:numPr>
        <w:spacing w:line="288" w:lineRule="auto"/>
        <w:ind w:left="1699"/>
        <w:rPr>
          <w:rFonts w:ascii="Proxima Nova" w:hAnsi="Proxima Nova"/>
          <w:sz w:val="22"/>
          <w:szCs w:val="22"/>
        </w:rPr>
      </w:pPr>
    </w:p>
    <w:p w14:paraId="500B5DE9" w14:textId="6CE7D4DA" w:rsidR="007D464B" w:rsidRDefault="007D464B" w:rsidP="00711568">
      <w:pPr>
        <w:spacing w:line="288" w:lineRule="auto"/>
        <w:rPr>
          <w:rFonts w:ascii="Proxima Nova" w:hAnsi="Proxima Nova"/>
          <w:sz w:val="22"/>
          <w:szCs w:val="22"/>
        </w:rPr>
      </w:pPr>
      <w:r w:rsidRPr="00736F97">
        <w:rPr>
          <w:rFonts w:ascii="Proxima Nova" w:hAnsi="Proxima Nova"/>
          <w:sz w:val="22"/>
          <w:szCs w:val="22"/>
        </w:rPr>
        <w:t>In my opinion, this Annual Performance Statement is based on properly maintained records, accurately reflects the performance of the entity, complies with subsection 39(2) of the PGPA Act 2013, and is in accordance with 16F of the PGPA Rule 2014</w:t>
      </w:r>
      <w:r w:rsidR="0048692D">
        <w:rPr>
          <w:rFonts w:ascii="Proxima Nova" w:hAnsi="Proxima Nova"/>
          <w:sz w:val="22"/>
          <w:szCs w:val="22"/>
        </w:rPr>
        <w:t>.</w:t>
      </w:r>
      <w:r>
        <w:rPr>
          <w:rFonts w:ascii="Proxima Nova" w:hAnsi="Proxima Nova"/>
          <w:sz w:val="22"/>
          <w:szCs w:val="22"/>
        </w:rPr>
        <w:t xml:space="preserve"> </w:t>
      </w:r>
    </w:p>
    <w:p w14:paraId="350D344D" w14:textId="77777777" w:rsidR="007D464B" w:rsidRDefault="007D464B" w:rsidP="00711568">
      <w:pPr>
        <w:spacing w:line="288" w:lineRule="auto"/>
        <w:rPr>
          <w:rFonts w:ascii="Proxima Nova" w:hAnsi="Proxima Nova"/>
          <w:sz w:val="22"/>
          <w:szCs w:val="22"/>
        </w:rPr>
      </w:pPr>
    </w:p>
    <w:p w14:paraId="2051E19D" w14:textId="77777777" w:rsidR="00F95B05" w:rsidRDefault="00F95B05" w:rsidP="00711568">
      <w:pPr>
        <w:spacing w:line="288" w:lineRule="auto"/>
        <w:rPr>
          <w:rFonts w:ascii="Proxima Nova" w:hAnsi="Proxima Nova"/>
          <w:sz w:val="22"/>
          <w:szCs w:val="22"/>
        </w:rPr>
      </w:pPr>
    </w:p>
    <w:p w14:paraId="09E1D30D" w14:textId="77777777" w:rsidR="00F95B05" w:rsidRDefault="00F95B05" w:rsidP="00711568">
      <w:pPr>
        <w:spacing w:line="288" w:lineRule="auto"/>
        <w:rPr>
          <w:rFonts w:ascii="Proxima Nova" w:hAnsi="Proxima Nova"/>
          <w:bCs/>
          <w:sz w:val="22"/>
          <w:szCs w:val="22"/>
        </w:rPr>
      </w:pPr>
    </w:p>
    <w:p w14:paraId="750FB309" w14:textId="1184F73A" w:rsidR="007D464B" w:rsidRPr="00736F97" w:rsidRDefault="007D464B" w:rsidP="00711568">
      <w:pPr>
        <w:spacing w:line="288" w:lineRule="auto"/>
        <w:rPr>
          <w:rFonts w:ascii="Proxima Nova" w:hAnsi="Proxima Nova"/>
          <w:sz w:val="22"/>
          <w:szCs w:val="22"/>
        </w:rPr>
      </w:pPr>
      <w:r w:rsidRPr="007D464B">
        <w:rPr>
          <w:rFonts w:ascii="Proxima Nova" w:hAnsi="Proxima Nova"/>
          <w:bCs/>
          <w:sz w:val="22"/>
          <w:szCs w:val="22"/>
        </w:rPr>
        <w:t>Allan Williams</w:t>
      </w:r>
      <w:r w:rsidRPr="007D464B">
        <w:rPr>
          <w:rFonts w:ascii="Proxima Nova" w:hAnsi="Proxima Nova"/>
          <w:bCs/>
          <w:sz w:val="22"/>
          <w:szCs w:val="22"/>
        </w:rPr>
        <w:br/>
      </w:r>
      <w:r w:rsidRPr="00736F97">
        <w:rPr>
          <w:rFonts w:ascii="Proxima Nova" w:hAnsi="Proxima Nova"/>
          <w:sz w:val="22"/>
          <w:szCs w:val="22"/>
        </w:rPr>
        <w:t>Executive Director</w:t>
      </w:r>
      <w:r w:rsidRPr="00736F97">
        <w:rPr>
          <w:rFonts w:ascii="Proxima Nova" w:hAnsi="Proxima Nova"/>
          <w:sz w:val="22"/>
          <w:szCs w:val="22"/>
        </w:rPr>
        <w:br/>
        <w:t>Cotton Research and Development Corporation</w:t>
      </w:r>
    </w:p>
    <w:p w14:paraId="76545C46" w14:textId="77777777" w:rsidR="007D464B" w:rsidRPr="00736F97" w:rsidRDefault="007D464B" w:rsidP="00711568">
      <w:pPr>
        <w:spacing w:line="288" w:lineRule="auto"/>
        <w:rPr>
          <w:rFonts w:ascii="Proxima Nova" w:hAnsi="Proxima Nova"/>
          <w:sz w:val="22"/>
          <w:szCs w:val="22"/>
        </w:rPr>
      </w:pPr>
    </w:p>
    <w:p w14:paraId="1D64DAF3" w14:textId="16B8B826" w:rsidR="007D464B" w:rsidRDefault="007D464B" w:rsidP="00711568">
      <w:pPr>
        <w:spacing w:line="288" w:lineRule="auto"/>
        <w:rPr>
          <w:rFonts w:ascii="Proxima Nova" w:hAnsi="Proxima Nova"/>
          <w:bCs/>
          <w:color w:val="000000" w:themeColor="text1"/>
          <w:sz w:val="22"/>
          <w:szCs w:val="22"/>
        </w:rPr>
      </w:pPr>
      <w:r w:rsidRPr="007D464B">
        <w:rPr>
          <w:rFonts w:ascii="Proxima Nova" w:hAnsi="Proxima Nova"/>
          <w:bCs/>
          <w:color w:val="000000" w:themeColor="text1"/>
          <w:sz w:val="22"/>
          <w:szCs w:val="22"/>
        </w:rPr>
        <w:t>30 September 202</w:t>
      </w:r>
      <w:r w:rsidR="0048692D">
        <w:rPr>
          <w:rFonts w:ascii="Proxima Nova" w:hAnsi="Proxima Nova"/>
          <w:bCs/>
          <w:color w:val="000000" w:themeColor="text1"/>
          <w:sz w:val="22"/>
          <w:szCs w:val="22"/>
        </w:rPr>
        <w:t>5</w:t>
      </w:r>
    </w:p>
    <w:p w14:paraId="2E89052E" w14:textId="77777777" w:rsidR="007D464B" w:rsidRDefault="007D464B" w:rsidP="00711568">
      <w:pPr>
        <w:spacing w:line="288" w:lineRule="auto"/>
        <w:rPr>
          <w:rFonts w:ascii="Proxima Nova" w:hAnsi="Proxima Nova"/>
          <w:sz w:val="22"/>
          <w:szCs w:val="22"/>
        </w:rPr>
      </w:pPr>
    </w:p>
    <w:p w14:paraId="4F18D281" w14:textId="77777777" w:rsidR="007D464B" w:rsidRDefault="007D464B" w:rsidP="00711568">
      <w:pPr>
        <w:spacing w:line="288" w:lineRule="auto"/>
        <w:rPr>
          <w:rFonts w:ascii="Proxima Nova" w:hAnsi="Proxima Nova"/>
          <w:sz w:val="22"/>
          <w:szCs w:val="22"/>
        </w:rPr>
      </w:pPr>
    </w:p>
    <w:p w14:paraId="5A97A784" w14:textId="77777777" w:rsidR="007D464B" w:rsidRDefault="007D464B" w:rsidP="00711568">
      <w:pPr>
        <w:spacing w:line="288" w:lineRule="auto"/>
        <w:rPr>
          <w:rFonts w:ascii="Proxima Nova" w:hAnsi="Proxima Nova"/>
          <w:sz w:val="22"/>
          <w:szCs w:val="22"/>
        </w:rPr>
      </w:pPr>
    </w:p>
    <w:p w14:paraId="0AEABD48" w14:textId="77777777" w:rsidR="007D464B" w:rsidRDefault="007D464B" w:rsidP="00711568">
      <w:pPr>
        <w:spacing w:line="288" w:lineRule="auto"/>
        <w:rPr>
          <w:rFonts w:ascii="Proxima Nova" w:hAnsi="Proxima Nova"/>
          <w:sz w:val="22"/>
          <w:szCs w:val="22"/>
        </w:rPr>
        <w:sectPr w:rsidR="007D464B" w:rsidSect="00CD0C87">
          <w:headerReference w:type="even" r:id="rId20"/>
          <w:footerReference w:type="default" r:id="rId21"/>
          <w:pgSz w:w="11906" w:h="16838" w:code="9"/>
          <w:pgMar w:top="1411" w:right="1080" w:bottom="1311" w:left="1080" w:header="1411" w:footer="0" w:gutter="0"/>
          <w:cols w:space="708"/>
          <w:docGrid w:linePitch="360"/>
        </w:sectPr>
      </w:pPr>
    </w:p>
    <w:p w14:paraId="1DB58A9A" w14:textId="77777777" w:rsidR="005D2A46" w:rsidRDefault="005D2A46" w:rsidP="00711568">
      <w:pPr>
        <w:spacing w:line="288" w:lineRule="auto"/>
        <w:rPr>
          <w:rFonts w:ascii="Proxima Nova" w:hAnsi="Proxima Nova"/>
          <w:sz w:val="22"/>
          <w:szCs w:val="22"/>
        </w:rPr>
      </w:pPr>
    </w:p>
    <w:tbl>
      <w:tblPr>
        <w:tblStyle w:val="TableGrid"/>
        <w:tblW w:w="15026" w:type="dxa"/>
        <w:tblInd w:w="-572" w:type="dxa"/>
        <w:tblLayout w:type="fixed"/>
        <w:tblLook w:val="04A0" w:firstRow="1" w:lastRow="0" w:firstColumn="1" w:lastColumn="0" w:noHBand="0" w:noVBand="1"/>
      </w:tblPr>
      <w:tblGrid>
        <w:gridCol w:w="2127"/>
        <w:gridCol w:w="3425"/>
        <w:gridCol w:w="3946"/>
        <w:gridCol w:w="3685"/>
        <w:gridCol w:w="1843"/>
      </w:tblGrid>
      <w:tr w:rsidR="00754268" w:rsidRPr="00711568" w14:paraId="1F80C635" w14:textId="77777777" w:rsidTr="00754268">
        <w:trPr>
          <w:trHeight w:val="511"/>
        </w:trPr>
        <w:tc>
          <w:tcPr>
            <w:tcW w:w="2127" w:type="dxa"/>
            <w:shd w:val="clear" w:color="auto" w:fill="0C4255"/>
            <w:tcMar>
              <w:top w:w="28" w:type="dxa"/>
              <w:bottom w:w="28" w:type="dxa"/>
            </w:tcMar>
            <w:vAlign w:val="center"/>
          </w:tcPr>
          <w:p w14:paraId="7ECBA96C" w14:textId="77777777" w:rsidR="00AC3276" w:rsidRPr="00711568" w:rsidRDefault="00AC3276" w:rsidP="00711568">
            <w:pPr>
              <w:spacing w:line="288" w:lineRule="auto"/>
              <w:rPr>
                <w:rFonts w:ascii="Proxima Nova" w:hAnsi="Proxima Nova" w:cs="Arial"/>
                <w:b/>
                <w:bCs/>
                <w:iCs/>
                <w:color w:val="FFFFFF" w:themeColor="background1"/>
                <w:sz w:val="22"/>
                <w:szCs w:val="22"/>
              </w:rPr>
            </w:pPr>
            <w:r w:rsidRPr="00711568">
              <w:rPr>
                <w:rFonts w:ascii="Proxima Nova" w:hAnsi="Proxima Nova" w:cs="Arial"/>
                <w:b/>
                <w:bCs/>
                <w:iCs/>
                <w:color w:val="FFFFFF" w:themeColor="background1"/>
                <w:sz w:val="22"/>
                <w:szCs w:val="22"/>
              </w:rPr>
              <w:t>Pillar/theme</w:t>
            </w:r>
          </w:p>
        </w:tc>
        <w:tc>
          <w:tcPr>
            <w:tcW w:w="3425" w:type="dxa"/>
            <w:shd w:val="clear" w:color="auto" w:fill="0C4255"/>
            <w:tcMar>
              <w:top w:w="28" w:type="dxa"/>
              <w:bottom w:w="28" w:type="dxa"/>
            </w:tcMar>
            <w:vAlign w:val="center"/>
          </w:tcPr>
          <w:p w14:paraId="4BB18F2C" w14:textId="40CE953A" w:rsidR="00AC3276" w:rsidRPr="00711568" w:rsidRDefault="00AC3276" w:rsidP="00711568">
            <w:pPr>
              <w:spacing w:line="288" w:lineRule="auto"/>
              <w:rPr>
                <w:rFonts w:ascii="Proxima Nova" w:hAnsi="Proxima Nova" w:cs="Arial"/>
                <w:b/>
                <w:bCs/>
                <w:iCs/>
                <w:color w:val="FFFFFF" w:themeColor="background1"/>
                <w:sz w:val="22"/>
                <w:szCs w:val="22"/>
              </w:rPr>
            </w:pPr>
            <w:r w:rsidRPr="00711568">
              <w:rPr>
                <w:rFonts w:ascii="Proxima Nova" w:hAnsi="Proxima Nova" w:cs="Arial"/>
                <w:b/>
                <w:bCs/>
                <w:iCs/>
                <w:color w:val="FFFFFF" w:themeColor="background1"/>
                <w:sz w:val="22"/>
                <w:szCs w:val="22"/>
              </w:rPr>
              <w:t xml:space="preserve">Objective </w:t>
            </w:r>
          </w:p>
        </w:tc>
        <w:tc>
          <w:tcPr>
            <w:tcW w:w="3946" w:type="dxa"/>
            <w:shd w:val="clear" w:color="auto" w:fill="0C4255"/>
            <w:tcMar>
              <w:top w:w="28" w:type="dxa"/>
              <w:bottom w:w="28" w:type="dxa"/>
            </w:tcMar>
            <w:vAlign w:val="center"/>
          </w:tcPr>
          <w:p w14:paraId="0CD6039C" w14:textId="29A28D59" w:rsidR="00AC3276" w:rsidRPr="00711568" w:rsidRDefault="00AC3276" w:rsidP="00711568">
            <w:pPr>
              <w:spacing w:line="288" w:lineRule="auto"/>
              <w:rPr>
                <w:rFonts w:ascii="Proxima Nova" w:hAnsi="Proxima Nova" w:cs="Arial"/>
                <w:b/>
                <w:bCs/>
                <w:iCs/>
                <w:color w:val="FFFFFF" w:themeColor="background1"/>
                <w:sz w:val="22"/>
                <w:szCs w:val="22"/>
              </w:rPr>
            </w:pPr>
            <w:r w:rsidRPr="00711568">
              <w:rPr>
                <w:rFonts w:ascii="Proxima Nova" w:hAnsi="Proxima Nova" w:cs="Arial"/>
                <w:b/>
                <w:bCs/>
                <w:iCs/>
                <w:color w:val="FFFFFF" w:themeColor="background1"/>
                <w:sz w:val="22"/>
                <w:szCs w:val="22"/>
              </w:rPr>
              <w:t xml:space="preserve">Measure/s </w:t>
            </w:r>
          </w:p>
        </w:tc>
        <w:tc>
          <w:tcPr>
            <w:tcW w:w="3685" w:type="dxa"/>
            <w:shd w:val="clear" w:color="auto" w:fill="0C4255"/>
            <w:tcMar>
              <w:top w:w="28" w:type="dxa"/>
              <w:bottom w:w="28" w:type="dxa"/>
            </w:tcMar>
            <w:vAlign w:val="center"/>
          </w:tcPr>
          <w:p w14:paraId="095523F5" w14:textId="1607533D" w:rsidR="00AC3276" w:rsidRPr="00711568" w:rsidRDefault="00AC3276" w:rsidP="00711568">
            <w:pPr>
              <w:spacing w:line="288" w:lineRule="auto"/>
              <w:rPr>
                <w:rFonts w:ascii="Proxima Nova" w:hAnsi="Proxima Nova" w:cs="Arial"/>
                <w:b/>
                <w:bCs/>
                <w:iCs/>
                <w:color w:val="FFFFFF" w:themeColor="background1"/>
                <w:sz w:val="22"/>
                <w:szCs w:val="22"/>
              </w:rPr>
            </w:pPr>
            <w:r w:rsidRPr="00711568">
              <w:rPr>
                <w:rFonts w:ascii="Proxima Nova" w:hAnsi="Proxima Nova" w:cs="Arial"/>
                <w:b/>
                <w:bCs/>
                <w:iCs/>
                <w:color w:val="FFFFFF" w:themeColor="background1"/>
                <w:sz w:val="22"/>
                <w:szCs w:val="22"/>
              </w:rPr>
              <w:t>202</w:t>
            </w:r>
            <w:r w:rsidR="0048692D" w:rsidRPr="00711568">
              <w:rPr>
                <w:rFonts w:ascii="Proxima Nova" w:hAnsi="Proxima Nova" w:cs="Arial"/>
                <w:b/>
                <w:bCs/>
                <w:iCs/>
                <w:color w:val="FFFFFF" w:themeColor="background1"/>
                <w:sz w:val="22"/>
                <w:szCs w:val="22"/>
              </w:rPr>
              <w:t>4</w:t>
            </w:r>
            <w:r w:rsidRPr="00711568">
              <w:rPr>
                <w:rFonts w:ascii="Proxima Nova" w:hAnsi="Proxima Nova" w:cs="Arial"/>
                <w:b/>
                <w:bCs/>
                <w:iCs/>
                <w:color w:val="FFFFFF" w:themeColor="background1"/>
                <w:sz w:val="22"/>
                <w:szCs w:val="22"/>
              </w:rPr>
              <w:t>–2</w:t>
            </w:r>
            <w:r w:rsidR="0048692D" w:rsidRPr="00711568">
              <w:rPr>
                <w:rFonts w:ascii="Proxima Nova" w:hAnsi="Proxima Nova" w:cs="Arial"/>
                <w:b/>
                <w:bCs/>
                <w:iCs/>
                <w:color w:val="FFFFFF" w:themeColor="background1"/>
                <w:sz w:val="22"/>
                <w:szCs w:val="22"/>
              </w:rPr>
              <w:t>5</w:t>
            </w:r>
            <w:r w:rsidRPr="00711568">
              <w:rPr>
                <w:rFonts w:ascii="Proxima Nova" w:hAnsi="Proxima Nova" w:cs="Arial"/>
                <w:b/>
                <w:bCs/>
                <w:iCs/>
                <w:color w:val="FFFFFF" w:themeColor="background1"/>
                <w:sz w:val="22"/>
                <w:szCs w:val="22"/>
              </w:rPr>
              <w:t xml:space="preserve"> target </w:t>
            </w:r>
          </w:p>
        </w:tc>
        <w:tc>
          <w:tcPr>
            <w:tcW w:w="1843" w:type="dxa"/>
            <w:shd w:val="clear" w:color="auto" w:fill="0C4255"/>
            <w:vAlign w:val="center"/>
          </w:tcPr>
          <w:p w14:paraId="22512EE5" w14:textId="5828D54E" w:rsidR="00AC3276" w:rsidRPr="00711568" w:rsidRDefault="00AC3276" w:rsidP="00711568">
            <w:pPr>
              <w:spacing w:line="288" w:lineRule="auto"/>
              <w:rPr>
                <w:rFonts w:ascii="Proxima Nova" w:hAnsi="Proxima Nova" w:cs="Arial"/>
                <w:b/>
                <w:bCs/>
                <w:iCs/>
                <w:color w:val="FFFFFF" w:themeColor="background1"/>
                <w:sz w:val="22"/>
                <w:szCs w:val="22"/>
              </w:rPr>
            </w:pPr>
            <w:r w:rsidRPr="00711568">
              <w:rPr>
                <w:rFonts w:ascii="Proxima Nova" w:hAnsi="Proxima Nova" w:cs="Arial"/>
                <w:b/>
                <w:bCs/>
                <w:iCs/>
                <w:color w:val="FFFFFF" w:themeColor="background1"/>
                <w:sz w:val="22"/>
                <w:szCs w:val="22"/>
              </w:rPr>
              <w:t>202</w:t>
            </w:r>
            <w:r w:rsidR="0048692D" w:rsidRPr="00711568">
              <w:rPr>
                <w:rFonts w:ascii="Proxima Nova" w:hAnsi="Proxima Nova" w:cs="Arial"/>
                <w:b/>
                <w:bCs/>
                <w:iCs/>
                <w:color w:val="FFFFFF" w:themeColor="background1"/>
                <w:sz w:val="22"/>
                <w:szCs w:val="22"/>
              </w:rPr>
              <w:t>4</w:t>
            </w:r>
            <w:r w:rsidRPr="00711568">
              <w:rPr>
                <w:rFonts w:ascii="Proxima Nova" w:hAnsi="Proxima Nova" w:cs="Arial"/>
                <w:b/>
                <w:bCs/>
                <w:iCs/>
                <w:color w:val="FFFFFF" w:themeColor="background1"/>
                <w:sz w:val="22"/>
                <w:szCs w:val="22"/>
              </w:rPr>
              <w:t>-2</w:t>
            </w:r>
            <w:r w:rsidR="0048692D" w:rsidRPr="00711568">
              <w:rPr>
                <w:rFonts w:ascii="Proxima Nova" w:hAnsi="Proxima Nova" w:cs="Arial"/>
                <w:b/>
                <w:bCs/>
                <w:iCs/>
                <w:color w:val="FFFFFF" w:themeColor="background1"/>
                <w:sz w:val="22"/>
                <w:szCs w:val="22"/>
              </w:rPr>
              <w:t>5</w:t>
            </w:r>
            <w:r w:rsidRPr="00711568">
              <w:rPr>
                <w:rFonts w:ascii="Proxima Nova" w:hAnsi="Proxima Nova" w:cs="Arial"/>
                <w:b/>
                <w:bCs/>
                <w:iCs/>
                <w:color w:val="FFFFFF" w:themeColor="background1"/>
                <w:sz w:val="22"/>
                <w:szCs w:val="22"/>
              </w:rPr>
              <w:t xml:space="preserve"> </w:t>
            </w:r>
            <w:r w:rsidR="0019013F" w:rsidRPr="00711568">
              <w:rPr>
                <w:rFonts w:ascii="Proxima Nova" w:hAnsi="Proxima Nova" w:cs="Arial"/>
                <w:b/>
                <w:bCs/>
                <w:iCs/>
                <w:color w:val="FFFFFF" w:themeColor="background1"/>
                <w:sz w:val="22"/>
                <w:szCs w:val="22"/>
              </w:rPr>
              <w:t>r</w:t>
            </w:r>
            <w:r w:rsidRPr="00711568">
              <w:rPr>
                <w:rFonts w:ascii="Proxima Nova" w:hAnsi="Proxima Nova" w:cs="Arial"/>
                <w:b/>
                <w:bCs/>
                <w:iCs/>
                <w:color w:val="FFFFFF" w:themeColor="background1"/>
                <w:sz w:val="22"/>
                <w:szCs w:val="22"/>
              </w:rPr>
              <w:t>esults</w:t>
            </w:r>
          </w:p>
        </w:tc>
      </w:tr>
      <w:tr w:rsidR="00754268" w:rsidRPr="00711568" w14:paraId="013C09CD" w14:textId="77777777" w:rsidTr="00754268">
        <w:tc>
          <w:tcPr>
            <w:tcW w:w="2127" w:type="dxa"/>
            <w:tcMar>
              <w:top w:w="28" w:type="dxa"/>
              <w:bottom w:w="28" w:type="dxa"/>
            </w:tcMar>
          </w:tcPr>
          <w:p w14:paraId="2A40AFE1" w14:textId="77777777" w:rsidR="00D43946" w:rsidRPr="00711568" w:rsidRDefault="00D43946" w:rsidP="00711568">
            <w:pPr>
              <w:spacing w:line="288" w:lineRule="auto"/>
              <w:rPr>
                <w:rFonts w:ascii="Proxima Nova" w:hAnsi="Proxima Nova" w:cs="Arial"/>
                <w:color w:val="000000" w:themeColor="text1"/>
                <w:sz w:val="22"/>
                <w:szCs w:val="22"/>
              </w:rPr>
            </w:pPr>
            <w:r w:rsidRPr="00711568">
              <w:rPr>
                <w:rFonts w:ascii="Proxima Nova" w:hAnsi="Proxima Nova" w:cs="Arial"/>
                <w:b/>
                <w:color w:val="000000" w:themeColor="text1"/>
                <w:sz w:val="22"/>
                <w:szCs w:val="22"/>
              </w:rPr>
              <w:t>Pillar 1: Paddock</w:t>
            </w:r>
          </w:p>
          <w:p w14:paraId="0EA80F4D" w14:textId="77777777" w:rsidR="00D43946" w:rsidRPr="00711568" w:rsidRDefault="00D43946" w:rsidP="00711568">
            <w:pPr>
              <w:spacing w:line="288" w:lineRule="auto"/>
              <w:rPr>
                <w:rFonts w:ascii="Proxima Nova" w:hAnsi="Proxima Nova" w:cs="Arial"/>
                <w:i/>
                <w:color w:val="000000" w:themeColor="text1"/>
                <w:sz w:val="22"/>
                <w:szCs w:val="22"/>
              </w:rPr>
            </w:pPr>
          </w:p>
        </w:tc>
        <w:tc>
          <w:tcPr>
            <w:tcW w:w="3425" w:type="dxa"/>
            <w:tcMar>
              <w:top w:w="28" w:type="dxa"/>
              <w:bottom w:w="28" w:type="dxa"/>
            </w:tcMar>
          </w:tcPr>
          <w:p w14:paraId="605FB82A" w14:textId="77777777" w:rsidR="00D43946" w:rsidRPr="00711568" w:rsidRDefault="00D43946" w:rsidP="00711568">
            <w:pPr>
              <w:spacing w:line="288" w:lineRule="auto"/>
              <w:rPr>
                <w:rFonts w:ascii="Proxima Nova" w:hAnsi="Proxima Nova" w:cs="Arial"/>
                <w:iCs/>
                <w:color w:val="000000" w:themeColor="text1"/>
                <w:sz w:val="22"/>
                <w:szCs w:val="22"/>
              </w:rPr>
            </w:pPr>
            <w:r w:rsidRPr="00711568">
              <w:rPr>
                <w:rFonts w:ascii="Proxima Nova" w:hAnsi="Proxima Nova" w:cs="Arial"/>
                <w:iCs/>
                <w:color w:val="000000" w:themeColor="text1"/>
                <w:sz w:val="22"/>
                <w:szCs w:val="22"/>
              </w:rPr>
              <w:t xml:space="preserve">The Paddock pillar focuses on the on-farm cotton system, uniting data and insights to support thriving cotton farms producing a premium product being demanded by the market. </w:t>
            </w:r>
          </w:p>
        </w:tc>
        <w:tc>
          <w:tcPr>
            <w:tcW w:w="3946" w:type="dxa"/>
            <w:tcMar>
              <w:top w:w="28" w:type="dxa"/>
              <w:bottom w:w="28" w:type="dxa"/>
            </w:tcMar>
          </w:tcPr>
          <w:p w14:paraId="53291021" w14:textId="77777777" w:rsidR="00D43946" w:rsidRPr="00711568" w:rsidRDefault="00D43946" w:rsidP="00711568">
            <w:pPr>
              <w:spacing w:line="288" w:lineRule="auto"/>
              <w:rPr>
                <w:rFonts w:ascii="Proxima Nova" w:hAnsi="Proxima Nova" w:cs="Arial"/>
                <w:i/>
                <w:color w:val="000000" w:themeColor="text1"/>
                <w:sz w:val="22"/>
                <w:szCs w:val="22"/>
              </w:rPr>
            </w:pPr>
            <w:r w:rsidRPr="00711568">
              <w:rPr>
                <w:rFonts w:ascii="Proxima Nova" w:hAnsi="Proxima Nova" w:cs="Arial"/>
                <w:color w:val="000000" w:themeColor="text1"/>
                <w:sz w:val="22"/>
                <w:szCs w:val="22"/>
              </w:rPr>
              <w:t>CRDC will measure its success in this pillar by the economic value the three themes add to the industry.</w:t>
            </w:r>
          </w:p>
        </w:tc>
        <w:tc>
          <w:tcPr>
            <w:tcW w:w="3685" w:type="dxa"/>
            <w:tcMar>
              <w:top w:w="28" w:type="dxa"/>
              <w:bottom w:w="28" w:type="dxa"/>
            </w:tcMar>
          </w:tcPr>
          <w:p w14:paraId="695C98E7" w14:textId="0374771F" w:rsidR="00D43946" w:rsidRPr="00711568" w:rsidRDefault="00120DA1" w:rsidP="00711568">
            <w:pPr>
              <w:spacing w:line="288" w:lineRule="auto"/>
              <w:rPr>
                <w:rFonts w:ascii="Proxima Nova" w:hAnsi="Proxima Nova" w:cs="Arial"/>
                <w:iCs/>
                <w:color w:val="000000" w:themeColor="text1"/>
                <w:sz w:val="22"/>
                <w:szCs w:val="22"/>
              </w:rPr>
            </w:pPr>
            <w:r w:rsidRPr="00711568">
              <w:rPr>
                <w:rFonts w:ascii="Proxima Nova" w:hAnsi="Proxima Nova" w:cs="Arial"/>
                <w:color w:val="000000" w:themeColor="text1"/>
                <w:sz w:val="22"/>
                <w:szCs w:val="22"/>
              </w:rPr>
              <w:t>An economic assessment of key drivers of profitability for Australian cotton is undertaken to demonstrate a</w:t>
            </w:r>
            <w:r w:rsidRPr="00711568">
              <w:rPr>
                <w:rFonts w:ascii="Proxima Nova" w:hAnsi="Proxima Nova" w:cs="Arial"/>
                <w:iCs/>
                <w:color w:val="000000" w:themeColor="text1"/>
                <w:sz w:val="22"/>
                <w:szCs w:val="22"/>
              </w:rPr>
              <w:t xml:space="preserve"> production increase of $0.2 billion.</w:t>
            </w:r>
          </w:p>
        </w:tc>
        <w:tc>
          <w:tcPr>
            <w:tcW w:w="1843" w:type="dxa"/>
          </w:tcPr>
          <w:p w14:paraId="597539EC" w14:textId="37A384E0" w:rsidR="00D43946"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On target</w:t>
            </w:r>
          </w:p>
        </w:tc>
      </w:tr>
      <w:tr w:rsidR="00754268" w:rsidRPr="00711568" w14:paraId="19AA6A23" w14:textId="77777777" w:rsidTr="00754268">
        <w:tc>
          <w:tcPr>
            <w:tcW w:w="2127" w:type="dxa"/>
            <w:tcMar>
              <w:top w:w="28" w:type="dxa"/>
              <w:bottom w:w="28" w:type="dxa"/>
            </w:tcMar>
          </w:tcPr>
          <w:p w14:paraId="7750A2A2" w14:textId="77777777" w:rsidR="00F706D7" w:rsidRPr="00711568" w:rsidRDefault="00F706D7" w:rsidP="00711568">
            <w:pPr>
              <w:spacing w:line="288" w:lineRule="auto"/>
              <w:rPr>
                <w:rFonts w:ascii="Proxima Nova" w:hAnsi="Proxima Nova" w:cs="Arial"/>
                <w:i/>
                <w:color w:val="000000" w:themeColor="text1"/>
                <w:sz w:val="22"/>
                <w:szCs w:val="22"/>
              </w:rPr>
            </w:pPr>
            <w:r w:rsidRPr="00711568">
              <w:rPr>
                <w:rFonts w:ascii="Proxima Nova" w:hAnsi="Proxima Nova" w:cs="Arial"/>
                <w:color w:val="000000" w:themeColor="text1"/>
                <w:sz w:val="22"/>
                <w:szCs w:val="22"/>
              </w:rPr>
              <w:t>Data-driven decisions</w:t>
            </w:r>
          </w:p>
        </w:tc>
        <w:tc>
          <w:tcPr>
            <w:tcW w:w="3425" w:type="dxa"/>
            <w:tcMar>
              <w:top w:w="28" w:type="dxa"/>
              <w:bottom w:w="28" w:type="dxa"/>
            </w:tcMar>
          </w:tcPr>
          <w:p w14:paraId="6B7C24A6" w14:textId="77777777" w:rsidR="00F706D7" w:rsidRPr="00711568" w:rsidRDefault="00F706D7" w:rsidP="00711568">
            <w:pPr>
              <w:spacing w:line="288" w:lineRule="auto"/>
              <w:rPr>
                <w:rFonts w:ascii="Proxima Nova" w:hAnsi="Proxima Nova" w:cs="Arial"/>
                <w:i/>
                <w:color w:val="000000" w:themeColor="text1"/>
                <w:sz w:val="22"/>
                <w:szCs w:val="22"/>
              </w:rPr>
            </w:pPr>
            <w:r w:rsidRPr="00711568">
              <w:rPr>
                <w:rFonts w:ascii="Proxima Nova" w:hAnsi="Proxima Nova" w:cs="Arial"/>
                <w:color w:val="000000" w:themeColor="text1"/>
                <w:sz w:val="22"/>
                <w:szCs w:val="22"/>
              </w:rPr>
              <w:t>Improve productivity, profitability, and sustainability by accurately monitoring and measuring every field on every cotton farm.</w:t>
            </w:r>
          </w:p>
        </w:tc>
        <w:tc>
          <w:tcPr>
            <w:tcW w:w="3946" w:type="dxa"/>
            <w:tcMar>
              <w:top w:w="28" w:type="dxa"/>
              <w:bottom w:w="28" w:type="dxa"/>
            </w:tcMar>
          </w:tcPr>
          <w:p w14:paraId="1496ED04" w14:textId="64C73244"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 Yield per hectare</w:t>
            </w:r>
            <w:r w:rsidR="008B0353">
              <w:rPr>
                <w:rFonts w:ascii="Proxima Nova" w:hAnsi="Proxima Nova" w:cs="Arial"/>
                <w:color w:val="000000" w:themeColor="text1"/>
                <w:sz w:val="22"/>
                <w:szCs w:val="22"/>
              </w:rPr>
              <w:t>.</w:t>
            </w:r>
          </w:p>
          <w:p w14:paraId="7D0F7DE7" w14:textId="77777777"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 The value of data analysis and insights created from the management and production data captured in the industry database.</w:t>
            </w:r>
          </w:p>
        </w:tc>
        <w:tc>
          <w:tcPr>
            <w:tcW w:w="3685" w:type="dxa"/>
            <w:tcMar>
              <w:top w:w="28" w:type="dxa"/>
              <w:bottom w:w="28" w:type="dxa"/>
            </w:tcMar>
          </w:tcPr>
          <w:p w14:paraId="5FF53D1D" w14:textId="77777777"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 Yield improvement is maintained at 3 per cent year on year.</w:t>
            </w:r>
          </w:p>
          <w:p w14:paraId="5E367DB1" w14:textId="77777777"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 A digital strategy is developed and endorsed by 75 per cent of industry bodies, ag tech providers and data collectors in the cotton industry.</w:t>
            </w:r>
          </w:p>
          <w:p w14:paraId="565E03BF" w14:textId="6B80C850"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 The data platform software and interface is delivered.</w:t>
            </w:r>
          </w:p>
        </w:tc>
        <w:tc>
          <w:tcPr>
            <w:tcW w:w="1843" w:type="dxa"/>
          </w:tcPr>
          <w:p w14:paraId="6FC2A7C0" w14:textId="056305BA"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Not on target</w:t>
            </w:r>
            <w:r w:rsidR="00C9192A">
              <w:rPr>
                <w:rFonts w:ascii="Proxima Nova" w:hAnsi="Proxima Nova" w:cs="Arial"/>
                <w:color w:val="000000" w:themeColor="text1"/>
                <w:sz w:val="22"/>
                <w:szCs w:val="22"/>
              </w:rPr>
              <w:t xml:space="preserve"> </w:t>
            </w:r>
          </w:p>
        </w:tc>
      </w:tr>
      <w:tr w:rsidR="00754268" w:rsidRPr="00711568" w14:paraId="0957FE47" w14:textId="77777777" w:rsidTr="00754268">
        <w:tc>
          <w:tcPr>
            <w:tcW w:w="2127" w:type="dxa"/>
            <w:tcMar>
              <w:top w:w="28" w:type="dxa"/>
              <w:bottom w:w="28" w:type="dxa"/>
            </w:tcMar>
          </w:tcPr>
          <w:p w14:paraId="39B67E15" w14:textId="77777777" w:rsidR="00F706D7" w:rsidRPr="00711568" w:rsidRDefault="00F706D7" w:rsidP="00711568">
            <w:pPr>
              <w:spacing w:line="288" w:lineRule="auto"/>
              <w:rPr>
                <w:rFonts w:ascii="Proxima Nova" w:hAnsi="Proxima Nova" w:cs="Arial"/>
                <w:iCs/>
                <w:color w:val="000000" w:themeColor="text1"/>
                <w:sz w:val="22"/>
                <w:szCs w:val="22"/>
              </w:rPr>
            </w:pPr>
            <w:r w:rsidRPr="00711568">
              <w:rPr>
                <w:rFonts w:ascii="Proxima Nova" w:hAnsi="Proxima Nova" w:cs="Arial"/>
                <w:iCs/>
                <w:color w:val="000000" w:themeColor="text1"/>
                <w:sz w:val="22"/>
                <w:szCs w:val="22"/>
              </w:rPr>
              <w:t>Adaptive systems</w:t>
            </w:r>
          </w:p>
        </w:tc>
        <w:tc>
          <w:tcPr>
            <w:tcW w:w="3425" w:type="dxa"/>
            <w:tcMar>
              <w:top w:w="28" w:type="dxa"/>
              <w:bottom w:w="28" w:type="dxa"/>
            </w:tcMar>
          </w:tcPr>
          <w:p w14:paraId="290FBC67" w14:textId="77777777" w:rsidR="00F706D7" w:rsidRPr="00711568" w:rsidRDefault="00F706D7" w:rsidP="00711568">
            <w:pPr>
              <w:spacing w:line="288" w:lineRule="auto"/>
              <w:rPr>
                <w:rFonts w:ascii="Proxima Nova" w:hAnsi="Proxima Nova" w:cs="Arial"/>
                <w:iCs/>
                <w:color w:val="000000" w:themeColor="text1"/>
                <w:sz w:val="22"/>
                <w:szCs w:val="22"/>
              </w:rPr>
            </w:pPr>
            <w:r w:rsidRPr="00711568">
              <w:rPr>
                <w:rFonts w:ascii="Proxima Nova" w:hAnsi="Proxima Nova" w:cs="Arial"/>
                <w:iCs/>
                <w:color w:val="000000" w:themeColor="text1"/>
                <w:sz w:val="22"/>
                <w:szCs w:val="22"/>
              </w:rPr>
              <w:t>Grow the profitability and resilience of Australian cotton-farming systems through innovative solutions, technologies, and practices.</w:t>
            </w:r>
          </w:p>
        </w:tc>
        <w:tc>
          <w:tcPr>
            <w:tcW w:w="3946" w:type="dxa"/>
            <w:tcMar>
              <w:top w:w="28" w:type="dxa"/>
              <w:bottom w:w="28" w:type="dxa"/>
            </w:tcMar>
          </w:tcPr>
          <w:p w14:paraId="5BBB8DEA" w14:textId="56273031" w:rsidR="00F706D7" w:rsidRPr="00711568" w:rsidRDefault="00F706D7" w:rsidP="00711568">
            <w:pPr>
              <w:spacing w:line="288" w:lineRule="auto"/>
              <w:rPr>
                <w:rFonts w:ascii="Proxima Nova" w:hAnsi="Proxima Nova" w:cs="Arial"/>
                <w:iCs/>
                <w:color w:val="000000" w:themeColor="text1"/>
                <w:sz w:val="22"/>
                <w:szCs w:val="22"/>
              </w:rPr>
            </w:pPr>
            <w:r w:rsidRPr="00711568">
              <w:rPr>
                <w:rFonts w:ascii="Proxima Nova" w:hAnsi="Proxima Nova" w:cs="Arial"/>
                <w:iCs/>
                <w:color w:val="000000" w:themeColor="text1"/>
                <w:sz w:val="22"/>
                <w:szCs w:val="22"/>
              </w:rPr>
              <w:t>The value of the systems solutions created to address the challenges of disease, sustainable industry expansion, adaptation to climate change, biosecurity threats and reduced availability of inputs.</w:t>
            </w:r>
          </w:p>
        </w:tc>
        <w:tc>
          <w:tcPr>
            <w:tcW w:w="3685" w:type="dxa"/>
            <w:tcMar>
              <w:top w:w="28" w:type="dxa"/>
              <w:bottom w:w="28" w:type="dxa"/>
            </w:tcMar>
          </w:tcPr>
          <w:p w14:paraId="46919D2C" w14:textId="77777777"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 CRDC’s major disease research initiative is launched and commenced.</w:t>
            </w:r>
          </w:p>
          <w:p w14:paraId="5B47816A" w14:textId="77777777"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 Research is commenced to identify innovative solutions to address crop protection and biosecurity challenges.</w:t>
            </w:r>
          </w:p>
          <w:p w14:paraId="07A20206" w14:textId="613CB6F1" w:rsidR="00F706D7" w:rsidRPr="00711568" w:rsidRDefault="00F706D7" w:rsidP="00711568">
            <w:pPr>
              <w:spacing w:line="288" w:lineRule="auto"/>
              <w:rPr>
                <w:rFonts w:ascii="Proxima Nova" w:hAnsi="Proxima Nova" w:cs="Arial"/>
                <w:iCs/>
                <w:color w:val="000000" w:themeColor="text1"/>
                <w:sz w:val="22"/>
                <w:szCs w:val="22"/>
              </w:rPr>
            </w:pPr>
            <w:r w:rsidRPr="00711568">
              <w:rPr>
                <w:rFonts w:ascii="Proxima Nova" w:hAnsi="Proxima Nova" w:cs="Arial"/>
                <w:color w:val="000000" w:themeColor="text1"/>
                <w:sz w:val="22"/>
                <w:szCs w:val="22"/>
              </w:rPr>
              <w:t>- Research is commenced to improve resilience and profitability of dryland and limited water systems.</w:t>
            </w:r>
          </w:p>
        </w:tc>
        <w:tc>
          <w:tcPr>
            <w:tcW w:w="1843" w:type="dxa"/>
          </w:tcPr>
          <w:p w14:paraId="6D34456B" w14:textId="3B28EFB9" w:rsidR="00F706D7" w:rsidRPr="00711568" w:rsidRDefault="006C0D37" w:rsidP="00711568">
            <w:pPr>
              <w:spacing w:line="288" w:lineRule="auto"/>
              <w:rPr>
                <w:rFonts w:ascii="Proxima Nova" w:hAnsi="Proxima Nova" w:cs="Arial"/>
                <w:iCs/>
                <w:color w:val="000000" w:themeColor="text1"/>
                <w:sz w:val="22"/>
                <w:szCs w:val="22"/>
              </w:rPr>
            </w:pPr>
            <w:r w:rsidRPr="00711568">
              <w:rPr>
                <w:rFonts w:ascii="Proxima Nova" w:hAnsi="Proxima Nova" w:cs="Arial"/>
                <w:color w:val="000000" w:themeColor="text1"/>
                <w:sz w:val="22"/>
                <w:szCs w:val="22"/>
              </w:rPr>
              <w:t>On target</w:t>
            </w:r>
          </w:p>
        </w:tc>
      </w:tr>
      <w:tr w:rsidR="00754268" w:rsidRPr="00711568" w14:paraId="7B698ACB" w14:textId="77777777" w:rsidTr="00754268">
        <w:tc>
          <w:tcPr>
            <w:tcW w:w="2127" w:type="dxa"/>
            <w:tcMar>
              <w:top w:w="28" w:type="dxa"/>
              <w:bottom w:w="28" w:type="dxa"/>
            </w:tcMar>
          </w:tcPr>
          <w:p w14:paraId="0FC2AC8F" w14:textId="77777777" w:rsidR="00F706D7" w:rsidRPr="00711568" w:rsidRDefault="00F706D7" w:rsidP="00711568">
            <w:pPr>
              <w:spacing w:line="288" w:lineRule="auto"/>
              <w:rPr>
                <w:rFonts w:ascii="Proxima Nova" w:hAnsi="Proxima Nova" w:cs="Arial"/>
                <w:iCs/>
                <w:color w:val="000000" w:themeColor="text1"/>
                <w:sz w:val="22"/>
                <w:szCs w:val="22"/>
              </w:rPr>
            </w:pPr>
            <w:r w:rsidRPr="00711568">
              <w:rPr>
                <w:rFonts w:ascii="Proxima Nova" w:hAnsi="Proxima Nova" w:cs="Arial"/>
                <w:iCs/>
                <w:color w:val="000000" w:themeColor="text1"/>
                <w:sz w:val="22"/>
                <w:szCs w:val="22"/>
              </w:rPr>
              <w:t>Connected market intelligence</w:t>
            </w:r>
          </w:p>
        </w:tc>
        <w:tc>
          <w:tcPr>
            <w:tcW w:w="3425" w:type="dxa"/>
            <w:tcMar>
              <w:top w:w="28" w:type="dxa"/>
              <w:bottom w:w="28" w:type="dxa"/>
            </w:tcMar>
          </w:tcPr>
          <w:p w14:paraId="3A62975B" w14:textId="77777777" w:rsidR="00F706D7" w:rsidRPr="00711568" w:rsidRDefault="00F706D7" w:rsidP="00711568">
            <w:pPr>
              <w:spacing w:line="288" w:lineRule="auto"/>
              <w:rPr>
                <w:rFonts w:ascii="Proxima Nova" w:hAnsi="Proxima Nova" w:cs="Arial"/>
                <w:iCs/>
                <w:color w:val="000000" w:themeColor="text1"/>
                <w:sz w:val="22"/>
                <w:szCs w:val="22"/>
              </w:rPr>
            </w:pPr>
            <w:r w:rsidRPr="00711568">
              <w:rPr>
                <w:rFonts w:ascii="Proxima Nova" w:hAnsi="Proxima Nova" w:cs="Arial"/>
                <w:iCs/>
                <w:color w:val="000000" w:themeColor="text1"/>
                <w:sz w:val="22"/>
                <w:szCs w:val="22"/>
              </w:rPr>
              <w:t>Enhance the sustainability, market access and diversity, and value of Australian cotton.</w:t>
            </w:r>
          </w:p>
        </w:tc>
        <w:tc>
          <w:tcPr>
            <w:tcW w:w="3946" w:type="dxa"/>
            <w:tcMar>
              <w:top w:w="28" w:type="dxa"/>
              <w:bottom w:w="28" w:type="dxa"/>
            </w:tcMar>
          </w:tcPr>
          <w:p w14:paraId="73555ABE" w14:textId="77777777" w:rsidR="00F706D7" w:rsidRPr="00711568" w:rsidRDefault="00F706D7" w:rsidP="00711568">
            <w:pPr>
              <w:spacing w:line="288" w:lineRule="auto"/>
              <w:rPr>
                <w:rFonts w:ascii="Proxima Nova" w:hAnsi="Proxima Nova" w:cs="Arial"/>
                <w:iCs/>
                <w:color w:val="000000" w:themeColor="text1"/>
                <w:sz w:val="22"/>
                <w:szCs w:val="22"/>
              </w:rPr>
            </w:pPr>
            <w:r w:rsidRPr="00711568">
              <w:rPr>
                <w:rFonts w:ascii="Proxima Nova" w:hAnsi="Proxima Nova" w:cs="Arial"/>
                <w:iCs/>
                <w:color w:val="000000" w:themeColor="text1"/>
                <w:sz w:val="22"/>
                <w:szCs w:val="22"/>
              </w:rPr>
              <w:t>Percentage of Australian cotton sold as more sustainable (as defined by the market).</w:t>
            </w:r>
          </w:p>
        </w:tc>
        <w:tc>
          <w:tcPr>
            <w:tcW w:w="3685" w:type="dxa"/>
            <w:tcMar>
              <w:top w:w="28" w:type="dxa"/>
              <w:bottom w:w="28" w:type="dxa"/>
            </w:tcMar>
          </w:tcPr>
          <w:p w14:paraId="714329EB" w14:textId="77777777"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iCs/>
                <w:color w:val="000000" w:themeColor="text1"/>
                <w:sz w:val="22"/>
                <w:szCs w:val="22"/>
              </w:rPr>
              <w:t xml:space="preserve">- </w:t>
            </w:r>
            <w:r w:rsidRPr="00711568">
              <w:rPr>
                <w:rFonts w:ascii="Proxima Nova" w:hAnsi="Proxima Nova" w:cs="Arial"/>
                <w:color w:val="000000" w:themeColor="text1"/>
                <w:sz w:val="22"/>
                <w:szCs w:val="22"/>
              </w:rPr>
              <w:t>A process for regular review of value chain needs is established and implemented.</w:t>
            </w:r>
          </w:p>
          <w:p w14:paraId="38AC0B91" w14:textId="77777777"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 Participation in three partnerships and/or initiatives focused on sustainability through the value chain.</w:t>
            </w:r>
          </w:p>
          <w:p w14:paraId="2C871F50" w14:textId="008FBE5F" w:rsidR="00F706D7" w:rsidRPr="00711568" w:rsidRDefault="00F706D7" w:rsidP="00711568">
            <w:pPr>
              <w:spacing w:line="288" w:lineRule="auto"/>
              <w:rPr>
                <w:rFonts w:ascii="Proxima Nova" w:hAnsi="Proxima Nova" w:cs="Arial"/>
                <w:iCs/>
                <w:color w:val="000000" w:themeColor="text1"/>
                <w:sz w:val="22"/>
                <w:szCs w:val="22"/>
              </w:rPr>
            </w:pPr>
            <w:r w:rsidRPr="00711568">
              <w:rPr>
                <w:rFonts w:ascii="Proxima Nova" w:hAnsi="Proxima Nova" w:cs="Arial"/>
                <w:color w:val="000000" w:themeColor="text1"/>
                <w:sz w:val="22"/>
                <w:szCs w:val="22"/>
              </w:rPr>
              <w:lastRenderedPageBreak/>
              <w:t>- A life cycle assessment (LCA) methodology review is conducted</w:t>
            </w:r>
            <w:r w:rsidR="00757C69">
              <w:rPr>
                <w:rFonts w:ascii="Proxima Nova" w:hAnsi="Proxima Nova" w:cs="Arial"/>
                <w:color w:val="000000" w:themeColor="text1"/>
                <w:sz w:val="22"/>
                <w:szCs w:val="22"/>
              </w:rPr>
              <w:t>,</w:t>
            </w:r>
            <w:r w:rsidRPr="00711568">
              <w:rPr>
                <w:rFonts w:ascii="Proxima Nova" w:hAnsi="Proxima Nova" w:cs="Arial"/>
                <w:color w:val="000000" w:themeColor="text1"/>
                <w:sz w:val="22"/>
                <w:szCs w:val="22"/>
              </w:rPr>
              <w:t xml:space="preserve"> and enhanced reporting framework for sustainability cotton production is delivered.</w:t>
            </w:r>
          </w:p>
        </w:tc>
        <w:tc>
          <w:tcPr>
            <w:tcW w:w="1843" w:type="dxa"/>
            <w:tcBorders>
              <w:bottom w:val="single" w:sz="4" w:space="0" w:color="auto"/>
            </w:tcBorders>
          </w:tcPr>
          <w:p w14:paraId="56C9164E" w14:textId="2C81569D" w:rsidR="00F706D7" w:rsidRPr="00711568" w:rsidRDefault="006C0D37" w:rsidP="00711568">
            <w:pPr>
              <w:spacing w:line="288" w:lineRule="auto"/>
              <w:rPr>
                <w:rFonts w:ascii="Proxima Nova" w:hAnsi="Proxima Nova" w:cs="Arial"/>
                <w:iCs/>
                <w:color w:val="000000" w:themeColor="text1"/>
                <w:sz w:val="22"/>
                <w:szCs w:val="22"/>
              </w:rPr>
            </w:pPr>
            <w:r w:rsidRPr="00711568">
              <w:rPr>
                <w:rFonts w:ascii="Proxima Nova" w:hAnsi="Proxima Nova" w:cs="Arial"/>
                <w:color w:val="000000" w:themeColor="text1"/>
                <w:sz w:val="22"/>
                <w:szCs w:val="22"/>
              </w:rPr>
              <w:lastRenderedPageBreak/>
              <w:t>On target</w:t>
            </w:r>
          </w:p>
        </w:tc>
      </w:tr>
      <w:tr w:rsidR="00754268" w:rsidRPr="00711568" w14:paraId="377B264C" w14:textId="77777777" w:rsidTr="00754268">
        <w:trPr>
          <w:trHeight w:val="505"/>
        </w:trPr>
        <w:tc>
          <w:tcPr>
            <w:tcW w:w="2127" w:type="dxa"/>
            <w:shd w:val="clear" w:color="auto" w:fill="8F267C"/>
            <w:tcMar>
              <w:top w:w="28" w:type="dxa"/>
              <w:bottom w:w="28" w:type="dxa"/>
            </w:tcMar>
            <w:vAlign w:val="center"/>
          </w:tcPr>
          <w:p w14:paraId="1AFE937F" w14:textId="5CB83AFE" w:rsidR="00F706D7" w:rsidRPr="00711568" w:rsidRDefault="00F706D7" w:rsidP="00711568">
            <w:pPr>
              <w:spacing w:line="288" w:lineRule="auto"/>
              <w:rPr>
                <w:rFonts w:ascii="Proxima Nova" w:hAnsi="Proxima Nova" w:cs="Arial"/>
                <w:b/>
                <w:bCs/>
                <w:iCs/>
                <w:color w:val="FFFFFF" w:themeColor="background1"/>
                <w:sz w:val="22"/>
                <w:szCs w:val="22"/>
              </w:rPr>
            </w:pPr>
            <w:r w:rsidRPr="00711568">
              <w:rPr>
                <w:rFonts w:ascii="Proxima Nova" w:hAnsi="Proxima Nova" w:cs="Arial"/>
                <w:b/>
                <w:bCs/>
                <w:iCs/>
                <w:color w:val="FFFFFF" w:themeColor="background1"/>
                <w:sz w:val="22"/>
                <w:szCs w:val="22"/>
              </w:rPr>
              <w:t>Pillar/theme</w:t>
            </w:r>
          </w:p>
        </w:tc>
        <w:tc>
          <w:tcPr>
            <w:tcW w:w="3425" w:type="dxa"/>
            <w:shd w:val="clear" w:color="auto" w:fill="8F267C"/>
            <w:tcMar>
              <w:top w:w="28" w:type="dxa"/>
              <w:bottom w:w="28" w:type="dxa"/>
            </w:tcMar>
            <w:vAlign w:val="center"/>
          </w:tcPr>
          <w:p w14:paraId="7E28E371" w14:textId="2108B31B" w:rsidR="00F706D7" w:rsidRPr="00711568" w:rsidRDefault="00F706D7" w:rsidP="00711568">
            <w:pPr>
              <w:spacing w:line="288" w:lineRule="auto"/>
              <w:rPr>
                <w:rFonts w:ascii="Proxima Nova" w:hAnsi="Proxima Nova" w:cs="Arial"/>
                <w:b/>
                <w:bCs/>
                <w:iCs/>
                <w:color w:val="FFFFFF" w:themeColor="background1"/>
                <w:sz w:val="22"/>
                <w:szCs w:val="22"/>
              </w:rPr>
            </w:pPr>
            <w:r w:rsidRPr="00711568">
              <w:rPr>
                <w:rFonts w:ascii="Proxima Nova" w:hAnsi="Proxima Nova" w:cs="Arial"/>
                <w:b/>
                <w:bCs/>
                <w:iCs/>
                <w:color w:val="FFFFFF" w:themeColor="background1"/>
                <w:sz w:val="22"/>
                <w:szCs w:val="22"/>
              </w:rPr>
              <w:t xml:space="preserve">Objective </w:t>
            </w:r>
          </w:p>
        </w:tc>
        <w:tc>
          <w:tcPr>
            <w:tcW w:w="3946" w:type="dxa"/>
            <w:shd w:val="clear" w:color="auto" w:fill="8F267C"/>
            <w:tcMar>
              <w:top w:w="28" w:type="dxa"/>
              <w:bottom w:w="28" w:type="dxa"/>
            </w:tcMar>
            <w:vAlign w:val="center"/>
          </w:tcPr>
          <w:p w14:paraId="02ED88AC" w14:textId="57DE5508" w:rsidR="00F706D7" w:rsidRPr="00711568" w:rsidRDefault="00F706D7" w:rsidP="00711568">
            <w:pPr>
              <w:spacing w:line="288" w:lineRule="auto"/>
              <w:rPr>
                <w:rFonts w:ascii="Proxima Nova" w:hAnsi="Proxima Nova" w:cs="Arial"/>
                <w:b/>
                <w:bCs/>
                <w:iCs/>
                <w:color w:val="FFFFFF" w:themeColor="background1"/>
                <w:sz w:val="22"/>
                <w:szCs w:val="22"/>
              </w:rPr>
            </w:pPr>
            <w:r w:rsidRPr="00711568">
              <w:rPr>
                <w:rFonts w:ascii="Proxima Nova" w:hAnsi="Proxima Nova" w:cs="Arial"/>
                <w:b/>
                <w:bCs/>
                <w:iCs/>
                <w:color w:val="FFFFFF" w:themeColor="background1"/>
                <w:sz w:val="22"/>
                <w:szCs w:val="22"/>
              </w:rPr>
              <w:t xml:space="preserve">Measure/s </w:t>
            </w:r>
          </w:p>
        </w:tc>
        <w:tc>
          <w:tcPr>
            <w:tcW w:w="3685" w:type="dxa"/>
            <w:shd w:val="clear" w:color="auto" w:fill="8F267C"/>
            <w:tcMar>
              <w:top w:w="28" w:type="dxa"/>
              <w:bottom w:w="28" w:type="dxa"/>
            </w:tcMar>
            <w:vAlign w:val="center"/>
          </w:tcPr>
          <w:p w14:paraId="6DA0E149" w14:textId="32111A96" w:rsidR="00F706D7" w:rsidRPr="00711568" w:rsidRDefault="00F706D7" w:rsidP="00711568">
            <w:pPr>
              <w:spacing w:line="288" w:lineRule="auto"/>
              <w:rPr>
                <w:rFonts w:ascii="Proxima Nova" w:hAnsi="Proxima Nova" w:cs="Arial"/>
                <w:b/>
                <w:bCs/>
                <w:iCs/>
                <w:color w:val="FFFFFF" w:themeColor="background1"/>
                <w:sz w:val="22"/>
                <w:szCs w:val="22"/>
              </w:rPr>
            </w:pPr>
            <w:r w:rsidRPr="00711568">
              <w:rPr>
                <w:rFonts w:ascii="Proxima Nova" w:hAnsi="Proxima Nova" w:cs="Arial"/>
                <w:b/>
                <w:bCs/>
                <w:iCs/>
                <w:color w:val="FFFFFF" w:themeColor="background1"/>
                <w:sz w:val="22"/>
                <w:szCs w:val="22"/>
              </w:rPr>
              <w:t xml:space="preserve">2024–25 target </w:t>
            </w:r>
          </w:p>
        </w:tc>
        <w:tc>
          <w:tcPr>
            <w:tcW w:w="1843" w:type="dxa"/>
            <w:shd w:val="clear" w:color="auto" w:fill="8F267C"/>
            <w:vAlign w:val="center"/>
          </w:tcPr>
          <w:p w14:paraId="4FEFA433" w14:textId="78425182" w:rsidR="00F706D7" w:rsidRPr="00711568" w:rsidRDefault="00F706D7" w:rsidP="00711568">
            <w:pPr>
              <w:spacing w:line="288" w:lineRule="auto"/>
              <w:rPr>
                <w:rFonts w:ascii="Proxima Nova" w:hAnsi="Proxima Nova" w:cs="Arial"/>
                <w:b/>
                <w:bCs/>
                <w:iCs/>
                <w:color w:val="FFFFFF" w:themeColor="background1"/>
                <w:sz w:val="22"/>
                <w:szCs w:val="22"/>
              </w:rPr>
            </w:pPr>
            <w:r w:rsidRPr="00711568">
              <w:rPr>
                <w:rFonts w:ascii="Proxima Nova" w:hAnsi="Proxima Nova" w:cs="Arial"/>
                <w:b/>
                <w:bCs/>
                <w:iCs/>
                <w:color w:val="FFFFFF" w:themeColor="background1"/>
                <w:sz w:val="22"/>
                <w:szCs w:val="22"/>
              </w:rPr>
              <w:t>2024-25 results</w:t>
            </w:r>
          </w:p>
        </w:tc>
      </w:tr>
      <w:tr w:rsidR="00754268" w:rsidRPr="00711568" w14:paraId="6FF0E9C9" w14:textId="77777777" w:rsidTr="00754268">
        <w:tc>
          <w:tcPr>
            <w:tcW w:w="2127" w:type="dxa"/>
            <w:tcMar>
              <w:top w:w="28" w:type="dxa"/>
              <w:bottom w:w="28" w:type="dxa"/>
            </w:tcMar>
          </w:tcPr>
          <w:p w14:paraId="0A790F6C" w14:textId="77777777" w:rsidR="00F706D7" w:rsidRPr="00711568" w:rsidRDefault="00F706D7" w:rsidP="00711568">
            <w:pPr>
              <w:spacing w:line="288" w:lineRule="auto"/>
              <w:rPr>
                <w:rFonts w:ascii="Proxima Nova" w:hAnsi="Proxima Nova" w:cs="Arial"/>
                <w:b/>
                <w:color w:val="000000" w:themeColor="text1"/>
                <w:sz w:val="22"/>
                <w:szCs w:val="22"/>
              </w:rPr>
            </w:pPr>
            <w:r w:rsidRPr="00711568">
              <w:rPr>
                <w:rFonts w:ascii="Proxima Nova" w:hAnsi="Proxima Nova" w:cs="Arial"/>
                <w:b/>
                <w:color w:val="000000" w:themeColor="text1"/>
                <w:sz w:val="22"/>
                <w:szCs w:val="22"/>
              </w:rPr>
              <w:t xml:space="preserve">Pillar 2: </w:t>
            </w:r>
          </w:p>
          <w:p w14:paraId="61516598" w14:textId="77777777"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b/>
                <w:color w:val="000000" w:themeColor="text1"/>
                <w:sz w:val="22"/>
                <w:szCs w:val="22"/>
              </w:rPr>
              <w:t>People</w:t>
            </w:r>
          </w:p>
          <w:p w14:paraId="0AB35D60" w14:textId="77777777" w:rsidR="00F706D7" w:rsidRPr="00711568" w:rsidRDefault="00F706D7" w:rsidP="00711568">
            <w:pPr>
              <w:spacing w:line="288" w:lineRule="auto"/>
              <w:rPr>
                <w:rFonts w:ascii="Proxima Nova" w:hAnsi="Proxima Nova" w:cs="Arial"/>
                <w:iCs/>
                <w:color w:val="000000" w:themeColor="text1"/>
                <w:sz w:val="22"/>
                <w:szCs w:val="22"/>
              </w:rPr>
            </w:pPr>
          </w:p>
        </w:tc>
        <w:tc>
          <w:tcPr>
            <w:tcW w:w="3425" w:type="dxa"/>
            <w:tcMar>
              <w:top w:w="28" w:type="dxa"/>
              <w:bottom w:w="28" w:type="dxa"/>
            </w:tcMar>
          </w:tcPr>
          <w:p w14:paraId="1E11E798" w14:textId="5D63973A" w:rsidR="00F706D7" w:rsidRPr="00711568" w:rsidRDefault="00F706D7" w:rsidP="00711568">
            <w:pPr>
              <w:spacing w:line="288" w:lineRule="auto"/>
              <w:rPr>
                <w:rFonts w:ascii="Proxima Nova" w:hAnsi="Proxima Nova" w:cs="Arial"/>
                <w:iCs/>
                <w:color w:val="000000" w:themeColor="text1"/>
                <w:sz w:val="22"/>
                <w:szCs w:val="22"/>
              </w:rPr>
            </w:pPr>
            <w:r w:rsidRPr="00711568">
              <w:rPr>
                <w:rFonts w:ascii="Proxima Nova" w:hAnsi="Proxima Nova" w:cs="Arial"/>
                <w:iCs/>
                <w:color w:val="000000" w:themeColor="text1"/>
                <w:sz w:val="22"/>
                <w:szCs w:val="22"/>
              </w:rPr>
              <w:t>The People pillar aims to ensure that in developing our world-class research capability, we are providing practical RD&amp;E solutions and increasing the reach and impact of adoption.</w:t>
            </w:r>
          </w:p>
        </w:tc>
        <w:tc>
          <w:tcPr>
            <w:tcW w:w="3946" w:type="dxa"/>
            <w:tcMar>
              <w:top w:w="28" w:type="dxa"/>
              <w:bottom w:w="28" w:type="dxa"/>
            </w:tcMar>
          </w:tcPr>
          <w:p w14:paraId="2FEE8325" w14:textId="77777777" w:rsidR="00F706D7" w:rsidRPr="00711568" w:rsidRDefault="00F706D7" w:rsidP="00711568">
            <w:pPr>
              <w:spacing w:line="288" w:lineRule="auto"/>
              <w:rPr>
                <w:rFonts w:ascii="Proxima Nova" w:hAnsi="Proxima Nova" w:cs="Arial"/>
                <w:iCs/>
                <w:color w:val="000000" w:themeColor="text1"/>
                <w:sz w:val="22"/>
                <w:szCs w:val="22"/>
              </w:rPr>
            </w:pPr>
            <w:r w:rsidRPr="00711568">
              <w:rPr>
                <w:rFonts w:ascii="Proxima Nova" w:hAnsi="Proxima Nova" w:cs="Arial"/>
                <w:iCs/>
                <w:color w:val="000000" w:themeColor="text1"/>
                <w:sz w:val="22"/>
                <w:szCs w:val="22"/>
              </w:rPr>
              <w:t>CRDC will measure its success in this pillar by the level of satisfaction in CRDC by growers and research partners.</w:t>
            </w:r>
          </w:p>
        </w:tc>
        <w:tc>
          <w:tcPr>
            <w:tcW w:w="3685" w:type="dxa"/>
            <w:tcMar>
              <w:top w:w="28" w:type="dxa"/>
              <w:bottom w:w="28" w:type="dxa"/>
            </w:tcMar>
          </w:tcPr>
          <w:p w14:paraId="6C29DC82" w14:textId="6797CEF2" w:rsidR="00F706D7" w:rsidRPr="00711568" w:rsidRDefault="00F706D7" w:rsidP="00711568">
            <w:pPr>
              <w:spacing w:line="288" w:lineRule="auto"/>
              <w:rPr>
                <w:rFonts w:ascii="Proxima Nova" w:hAnsi="Proxima Nova" w:cs="Arial"/>
                <w:iCs/>
                <w:color w:val="000000" w:themeColor="text1"/>
                <w:sz w:val="22"/>
                <w:szCs w:val="22"/>
              </w:rPr>
            </w:pPr>
            <w:r w:rsidRPr="00711568">
              <w:rPr>
                <w:rFonts w:ascii="Proxima Nova" w:hAnsi="Proxima Nova" w:cs="Arial"/>
                <w:iCs/>
                <w:color w:val="000000" w:themeColor="text1"/>
                <w:sz w:val="22"/>
                <w:szCs w:val="22"/>
              </w:rPr>
              <w:t>Surveys demonstrate growers and research partners are satisfied with CRDC’s performance.</w:t>
            </w:r>
          </w:p>
        </w:tc>
        <w:tc>
          <w:tcPr>
            <w:tcW w:w="1843" w:type="dxa"/>
          </w:tcPr>
          <w:p w14:paraId="2D109355" w14:textId="78E486AB" w:rsidR="00F706D7" w:rsidRPr="00711568" w:rsidRDefault="006C0D37" w:rsidP="00711568">
            <w:pPr>
              <w:spacing w:line="288" w:lineRule="auto"/>
              <w:rPr>
                <w:rFonts w:ascii="Proxima Nova" w:hAnsi="Proxima Nova" w:cs="Arial"/>
                <w:iCs/>
                <w:color w:val="000000" w:themeColor="text1"/>
                <w:sz w:val="22"/>
                <w:szCs w:val="22"/>
              </w:rPr>
            </w:pPr>
            <w:r w:rsidRPr="00711568">
              <w:rPr>
                <w:rFonts w:ascii="Proxima Nova" w:hAnsi="Proxima Nova" w:cs="Arial"/>
                <w:color w:val="000000" w:themeColor="text1"/>
                <w:sz w:val="22"/>
                <w:szCs w:val="22"/>
              </w:rPr>
              <w:t>On target</w:t>
            </w:r>
          </w:p>
        </w:tc>
      </w:tr>
      <w:tr w:rsidR="00754268" w:rsidRPr="00711568" w14:paraId="59F2059C" w14:textId="77777777" w:rsidTr="00754268">
        <w:tc>
          <w:tcPr>
            <w:tcW w:w="2127" w:type="dxa"/>
            <w:tcMar>
              <w:top w:w="28" w:type="dxa"/>
              <w:bottom w:w="28" w:type="dxa"/>
            </w:tcMar>
          </w:tcPr>
          <w:p w14:paraId="0845AFEC" w14:textId="77777777" w:rsidR="00F706D7" w:rsidRPr="00711568" w:rsidRDefault="00F706D7" w:rsidP="00711568">
            <w:pPr>
              <w:spacing w:line="288" w:lineRule="auto"/>
              <w:rPr>
                <w:rFonts w:ascii="Proxima Nova" w:hAnsi="Proxima Nova" w:cs="Arial"/>
                <w:b/>
                <w:color w:val="000000" w:themeColor="text1"/>
                <w:sz w:val="22"/>
                <w:szCs w:val="22"/>
              </w:rPr>
            </w:pPr>
            <w:r w:rsidRPr="00711568">
              <w:rPr>
                <w:rFonts w:ascii="Proxima Nova" w:hAnsi="Proxima Nova" w:cs="Arial"/>
                <w:color w:val="000000" w:themeColor="text1"/>
                <w:sz w:val="22"/>
                <w:szCs w:val="22"/>
              </w:rPr>
              <w:t>Design and innovation</w:t>
            </w:r>
          </w:p>
        </w:tc>
        <w:tc>
          <w:tcPr>
            <w:tcW w:w="3425" w:type="dxa"/>
            <w:tcMar>
              <w:top w:w="28" w:type="dxa"/>
              <w:bottom w:w="28" w:type="dxa"/>
            </w:tcMar>
          </w:tcPr>
          <w:p w14:paraId="747A936C" w14:textId="77777777"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Embed collaboration in RD&amp;E prioritisation, design, development, and adoption.</w:t>
            </w:r>
          </w:p>
        </w:tc>
        <w:tc>
          <w:tcPr>
            <w:tcW w:w="3946" w:type="dxa"/>
            <w:tcMar>
              <w:top w:w="28" w:type="dxa"/>
              <w:bottom w:w="28" w:type="dxa"/>
            </w:tcMar>
          </w:tcPr>
          <w:p w14:paraId="1D769A43" w14:textId="77777777" w:rsidR="00F706D7" w:rsidRPr="00711568" w:rsidRDefault="00F706D7" w:rsidP="00711568">
            <w:pPr>
              <w:tabs>
                <w:tab w:val="left" w:pos="288"/>
              </w:tabs>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 Growers acknowledge the utility of solutions and technologies developed through CRDC investment.</w:t>
            </w:r>
          </w:p>
          <w:p w14:paraId="6A08B1C3" w14:textId="77777777"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 Progression of innovations through Technology Readiness Levels (TRLs) tracked.</w:t>
            </w:r>
          </w:p>
        </w:tc>
        <w:tc>
          <w:tcPr>
            <w:tcW w:w="3685" w:type="dxa"/>
            <w:tcMar>
              <w:top w:w="28" w:type="dxa"/>
              <w:bottom w:w="28" w:type="dxa"/>
            </w:tcMar>
          </w:tcPr>
          <w:p w14:paraId="45EB0955" w14:textId="77777777" w:rsidR="00F706D7" w:rsidRPr="00711568" w:rsidRDefault="00F706D7" w:rsidP="00711568">
            <w:pPr>
              <w:tabs>
                <w:tab w:val="left" w:pos="288"/>
              </w:tabs>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 The process for CRDC Innovation Brokers to develop effective investment plans are in place.</w:t>
            </w:r>
          </w:p>
          <w:p w14:paraId="793687AB" w14:textId="64D1DF8A" w:rsidR="00F706D7" w:rsidRPr="00711568" w:rsidRDefault="00F706D7" w:rsidP="00711568">
            <w:pPr>
              <w:tabs>
                <w:tab w:val="left" w:pos="288"/>
              </w:tabs>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 Innovations are delivered through clear pathways to impact.</w:t>
            </w:r>
          </w:p>
        </w:tc>
        <w:tc>
          <w:tcPr>
            <w:tcW w:w="1843" w:type="dxa"/>
          </w:tcPr>
          <w:p w14:paraId="3BFFA88D" w14:textId="720F52D1" w:rsidR="00F706D7" w:rsidRPr="00711568" w:rsidRDefault="006C0D3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On target</w:t>
            </w:r>
          </w:p>
        </w:tc>
      </w:tr>
      <w:tr w:rsidR="00754268" w:rsidRPr="00711568" w14:paraId="0BFC7BBB" w14:textId="77777777" w:rsidTr="00754268">
        <w:tc>
          <w:tcPr>
            <w:tcW w:w="2127" w:type="dxa"/>
            <w:tcMar>
              <w:top w:w="28" w:type="dxa"/>
              <w:bottom w:w="28" w:type="dxa"/>
            </w:tcMar>
          </w:tcPr>
          <w:p w14:paraId="34CE0A17" w14:textId="77777777"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Leadership and capacity</w:t>
            </w:r>
          </w:p>
        </w:tc>
        <w:tc>
          <w:tcPr>
            <w:tcW w:w="3425" w:type="dxa"/>
            <w:tcMar>
              <w:top w:w="28" w:type="dxa"/>
              <w:bottom w:w="28" w:type="dxa"/>
            </w:tcMar>
          </w:tcPr>
          <w:p w14:paraId="5F65D4B8" w14:textId="77777777"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Develop people and skills to support industry RD&amp;E.</w:t>
            </w:r>
          </w:p>
        </w:tc>
        <w:tc>
          <w:tcPr>
            <w:tcW w:w="3946" w:type="dxa"/>
            <w:tcMar>
              <w:top w:w="28" w:type="dxa"/>
              <w:bottom w:w="28" w:type="dxa"/>
            </w:tcMar>
          </w:tcPr>
          <w:p w14:paraId="609E71CE" w14:textId="3E6A8220" w:rsidR="00F706D7" w:rsidRPr="00711568" w:rsidRDefault="00F706D7" w:rsidP="00711568">
            <w:pPr>
              <w:tabs>
                <w:tab w:val="left" w:pos="288"/>
              </w:tabs>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 Research capacity is assessed and integrated into CRDC's new research programs.</w:t>
            </w:r>
          </w:p>
          <w:p w14:paraId="3980D94F" w14:textId="7D19BE5A" w:rsidR="00F706D7" w:rsidRPr="00711568" w:rsidRDefault="00F706D7" w:rsidP="00711568">
            <w:pPr>
              <w:tabs>
                <w:tab w:val="left" w:pos="288"/>
              </w:tabs>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 Industry capacity to lead change and contribute to the future of cotton and Australia's rural industries.</w:t>
            </w:r>
          </w:p>
        </w:tc>
        <w:tc>
          <w:tcPr>
            <w:tcW w:w="3685" w:type="dxa"/>
            <w:tcMar>
              <w:top w:w="28" w:type="dxa"/>
              <w:bottom w:w="28" w:type="dxa"/>
            </w:tcMar>
          </w:tcPr>
          <w:p w14:paraId="79D1551A" w14:textId="62798CEB"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 Capacity audit and leadership program reviews are complete with recommendations for industry action.</w:t>
            </w:r>
          </w:p>
        </w:tc>
        <w:tc>
          <w:tcPr>
            <w:tcW w:w="1843" w:type="dxa"/>
          </w:tcPr>
          <w:p w14:paraId="6EBAB69C" w14:textId="4201C7D4" w:rsidR="00F706D7" w:rsidRPr="00711568" w:rsidRDefault="006173DE"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On target</w:t>
            </w:r>
          </w:p>
        </w:tc>
      </w:tr>
      <w:tr w:rsidR="00754268" w:rsidRPr="00711568" w14:paraId="0A9588CB" w14:textId="77777777" w:rsidTr="00754268">
        <w:tc>
          <w:tcPr>
            <w:tcW w:w="2127" w:type="dxa"/>
            <w:tcMar>
              <w:top w:w="28" w:type="dxa"/>
              <w:bottom w:w="28" w:type="dxa"/>
            </w:tcMar>
          </w:tcPr>
          <w:p w14:paraId="70236E8D" w14:textId="77777777"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Adoption and impact</w:t>
            </w:r>
          </w:p>
        </w:tc>
        <w:tc>
          <w:tcPr>
            <w:tcW w:w="3425" w:type="dxa"/>
            <w:tcMar>
              <w:top w:w="28" w:type="dxa"/>
              <w:bottom w:w="28" w:type="dxa"/>
            </w:tcMar>
          </w:tcPr>
          <w:p w14:paraId="1A550B37" w14:textId="77777777"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Adopt knowledge and technology through dedicated development and delivery pathways.</w:t>
            </w:r>
          </w:p>
        </w:tc>
        <w:tc>
          <w:tcPr>
            <w:tcW w:w="3946" w:type="dxa"/>
            <w:tcMar>
              <w:top w:w="28" w:type="dxa"/>
              <w:bottom w:w="28" w:type="dxa"/>
            </w:tcMar>
          </w:tcPr>
          <w:p w14:paraId="4B9BF759" w14:textId="1D25F6C8" w:rsidR="00F706D7" w:rsidRPr="00711568" w:rsidRDefault="00F706D7" w:rsidP="00711568">
            <w:pPr>
              <w:tabs>
                <w:tab w:val="left" w:pos="288"/>
              </w:tabs>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 Percentage of growers actively contributing to RD&amp;E adaptation through regional trials and data collection.</w:t>
            </w:r>
          </w:p>
          <w:p w14:paraId="396CFE47" w14:textId="6544A920" w:rsidR="00F706D7" w:rsidRPr="00711568" w:rsidRDefault="00F706D7" w:rsidP="00711568">
            <w:pPr>
              <w:tabs>
                <w:tab w:val="left" w:pos="288"/>
              </w:tabs>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 Percentage of growers actively engaged with RD&amp;E programs</w:t>
            </w:r>
            <w:r w:rsidR="00F8010C">
              <w:rPr>
                <w:rFonts w:ascii="Proxima Nova" w:hAnsi="Proxima Nova" w:cs="Arial"/>
                <w:color w:val="000000" w:themeColor="text1"/>
                <w:sz w:val="22"/>
                <w:szCs w:val="22"/>
              </w:rPr>
              <w:t>.</w:t>
            </w:r>
          </w:p>
          <w:p w14:paraId="2563C7AE" w14:textId="6E53C2B9" w:rsidR="00F706D7" w:rsidRPr="00711568" w:rsidRDefault="00F706D7" w:rsidP="00711568">
            <w:pPr>
              <w:tabs>
                <w:tab w:val="left" w:pos="288"/>
              </w:tabs>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 Percentage of growers recognise that CRDC and CottonInfo have contributed to improving their productivity and sustainability.</w:t>
            </w:r>
          </w:p>
        </w:tc>
        <w:tc>
          <w:tcPr>
            <w:tcW w:w="3685" w:type="dxa"/>
            <w:tcMar>
              <w:top w:w="28" w:type="dxa"/>
              <w:bottom w:w="28" w:type="dxa"/>
            </w:tcMar>
          </w:tcPr>
          <w:p w14:paraId="7FF02889" w14:textId="6C2000C4"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Five per cent of growers are involved in increasing utility and adaptation of research outcomes through trials and data collection.</w:t>
            </w:r>
          </w:p>
        </w:tc>
        <w:tc>
          <w:tcPr>
            <w:tcW w:w="1843" w:type="dxa"/>
            <w:tcBorders>
              <w:bottom w:val="single" w:sz="4" w:space="0" w:color="auto"/>
            </w:tcBorders>
          </w:tcPr>
          <w:p w14:paraId="3B50172A" w14:textId="31FBF708" w:rsidR="00F706D7" w:rsidRPr="00711568" w:rsidRDefault="00D06254"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On target</w:t>
            </w:r>
          </w:p>
        </w:tc>
      </w:tr>
      <w:tr w:rsidR="00754268" w:rsidRPr="00711568" w14:paraId="53EE8CB2" w14:textId="77777777" w:rsidTr="00754268">
        <w:trPr>
          <w:trHeight w:val="416"/>
        </w:trPr>
        <w:tc>
          <w:tcPr>
            <w:tcW w:w="2127" w:type="dxa"/>
            <w:shd w:val="clear" w:color="auto" w:fill="1FB152"/>
            <w:tcMar>
              <w:top w:w="28" w:type="dxa"/>
              <w:bottom w:w="28" w:type="dxa"/>
            </w:tcMar>
            <w:vAlign w:val="center"/>
          </w:tcPr>
          <w:p w14:paraId="25AD81C1" w14:textId="566FCA73" w:rsidR="00F706D7" w:rsidRPr="00711568" w:rsidRDefault="00F706D7" w:rsidP="00711568">
            <w:pPr>
              <w:spacing w:line="288" w:lineRule="auto"/>
              <w:rPr>
                <w:rFonts w:ascii="Proxima Nova" w:hAnsi="Proxima Nova" w:cs="Arial"/>
                <w:b/>
                <w:bCs/>
                <w:iCs/>
                <w:color w:val="000000" w:themeColor="text1"/>
                <w:sz w:val="22"/>
                <w:szCs w:val="22"/>
              </w:rPr>
            </w:pPr>
            <w:r w:rsidRPr="00711568">
              <w:rPr>
                <w:rFonts w:ascii="Proxima Nova" w:hAnsi="Proxima Nova" w:cs="Arial"/>
                <w:b/>
                <w:bCs/>
                <w:iCs/>
                <w:color w:val="000000" w:themeColor="text1"/>
                <w:sz w:val="22"/>
                <w:szCs w:val="22"/>
              </w:rPr>
              <w:lastRenderedPageBreak/>
              <w:t>Pillar/theme</w:t>
            </w:r>
          </w:p>
        </w:tc>
        <w:tc>
          <w:tcPr>
            <w:tcW w:w="3425" w:type="dxa"/>
            <w:shd w:val="clear" w:color="auto" w:fill="1FB152"/>
            <w:tcMar>
              <w:top w:w="28" w:type="dxa"/>
              <w:bottom w:w="28" w:type="dxa"/>
            </w:tcMar>
            <w:vAlign w:val="center"/>
          </w:tcPr>
          <w:p w14:paraId="165B9B9D" w14:textId="08FDAFBA" w:rsidR="00F706D7" w:rsidRPr="00711568" w:rsidRDefault="00F706D7" w:rsidP="00711568">
            <w:pPr>
              <w:spacing w:line="288" w:lineRule="auto"/>
              <w:rPr>
                <w:rFonts w:ascii="Proxima Nova" w:hAnsi="Proxima Nova" w:cs="Arial"/>
                <w:b/>
                <w:bCs/>
                <w:iCs/>
                <w:color w:val="000000" w:themeColor="text1"/>
                <w:sz w:val="22"/>
                <w:szCs w:val="22"/>
              </w:rPr>
            </w:pPr>
            <w:r w:rsidRPr="00711568">
              <w:rPr>
                <w:rFonts w:ascii="Proxima Nova" w:hAnsi="Proxima Nova" w:cs="Arial"/>
                <w:b/>
                <w:bCs/>
                <w:iCs/>
                <w:color w:val="000000" w:themeColor="text1"/>
                <w:sz w:val="22"/>
                <w:szCs w:val="22"/>
              </w:rPr>
              <w:t xml:space="preserve">Objective </w:t>
            </w:r>
          </w:p>
        </w:tc>
        <w:tc>
          <w:tcPr>
            <w:tcW w:w="3946" w:type="dxa"/>
            <w:shd w:val="clear" w:color="auto" w:fill="1FB152"/>
            <w:tcMar>
              <w:top w:w="28" w:type="dxa"/>
              <w:bottom w:w="28" w:type="dxa"/>
            </w:tcMar>
            <w:vAlign w:val="center"/>
          </w:tcPr>
          <w:p w14:paraId="2C2A394C" w14:textId="6B4411E8" w:rsidR="00F706D7" w:rsidRPr="00711568" w:rsidRDefault="00F706D7" w:rsidP="00711568">
            <w:pPr>
              <w:spacing w:line="288" w:lineRule="auto"/>
              <w:rPr>
                <w:rFonts w:ascii="Proxima Nova" w:hAnsi="Proxima Nova" w:cs="Arial"/>
                <w:b/>
                <w:bCs/>
                <w:iCs/>
                <w:color w:val="000000" w:themeColor="text1"/>
                <w:sz w:val="22"/>
                <w:szCs w:val="22"/>
              </w:rPr>
            </w:pPr>
            <w:r w:rsidRPr="00711568">
              <w:rPr>
                <w:rFonts w:ascii="Proxima Nova" w:hAnsi="Proxima Nova" w:cs="Arial"/>
                <w:b/>
                <w:bCs/>
                <w:iCs/>
                <w:color w:val="000000" w:themeColor="text1"/>
                <w:sz w:val="22"/>
                <w:szCs w:val="22"/>
              </w:rPr>
              <w:t xml:space="preserve">Measure/s </w:t>
            </w:r>
          </w:p>
        </w:tc>
        <w:tc>
          <w:tcPr>
            <w:tcW w:w="3685" w:type="dxa"/>
            <w:shd w:val="clear" w:color="auto" w:fill="1FB152"/>
            <w:tcMar>
              <w:top w:w="28" w:type="dxa"/>
              <w:bottom w:w="28" w:type="dxa"/>
            </w:tcMar>
            <w:vAlign w:val="center"/>
          </w:tcPr>
          <w:p w14:paraId="6AE4EC9A" w14:textId="364179A2" w:rsidR="00F706D7" w:rsidRPr="00711568" w:rsidRDefault="00F706D7" w:rsidP="00711568">
            <w:pPr>
              <w:spacing w:line="288" w:lineRule="auto"/>
              <w:rPr>
                <w:rFonts w:ascii="Proxima Nova" w:hAnsi="Proxima Nova" w:cs="Arial"/>
                <w:b/>
                <w:bCs/>
                <w:iCs/>
                <w:color w:val="000000" w:themeColor="text1"/>
                <w:sz w:val="22"/>
                <w:szCs w:val="22"/>
              </w:rPr>
            </w:pPr>
            <w:r w:rsidRPr="00711568">
              <w:rPr>
                <w:rFonts w:ascii="Proxima Nova" w:hAnsi="Proxima Nova" w:cs="Arial"/>
                <w:b/>
                <w:bCs/>
                <w:iCs/>
                <w:color w:val="000000" w:themeColor="text1"/>
                <w:sz w:val="22"/>
                <w:szCs w:val="22"/>
              </w:rPr>
              <w:t xml:space="preserve">2024–25 target  </w:t>
            </w:r>
          </w:p>
        </w:tc>
        <w:tc>
          <w:tcPr>
            <w:tcW w:w="1843" w:type="dxa"/>
            <w:shd w:val="clear" w:color="auto" w:fill="1FB152"/>
            <w:vAlign w:val="center"/>
          </w:tcPr>
          <w:p w14:paraId="6B55C189" w14:textId="5168A77A" w:rsidR="00F706D7" w:rsidRPr="00711568" w:rsidRDefault="00F706D7" w:rsidP="00711568">
            <w:pPr>
              <w:spacing w:line="288" w:lineRule="auto"/>
              <w:rPr>
                <w:rFonts w:ascii="Proxima Nova" w:hAnsi="Proxima Nova" w:cs="Arial"/>
                <w:b/>
                <w:bCs/>
                <w:iCs/>
                <w:color w:val="000000" w:themeColor="text1"/>
                <w:sz w:val="22"/>
                <w:szCs w:val="22"/>
              </w:rPr>
            </w:pPr>
            <w:r w:rsidRPr="00711568">
              <w:rPr>
                <w:rFonts w:ascii="Proxima Nova" w:hAnsi="Proxima Nova" w:cs="Arial"/>
                <w:b/>
                <w:bCs/>
                <w:iCs/>
                <w:color w:val="000000" w:themeColor="text1"/>
                <w:sz w:val="22"/>
                <w:szCs w:val="22"/>
              </w:rPr>
              <w:t>2024-25 results</w:t>
            </w:r>
          </w:p>
        </w:tc>
      </w:tr>
      <w:tr w:rsidR="00754268" w:rsidRPr="00711568" w14:paraId="532F5DC9" w14:textId="77777777" w:rsidTr="00754268">
        <w:tc>
          <w:tcPr>
            <w:tcW w:w="2127" w:type="dxa"/>
            <w:tcMar>
              <w:top w:w="28" w:type="dxa"/>
              <w:bottom w:w="28" w:type="dxa"/>
            </w:tcMar>
          </w:tcPr>
          <w:p w14:paraId="0198601C" w14:textId="77777777" w:rsidR="00F706D7" w:rsidRPr="00711568" w:rsidRDefault="00F706D7" w:rsidP="00711568">
            <w:pPr>
              <w:spacing w:line="288" w:lineRule="auto"/>
              <w:rPr>
                <w:rFonts w:ascii="Proxima Nova" w:hAnsi="Proxima Nova" w:cs="Arial"/>
                <w:b/>
                <w:bCs/>
                <w:color w:val="000000" w:themeColor="text1"/>
                <w:sz w:val="22"/>
                <w:szCs w:val="22"/>
              </w:rPr>
            </w:pPr>
            <w:r w:rsidRPr="00711568">
              <w:rPr>
                <w:rFonts w:ascii="Proxima Nova" w:hAnsi="Proxima Nova" w:cs="Arial"/>
                <w:b/>
                <w:bCs/>
                <w:color w:val="000000" w:themeColor="text1"/>
                <w:sz w:val="22"/>
                <w:szCs w:val="22"/>
              </w:rPr>
              <w:t xml:space="preserve">Pillar 3: </w:t>
            </w:r>
          </w:p>
          <w:p w14:paraId="4DABC4AC" w14:textId="77777777"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b/>
                <w:bCs/>
                <w:color w:val="000000" w:themeColor="text1"/>
                <w:sz w:val="22"/>
                <w:szCs w:val="22"/>
              </w:rPr>
              <w:t>Planet</w:t>
            </w:r>
          </w:p>
        </w:tc>
        <w:tc>
          <w:tcPr>
            <w:tcW w:w="3425" w:type="dxa"/>
            <w:tcMar>
              <w:top w:w="28" w:type="dxa"/>
              <w:bottom w:w="28" w:type="dxa"/>
            </w:tcMar>
          </w:tcPr>
          <w:p w14:paraId="51A4E4A8" w14:textId="2A19AB90"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The Planet pillar aims to ensure that the cotton industry contributes positively to the environment, meeting community, government and market expectations.</w:t>
            </w:r>
          </w:p>
        </w:tc>
        <w:tc>
          <w:tcPr>
            <w:tcW w:w="3946" w:type="dxa"/>
            <w:tcMar>
              <w:top w:w="28" w:type="dxa"/>
              <w:bottom w:w="28" w:type="dxa"/>
            </w:tcMar>
          </w:tcPr>
          <w:p w14:paraId="3DE4F518" w14:textId="77777777" w:rsidR="00F706D7" w:rsidRPr="00711568" w:rsidRDefault="00F706D7" w:rsidP="00711568">
            <w:pPr>
              <w:tabs>
                <w:tab w:val="left" w:pos="288"/>
              </w:tabs>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CRDC will measure its success in this pillar by the level of trust the industry has from the community, the market and government about how it manages and reports on its environmental and social impacts.</w:t>
            </w:r>
          </w:p>
        </w:tc>
        <w:tc>
          <w:tcPr>
            <w:tcW w:w="3685" w:type="dxa"/>
            <w:tcMar>
              <w:top w:w="28" w:type="dxa"/>
              <w:bottom w:w="28" w:type="dxa"/>
            </w:tcMar>
          </w:tcPr>
          <w:p w14:paraId="139B816C" w14:textId="4C71B272"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 xml:space="preserve">Surveys demonstrate trust from community, the market and government about cotton’s management and reporting of environmental and social impacts. </w:t>
            </w:r>
          </w:p>
        </w:tc>
        <w:tc>
          <w:tcPr>
            <w:tcW w:w="1843" w:type="dxa"/>
          </w:tcPr>
          <w:p w14:paraId="593B4E15" w14:textId="2A40B58B" w:rsidR="00F706D7" w:rsidRPr="00711568" w:rsidRDefault="00D06254"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On target</w:t>
            </w:r>
          </w:p>
        </w:tc>
      </w:tr>
      <w:tr w:rsidR="00754268" w:rsidRPr="00711568" w14:paraId="47FE32B7" w14:textId="77777777" w:rsidTr="00754268">
        <w:tc>
          <w:tcPr>
            <w:tcW w:w="2127" w:type="dxa"/>
            <w:tcMar>
              <w:top w:w="28" w:type="dxa"/>
              <w:bottom w:w="28" w:type="dxa"/>
            </w:tcMar>
          </w:tcPr>
          <w:p w14:paraId="5B2DBFE9" w14:textId="77777777" w:rsidR="00F706D7" w:rsidRPr="00711568" w:rsidRDefault="00F706D7" w:rsidP="00711568">
            <w:pPr>
              <w:spacing w:line="288" w:lineRule="auto"/>
              <w:rPr>
                <w:rFonts w:ascii="Proxima Nova" w:hAnsi="Proxima Nova" w:cs="Arial"/>
                <w:b/>
                <w:bCs/>
                <w:color w:val="000000" w:themeColor="text1"/>
                <w:sz w:val="22"/>
                <w:szCs w:val="22"/>
              </w:rPr>
            </w:pPr>
            <w:r w:rsidRPr="00711568">
              <w:rPr>
                <w:rFonts w:ascii="Proxima Nova" w:hAnsi="Proxima Nova" w:cs="Arial"/>
                <w:color w:val="000000" w:themeColor="text1"/>
                <w:sz w:val="22"/>
                <w:szCs w:val="22"/>
              </w:rPr>
              <w:t>Natural capital</w:t>
            </w:r>
          </w:p>
        </w:tc>
        <w:tc>
          <w:tcPr>
            <w:tcW w:w="3425" w:type="dxa"/>
            <w:tcMar>
              <w:top w:w="28" w:type="dxa"/>
              <w:bottom w:w="28" w:type="dxa"/>
            </w:tcMar>
          </w:tcPr>
          <w:p w14:paraId="052829F6" w14:textId="77777777"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Implement resilient natural capital practices that support productivity, help maintain biodiverse ecosystems, strengthen capacity for adaptation to climate change, and progressively improve regional water, land and soil quality.</w:t>
            </w:r>
          </w:p>
        </w:tc>
        <w:tc>
          <w:tcPr>
            <w:tcW w:w="3946" w:type="dxa"/>
            <w:tcMar>
              <w:top w:w="28" w:type="dxa"/>
              <w:bottom w:w="28" w:type="dxa"/>
            </w:tcMar>
          </w:tcPr>
          <w:p w14:paraId="70DE6D73" w14:textId="77777777"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 xml:space="preserve">- Condition and value of natural capital on cotton farms as measured by sustainability framework metrics. </w:t>
            </w:r>
          </w:p>
          <w:p w14:paraId="2019BFA1" w14:textId="77777777" w:rsidR="00F706D7" w:rsidRPr="00711568" w:rsidRDefault="00F706D7" w:rsidP="00711568">
            <w:pPr>
              <w:tabs>
                <w:tab w:val="left" w:pos="288"/>
              </w:tabs>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 Higher community and stakeholder trust in the cotton industry as a responsible steward of natural capital.</w:t>
            </w:r>
          </w:p>
        </w:tc>
        <w:tc>
          <w:tcPr>
            <w:tcW w:w="3685" w:type="dxa"/>
            <w:tcMar>
              <w:top w:w="28" w:type="dxa"/>
              <w:bottom w:w="28" w:type="dxa"/>
            </w:tcMar>
          </w:tcPr>
          <w:p w14:paraId="16D937B7" w14:textId="40D7AEFC"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Biodiversity and soils are benchmarked and the cotton industry has consistent supporting metrics and methodologies for reporting.</w:t>
            </w:r>
          </w:p>
        </w:tc>
        <w:tc>
          <w:tcPr>
            <w:tcW w:w="1843" w:type="dxa"/>
          </w:tcPr>
          <w:p w14:paraId="263B321C" w14:textId="0F81527E" w:rsidR="00F706D7" w:rsidRPr="00711568" w:rsidRDefault="00D06254"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On target</w:t>
            </w:r>
          </w:p>
        </w:tc>
      </w:tr>
      <w:tr w:rsidR="00754268" w:rsidRPr="00711568" w14:paraId="27F218AC" w14:textId="77777777" w:rsidTr="00754268">
        <w:tc>
          <w:tcPr>
            <w:tcW w:w="2127" w:type="dxa"/>
            <w:tcMar>
              <w:top w:w="28" w:type="dxa"/>
              <w:bottom w:w="28" w:type="dxa"/>
            </w:tcMar>
          </w:tcPr>
          <w:p w14:paraId="7DEC6873" w14:textId="77777777"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Carbon</w:t>
            </w:r>
          </w:p>
        </w:tc>
        <w:tc>
          <w:tcPr>
            <w:tcW w:w="3425" w:type="dxa"/>
            <w:tcMar>
              <w:top w:w="28" w:type="dxa"/>
              <w:bottom w:w="28" w:type="dxa"/>
            </w:tcMar>
          </w:tcPr>
          <w:p w14:paraId="716FF90A" w14:textId="77777777"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Establish a sustainable low-carbon cotton production system for a changing future.</w:t>
            </w:r>
          </w:p>
        </w:tc>
        <w:tc>
          <w:tcPr>
            <w:tcW w:w="3946" w:type="dxa"/>
            <w:tcMar>
              <w:top w:w="28" w:type="dxa"/>
              <w:bottom w:w="28" w:type="dxa"/>
            </w:tcMar>
          </w:tcPr>
          <w:p w14:paraId="6FB1D8CF" w14:textId="77777777"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 Development of a clear pathway to carbon neutrality available to support industry targets.</w:t>
            </w:r>
          </w:p>
          <w:p w14:paraId="14D777DC" w14:textId="1E47FCFE"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 xml:space="preserve">- Improvement in nitrogen (N)-use efficiency, with N inputs matching plant demand across the rotation cycle. </w:t>
            </w:r>
          </w:p>
          <w:p w14:paraId="291DF3BD" w14:textId="77777777"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 Development of regionally specific guidelines for on-farm carbon sequestration in soils or native vegetation.</w:t>
            </w:r>
          </w:p>
        </w:tc>
        <w:tc>
          <w:tcPr>
            <w:tcW w:w="3685" w:type="dxa"/>
            <w:tcMar>
              <w:top w:w="28" w:type="dxa"/>
              <w:bottom w:w="28" w:type="dxa"/>
            </w:tcMar>
          </w:tcPr>
          <w:p w14:paraId="2D60BEC8" w14:textId="77777777"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 Cotton industry initiatives are established for low carbon production.</w:t>
            </w:r>
          </w:p>
          <w:p w14:paraId="78E42FC2" w14:textId="7383D233"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 Two demonstration sites of a low carbon production system are established and an extension plan developed to support the industry initiatives.</w:t>
            </w:r>
          </w:p>
        </w:tc>
        <w:tc>
          <w:tcPr>
            <w:tcW w:w="1843" w:type="dxa"/>
          </w:tcPr>
          <w:p w14:paraId="65091185" w14:textId="6F4659B4" w:rsidR="00F706D7" w:rsidRPr="00711568" w:rsidRDefault="00D06254"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On target</w:t>
            </w:r>
          </w:p>
        </w:tc>
      </w:tr>
      <w:tr w:rsidR="00754268" w:rsidRPr="00711568" w14:paraId="4BD8425D" w14:textId="77777777" w:rsidTr="00754268">
        <w:tc>
          <w:tcPr>
            <w:tcW w:w="2127" w:type="dxa"/>
            <w:tcMar>
              <w:top w:w="28" w:type="dxa"/>
              <w:bottom w:w="28" w:type="dxa"/>
            </w:tcMar>
          </w:tcPr>
          <w:p w14:paraId="0DA953E8" w14:textId="77777777"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Circular economy</w:t>
            </w:r>
          </w:p>
        </w:tc>
        <w:tc>
          <w:tcPr>
            <w:tcW w:w="3425" w:type="dxa"/>
            <w:tcMar>
              <w:top w:w="28" w:type="dxa"/>
              <w:bottom w:w="28" w:type="dxa"/>
            </w:tcMar>
          </w:tcPr>
          <w:p w14:paraId="3404A175" w14:textId="77777777"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Develop the circular economy for Australian cotton.</w:t>
            </w:r>
          </w:p>
        </w:tc>
        <w:tc>
          <w:tcPr>
            <w:tcW w:w="3946" w:type="dxa"/>
            <w:tcMar>
              <w:top w:w="28" w:type="dxa"/>
              <w:bottom w:w="28" w:type="dxa"/>
            </w:tcMar>
          </w:tcPr>
          <w:p w14:paraId="30B2C57E" w14:textId="77777777"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The 'added value' developed through interventions to create a circular economy for cotton.</w:t>
            </w:r>
          </w:p>
        </w:tc>
        <w:tc>
          <w:tcPr>
            <w:tcW w:w="3685" w:type="dxa"/>
            <w:tcMar>
              <w:top w:w="28" w:type="dxa"/>
              <w:bottom w:w="28" w:type="dxa"/>
            </w:tcMar>
          </w:tcPr>
          <w:p w14:paraId="554F5142" w14:textId="2323DCAD" w:rsidR="00F706D7" w:rsidRPr="00711568" w:rsidRDefault="00F706D7"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Two new technologies or products developed from the textile waste stream.</w:t>
            </w:r>
          </w:p>
        </w:tc>
        <w:tc>
          <w:tcPr>
            <w:tcW w:w="1843" w:type="dxa"/>
          </w:tcPr>
          <w:p w14:paraId="5EED2CB0" w14:textId="78EC357D" w:rsidR="00F706D7" w:rsidRPr="00711568" w:rsidRDefault="00D06254" w:rsidP="00711568">
            <w:pPr>
              <w:spacing w:line="288" w:lineRule="auto"/>
              <w:rPr>
                <w:rFonts w:ascii="Proxima Nova" w:hAnsi="Proxima Nova" w:cs="Arial"/>
                <w:color w:val="000000" w:themeColor="text1"/>
                <w:sz w:val="22"/>
                <w:szCs w:val="22"/>
              </w:rPr>
            </w:pPr>
            <w:r w:rsidRPr="00711568">
              <w:rPr>
                <w:rFonts w:ascii="Proxima Nova" w:hAnsi="Proxima Nova" w:cs="Arial"/>
                <w:color w:val="000000" w:themeColor="text1"/>
                <w:sz w:val="22"/>
                <w:szCs w:val="22"/>
              </w:rPr>
              <w:t>On target</w:t>
            </w:r>
          </w:p>
        </w:tc>
      </w:tr>
    </w:tbl>
    <w:p w14:paraId="1B963EFE" w14:textId="228906D3" w:rsidR="0019013F" w:rsidRPr="0019013F" w:rsidRDefault="0019013F" w:rsidP="00711568">
      <w:pPr>
        <w:spacing w:line="288" w:lineRule="auto"/>
        <w:rPr>
          <w:rFonts w:ascii="Proxima Nova" w:hAnsi="Proxima Nova"/>
          <w:sz w:val="22"/>
          <w:szCs w:val="22"/>
        </w:rPr>
        <w:sectPr w:rsidR="0019013F" w:rsidRPr="0019013F" w:rsidSect="00CD0C87">
          <w:pgSz w:w="16838" w:h="11906" w:orient="landscape" w:code="9"/>
          <w:pgMar w:top="1080" w:right="1311" w:bottom="1080" w:left="1411" w:header="1411" w:footer="0" w:gutter="0"/>
          <w:cols w:space="708"/>
          <w:docGrid w:linePitch="360"/>
        </w:sectPr>
      </w:pPr>
    </w:p>
    <w:p w14:paraId="5AB844CA" w14:textId="60A3D6B1" w:rsidR="00FA6B04" w:rsidRPr="0042424B" w:rsidRDefault="00FA6B04" w:rsidP="00711568">
      <w:pPr>
        <w:pStyle w:val="Heading3"/>
        <w:pageBreakBefore/>
        <w:spacing w:after="0" w:line="288" w:lineRule="auto"/>
        <w:rPr>
          <w:rFonts w:ascii="Proxima Nova" w:hAnsi="Proxima Nova"/>
          <w:color w:val="5E256B"/>
          <w:sz w:val="26"/>
        </w:rPr>
      </w:pPr>
      <w:r w:rsidRPr="0042424B">
        <w:rPr>
          <w:rFonts w:ascii="Proxima Nova" w:hAnsi="Proxima Nova"/>
          <w:color w:val="5E256B"/>
          <w:sz w:val="26"/>
        </w:rPr>
        <w:lastRenderedPageBreak/>
        <w:t>202</w:t>
      </w:r>
      <w:r w:rsidR="0048692D">
        <w:rPr>
          <w:rFonts w:ascii="Proxima Nova" w:hAnsi="Proxima Nova"/>
          <w:color w:val="5E256B"/>
          <w:sz w:val="26"/>
        </w:rPr>
        <w:t>4</w:t>
      </w:r>
      <w:r w:rsidRPr="0042424B">
        <w:rPr>
          <w:rFonts w:ascii="Proxima Nova" w:hAnsi="Proxima Nova"/>
          <w:color w:val="5E256B"/>
          <w:sz w:val="26"/>
        </w:rPr>
        <w:t>–2</w:t>
      </w:r>
      <w:r w:rsidR="0048692D">
        <w:rPr>
          <w:rFonts w:ascii="Proxima Nova" w:hAnsi="Proxima Nova"/>
          <w:color w:val="5E256B"/>
          <w:sz w:val="26"/>
        </w:rPr>
        <w:t>5</w:t>
      </w:r>
      <w:r w:rsidRPr="0042424B">
        <w:rPr>
          <w:rFonts w:ascii="Proxima Nova" w:hAnsi="Proxima Nova"/>
          <w:color w:val="5E256B"/>
          <w:sz w:val="26"/>
        </w:rPr>
        <w:t xml:space="preserve"> investment and impact</w:t>
      </w:r>
      <w:r w:rsidRPr="0042424B">
        <w:rPr>
          <w:rFonts w:ascii="Proxima Nova" w:hAnsi="Proxima Nova"/>
          <w:color w:val="5E256B"/>
          <w:sz w:val="26"/>
        </w:rPr>
        <w:br/>
      </w:r>
    </w:p>
    <w:p w14:paraId="2279EBBC" w14:textId="35154295" w:rsidR="005B1CC0" w:rsidRPr="00FA6B04" w:rsidRDefault="005B1CC0" w:rsidP="00711568">
      <w:pPr>
        <w:pStyle w:val="Heading4"/>
        <w:spacing w:after="0" w:line="288" w:lineRule="auto"/>
        <w:rPr>
          <w:rFonts w:ascii="Proxima Nova" w:hAnsi="Proxima Nova"/>
          <w:b w:val="0"/>
          <w:bCs w:val="0"/>
          <w:i/>
          <w:iCs/>
          <w:color w:val="000000" w:themeColor="text1"/>
          <w:sz w:val="22"/>
          <w:szCs w:val="22"/>
        </w:rPr>
      </w:pPr>
      <w:r>
        <w:rPr>
          <w:rFonts w:ascii="Proxima Nova" w:hAnsi="Proxima Nova"/>
          <w:color w:val="000000" w:themeColor="text1"/>
          <w:sz w:val="22"/>
          <w:szCs w:val="22"/>
        </w:rPr>
        <w:t>202</w:t>
      </w:r>
      <w:r w:rsidR="0048692D">
        <w:rPr>
          <w:rFonts w:ascii="Proxima Nova" w:hAnsi="Proxima Nova"/>
          <w:color w:val="000000" w:themeColor="text1"/>
          <w:sz w:val="22"/>
          <w:szCs w:val="22"/>
        </w:rPr>
        <w:t>4</w:t>
      </w:r>
      <w:r>
        <w:rPr>
          <w:rFonts w:ascii="Proxima Nova" w:hAnsi="Proxima Nova"/>
          <w:color w:val="000000" w:themeColor="text1"/>
          <w:sz w:val="22"/>
          <w:szCs w:val="22"/>
        </w:rPr>
        <w:t>–2</w:t>
      </w:r>
      <w:r w:rsidR="0048692D">
        <w:rPr>
          <w:rFonts w:ascii="Proxima Nova" w:hAnsi="Proxima Nova"/>
          <w:color w:val="000000" w:themeColor="text1"/>
          <w:sz w:val="22"/>
          <w:szCs w:val="22"/>
        </w:rPr>
        <w:t>5</w:t>
      </w:r>
      <w:r>
        <w:rPr>
          <w:rFonts w:ascii="Proxima Nova" w:hAnsi="Proxima Nova"/>
          <w:color w:val="000000" w:themeColor="text1"/>
          <w:sz w:val="22"/>
          <w:szCs w:val="22"/>
        </w:rPr>
        <w:t xml:space="preserve"> snapshot</w:t>
      </w:r>
    </w:p>
    <w:p w14:paraId="3A556237" w14:textId="1D3991F3" w:rsidR="005B1CC0" w:rsidRPr="00CB3596" w:rsidRDefault="002023C8" w:rsidP="007D303B">
      <w:pPr>
        <w:numPr>
          <w:ilvl w:val="0"/>
          <w:numId w:val="14"/>
        </w:numPr>
        <w:spacing w:line="288" w:lineRule="auto"/>
        <w:rPr>
          <w:rFonts w:ascii="Proxima Nova" w:hAnsi="Proxima Nova"/>
          <w:color w:val="000000" w:themeColor="text1"/>
          <w:sz w:val="22"/>
          <w:szCs w:val="22"/>
        </w:rPr>
      </w:pPr>
      <w:r w:rsidRPr="00CB3596">
        <w:rPr>
          <w:rFonts w:ascii="Proxima Nova" w:hAnsi="Proxima Nova"/>
          <w:color w:val="000000" w:themeColor="text1"/>
          <w:sz w:val="22"/>
          <w:szCs w:val="22"/>
        </w:rPr>
        <w:t>Second year of</w:t>
      </w:r>
      <w:r w:rsidR="005B1CC0" w:rsidRPr="00CB3596">
        <w:rPr>
          <w:rFonts w:ascii="Proxima Nova" w:hAnsi="Proxima Nova"/>
          <w:color w:val="000000" w:themeColor="text1"/>
          <w:sz w:val="22"/>
          <w:szCs w:val="22"/>
        </w:rPr>
        <w:t xml:space="preserve"> Clever Cotton, </w:t>
      </w:r>
      <w:r w:rsidRPr="00CB3596">
        <w:rPr>
          <w:rFonts w:ascii="Proxima Nova" w:hAnsi="Proxima Nova"/>
          <w:color w:val="000000" w:themeColor="text1"/>
          <w:sz w:val="22"/>
          <w:szCs w:val="22"/>
        </w:rPr>
        <w:t>working towards the</w:t>
      </w:r>
      <w:r w:rsidR="005B1CC0" w:rsidRPr="00CB3596">
        <w:rPr>
          <w:rFonts w:ascii="Proxima Nova" w:hAnsi="Proxima Nova"/>
          <w:color w:val="000000" w:themeColor="text1"/>
          <w:sz w:val="22"/>
          <w:szCs w:val="22"/>
        </w:rPr>
        <w:t xml:space="preserve"> </w:t>
      </w:r>
      <w:r w:rsidR="005B1CC0" w:rsidRPr="00CB3596">
        <w:rPr>
          <w:rFonts w:ascii="Proxima Nova" w:hAnsi="Proxima Nova" w:cs="Arial"/>
          <w:color w:val="000000" w:themeColor="text1"/>
          <w:sz w:val="22"/>
          <w:szCs w:val="22"/>
        </w:rPr>
        <w:t xml:space="preserve">goal of adding $1 billion in economic value to the Australian cotton industry over the next five to </w:t>
      </w:r>
      <w:r w:rsidR="00686A0E">
        <w:rPr>
          <w:rFonts w:ascii="Proxima Nova" w:hAnsi="Proxima Nova" w:cs="Arial"/>
          <w:color w:val="000000" w:themeColor="text1"/>
          <w:sz w:val="22"/>
          <w:szCs w:val="22"/>
        </w:rPr>
        <w:t>10</w:t>
      </w:r>
      <w:r w:rsidR="00686A0E" w:rsidRPr="00CB3596">
        <w:rPr>
          <w:rFonts w:ascii="Proxima Nova" w:hAnsi="Proxima Nova" w:cs="Arial"/>
          <w:color w:val="000000" w:themeColor="text1"/>
          <w:sz w:val="22"/>
          <w:szCs w:val="22"/>
        </w:rPr>
        <w:t xml:space="preserve"> </w:t>
      </w:r>
      <w:r w:rsidR="005B1CC0" w:rsidRPr="00CB3596">
        <w:rPr>
          <w:rFonts w:ascii="Proxima Nova" w:hAnsi="Proxima Nova" w:cs="Arial"/>
          <w:color w:val="000000" w:themeColor="text1"/>
          <w:sz w:val="22"/>
          <w:szCs w:val="22"/>
        </w:rPr>
        <w:t>years.</w:t>
      </w:r>
    </w:p>
    <w:p w14:paraId="78A5A66D" w14:textId="6315894A" w:rsidR="005B1CC0" w:rsidRPr="00CB3596" w:rsidRDefault="005B1CC0" w:rsidP="007D303B">
      <w:pPr>
        <w:numPr>
          <w:ilvl w:val="0"/>
          <w:numId w:val="14"/>
        </w:numPr>
        <w:spacing w:line="288" w:lineRule="auto"/>
        <w:rPr>
          <w:rFonts w:ascii="Proxima Nova" w:hAnsi="Proxima Nova"/>
          <w:color w:val="000000" w:themeColor="text1"/>
          <w:sz w:val="22"/>
          <w:szCs w:val="22"/>
        </w:rPr>
      </w:pPr>
      <w:r w:rsidRPr="00CB3596">
        <w:rPr>
          <w:rFonts w:ascii="Proxima Nova" w:hAnsi="Proxima Nova" w:cs="Calibri"/>
          <w:color w:val="000000" w:themeColor="text1"/>
          <w:sz w:val="22"/>
          <w:szCs w:val="22"/>
        </w:rPr>
        <w:t>$</w:t>
      </w:r>
      <w:r w:rsidR="00CB3596" w:rsidRPr="00CB3596">
        <w:rPr>
          <w:rFonts w:ascii="Proxima Nova" w:hAnsi="Proxima Nova" w:cs="Calibri"/>
          <w:color w:val="000000" w:themeColor="text1"/>
          <w:sz w:val="22"/>
          <w:szCs w:val="22"/>
        </w:rPr>
        <w:t>21.8</w:t>
      </w:r>
      <w:r w:rsidRPr="00CB3596">
        <w:rPr>
          <w:rFonts w:ascii="Proxima Nova" w:hAnsi="Proxima Nova"/>
          <w:color w:val="000000" w:themeColor="text1"/>
          <w:sz w:val="22"/>
          <w:szCs w:val="22"/>
        </w:rPr>
        <w:t xml:space="preserve"> million – CRDC’s expenditure in delivering year </w:t>
      </w:r>
      <w:r w:rsidR="00EA73F8">
        <w:rPr>
          <w:rFonts w:ascii="Proxima Nova" w:hAnsi="Proxima Nova"/>
          <w:color w:val="000000" w:themeColor="text1"/>
          <w:sz w:val="22"/>
          <w:szCs w:val="22"/>
        </w:rPr>
        <w:t>two</w:t>
      </w:r>
      <w:r w:rsidRPr="00CB3596">
        <w:rPr>
          <w:rFonts w:ascii="Proxima Nova" w:hAnsi="Proxima Nova"/>
          <w:color w:val="000000" w:themeColor="text1"/>
          <w:sz w:val="22"/>
          <w:szCs w:val="22"/>
        </w:rPr>
        <w:t xml:space="preserve"> of Clever Cotton on behalf of cotton growers and the Australian Government. Of this, $</w:t>
      </w:r>
      <w:r w:rsidR="002023C8" w:rsidRPr="00CB3596">
        <w:rPr>
          <w:rFonts w:ascii="Proxima Nova" w:hAnsi="Proxima Nova"/>
          <w:color w:val="000000" w:themeColor="text1"/>
          <w:sz w:val="22"/>
          <w:szCs w:val="22"/>
        </w:rPr>
        <w:t>17</w:t>
      </w:r>
      <w:r w:rsidRPr="00CB3596">
        <w:rPr>
          <w:rFonts w:ascii="Proxima Nova" w:hAnsi="Proxima Nova"/>
          <w:bCs/>
          <w:color w:val="000000" w:themeColor="text1"/>
          <w:sz w:val="22"/>
          <w:szCs w:val="22"/>
        </w:rPr>
        <w:t xml:space="preserve"> million </w:t>
      </w:r>
      <w:r w:rsidRPr="00CB3596">
        <w:rPr>
          <w:rFonts w:ascii="Proxima Nova" w:hAnsi="Proxima Nova" w:cs="Arial"/>
          <w:color w:val="000000" w:themeColor="text1"/>
          <w:sz w:val="22"/>
          <w:szCs w:val="22"/>
        </w:rPr>
        <w:t>was directly invested in RD&amp;E projects</w:t>
      </w:r>
      <w:r w:rsidR="008C64A1" w:rsidRPr="00CB3596">
        <w:rPr>
          <w:rFonts w:ascii="Proxima Nova" w:hAnsi="Proxima Nova" w:cs="Arial"/>
          <w:color w:val="000000" w:themeColor="text1"/>
          <w:sz w:val="22"/>
          <w:szCs w:val="22"/>
        </w:rPr>
        <w:t xml:space="preserve"> in collaboration with our research partners</w:t>
      </w:r>
      <w:r w:rsidRPr="00CB3596">
        <w:rPr>
          <w:rFonts w:ascii="Proxima Nova" w:hAnsi="Proxima Nova" w:cs="Arial"/>
          <w:color w:val="000000" w:themeColor="text1"/>
          <w:sz w:val="22"/>
          <w:szCs w:val="22"/>
        </w:rPr>
        <w:t>.</w:t>
      </w:r>
    </w:p>
    <w:p w14:paraId="05EEAA9F" w14:textId="55C95A60" w:rsidR="005B1CC0" w:rsidRPr="00CB3596" w:rsidRDefault="002023C8" w:rsidP="007D303B">
      <w:pPr>
        <w:numPr>
          <w:ilvl w:val="0"/>
          <w:numId w:val="14"/>
        </w:numPr>
        <w:spacing w:line="288" w:lineRule="auto"/>
        <w:rPr>
          <w:rFonts w:ascii="Proxima Nova" w:hAnsi="Proxima Nova"/>
          <w:color w:val="000000" w:themeColor="text1"/>
          <w:sz w:val="22"/>
          <w:szCs w:val="22"/>
        </w:rPr>
      </w:pPr>
      <w:r w:rsidRPr="00CB3596">
        <w:rPr>
          <w:rFonts w:ascii="Proxima Nova" w:hAnsi="Proxima Nova"/>
          <w:color w:val="000000" w:themeColor="text1"/>
          <w:sz w:val="22"/>
          <w:szCs w:val="22"/>
        </w:rPr>
        <w:t>243</w:t>
      </w:r>
      <w:r w:rsidR="005B1CC0" w:rsidRPr="00CB3596">
        <w:rPr>
          <w:rFonts w:ascii="Proxima Nova" w:hAnsi="Proxima Nova"/>
          <w:color w:val="000000" w:themeColor="text1"/>
          <w:sz w:val="22"/>
          <w:szCs w:val="22"/>
        </w:rPr>
        <w:t xml:space="preserve"> – RD&amp;E projects</w:t>
      </w:r>
      <w:r w:rsidR="00CB7C1F">
        <w:rPr>
          <w:rFonts w:ascii="Proxima Nova" w:hAnsi="Proxima Nova"/>
          <w:color w:val="000000" w:themeColor="text1"/>
          <w:sz w:val="22"/>
          <w:szCs w:val="22"/>
        </w:rPr>
        <w:t>.</w:t>
      </w:r>
      <w:r w:rsidR="005B1CC0" w:rsidRPr="00CB3596">
        <w:rPr>
          <w:rFonts w:ascii="Proxima Nova" w:hAnsi="Proxima Nova"/>
          <w:color w:val="000000" w:themeColor="text1"/>
          <w:sz w:val="22"/>
          <w:szCs w:val="22"/>
        </w:rPr>
        <w:t xml:space="preserve"> </w:t>
      </w:r>
    </w:p>
    <w:p w14:paraId="30145561" w14:textId="6F0C44BD" w:rsidR="005B1CC0" w:rsidRPr="002023C8" w:rsidRDefault="002023C8" w:rsidP="007D303B">
      <w:pPr>
        <w:numPr>
          <w:ilvl w:val="0"/>
          <w:numId w:val="14"/>
        </w:numPr>
        <w:spacing w:line="288" w:lineRule="auto"/>
        <w:rPr>
          <w:rFonts w:ascii="Proxima Nova" w:hAnsi="Proxima Nova"/>
          <w:color w:val="000000" w:themeColor="text1"/>
          <w:sz w:val="22"/>
          <w:szCs w:val="22"/>
        </w:rPr>
      </w:pPr>
      <w:r w:rsidRPr="002023C8">
        <w:rPr>
          <w:rFonts w:ascii="Proxima Nova" w:hAnsi="Proxima Nova"/>
          <w:color w:val="000000" w:themeColor="text1"/>
          <w:sz w:val="22"/>
          <w:szCs w:val="22"/>
        </w:rPr>
        <w:t>94</w:t>
      </w:r>
      <w:r w:rsidR="005B1CC0" w:rsidRPr="002023C8">
        <w:rPr>
          <w:rFonts w:ascii="Proxima Nova" w:hAnsi="Proxima Nova"/>
          <w:color w:val="000000" w:themeColor="text1"/>
          <w:sz w:val="22"/>
          <w:szCs w:val="22"/>
        </w:rPr>
        <w:t xml:space="preserve"> – research partners</w:t>
      </w:r>
      <w:r w:rsidR="00CB7C1F">
        <w:rPr>
          <w:rFonts w:ascii="Proxima Nova" w:hAnsi="Proxima Nova"/>
          <w:color w:val="000000" w:themeColor="text1"/>
          <w:sz w:val="22"/>
          <w:szCs w:val="22"/>
        </w:rPr>
        <w:t>.</w:t>
      </w:r>
      <w:r w:rsidR="005B1CC0" w:rsidRPr="002023C8">
        <w:rPr>
          <w:rFonts w:ascii="Proxima Nova" w:hAnsi="Proxima Nova"/>
          <w:color w:val="000000" w:themeColor="text1"/>
          <w:sz w:val="22"/>
          <w:szCs w:val="22"/>
        </w:rPr>
        <w:t xml:space="preserve"> </w:t>
      </w:r>
    </w:p>
    <w:p w14:paraId="171C25E2" w14:textId="318B8270" w:rsidR="005B1CC0" w:rsidRDefault="005B1CC0" w:rsidP="007D303B">
      <w:pPr>
        <w:numPr>
          <w:ilvl w:val="0"/>
          <w:numId w:val="14"/>
        </w:numPr>
        <w:spacing w:line="288" w:lineRule="auto"/>
        <w:rPr>
          <w:rFonts w:ascii="Proxima Nova" w:hAnsi="Proxima Nova"/>
          <w:color w:val="000000" w:themeColor="text1"/>
          <w:sz w:val="22"/>
          <w:szCs w:val="22"/>
        </w:rPr>
      </w:pPr>
      <w:r w:rsidRPr="002023C8">
        <w:rPr>
          <w:rFonts w:ascii="Proxima Nova" w:hAnsi="Proxima Nova"/>
          <w:color w:val="000000" w:themeColor="text1"/>
          <w:sz w:val="22"/>
          <w:szCs w:val="22"/>
        </w:rPr>
        <w:t>3 – pillars: Paddock, People, Planet</w:t>
      </w:r>
      <w:r w:rsidR="00CB7C1F">
        <w:rPr>
          <w:rFonts w:ascii="Proxima Nova" w:hAnsi="Proxima Nova"/>
          <w:color w:val="000000" w:themeColor="text1"/>
          <w:sz w:val="22"/>
          <w:szCs w:val="22"/>
        </w:rPr>
        <w:t>.</w:t>
      </w:r>
    </w:p>
    <w:p w14:paraId="30C60037" w14:textId="3D1BD2C8" w:rsidR="00556C73" w:rsidRPr="002023C8" w:rsidRDefault="00556C73" w:rsidP="007D303B">
      <w:pPr>
        <w:numPr>
          <w:ilvl w:val="0"/>
          <w:numId w:val="14"/>
        </w:numPr>
        <w:spacing w:line="288" w:lineRule="auto"/>
        <w:rPr>
          <w:rFonts w:ascii="Proxima Nova" w:hAnsi="Proxima Nova"/>
          <w:color w:val="000000" w:themeColor="text1"/>
          <w:sz w:val="22"/>
          <w:szCs w:val="22"/>
        </w:rPr>
      </w:pPr>
      <w:r w:rsidRPr="004E0BF9">
        <w:rPr>
          <w:rFonts w:ascii="Proxima Nova" w:hAnsi="Proxima Nova"/>
          <w:color w:val="000000" w:themeColor="text1"/>
          <w:sz w:val="22"/>
          <w:szCs w:val="22"/>
        </w:rPr>
        <w:t>5.</w:t>
      </w:r>
      <w:r>
        <w:rPr>
          <w:rFonts w:ascii="Proxima Nova" w:hAnsi="Proxima Nova"/>
          <w:color w:val="000000" w:themeColor="text1"/>
          <w:sz w:val="22"/>
          <w:szCs w:val="22"/>
        </w:rPr>
        <w:t>4 million – bales of cotton grown by Australia’s cotton growers.</w:t>
      </w:r>
    </w:p>
    <w:p w14:paraId="2DE6190F" w14:textId="77777777" w:rsidR="005B1CC0" w:rsidRDefault="005B1CC0" w:rsidP="00711568">
      <w:pPr>
        <w:spacing w:line="288" w:lineRule="auto"/>
        <w:rPr>
          <w:rFonts w:ascii="Proxima Nova" w:hAnsi="Proxima Nova"/>
          <w:color w:val="000000" w:themeColor="text1"/>
          <w:sz w:val="22"/>
          <w:szCs w:val="22"/>
        </w:rPr>
      </w:pPr>
    </w:p>
    <w:p w14:paraId="6F5C12A3" w14:textId="722C85A9" w:rsidR="005B1CC0" w:rsidRPr="00D36057" w:rsidRDefault="005B1CC0" w:rsidP="00711568">
      <w:pPr>
        <w:spacing w:line="288" w:lineRule="auto"/>
        <w:rPr>
          <w:rFonts w:ascii="Proxima Nova" w:hAnsi="Proxima Nova"/>
          <w:b/>
          <w:bCs/>
          <w:color w:val="000000" w:themeColor="text1"/>
          <w:sz w:val="22"/>
          <w:szCs w:val="22"/>
        </w:rPr>
      </w:pPr>
      <w:r w:rsidRPr="00D36057">
        <w:rPr>
          <w:rFonts w:ascii="Proxima Nova" w:hAnsi="Proxima Nova"/>
          <w:b/>
          <w:bCs/>
          <w:color w:val="000000" w:themeColor="text1"/>
          <w:sz w:val="22"/>
          <w:szCs w:val="22"/>
        </w:rPr>
        <w:t>202</w:t>
      </w:r>
      <w:r w:rsidR="0048692D" w:rsidRPr="00D36057">
        <w:rPr>
          <w:rFonts w:ascii="Proxima Nova" w:hAnsi="Proxima Nova"/>
          <w:b/>
          <w:bCs/>
          <w:color w:val="000000" w:themeColor="text1"/>
          <w:sz w:val="22"/>
          <w:szCs w:val="22"/>
        </w:rPr>
        <w:t>4</w:t>
      </w:r>
      <w:r w:rsidRPr="00D36057">
        <w:rPr>
          <w:rFonts w:ascii="Proxima Nova" w:hAnsi="Proxima Nova"/>
          <w:b/>
          <w:bCs/>
          <w:color w:val="000000" w:themeColor="text1"/>
          <w:sz w:val="22"/>
          <w:szCs w:val="22"/>
        </w:rPr>
        <w:t>–2</w:t>
      </w:r>
      <w:r w:rsidR="0048692D" w:rsidRPr="00D36057">
        <w:rPr>
          <w:rFonts w:ascii="Proxima Nova" w:hAnsi="Proxima Nova"/>
          <w:b/>
          <w:bCs/>
          <w:color w:val="000000" w:themeColor="text1"/>
          <w:sz w:val="22"/>
          <w:szCs w:val="22"/>
        </w:rPr>
        <w:t>5</w:t>
      </w:r>
      <w:r w:rsidRPr="00D36057">
        <w:rPr>
          <w:rFonts w:ascii="Proxima Nova" w:hAnsi="Proxima Nova"/>
          <w:b/>
          <w:bCs/>
          <w:color w:val="000000" w:themeColor="text1"/>
          <w:sz w:val="22"/>
          <w:szCs w:val="22"/>
        </w:rPr>
        <w:t xml:space="preserve"> Investments, innovations, impact</w:t>
      </w:r>
    </w:p>
    <w:p w14:paraId="65253818" w14:textId="2A2515C4" w:rsidR="005B1CC0" w:rsidRPr="000D2D5F" w:rsidRDefault="0061037B" w:rsidP="0061037B">
      <w:pPr>
        <w:numPr>
          <w:ilvl w:val="0"/>
          <w:numId w:val="14"/>
        </w:numPr>
        <w:spacing w:line="288" w:lineRule="auto"/>
        <w:rPr>
          <w:rFonts w:ascii="Proxima Nova" w:hAnsi="Proxima Nova"/>
          <w:color w:val="000000" w:themeColor="text1"/>
          <w:sz w:val="22"/>
          <w:szCs w:val="22"/>
        </w:rPr>
      </w:pPr>
      <w:r>
        <w:rPr>
          <w:rFonts w:ascii="Proxima Nova" w:hAnsi="Proxima Nova"/>
          <w:color w:val="000000" w:themeColor="text1"/>
          <w:sz w:val="22"/>
          <w:szCs w:val="22"/>
        </w:rPr>
        <w:t>The</w:t>
      </w:r>
      <w:r w:rsidR="003413C6">
        <w:rPr>
          <w:rFonts w:ascii="Proxima Nova" w:hAnsi="Proxima Nova"/>
          <w:color w:val="000000" w:themeColor="text1"/>
          <w:sz w:val="22"/>
          <w:szCs w:val="22"/>
        </w:rPr>
        <w:t xml:space="preserve"> commencement of the</w:t>
      </w:r>
      <w:r>
        <w:rPr>
          <w:rFonts w:ascii="Proxima Nova" w:hAnsi="Proxima Nova"/>
          <w:color w:val="000000" w:themeColor="text1"/>
          <w:sz w:val="22"/>
          <w:szCs w:val="22"/>
        </w:rPr>
        <w:t xml:space="preserve"> build </w:t>
      </w:r>
      <w:r w:rsidR="00293878">
        <w:rPr>
          <w:rFonts w:ascii="Proxima Nova" w:hAnsi="Proxima Nova"/>
          <w:color w:val="000000" w:themeColor="text1"/>
          <w:sz w:val="22"/>
          <w:szCs w:val="22"/>
        </w:rPr>
        <w:t xml:space="preserve">phase </w:t>
      </w:r>
      <w:r>
        <w:rPr>
          <w:rFonts w:ascii="Proxima Nova" w:hAnsi="Proxima Nova"/>
          <w:color w:val="000000" w:themeColor="text1"/>
          <w:sz w:val="22"/>
          <w:szCs w:val="22"/>
        </w:rPr>
        <w:t>of the cotton industry data platform</w:t>
      </w:r>
      <w:r w:rsidR="00E8556D">
        <w:rPr>
          <w:rFonts w:ascii="Proxima Nova" w:hAnsi="Proxima Nova"/>
          <w:color w:val="000000" w:themeColor="text1"/>
          <w:sz w:val="22"/>
          <w:szCs w:val="22"/>
        </w:rPr>
        <w:t xml:space="preserve"> – </w:t>
      </w:r>
      <w:r w:rsidR="004A2482" w:rsidRPr="0061037B">
        <w:rPr>
          <w:rFonts w:ascii="Proxima Nova" w:hAnsi="Proxima Nova"/>
          <w:color w:val="000000" w:themeColor="text1"/>
          <w:sz w:val="22"/>
          <w:szCs w:val="22"/>
        </w:rPr>
        <w:t>a core Clever Cotton goal</w:t>
      </w:r>
      <w:r w:rsidR="005B1CC0" w:rsidRPr="0061037B">
        <w:rPr>
          <w:rFonts w:ascii="Proxima Nova" w:hAnsi="Proxima Nova"/>
          <w:color w:val="000000" w:themeColor="text1"/>
          <w:sz w:val="22"/>
          <w:szCs w:val="22"/>
        </w:rPr>
        <w:t xml:space="preserve"> to improve cotton’s </w:t>
      </w:r>
      <w:r w:rsidR="005B1CC0" w:rsidRPr="0061037B">
        <w:rPr>
          <w:rFonts w:ascii="Proxima Nova" w:hAnsi="Proxima Nova" w:cs="Arial"/>
          <w:color w:val="000000" w:themeColor="text1"/>
          <w:sz w:val="22"/>
          <w:szCs w:val="22"/>
        </w:rPr>
        <w:t>productivity, profitability, and sustainability</w:t>
      </w:r>
      <w:r w:rsidR="00E8556D">
        <w:rPr>
          <w:rFonts w:ascii="Proxima Nova" w:hAnsi="Proxima Nova" w:cs="Arial"/>
          <w:color w:val="000000" w:themeColor="text1"/>
          <w:sz w:val="22"/>
          <w:szCs w:val="22"/>
        </w:rPr>
        <w:t xml:space="preserve">. </w:t>
      </w:r>
    </w:p>
    <w:p w14:paraId="5EDCE0FD" w14:textId="31479BD1" w:rsidR="000D2D5F" w:rsidRPr="00475048" w:rsidRDefault="00E40188" w:rsidP="000D2D5F">
      <w:pPr>
        <w:numPr>
          <w:ilvl w:val="0"/>
          <w:numId w:val="14"/>
        </w:numPr>
        <w:spacing w:line="288" w:lineRule="auto"/>
        <w:rPr>
          <w:rFonts w:ascii="Proxima Nova" w:hAnsi="Proxima Nova"/>
          <w:color w:val="000000" w:themeColor="text1"/>
          <w:sz w:val="22"/>
          <w:szCs w:val="22"/>
        </w:rPr>
      </w:pPr>
      <w:r>
        <w:rPr>
          <w:rFonts w:ascii="Proxima Nova" w:hAnsi="Proxima Nova" w:cs="Arial"/>
          <w:color w:val="000000" w:themeColor="text1"/>
          <w:sz w:val="22"/>
          <w:szCs w:val="22"/>
        </w:rPr>
        <w:t>The a</w:t>
      </w:r>
      <w:r w:rsidR="00094962">
        <w:rPr>
          <w:rFonts w:ascii="Proxima Nova" w:hAnsi="Proxima Nova" w:cs="Arial"/>
          <w:color w:val="000000" w:themeColor="text1"/>
          <w:sz w:val="22"/>
          <w:szCs w:val="22"/>
        </w:rPr>
        <w:t xml:space="preserve">nnouncement </w:t>
      </w:r>
      <w:r>
        <w:rPr>
          <w:rFonts w:ascii="Proxima Nova" w:hAnsi="Proxima Nova" w:cs="Arial"/>
          <w:color w:val="000000" w:themeColor="text1"/>
          <w:sz w:val="22"/>
          <w:szCs w:val="22"/>
        </w:rPr>
        <w:t>of CRDC’s</w:t>
      </w:r>
      <w:r w:rsidR="00094962">
        <w:rPr>
          <w:rFonts w:ascii="Proxima Nova" w:hAnsi="Proxima Nova" w:cs="Arial"/>
          <w:color w:val="000000" w:themeColor="text1"/>
          <w:sz w:val="22"/>
          <w:szCs w:val="22"/>
        </w:rPr>
        <w:t xml:space="preserve"> t</w:t>
      </w:r>
      <w:r w:rsidR="000D2D5F">
        <w:rPr>
          <w:rFonts w:ascii="Proxima Nova" w:hAnsi="Proxima Nova" w:cs="Arial"/>
          <w:color w:val="000000" w:themeColor="text1"/>
          <w:sz w:val="22"/>
          <w:szCs w:val="22"/>
        </w:rPr>
        <w:t xml:space="preserve">wo major strategic partners </w:t>
      </w:r>
      <w:r w:rsidR="00094962">
        <w:rPr>
          <w:rFonts w:ascii="Proxima Nova" w:hAnsi="Proxima Nova" w:cs="Arial"/>
          <w:color w:val="000000" w:themeColor="text1"/>
          <w:sz w:val="22"/>
          <w:szCs w:val="22"/>
        </w:rPr>
        <w:t xml:space="preserve">in the </w:t>
      </w:r>
      <w:r w:rsidR="000D2D5F">
        <w:rPr>
          <w:rFonts w:ascii="Proxima Nova" w:hAnsi="Proxima Nova" w:cs="Arial"/>
          <w:color w:val="000000" w:themeColor="text1"/>
          <w:sz w:val="22"/>
          <w:szCs w:val="22"/>
        </w:rPr>
        <w:t>$1</w:t>
      </w:r>
      <w:r>
        <w:rPr>
          <w:rFonts w:ascii="Proxima Nova" w:hAnsi="Proxima Nova" w:cs="Arial"/>
          <w:color w:val="000000" w:themeColor="text1"/>
          <w:sz w:val="22"/>
          <w:szCs w:val="22"/>
        </w:rPr>
        <w:t>3</w:t>
      </w:r>
      <w:r w:rsidR="000D2D5F">
        <w:rPr>
          <w:rFonts w:ascii="Proxima Nova" w:hAnsi="Proxima Nova" w:cs="Arial"/>
          <w:color w:val="000000" w:themeColor="text1"/>
          <w:sz w:val="22"/>
          <w:szCs w:val="22"/>
        </w:rPr>
        <w:t xml:space="preserve"> million</w:t>
      </w:r>
      <w:r>
        <w:rPr>
          <w:rFonts w:ascii="Proxima Nova" w:hAnsi="Proxima Nova" w:cs="Arial"/>
          <w:color w:val="000000" w:themeColor="text1"/>
          <w:sz w:val="22"/>
          <w:szCs w:val="22"/>
        </w:rPr>
        <w:t xml:space="preserve"> </w:t>
      </w:r>
      <w:r w:rsidR="000D2D5F">
        <w:rPr>
          <w:rFonts w:ascii="Proxima Nova" w:hAnsi="Proxima Nova" w:cs="Arial"/>
          <w:color w:val="000000" w:themeColor="text1"/>
          <w:sz w:val="22"/>
          <w:szCs w:val="22"/>
        </w:rPr>
        <w:t>Australian Cotton Disease Collaboration</w:t>
      </w:r>
      <w:r w:rsidR="00464BF9">
        <w:rPr>
          <w:rFonts w:ascii="Proxima Nova" w:hAnsi="Proxima Nova" w:cs="Arial"/>
          <w:color w:val="000000" w:themeColor="text1"/>
          <w:sz w:val="22"/>
          <w:szCs w:val="22"/>
        </w:rPr>
        <w:t>,</w:t>
      </w:r>
      <w:r>
        <w:rPr>
          <w:rFonts w:ascii="Proxima Nova" w:hAnsi="Proxima Nova" w:cs="Arial"/>
          <w:color w:val="000000" w:themeColor="text1"/>
          <w:sz w:val="22"/>
          <w:szCs w:val="22"/>
        </w:rPr>
        <w:t xml:space="preserve"> QLD DPI</w:t>
      </w:r>
      <w:r w:rsidR="00464BF9">
        <w:rPr>
          <w:rFonts w:ascii="Proxima Nova" w:hAnsi="Proxima Nova" w:cs="Arial"/>
          <w:color w:val="000000" w:themeColor="text1"/>
          <w:sz w:val="22"/>
          <w:szCs w:val="22"/>
        </w:rPr>
        <w:t xml:space="preserve"> and </w:t>
      </w:r>
      <w:r>
        <w:rPr>
          <w:rFonts w:ascii="Proxima Nova" w:hAnsi="Proxima Nova" w:cs="Arial"/>
          <w:color w:val="000000" w:themeColor="text1"/>
          <w:sz w:val="22"/>
          <w:szCs w:val="22"/>
        </w:rPr>
        <w:t>UniSQ</w:t>
      </w:r>
      <w:r w:rsidR="00464BF9">
        <w:rPr>
          <w:rFonts w:ascii="Proxima Nova" w:hAnsi="Proxima Nova" w:cs="Arial"/>
          <w:color w:val="000000" w:themeColor="text1"/>
          <w:sz w:val="22"/>
          <w:szCs w:val="22"/>
        </w:rPr>
        <w:t>, and the scale</w:t>
      </w:r>
      <w:r w:rsidR="00553850">
        <w:rPr>
          <w:rFonts w:ascii="Proxima Nova" w:hAnsi="Proxima Nova" w:cs="Arial"/>
          <w:color w:val="000000" w:themeColor="text1"/>
          <w:sz w:val="22"/>
          <w:szCs w:val="22"/>
        </w:rPr>
        <w:t>-</w:t>
      </w:r>
      <w:r w:rsidR="00464BF9">
        <w:rPr>
          <w:rFonts w:ascii="Proxima Nova" w:hAnsi="Proxima Nova" w:cs="Arial"/>
          <w:color w:val="000000" w:themeColor="text1"/>
          <w:sz w:val="22"/>
          <w:szCs w:val="22"/>
        </w:rPr>
        <w:t xml:space="preserve">up of the initiative, ready for its first 10 key strategic projects. </w:t>
      </w:r>
    </w:p>
    <w:p w14:paraId="345FB6D4" w14:textId="47D1BD7E" w:rsidR="00464BF9" w:rsidRPr="00842288" w:rsidRDefault="00464BF9" w:rsidP="00842288">
      <w:pPr>
        <w:pStyle w:val="ListParagraph"/>
        <w:numPr>
          <w:ilvl w:val="0"/>
          <w:numId w:val="14"/>
        </w:numPr>
        <w:spacing w:line="288" w:lineRule="auto"/>
        <w:rPr>
          <w:rFonts w:ascii="Proxima Nova" w:hAnsi="Proxima Nova"/>
          <w:color w:val="000000" w:themeColor="text1"/>
          <w:sz w:val="22"/>
        </w:rPr>
      </w:pPr>
      <w:r>
        <w:rPr>
          <w:rFonts w:ascii="Proxima Nova" w:hAnsi="Proxima Nova"/>
          <w:color w:val="000000" w:themeColor="text1"/>
          <w:sz w:val="22"/>
        </w:rPr>
        <w:t xml:space="preserve">The appointment of </w:t>
      </w:r>
      <w:r w:rsidR="00A7539E">
        <w:rPr>
          <w:rFonts w:ascii="Proxima Nova" w:hAnsi="Proxima Nova"/>
          <w:color w:val="000000" w:themeColor="text1"/>
          <w:sz w:val="22"/>
        </w:rPr>
        <w:t>eigh</w:t>
      </w:r>
      <w:r w:rsidR="004D1BE5">
        <w:rPr>
          <w:rFonts w:ascii="Proxima Nova" w:hAnsi="Proxima Nova"/>
          <w:color w:val="000000" w:themeColor="text1"/>
          <w:sz w:val="22"/>
        </w:rPr>
        <w:t xml:space="preserve">t </w:t>
      </w:r>
      <w:r>
        <w:rPr>
          <w:rFonts w:ascii="Proxima Nova" w:hAnsi="Proxima Nova"/>
          <w:color w:val="000000" w:themeColor="text1"/>
          <w:sz w:val="22"/>
        </w:rPr>
        <w:t xml:space="preserve">Regional Extension Officers to CRDC with support from Cotton Seed Distributors (CSD) as part of the CottonInfo extension program, a partnership between CRDC, CSD and Cotton Australia. </w:t>
      </w:r>
    </w:p>
    <w:p w14:paraId="21A86764" w14:textId="243A5583" w:rsidR="0030017D" w:rsidRPr="004B33D9" w:rsidRDefault="00F2238A" w:rsidP="00247EBC">
      <w:pPr>
        <w:numPr>
          <w:ilvl w:val="0"/>
          <w:numId w:val="14"/>
        </w:numPr>
        <w:spacing w:line="288" w:lineRule="auto"/>
        <w:rPr>
          <w:rFonts w:ascii="Proxima Nova" w:hAnsi="Proxima Nova"/>
          <w:color w:val="000000" w:themeColor="text1"/>
          <w:sz w:val="22"/>
          <w:szCs w:val="22"/>
        </w:rPr>
      </w:pPr>
      <w:r>
        <w:rPr>
          <w:rFonts w:ascii="Proxima Nova" w:hAnsi="Proxima Nova"/>
          <w:color w:val="000000" w:themeColor="text1"/>
          <w:sz w:val="22"/>
        </w:rPr>
        <w:t xml:space="preserve">The investment of </w:t>
      </w:r>
      <w:r w:rsidR="0030017D" w:rsidRPr="00247EBC">
        <w:rPr>
          <w:rFonts w:ascii="Proxima Nova" w:hAnsi="Proxima Nova"/>
          <w:color w:val="000000" w:themeColor="text1"/>
          <w:sz w:val="22"/>
        </w:rPr>
        <w:t xml:space="preserve">$18.4 million </w:t>
      </w:r>
      <w:r w:rsidR="002407E4" w:rsidRPr="00247EBC">
        <w:rPr>
          <w:rFonts w:ascii="Proxima Nova" w:hAnsi="Proxima Nova"/>
          <w:color w:val="000000" w:themeColor="text1"/>
          <w:sz w:val="22"/>
        </w:rPr>
        <w:t xml:space="preserve">over the life </w:t>
      </w:r>
      <w:r w:rsidR="00154871" w:rsidRPr="00247EBC">
        <w:rPr>
          <w:rFonts w:ascii="Proxima Nova" w:hAnsi="Proxima Nova"/>
          <w:color w:val="000000" w:themeColor="text1"/>
          <w:sz w:val="22"/>
        </w:rPr>
        <w:t>of Clever Cotton in CRDC</w:t>
      </w:r>
      <w:r w:rsidR="0030017D" w:rsidRPr="00247EBC">
        <w:rPr>
          <w:rFonts w:ascii="Proxima Nova" w:hAnsi="Proxima Nova"/>
          <w:color w:val="000000" w:themeColor="text1"/>
          <w:sz w:val="22"/>
        </w:rPr>
        <w:t xml:space="preserve"> research outcomes via government grants</w:t>
      </w:r>
      <w:r w:rsidR="002407E4" w:rsidRPr="00247EBC">
        <w:rPr>
          <w:rFonts w:ascii="Proxima Nova" w:hAnsi="Proxima Nova"/>
          <w:color w:val="000000" w:themeColor="text1"/>
          <w:sz w:val="22"/>
        </w:rPr>
        <w:t>, including three led by CRDC</w:t>
      </w:r>
      <w:r w:rsidR="00842288">
        <w:rPr>
          <w:rFonts w:ascii="Proxima Nova" w:hAnsi="Proxima Nova"/>
          <w:color w:val="000000" w:themeColor="text1"/>
          <w:sz w:val="22"/>
        </w:rPr>
        <w:t xml:space="preserve">. This includes $6 million invested by the </w:t>
      </w:r>
      <w:r w:rsidR="00842288">
        <w:rPr>
          <w:rFonts w:ascii="Proxima Nova" w:hAnsi="Proxima Nova"/>
          <w:color w:val="000000" w:themeColor="text1"/>
          <w:sz w:val="22"/>
          <w:szCs w:val="22"/>
        </w:rPr>
        <w:t>Australian</w:t>
      </w:r>
      <w:r w:rsidR="00842288" w:rsidRPr="004C11F0">
        <w:rPr>
          <w:rFonts w:ascii="Proxima Nova" w:hAnsi="Proxima Nova"/>
          <w:color w:val="000000" w:themeColor="text1"/>
          <w:sz w:val="22"/>
          <w:szCs w:val="22"/>
        </w:rPr>
        <w:t xml:space="preserve"> Government’s Future Drought Fund’s Resilient Landscapes program</w:t>
      </w:r>
      <w:r w:rsidR="00842288">
        <w:rPr>
          <w:rFonts w:ascii="Proxima Nova" w:hAnsi="Proxima Nova"/>
          <w:color w:val="000000" w:themeColor="text1"/>
          <w:sz w:val="22"/>
          <w:szCs w:val="22"/>
        </w:rPr>
        <w:t xml:space="preserve"> in the </w:t>
      </w:r>
      <w:r w:rsidR="00842288" w:rsidRPr="004C11F0">
        <w:rPr>
          <w:rFonts w:ascii="Proxima Nova" w:hAnsi="Proxima Nova"/>
          <w:color w:val="000000" w:themeColor="text1"/>
          <w:sz w:val="22"/>
          <w:szCs w:val="22"/>
        </w:rPr>
        <w:t>Novel Energy and Evaporative Storage Technologies for Irrigators (NEESTI</w:t>
      </w:r>
      <w:r w:rsidR="00842288">
        <w:rPr>
          <w:rFonts w:ascii="Proxima Nova" w:hAnsi="Proxima Nova"/>
          <w:color w:val="000000" w:themeColor="text1"/>
          <w:sz w:val="22"/>
          <w:szCs w:val="22"/>
        </w:rPr>
        <w:t>) project.</w:t>
      </w:r>
    </w:p>
    <w:p w14:paraId="247E241C" w14:textId="371212B3" w:rsidR="004B33D9" w:rsidRPr="004B33D9" w:rsidRDefault="004B33D9" w:rsidP="004B33D9">
      <w:pPr>
        <w:numPr>
          <w:ilvl w:val="0"/>
          <w:numId w:val="14"/>
        </w:numPr>
        <w:spacing w:line="288" w:lineRule="auto"/>
        <w:rPr>
          <w:rFonts w:ascii="Proxima Nova" w:hAnsi="Proxima Nova"/>
          <w:color w:val="000000" w:themeColor="text1"/>
          <w:sz w:val="22"/>
          <w:szCs w:val="22"/>
        </w:rPr>
      </w:pPr>
      <w:r w:rsidRPr="00475048">
        <w:rPr>
          <w:rFonts w:ascii="Proxima Nova" w:hAnsi="Proxima Nova" w:cs="Arial"/>
          <w:color w:val="000000" w:themeColor="text1"/>
          <w:sz w:val="22"/>
          <w:szCs w:val="22"/>
        </w:rPr>
        <w:t>$1.72 billion – the potential scope for change that could be achieved via CRDC’s investments between 2025 and 2028 (the remaining timeframe of Clever Cotton) via value created through yield and improvements to management of irrigation, disease, nitrogen and insect pests.</w:t>
      </w:r>
    </w:p>
    <w:p w14:paraId="6810EBD8" w14:textId="3A11B911" w:rsidR="004B33D9" w:rsidRPr="004B33D9" w:rsidRDefault="004B33D9" w:rsidP="004B33D9">
      <w:pPr>
        <w:pStyle w:val="ListParagraph"/>
        <w:numPr>
          <w:ilvl w:val="0"/>
          <w:numId w:val="14"/>
        </w:numPr>
        <w:spacing w:line="288" w:lineRule="auto"/>
        <w:rPr>
          <w:rFonts w:ascii="Proxima Nova" w:hAnsi="Proxima Nova"/>
          <w:color w:val="000000" w:themeColor="text1"/>
          <w:sz w:val="22"/>
        </w:rPr>
      </w:pPr>
      <w:r>
        <w:rPr>
          <w:rFonts w:ascii="Proxima Nova" w:hAnsi="Proxima Nova"/>
          <w:color w:val="000000" w:themeColor="text1"/>
          <w:sz w:val="22"/>
        </w:rPr>
        <w:t xml:space="preserve">Support for </w:t>
      </w:r>
      <w:r w:rsidRPr="00EA0055">
        <w:rPr>
          <w:rFonts w:ascii="Proxima Nova" w:hAnsi="Proxima Nova"/>
          <w:color w:val="000000" w:themeColor="text1"/>
          <w:sz w:val="22"/>
        </w:rPr>
        <w:t xml:space="preserve">17 undergraduate and postgraduate students and early career researchers </w:t>
      </w:r>
      <w:r>
        <w:rPr>
          <w:rFonts w:ascii="Proxima Nova" w:hAnsi="Proxima Nova"/>
          <w:color w:val="000000" w:themeColor="text1"/>
          <w:sz w:val="22"/>
        </w:rPr>
        <w:t xml:space="preserve">provided by </w:t>
      </w:r>
      <w:r w:rsidRPr="00EA0055">
        <w:rPr>
          <w:rFonts w:ascii="Proxima Nova" w:hAnsi="Proxima Nova"/>
          <w:color w:val="000000" w:themeColor="text1"/>
          <w:sz w:val="22"/>
        </w:rPr>
        <w:t>CRDC in 2024–25 through various programs.</w:t>
      </w:r>
    </w:p>
    <w:p w14:paraId="3A92D465" w14:textId="3849A4CC" w:rsidR="005B270F" w:rsidRDefault="007F4213" w:rsidP="00FB2178">
      <w:pPr>
        <w:pStyle w:val="ListParagraph"/>
        <w:numPr>
          <w:ilvl w:val="0"/>
          <w:numId w:val="14"/>
        </w:numPr>
        <w:spacing w:line="288" w:lineRule="auto"/>
        <w:rPr>
          <w:rFonts w:ascii="Proxima Nova" w:hAnsi="Proxima Nova"/>
          <w:color w:val="000000" w:themeColor="text1"/>
          <w:sz w:val="22"/>
        </w:rPr>
      </w:pPr>
      <w:r>
        <w:rPr>
          <w:rFonts w:ascii="Proxima Nova" w:hAnsi="Proxima Nova"/>
          <w:color w:val="000000" w:themeColor="text1"/>
          <w:sz w:val="22"/>
        </w:rPr>
        <w:t xml:space="preserve">The graduation of </w:t>
      </w:r>
      <w:r w:rsidR="00986EA7">
        <w:rPr>
          <w:rFonts w:ascii="Proxima Nova" w:hAnsi="Proxima Nova"/>
          <w:color w:val="000000" w:themeColor="text1"/>
          <w:sz w:val="22"/>
        </w:rPr>
        <w:t xml:space="preserve">16 </w:t>
      </w:r>
      <w:r>
        <w:rPr>
          <w:rFonts w:ascii="Proxima Nova" w:hAnsi="Proxima Nova"/>
          <w:color w:val="000000" w:themeColor="text1"/>
          <w:sz w:val="22"/>
        </w:rPr>
        <w:t>future leaders from the</w:t>
      </w:r>
      <w:r w:rsidR="00986EA7">
        <w:rPr>
          <w:rFonts w:ascii="Proxima Nova" w:hAnsi="Proxima Nova"/>
          <w:color w:val="000000" w:themeColor="text1"/>
          <w:sz w:val="22"/>
        </w:rPr>
        <w:t xml:space="preserve"> Australian Future Cotton Leaders Program, run by Cotton Australia with support from CRDC, bringing the alumni to 132</w:t>
      </w:r>
      <w:r w:rsidR="002C1DDF">
        <w:rPr>
          <w:rFonts w:ascii="Proxima Nova" w:hAnsi="Proxima Nova"/>
          <w:color w:val="000000" w:themeColor="text1"/>
          <w:sz w:val="22"/>
        </w:rPr>
        <w:t>.</w:t>
      </w:r>
    </w:p>
    <w:p w14:paraId="2E9FA751" w14:textId="545F5BEB" w:rsidR="006822B9" w:rsidRDefault="006822B9" w:rsidP="00ED5993">
      <w:pPr>
        <w:pStyle w:val="ListParagraph"/>
        <w:numPr>
          <w:ilvl w:val="0"/>
          <w:numId w:val="14"/>
        </w:numPr>
        <w:spacing w:line="288" w:lineRule="auto"/>
        <w:rPr>
          <w:rFonts w:ascii="Proxima Nova" w:hAnsi="Proxima Nova"/>
          <w:color w:val="000000" w:themeColor="text1"/>
          <w:sz w:val="22"/>
        </w:rPr>
      </w:pPr>
      <w:r>
        <w:rPr>
          <w:rFonts w:ascii="Proxima Nova" w:hAnsi="Proxima Nova"/>
          <w:color w:val="000000" w:themeColor="text1"/>
          <w:sz w:val="22"/>
        </w:rPr>
        <w:t xml:space="preserve">Key recognition from growers </w:t>
      </w:r>
      <w:r w:rsidR="00FF66E8">
        <w:rPr>
          <w:rFonts w:ascii="Proxima Nova" w:hAnsi="Proxima Nova"/>
          <w:color w:val="000000" w:themeColor="text1"/>
          <w:sz w:val="22"/>
        </w:rPr>
        <w:t xml:space="preserve">of </w:t>
      </w:r>
      <w:r>
        <w:rPr>
          <w:rFonts w:ascii="Proxima Nova" w:hAnsi="Proxima Nova"/>
          <w:color w:val="000000" w:themeColor="text1"/>
          <w:sz w:val="22"/>
        </w:rPr>
        <w:t>the impact of CRDC and CottonInfo, and their engagement with us</w:t>
      </w:r>
      <w:r w:rsidR="00003AA5">
        <w:rPr>
          <w:rFonts w:ascii="Proxima Nova" w:hAnsi="Proxima Nova"/>
          <w:color w:val="000000" w:themeColor="text1"/>
          <w:sz w:val="22"/>
        </w:rPr>
        <w:t xml:space="preserve"> from the 2024 CRDC Grower Survey</w:t>
      </w:r>
      <w:r>
        <w:rPr>
          <w:rFonts w:ascii="Proxima Nova" w:hAnsi="Proxima Nova"/>
          <w:color w:val="000000" w:themeColor="text1"/>
          <w:sz w:val="22"/>
        </w:rPr>
        <w:t>:</w:t>
      </w:r>
    </w:p>
    <w:p w14:paraId="3C72AE19" w14:textId="682D069E" w:rsidR="006822B9" w:rsidRDefault="00ED5993" w:rsidP="006822B9">
      <w:pPr>
        <w:pStyle w:val="ListParagraph"/>
        <w:numPr>
          <w:ilvl w:val="1"/>
          <w:numId w:val="14"/>
        </w:numPr>
        <w:spacing w:line="288" w:lineRule="auto"/>
        <w:rPr>
          <w:rFonts w:ascii="Proxima Nova" w:hAnsi="Proxima Nova"/>
          <w:color w:val="000000" w:themeColor="text1"/>
          <w:sz w:val="22"/>
        </w:rPr>
      </w:pPr>
      <w:r w:rsidRPr="00C44F59">
        <w:rPr>
          <w:rFonts w:ascii="Proxima Nova" w:hAnsi="Proxima Nova"/>
          <w:color w:val="000000" w:themeColor="text1"/>
          <w:sz w:val="22"/>
        </w:rPr>
        <w:t xml:space="preserve">82 per cent of growers </w:t>
      </w:r>
      <w:r w:rsidR="00843611">
        <w:rPr>
          <w:rFonts w:ascii="Proxima Nova" w:hAnsi="Proxima Nova"/>
          <w:color w:val="000000" w:themeColor="text1"/>
          <w:sz w:val="22"/>
        </w:rPr>
        <w:t>recognise that</w:t>
      </w:r>
      <w:r w:rsidRPr="00C44F59">
        <w:rPr>
          <w:rFonts w:ascii="Proxima Nova" w:hAnsi="Proxima Nova"/>
          <w:color w:val="000000" w:themeColor="text1"/>
          <w:sz w:val="22"/>
        </w:rPr>
        <w:t xml:space="preserve"> CRDC and CottonInfo have contributed to improving their productivity and sustainability</w:t>
      </w:r>
      <w:r w:rsidR="00BA4A23">
        <w:rPr>
          <w:rFonts w:ascii="Proxima Nova" w:hAnsi="Proxima Nova"/>
          <w:color w:val="000000" w:themeColor="text1"/>
          <w:sz w:val="22"/>
        </w:rPr>
        <w:t>.</w:t>
      </w:r>
      <w:r w:rsidR="00A47998">
        <w:rPr>
          <w:rFonts w:ascii="Proxima Nova" w:hAnsi="Proxima Nova"/>
          <w:color w:val="000000" w:themeColor="text1"/>
          <w:sz w:val="22"/>
        </w:rPr>
        <w:t xml:space="preserve"> </w:t>
      </w:r>
    </w:p>
    <w:p w14:paraId="5B62A58B" w14:textId="46FDA140" w:rsidR="006822B9" w:rsidRDefault="00C86D1A" w:rsidP="006822B9">
      <w:pPr>
        <w:pStyle w:val="ListParagraph"/>
        <w:numPr>
          <w:ilvl w:val="1"/>
          <w:numId w:val="14"/>
        </w:numPr>
        <w:spacing w:line="288" w:lineRule="auto"/>
        <w:rPr>
          <w:rFonts w:ascii="Proxima Nova" w:hAnsi="Proxima Nova"/>
          <w:color w:val="000000" w:themeColor="text1"/>
          <w:sz w:val="22"/>
        </w:rPr>
      </w:pPr>
      <w:r w:rsidRPr="006822B9">
        <w:rPr>
          <w:rFonts w:ascii="Proxima Nova" w:hAnsi="Proxima Nova"/>
          <w:color w:val="000000" w:themeColor="text1"/>
          <w:sz w:val="22"/>
        </w:rPr>
        <w:t>84 per cent of growers</w:t>
      </w:r>
      <w:r w:rsidR="00ED5993" w:rsidRPr="006822B9">
        <w:rPr>
          <w:rFonts w:ascii="Proxima Nova" w:hAnsi="Proxima Nova"/>
          <w:color w:val="000000" w:themeColor="text1"/>
          <w:sz w:val="22"/>
        </w:rPr>
        <w:t xml:space="preserve"> </w:t>
      </w:r>
      <w:r w:rsidR="004D427A" w:rsidRPr="006822B9">
        <w:rPr>
          <w:rFonts w:ascii="Proxima Nova" w:hAnsi="Proxima Nova"/>
          <w:color w:val="000000" w:themeColor="text1"/>
          <w:sz w:val="22"/>
        </w:rPr>
        <w:t xml:space="preserve">believe </w:t>
      </w:r>
      <w:r w:rsidR="004557CE" w:rsidRPr="006822B9">
        <w:rPr>
          <w:rFonts w:ascii="Proxima Nova" w:hAnsi="Proxima Nova"/>
          <w:color w:val="000000" w:themeColor="text1"/>
          <w:sz w:val="22"/>
        </w:rPr>
        <w:t>that</w:t>
      </w:r>
      <w:r w:rsidRPr="006822B9">
        <w:rPr>
          <w:rFonts w:ascii="Proxima Nova" w:hAnsi="Proxima Nova"/>
          <w:color w:val="000000" w:themeColor="text1"/>
          <w:sz w:val="22"/>
        </w:rPr>
        <w:t xml:space="preserve"> CRDC and CottonInfo regional on-farm trials help them assess technology and management options for their farms</w:t>
      </w:r>
      <w:r w:rsidR="00BA4A23">
        <w:rPr>
          <w:rFonts w:ascii="Proxima Nova" w:hAnsi="Proxima Nova"/>
          <w:color w:val="000000" w:themeColor="text1"/>
          <w:sz w:val="22"/>
        </w:rPr>
        <w:t>.</w:t>
      </w:r>
      <w:r w:rsidR="00A47998" w:rsidRPr="006822B9">
        <w:rPr>
          <w:rFonts w:ascii="Proxima Nova" w:hAnsi="Proxima Nova"/>
          <w:color w:val="000000" w:themeColor="text1"/>
          <w:sz w:val="22"/>
        </w:rPr>
        <w:t xml:space="preserve"> </w:t>
      </w:r>
    </w:p>
    <w:p w14:paraId="45849CF3" w14:textId="21E93704" w:rsidR="006822B9" w:rsidRDefault="00A64D35" w:rsidP="006822B9">
      <w:pPr>
        <w:pStyle w:val="ListParagraph"/>
        <w:numPr>
          <w:ilvl w:val="1"/>
          <w:numId w:val="14"/>
        </w:numPr>
        <w:spacing w:line="288" w:lineRule="auto"/>
        <w:rPr>
          <w:rFonts w:ascii="Proxima Nova" w:hAnsi="Proxima Nova"/>
          <w:color w:val="000000" w:themeColor="text1"/>
          <w:sz w:val="22"/>
        </w:rPr>
      </w:pPr>
      <w:r w:rsidRPr="006822B9">
        <w:rPr>
          <w:rFonts w:ascii="Proxima Nova" w:hAnsi="Proxima Nova"/>
          <w:color w:val="000000" w:themeColor="text1"/>
          <w:sz w:val="22"/>
        </w:rPr>
        <w:t xml:space="preserve">86 per cent of growers </w:t>
      </w:r>
      <w:r w:rsidR="004D427A" w:rsidRPr="006822B9">
        <w:rPr>
          <w:rFonts w:ascii="Proxima Nova" w:hAnsi="Proxima Nova"/>
          <w:color w:val="000000" w:themeColor="text1"/>
          <w:sz w:val="22"/>
        </w:rPr>
        <w:t xml:space="preserve">believe </w:t>
      </w:r>
      <w:r w:rsidR="00C4438F" w:rsidRPr="006822B9">
        <w:rPr>
          <w:rFonts w:ascii="Proxima Nova" w:hAnsi="Proxima Nova"/>
          <w:color w:val="000000" w:themeColor="text1"/>
          <w:sz w:val="22"/>
        </w:rPr>
        <w:t>that CRDC has</w:t>
      </w:r>
      <w:r w:rsidRPr="006822B9">
        <w:rPr>
          <w:rFonts w:ascii="Proxima Nova" w:hAnsi="Proxima Nova"/>
          <w:color w:val="000000" w:themeColor="text1"/>
          <w:sz w:val="22"/>
        </w:rPr>
        <w:t xml:space="preserve"> effective strategies </w:t>
      </w:r>
      <w:r w:rsidR="00C4438F" w:rsidRPr="006822B9">
        <w:rPr>
          <w:rFonts w:ascii="Proxima Nova" w:hAnsi="Proxima Nova"/>
          <w:color w:val="000000" w:themeColor="text1"/>
          <w:sz w:val="22"/>
        </w:rPr>
        <w:t xml:space="preserve">in place </w:t>
      </w:r>
      <w:r w:rsidRPr="006822B9">
        <w:rPr>
          <w:rFonts w:ascii="Proxima Nova" w:hAnsi="Proxima Nova"/>
          <w:color w:val="000000" w:themeColor="text1"/>
          <w:sz w:val="22"/>
        </w:rPr>
        <w:t>to address key future pest challenges</w:t>
      </w:r>
      <w:r w:rsidR="00C93CB7">
        <w:rPr>
          <w:rFonts w:ascii="Proxima Nova" w:hAnsi="Proxima Nova"/>
          <w:color w:val="000000" w:themeColor="text1"/>
          <w:sz w:val="22"/>
        </w:rPr>
        <w:t>,</w:t>
      </w:r>
      <w:r w:rsidRPr="006822B9">
        <w:rPr>
          <w:rFonts w:ascii="Proxima Nova" w:hAnsi="Proxima Nova"/>
          <w:color w:val="000000" w:themeColor="text1"/>
          <w:sz w:val="22"/>
        </w:rPr>
        <w:t xml:space="preserve"> like resistance, biosecurity threats and limitations to pesticide access</w:t>
      </w:r>
      <w:r w:rsidR="00BA4A23">
        <w:rPr>
          <w:rFonts w:ascii="Proxima Nova" w:hAnsi="Proxima Nova"/>
          <w:color w:val="000000" w:themeColor="text1"/>
          <w:sz w:val="22"/>
        </w:rPr>
        <w:t>.</w:t>
      </w:r>
    </w:p>
    <w:p w14:paraId="6AB558B5" w14:textId="69563BB5" w:rsidR="008023D7" w:rsidRPr="006822B9" w:rsidRDefault="00C44F59" w:rsidP="006822B9">
      <w:pPr>
        <w:pStyle w:val="ListParagraph"/>
        <w:numPr>
          <w:ilvl w:val="1"/>
          <w:numId w:val="14"/>
        </w:numPr>
        <w:spacing w:line="288" w:lineRule="auto"/>
        <w:rPr>
          <w:rFonts w:ascii="Proxima Nova" w:hAnsi="Proxima Nova"/>
          <w:color w:val="000000" w:themeColor="text1"/>
          <w:sz w:val="22"/>
        </w:rPr>
      </w:pPr>
      <w:r w:rsidRPr="006822B9">
        <w:rPr>
          <w:rFonts w:ascii="Proxima Nova" w:hAnsi="Proxima Nova"/>
          <w:color w:val="000000" w:themeColor="text1"/>
          <w:sz w:val="22"/>
        </w:rPr>
        <w:t xml:space="preserve">55 per cent of growers actively contribute to or are engaged with CRDC and CottonInfo RD&amp;E </w:t>
      </w:r>
      <w:r w:rsidR="00723B31">
        <w:rPr>
          <w:rFonts w:ascii="Proxima Nova" w:hAnsi="Proxima Nova"/>
          <w:color w:val="000000" w:themeColor="text1"/>
          <w:sz w:val="22"/>
        </w:rPr>
        <w:t>by</w:t>
      </w:r>
      <w:r w:rsidR="00723B31" w:rsidRPr="006822B9">
        <w:rPr>
          <w:rFonts w:ascii="Proxima Nova" w:hAnsi="Proxima Nova"/>
          <w:color w:val="000000" w:themeColor="text1"/>
          <w:sz w:val="22"/>
        </w:rPr>
        <w:t xml:space="preserve"> </w:t>
      </w:r>
      <w:r w:rsidRPr="006822B9">
        <w:rPr>
          <w:rFonts w:ascii="Proxima Nova" w:hAnsi="Proxima Nova"/>
          <w:color w:val="000000" w:themeColor="text1"/>
          <w:sz w:val="22"/>
        </w:rPr>
        <w:t>providing data, hosting trials or research</w:t>
      </w:r>
      <w:r w:rsidR="002C1DDF">
        <w:rPr>
          <w:rFonts w:ascii="Proxima Nova" w:hAnsi="Proxima Nova"/>
          <w:color w:val="000000" w:themeColor="text1"/>
          <w:sz w:val="22"/>
        </w:rPr>
        <w:t xml:space="preserve"> engagement.</w:t>
      </w:r>
    </w:p>
    <w:p w14:paraId="7717A174" w14:textId="4D778325" w:rsidR="004A5035" w:rsidRPr="009D6778" w:rsidRDefault="00C74990" w:rsidP="009D6778">
      <w:pPr>
        <w:pStyle w:val="ListParagraph"/>
        <w:numPr>
          <w:ilvl w:val="0"/>
          <w:numId w:val="14"/>
        </w:numPr>
        <w:spacing w:line="288" w:lineRule="auto"/>
        <w:rPr>
          <w:rFonts w:ascii="Proxima Nova" w:hAnsi="Proxima Nova"/>
          <w:color w:val="000000" w:themeColor="text1"/>
          <w:sz w:val="22"/>
        </w:rPr>
      </w:pPr>
      <w:r w:rsidRPr="00C74990">
        <w:rPr>
          <w:rFonts w:ascii="Proxima Nova" w:hAnsi="Proxima Nova"/>
          <w:color w:val="000000" w:themeColor="text1"/>
          <w:sz w:val="22"/>
        </w:rPr>
        <w:t>2900</w:t>
      </w:r>
      <w:r w:rsidR="00E64EF7">
        <w:rPr>
          <w:rFonts w:ascii="Proxima Nova" w:hAnsi="Proxima Nova"/>
          <w:color w:val="000000" w:themeColor="text1"/>
          <w:sz w:val="22"/>
        </w:rPr>
        <w:t xml:space="preserve"> cotton industry </w:t>
      </w:r>
      <w:r w:rsidR="00ED5993">
        <w:rPr>
          <w:rFonts w:ascii="Proxima Nova" w:hAnsi="Proxima Nova"/>
          <w:color w:val="000000" w:themeColor="text1"/>
          <w:sz w:val="22"/>
        </w:rPr>
        <w:t xml:space="preserve">attendees </w:t>
      </w:r>
      <w:r w:rsidRPr="00C74990">
        <w:rPr>
          <w:rFonts w:ascii="Proxima Nova" w:hAnsi="Proxima Nova"/>
          <w:color w:val="000000" w:themeColor="text1"/>
          <w:sz w:val="22"/>
        </w:rPr>
        <w:t xml:space="preserve">at the 2024 </w:t>
      </w:r>
      <w:r w:rsidR="004A5035" w:rsidRPr="00C74990">
        <w:rPr>
          <w:rFonts w:ascii="Proxima Nova" w:hAnsi="Proxima Nova"/>
          <w:color w:val="000000" w:themeColor="text1"/>
          <w:sz w:val="22"/>
        </w:rPr>
        <w:t>Australian Cotton Conference</w:t>
      </w:r>
      <w:r w:rsidRPr="00C74990">
        <w:rPr>
          <w:rFonts w:ascii="Proxima Nova" w:hAnsi="Proxima Nova"/>
          <w:color w:val="000000" w:themeColor="text1"/>
          <w:sz w:val="22"/>
        </w:rPr>
        <w:t>, supported by CRDC</w:t>
      </w:r>
      <w:r w:rsidR="00723B31">
        <w:rPr>
          <w:rFonts w:ascii="Proxima Nova" w:hAnsi="Proxima Nova"/>
          <w:color w:val="000000" w:themeColor="text1"/>
          <w:sz w:val="22"/>
        </w:rPr>
        <w:t>;</w:t>
      </w:r>
      <w:r w:rsidR="009D6778">
        <w:rPr>
          <w:rFonts w:ascii="Proxima Nova" w:hAnsi="Proxima Nova"/>
          <w:color w:val="000000" w:themeColor="text1"/>
          <w:sz w:val="22"/>
        </w:rPr>
        <w:t xml:space="preserve"> 30 per cent of speakers at the Conference were CRDC-</w:t>
      </w:r>
      <w:r w:rsidR="00552E8A">
        <w:rPr>
          <w:rFonts w:ascii="Proxima Nova" w:hAnsi="Proxima Nova"/>
          <w:color w:val="000000" w:themeColor="text1"/>
          <w:sz w:val="22"/>
        </w:rPr>
        <w:t xml:space="preserve">supported. </w:t>
      </w:r>
    </w:p>
    <w:p w14:paraId="06ABDCAA" w14:textId="203F4F87" w:rsidR="007D594D" w:rsidRPr="00F946AE" w:rsidRDefault="0033755D" w:rsidP="00CE7C5B">
      <w:pPr>
        <w:pStyle w:val="ListParagraph"/>
        <w:numPr>
          <w:ilvl w:val="0"/>
          <w:numId w:val="14"/>
        </w:numPr>
        <w:spacing w:line="288" w:lineRule="auto"/>
        <w:rPr>
          <w:rFonts w:ascii="Proxima Nova" w:hAnsi="Proxima Nova"/>
          <w:sz w:val="22"/>
        </w:rPr>
      </w:pPr>
      <w:r>
        <w:rPr>
          <w:rFonts w:ascii="Proxima Nova" w:hAnsi="Proxima Nova"/>
          <w:color w:val="000000" w:themeColor="text1"/>
          <w:sz w:val="22"/>
        </w:rPr>
        <w:t>The commencement of a 10</w:t>
      </w:r>
      <w:r w:rsidR="00CE7C5B">
        <w:rPr>
          <w:rFonts w:ascii="Proxima Nova" w:hAnsi="Proxima Nova"/>
          <w:color w:val="000000" w:themeColor="text1"/>
          <w:sz w:val="22"/>
        </w:rPr>
        <w:t>-</w:t>
      </w:r>
      <w:r>
        <w:rPr>
          <w:rFonts w:ascii="Proxima Nova" w:hAnsi="Proxima Nova"/>
          <w:color w:val="000000" w:themeColor="text1"/>
          <w:sz w:val="22"/>
        </w:rPr>
        <w:t>year impact assessment of CRDC’s key investments since 201</w:t>
      </w:r>
      <w:r w:rsidR="00CE7C5B">
        <w:rPr>
          <w:rFonts w:ascii="Proxima Nova" w:hAnsi="Proxima Nova"/>
          <w:color w:val="000000" w:themeColor="text1"/>
          <w:sz w:val="22"/>
        </w:rPr>
        <w:t xml:space="preserve">5. </w:t>
      </w:r>
    </w:p>
    <w:p w14:paraId="3FEAC46E" w14:textId="3C8491CC" w:rsidR="00F946AE" w:rsidRPr="00F946AE" w:rsidRDefault="003B11FA" w:rsidP="00F946AE">
      <w:pPr>
        <w:pStyle w:val="ListParagraph"/>
        <w:numPr>
          <w:ilvl w:val="0"/>
          <w:numId w:val="14"/>
        </w:numPr>
        <w:spacing w:line="288" w:lineRule="auto"/>
        <w:rPr>
          <w:rFonts w:ascii="Proxima Nova" w:hAnsi="Proxima Nova"/>
          <w:color w:val="000000" w:themeColor="text1"/>
          <w:sz w:val="22"/>
        </w:rPr>
      </w:pPr>
      <w:r w:rsidRPr="00C54551">
        <w:rPr>
          <w:rFonts w:ascii="Proxima Nova" w:hAnsi="Proxima Nova"/>
          <w:color w:val="000000" w:themeColor="text1"/>
          <w:sz w:val="22"/>
        </w:rPr>
        <w:t xml:space="preserve">ABARES </w:t>
      </w:r>
      <w:r>
        <w:rPr>
          <w:rFonts w:ascii="Proxima Nova" w:hAnsi="Proxima Nova"/>
          <w:color w:val="000000" w:themeColor="text1"/>
          <w:sz w:val="22"/>
        </w:rPr>
        <w:t>r</w:t>
      </w:r>
      <w:r w:rsidR="00F946AE">
        <w:rPr>
          <w:rFonts w:ascii="Proxima Nova" w:hAnsi="Proxima Nova"/>
          <w:color w:val="000000" w:themeColor="text1"/>
          <w:sz w:val="22"/>
        </w:rPr>
        <w:t xml:space="preserve">esearch </w:t>
      </w:r>
      <w:r w:rsidR="00F946AE" w:rsidRPr="00C54551">
        <w:rPr>
          <w:rFonts w:ascii="Proxima Nova" w:hAnsi="Proxima Nova"/>
          <w:color w:val="000000" w:themeColor="text1"/>
          <w:sz w:val="22"/>
        </w:rPr>
        <w:t>has found for every $1 invested in agricultural R&amp;D, there is an almost $8 return for farmers over 10 years</w:t>
      </w:r>
      <w:r w:rsidR="00F946AE">
        <w:rPr>
          <w:rFonts w:ascii="Proxima Nova" w:hAnsi="Proxima Nova"/>
          <w:color w:val="000000" w:themeColor="text1"/>
          <w:sz w:val="22"/>
        </w:rPr>
        <w:t>.</w:t>
      </w:r>
    </w:p>
    <w:p w14:paraId="606BAC41" w14:textId="0C444FEC" w:rsidR="00D339D8" w:rsidRPr="0042424B" w:rsidRDefault="00D70830" w:rsidP="00711568">
      <w:pPr>
        <w:pStyle w:val="Heading3"/>
        <w:pageBreakBefore/>
        <w:spacing w:after="0" w:line="288" w:lineRule="auto"/>
        <w:rPr>
          <w:rFonts w:ascii="Proxima Nova" w:hAnsi="Proxima Nova"/>
          <w:color w:val="5E256B"/>
          <w:sz w:val="26"/>
        </w:rPr>
      </w:pPr>
      <w:bookmarkStart w:id="4" w:name="_Toc53496463"/>
      <w:r w:rsidRPr="0042424B">
        <w:rPr>
          <w:rFonts w:ascii="Proxima Nova" w:hAnsi="Proxima Nova"/>
          <w:color w:val="5E256B"/>
          <w:sz w:val="26"/>
        </w:rPr>
        <w:lastRenderedPageBreak/>
        <w:t xml:space="preserve">Year in Review: </w:t>
      </w:r>
      <w:r w:rsidR="00353828" w:rsidRPr="0042424B">
        <w:rPr>
          <w:rFonts w:ascii="Proxima Nova" w:hAnsi="Proxima Nova"/>
          <w:color w:val="5E256B"/>
          <w:sz w:val="26"/>
        </w:rPr>
        <w:t>RD&amp;E highlights</w:t>
      </w:r>
      <w:bookmarkEnd w:id="4"/>
    </w:p>
    <w:p w14:paraId="5350CA56" w14:textId="77777777" w:rsidR="003404B4" w:rsidRPr="003404B4" w:rsidRDefault="003404B4" w:rsidP="00711568">
      <w:pPr>
        <w:pStyle w:val="Heading4"/>
        <w:spacing w:after="0" w:line="288" w:lineRule="auto"/>
        <w:rPr>
          <w:rFonts w:ascii="Proxima Nova" w:hAnsi="Proxima Nova"/>
          <w:sz w:val="22"/>
          <w:szCs w:val="22"/>
        </w:rPr>
      </w:pPr>
    </w:p>
    <w:p w14:paraId="5C40D9A8" w14:textId="6244F210" w:rsidR="00763F48" w:rsidRPr="00A85B1A" w:rsidRDefault="00E53055" w:rsidP="00711568">
      <w:pPr>
        <w:spacing w:line="288" w:lineRule="auto"/>
        <w:rPr>
          <w:rFonts w:ascii="Proxima Nova" w:hAnsi="Proxima Nova"/>
          <w:b/>
          <w:bCs/>
          <w:sz w:val="22"/>
          <w:szCs w:val="22"/>
        </w:rPr>
      </w:pPr>
      <w:r w:rsidRPr="00A85B1A">
        <w:rPr>
          <w:rFonts w:ascii="Proxima Nova" w:hAnsi="Proxima Nova"/>
          <w:b/>
          <w:bCs/>
          <w:sz w:val="22"/>
          <w:szCs w:val="22"/>
        </w:rPr>
        <w:t>Cotton industry data platform</w:t>
      </w:r>
      <w:r w:rsidR="00CE7C91">
        <w:rPr>
          <w:rFonts w:ascii="Proxima Nova" w:hAnsi="Proxima Nova"/>
          <w:b/>
          <w:bCs/>
          <w:sz w:val="22"/>
          <w:szCs w:val="22"/>
        </w:rPr>
        <w:t>:</w:t>
      </w:r>
      <w:r w:rsidR="00A85B1A" w:rsidRPr="00A85B1A">
        <w:rPr>
          <w:rFonts w:ascii="Proxima Nova" w:hAnsi="Proxima Nova"/>
          <w:b/>
          <w:bCs/>
          <w:sz w:val="22"/>
          <w:szCs w:val="22"/>
        </w:rPr>
        <w:t xml:space="preserve"> build </w:t>
      </w:r>
      <w:r w:rsidR="00293878">
        <w:rPr>
          <w:rFonts w:ascii="Proxima Nova" w:hAnsi="Proxima Nova"/>
          <w:b/>
          <w:bCs/>
          <w:sz w:val="22"/>
          <w:szCs w:val="22"/>
        </w:rPr>
        <w:t xml:space="preserve">phase </w:t>
      </w:r>
      <w:r w:rsidR="00A85B1A">
        <w:rPr>
          <w:rFonts w:ascii="Proxima Nova" w:hAnsi="Proxima Nova"/>
          <w:b/>
          <w:bCs/>
          <w:sz w:val="22"/>
          <w:szCs w:val="22"/>
        </w:rPr>
        <w:t>underway</w:t>
      </w:r>
    </w:p>
    <w:p w14:paraId="4785312B" w14:textId="41FCC28A" w:rsidR="00291D94" w:rsidRPr="00D065BF" w:rsidRDefault="00036E59" w:rsidP="00291D94">
      <w:pPr>
        <w:spacing w:line="288" w:lineRule="auto"/>
        <w:rPr>
          <w:rFonts w:ascii="Proxima Nova" w:hAnsi="Proxima Nova"/>
          <w:color w:val="000000" w:themeColor="text1"/>
          <w:sz w:val="22"/>
        </w:rPr>
      </w:pPr>
      <w:r>
        <w:rPr>
          <w:rFonts w:ascii="Proxima Nova" w:hAnsi="Proxima Nova"/>
          <w:color w:val="000000" w:themeColor="text1"/>
          <w:sz w:val="22"/>
        </w:rPr>
        <w:t>The build</w:t>
      </w:r>
      <w:r w:rsidR="00293878">
        <w:rPr>
          <w:rFonts w:ascii="Proxima Nova" w:hAnsi="Proxima Nova"/>
          <w:color w:val="000000" w:themeColor="text1"/>
          <w:sz w:val="22"/>
        </w:rPr>
        <w:t xml:space="preserve"> phase</w:t>
      </w:r>
      <w:r>
        <w:rPr>
          <w:rFonts w:ascii="Proxima Nova" w:hAnsi="Proxima Nova"/>
          <w:color w:val="000000" w:themeColor="text1"/>
          <w:sz w:val="22"/>
        </w:rPr>
        <w:t xml:space="preserve"> of the cotton industry data platform </w:t>
      </w:r>
      <w:r w:rsidR="00797CE2">
        <w:rPr>
          <w:rFonts w:ascii="Proxima Nova" w:hAnsi="Proxima Nova"/>
          <w:color w:val="000000" w:themeColor="text1"/>
          <w:sz w:val="22"/>
        </w:rPr>
        <w:t>has commenced</w:t>
      </w:r>
      <w:r>
        <w:rPr>
          <w:rFonts w:ascii="Proxima Nova" w:hAnsi="Proxima Nova"/>
          <w:color w:val="000000" w:themeColor="text1"/>
          <w:sz w:val="22"/>
        </w:rPr>
        <w:t xml:space="preserve">. </w:t>
      </w:r>
      <w:r w:rsidR="007D40E5">
        <w:rPr>
          <w:rFonts w:ascii="Proxima Nova" w:hAnsi="Proxima Nova"/>
          <w:color w:val="000000" w:themeColor="text1"/>
          <w:sz w:val="22"/>
        </w:rPr>
        <w:t>The platform is a</w:t>
      </w:r>
      <w:r w:rsidR="00221761">
        <w:rPr>
          <w:rFonts w:ascii="Proxima Nova" w:hAnsi="Proxima Nova"/>
          <w:color w:val="000000" w:themeColor="text1"/>
          <w:sz w:val="22"/>
        </w:rPr>
        <w:t xml:space="preserve"> </w:t>
      </w:r>
      <w:r w:rsidR="00AB4C09">
        <w:rPr>
          <w:rFonts w:ascii="Proxima Nova" w:hAnsi="Proxima Nova"/>
          <w:color w:val="000000" w:themeColor="text1"/>
          <w:sz w:val="22"/>
        </w:rPr>
        <w:t xml:space="preserve">fundamental </w:t>
      </w:r>
      <w:r w:rsidR="00E13B5D">
        <w:rPr>
          <w:rFonts w:ascii="Proxima Nova" w:hAnsi="Proxima Nova"/>
          <w:color w:val="000000" w:themeColor="text1"/>
          <w:sz w:val="22"/>
        </w:rPr>
        <w:t xml:space="preserve">goal </w:t>
      </w:r>
      <w:r w:rsidR="006B74BA">
        <w:rPr>
          <w:rFonts w:ascii="Proxima Nova" w:hAnsi="Proxima Nova"/>
          <w:color w:val="000000" w:themeColor="text1"/>
          <w:sz w:val="22"/>
        </w:rPr>
        <w:t>of Clever Cotton</w:t>
      </w:r>
      <w:r w:rsidR="00AF7FAE">
        <w:rPr>
          <w:rFonts w:ascii="Proxima Nova" w:hAnsi="Proxima Nova"/>
          <w:color w:val="000000" w:themeColor="text1"/>
          <w:sz w:val="22"/>
        </w:rPr>
        <w:t xml:space="preserve">, </w:t>
      </w:r>
      <w:r w:rsidR="00BA2C21">
        <w:rPr>
          <w:rFonts w:ascii="Proxima Nova" w:hAnsi="Proxima Nova"/>
          <w:color w:val="000000" w:themeColor="text1"/>
          <w:sz w:val="22"/>
        </w:rPr>
        <w:t>building on</w:t>
      </w:r>
      <w:r w:rsidR="005C2D1E">
        <w:rPr>
          <w:rFonts w:ascii="Proxima Nova" w:hAnsi="Proxima Nova"/>
          <w:color w:val="000000" w:themeColor="text1"/>
          <w:sz w:val="22"/>
        </w:rPr>
        <w:t xml:space="preserve"> nine years of CRDC investment into </w:t>
      </w:r>
      <w:r w:rsidR="00B660C3">
        <w:rPr>
          <w:rFonts w:ascii="Proxima Nova" w:hAnsi="Proxima Nova"/>
          <w:color w:val="000000" w:themeColor="text1"/>
          <w:sz w:val="22"/>
        </w:rPr>
        <w:t>the digital needs of the cotton industry</w:t>
      </w:r>
      <w:r w:rsidR="005C2D1E">
        <w:rPr>
          <w:rFonts w:ascii="Proxima Nova" w:hAnsi="Proxima Nova"/>
          <w:color w:val="000000" w:themeColor="text1"/>
          <w:sz w:val="22"/>
        </w:rPr>
        <w:t xml:space="preserve">, </w:t>
      </w:r>
      <w:r w:rsidR="00BA2C21">
        <w:rPr>
          <w:rFonts w:ascii="Proxima Nova" w:hAnsi="Proxima Nova"/>
          <w:color w:val="000000" w:themeColor="text1"/>
          <w:sz w:val="22"/>
        </w:rPr>
        <w:t>commencing with the</w:t>
      </w:r>
      <w:r w:rsidR="005C2D1E">
        <w:rPr>
          <w:rFonts w:ascii="Proxima Nova" w:hAnsi="Proxima Nova"/>
          <w:color w:val="000000" w:themeColor="text1"/>
          <w:sz w:val="22"/>
        </w:rPr>
        <w:t xml:space="preserve"> CRDC-led </w:t>
      </w:r>
      <w:r w:rsidR="00B660C3">
        <w:rPr>
          <w:rFonts w:ascii="Proxima Nova" w:hAnsi="Proxima Nova"/>
          <w:color w:val="000000" w:themeColor="text1"/>
          <w:sz w:val="22"/>
        </w:rPr>
        <w:t xml:space="preserve">cross-sectoral </w:t>
      </w:r>
      <w:r w:rsidR="005C2D1E">
        <w:rPr>
          <w:rFonts w:ascii="Proxima Nova" w:hAnsi="Proxima Nova"/>
          <w:color w:val="000000" w:themeColor="text1"/>
          <w:sz w:val="22"/>
        </w:rPr>
        <w:t>Precision to Decision Agriculture</w:t>
      </w:r>
      <w:r w:rsidR="00B660C3">
        <w:rPr>
          <w:rFonts w:ascii="Proxima Nova" w:hAnsi="Proxima Nova"/>
          <w:color w:val="000000" w:themeColor="text1"/>
          <w:sz w:val="22"/>
        </w:rPr>
        <w:t xml:space="preserve"> project in 2016</w:t>
      </w:r>
      <w:r w:rsidR="00BA2C21">
        <w:rPr>
          <w:rFonts w:ascii="Proxima Nova" w:hAnsi="Proxima Nova"/>
          <w:color w:val="000000" w:themeColor="text1"/>
          <w:sz w:val="22"/>
        </w:rPr>
        <w:t xml:space="preserve"> (the first </w:t>
      </w:r>
      <w:r w:rsidR="00D208C6">
        <w:rPr>
          <w:rFonts w:ascii="Proxima Nova" w:hAnsi="Proxima Nova"/>
          <w:color w:val="000000" w:themeColor="text1"/>
          <w:sz w:val="22"/>
        </w:rPr>
        <w:t xml:space="preserve">project to bring together all </w:t>
      </w:r>
      <w:r w:rsidR="00252512">
        <w:rPr>
          <w:rFonts w:ascii="Proxima Nova" w:hAnsi="Proxima Nova"/>
          <w:color w:val="000000" w:themeColor="text1"/>
          <w:sz w:val="22"/>
        </w:rPr>
        <w:t xml:space="preserve">15 </w:t>
      </w:r>
      <w:r w:rsidR="00D208C6">
        <w:rPr>
          <w:rFonts w:ascii="Proxima Nova" w:hAnsi="Proxima Nova"/>
          <w:color w:val="000000" w:themeColor="text1"/>
          <w:sz w:val="22"/>
        </w:rPr>
        <w:t>Rural Research and Development Corporations (RDCs)</w:t>
      </w:r>
      <w:r w:rsidR="00225E22">
        <w:rPr>
          <w:rFonts w:ascii="Proxima Nova" w:hAnsi="Proxima Nova"/>
          <w:color w:val="000000" w:themeColor="text1"/>
          <w:sz w:val="22"/>
        </w:rPr>
        <w:t xml:space="preserve">) and its successor, Growing a Digital Future for Australian </w:t>
      </w:r>
      <w:r w:rsidR="00663652">
        <w:rPr>
          <w:rFonts w:ascii="Proxima Nova" w:hAnsi="Proxima Nova"/>
          <w:color w:val="000000" w:themeColor="text1"/>
          <w:sz w:val="22"/>
        </w:rPr>
        <w:t>Agriculture</w:t>
      </w:r>
      <w:r w:rsidR="00225E22">
        <w:rPr>
          <w:rFonts w:ascii="Proxima Nova" w:hAnsi="Proxima Nova"/>
          <w:color w:val="000000" w:themeColor="text1"/>
          <w:sz w:val="22"/>
        </w:rPr>
        <w:t>.</w:t>
      </w:r>
      <w:r w:rsidR="00D208C6">
        <w:rPr>
          <w:rFonts w:ascii="Proxima Nova" w:hAnsi="Proxima Nova"/>
          <w:color w:val="000000" w:themeColor="text1"/>
          <w:sz w:val="22"/>
        </w:rPr>
        <w:t xml:space="preserve"> </w:t>
      </w:r>
      <w:r w:rsidR="004244F7">
        <w:rPr>
          <w:rFonts w:ascii="Proxima Nova" w:hAnsi="Proxima Nova"/>
          <w:color w:val="000000" w:themeColor="text1"/>
          <w:sz w:val="22"/>
        </w:rPr>
        <w:t>Based on the recommendations</w:t>
      </w:r>
      <w:r w:rsidR="00663652">
        <w:rPr>
          <w:rFonts w:ascii="Proxima Nova" w:hAnsi="Proxima Nova"/>
          <w:color w:val="000000" w:themeColor="text1"/>
          <w:sz w:val="22"/>
        </w:rPr>
        <w:t xml:space="preserve"> of these projects</w:t>
      </w:r>
      <w:r w:rsidR="00F14736">
        <w:rPr>
          <w:rFonts w:ascii="Proxima Nova" w:hAnsi="Proxima Nova"/>
          <w:color w:val="000000" w:themeColor="text1"/>
          <w:sz w:val="22"/>
        </w:rPr>
        <w:t xml:space="preserve">, a </w:t>
      </w:r>
      <w:r w:rsidR="00D065BF">
        <w:rPr>
          <w:rFonts w:ascii="Proxima Nova" w:hAnsi="Proxima Nova"/>
          <w:color w:val="000000" w:themeColor="text1"/>
          <w:sz w:val="22"/>
        </w:rPr>
        <w:t xml:space="preserve">cotton industry group </w:t>
      </w:r>
      <w:r w:rsidR="00291D94" w:rsidRPr="00D065BF">
        <w:rPr>
          <w:rFonts w:ascii="Proxima Nova" w:hAnsi="Proxima Nova"/>
          <w:color w:val="000000" w:themeColor="text1"/>
          <w:sz w:val="22"/>
        </w:rPr>
        <w:t xml:space="preserve">led by CRDC and comprising industry bodies, growers, gins, merchants, classers and researchers </w:t>
      </w:r>
      <w:r w:rsidR="00521396">
        <w:rPr>
          <w:rFonts w:ascii="Proxima Nova" w:hAnsi="Proxima Nova"/>
          <w:color w:val="000000" w:themeColor="text1"/>
          <w:sz w:val="22"/>
        </w:rPr>
        <w:t xml:space="preserve">developed </w:t>
      </w:r>
      <w:r w:rsidR="00D065BF">
        <w:rPr>
          <w:rFonts w:ascii="Proxima Nova" w:hAnsi="Proxima Nova"/>
          <w:color w:val="000000" w:themeColor="text1"/>
          <w:sz w:val="22"/>
        </w:rPr>
        <w:t>a</w:t>
      </w:r>
      <w:r w:rsidR="00291D94" w:rsidRPr="00D065BF">
        <w:rPr>
          <w:rFonts w:ascii="Proxima Nova" w:hAnsi="Proxima Nova"/>
          <w:color w:val="000000" w:themeColor="text1"/>
          <w:sz w:val="22"/>
        </w:rPr>
        <w:t xml:space="preserve"> digital strategy for the Australian cotton industry</w:t>
      </w:r>
      <w:r w:rsidR="00CF3718">
        <w:rPr>
          <w:rFonts w:ascii="Proxima Nova" w:hAnsi="Proxima Nova"/>
          <w:color w:val="000000" w:themeColor="text1"/>
          <w:sz w:val="22"/>
        </w:rPr>
        <w:t>,</w:t>
      </w:r>
      <w:r w:rsidR="005768C8">
        <w:rPr>
          <w:rFonts w:ascii="Proxima Nova" w:hAnsi="Proxima Nova"/>
          <w:color w:val="000000" w:themeColor="text1"/>
          <w:sz w:val="22"/>
        </w:rPr>
        <w:t xml:space="preserve"> which was finalised in 2023–</w:t>
      </w:r>
      <w:r w:rsidR="00291D94" w:rsidRPr="00D065BF">
        <w:rPr>
          <w:rFonts w:ascii="Proxima Nova" w:hAnsi="Proxima Nova"/>
          <w:color w:val="000000" w:themeColor="text1"/>
          <w:sz w:val="22"/>
        </w:rPr>
        <w:t>24</w:t>
      </w:r>
      <w:r w:rsidR="005768C8">
        <w:rPr>
          <w:rFonts w:ascii="Proxima Nova" w:hAnsi="Proxima Nova"/>
          <w:color w:val="000000" w:themeColor="text1"/>
          <w:sz w:val="22"/>
        </w:rPr>
        <w:t xml:space="preserve">. </w:t>
      </w:r>
      <w:r w:rsidR="00521396">
        <w:rPr>
          <w:rFonts w:ascii="Proxima Nova" w:hAnsi="Proxima Nova"/>
          <w:color w:val="000000" w:themeColor="text1"/>
          <w:sz w:val="22"/>
        </w:rPr>
        <w:t xml:space="preserve">The data platform </w:t>
      </w:r>
      <w:r w:rsidR="00DC7860">
        <w:rPr>
          <w:rFonts w:ascii="Proxima Nova" w:hAnsi="Proxima Nova"/>
          <w:color w:val="000000" w:themeColor="text1"/>
          <w:sz w:val="22"/>
        </w:rPr>
        <w:t xml:space="preserve">is </w:t>
      </w:r>
      <w:r w:rsidR="00561978">
        <w:rPr>
          <w:rFonts w:ascii="Proxima Nova" w:hAnsi="Proxima Nova"/>
          <w:color w:val="000000" w:themeColor="text1"/>
          <w:sz w:val="22"/>
        </w:rPr>
        <w:t>the next step following this strategy</w:t>
      </w:r>
      <w:r w:rsidR="00521396">
        <w:rPr>
          <w:rFonts w:ascii="Proxima Nova" w:hAnsi="Proxima Nova"/>
          <w:color w:val="000000" w:themeColor="text1"/>
          <w:sz w:val="22"/>
        </w:rPr>
        <w:t xml:space="preserve">, designed to </w:t>
      </w:r>
      <w:r w:rsidR="00291D94" w:rsidRPr="00D065BF">
        <w:rPr>
          <w:rFonts w:ascii="Proxima Nova" w:hAnsi="Proxima Nova"/>
          <w:color w:val="000000" w:themeColor="text1"/>
          <w:sz w:val="22"/>
        </w:rPr>
        <w:t>aggregate, store, analyse and communicate data to the industry and beyond.</w:t>
      </w:r>
      <w:r w:rsidR="003806E6" w:rsidRPr="003806E6">
        <w:rPr>
          <w:rFonts w:ascii="Proxima Nova" w:hAnsi="Proxima Nova"/>
          <w:color w:val="000000" w:themeColor="text1"/>
          <w:sz w:val="22"/>
        </w:rPr>
        <w:t xml:space="preserve"> </w:t>
      </w:r>
      <w:r w:rsidR="00521396">
        <w:rPr>
          <w:rFonts w:ascii="Proxima Nova" w:hAnsi="Proxima Nova"/>
          <w:color w:val="000000" w:themeColor="text1"/>
          <w:sz w:val="22"/>
        </w:rPr>
        <w:t xml:space="preserve">CRDC’s goal is to </w:t>
      </w:r>
      <w:r w:rsidR="00F44771">
        <w:rPr>
          <w:rFonts w:ascii="Proxima Nova" w:hAnsi="Proxima Nova"/>
          <w:color w:val="000000" w:themeColor="text1"/>
          <w:sz w:val="22"/>
        </w:rPr>
        <w:t xml:space="preserve">create </w:t>
      </w:r>
      <w:r w:rsidR="00521396">
        <w:rPr>
          <w:rFonts w:ascii="Proxima Nova" w:hAnsi="Proxima Nova"/>
          <w:color w:val="000000" w:themeColor="text1"/>
          <w:sz w:val="22"/>
        </w:rPr>
        <w:t>a</w:t>
      </w:r>
      <w:r w:rsidR="003806E6">
        <w:rPr>
          <w:rFonts w:ascii="Proxima Nova" w:hAnsi="Proxima Nova"/>
          <w:color w:val="000000" w:themeColor="text1"/>
          <w:sz w:val="22"/>
        </w:rPr>
        <w:t xml:space="preserve"> transparent and trusted data platform to deliver </w:t>
      </w:r>
      <w:r w:rsidR="00DF4710">
        <w:rPr>
          <w:rFonts w:ascii="Proxima Nova" w:hAnsi="Proxima Nova"/>
          <w:color w:val="000000" w:themeColor="text1"/>
          <w:sz w:val="22"/>
        </w:rPr>
        <w:t xml:space="preserve">greater </w:t>
      </w:r>
      <w:r w:rsidR="003806E6">
        <w:rPr>
          <w:rFonts w:ascii="Proxima Nova" w:hAnsi="Proxima Nova"/>
          <w:color w:val="000000" w:themeColor="text1"/>
          <w:sz w:val="22"/>
        </w:rPr>
        <w:t>profitability and productivity through better decision-making, facilitating innovative research and building trusted engagement</w:t>
      </w:r>
      <w:r w:rsidR="00797CE2">
        <w:rPr>
          <w:rFonts w:ascii="Proxima Nova" w:hAnsi="Proxima Nova"/>
          <w:color w:val="000000" w:themeColor="text1"/>
          <w:sz w:val="22"/>
        </w:rPr>
        <w:t>.</w:t>
      </w:r>
    </w:p>
    <w:p w14:paraId="2E5F254F" w14:textId="77777777" w:rsidR="003059FD" w:rsidRDefault="003059FD" w:rsidP="00D065BF">
      <w:pPr>
        <w:spacing w:line="288" w:lineRule="auto"/>
        <w:rPr>
          <w:rFonts w:ascii="Proxima Nova" w:hAnsi="Proxima Nova"/>
          <w:color w:val="000000" w:themeColor="text1"/>
          <w:sz w:val="22"/>
        </w:rPr>
      </w:pPr>
    </w:p>
    <w:p w14:paraId="5B61A94B" w14:textId="1829FCF5" w:rsidR="003059FD" w:rsidRPr="003059FD" w:rsidRDefault="00CE7C91" w:rsidP="00D065BF">
      <w:pPr>
        <w:spacing w:line="288" w:lineRule="auto"/>
        <w:rPr>
          <w:rFonts w:ascii="Proxima Nova" w:hAnsi="Proxima Nova"/>
          <w:b/>
          <w:bCs/>
          <w:color w:val="000000" w:themeColor="text1"/>
          <w:sz w:val="22"/>
        </w:rPr>
      </w:pPr>
      <w:r>
        <w:rPr>
          <w:rFonts w:ascii="Proxima Nova" w:hAnsi="Proxima Nova"/>
          <w:b/>
          <w:bCs/>
          <w:color w:val="000000" w:themeColor="text1"/>
          <w:sz w:val="22"/>
        </w:rPr>
        <w:t>Australian Cotton Disease Collaboration: s</w:t>
      </w:r>
      <w:r w:rsidR="003059FD">
        <w:rPr>
          <w:rFonts w:ascii="Proxima Nova" w:hAnsi="Proxima Nova"/>
          <w:b/>
          <w:bCs/>
          <w:color w:val="000000" w:themeColor="text1"/>
          <w:sz w:val="22"/>
        </w:rPr>
        <w:t xml:space="preserve">trategic partners </w:t>
      </w:r>
      <w:r w:rsidR="00DF4C99">
        <w:rPr>
          <w:rFonts w:ascii="Proxima Nova" w:hAnsi="Proxima Nova"/>
          <w:b/>
          <w:bCs/>
          <w:color w:val="000000" w:themeColor="text1"/>
          <w:sz w:val="22"/>
        </w:rPr>
        <w:t xml:space="preserve">and </w:t>
      </w:r>
      <w:r>
        <w:rPr>
          <w:rFonts w:ascii="Proxima Nova" w:hAnsi="Proxima Nova"/>
          <w:b/>
          <w:bCs/>
          <w:color w:val="000000" w:themeColor="text1"/>
          <w:sz w:val="22"/>
        </w:rPr>
        <w:t>d</w:t>
      </w:r>
      <w:r w:rsidR="00DF4C99">
        <w:rPr>
          <w:rFonts w:ascii="Proxima Nova" w:hAnsi="Proxima Nova"/>
          <w:b/>
          <w:bCs/>
          <w:color w:val="000000" w:themeColor="text1"/>
          <w:sz w:val="22"/>
        </w:rPr>
        <w:t xml:space="preserve">irector </w:t>
      </w:r>
      <w:r w:rsidR="003059FD">
        <w:rPr>
          <w:rFonts w:ascii="Proxima Nova" w:hAnsi="Proxima Nova"/>
          <w:b/>
          <w:bCs/>
          <w:color w:val="000000" w:themeColor="text1"/>
          <w:sz w:val="22"/>
        </w:rPr>
        <w:t xml:space="preserve">announced </w:t>
      </w:r>
    </w:p>
    <w:p w14:paraId="4CA879D6" w14:textId="4DE78E99" w:rsidR="003059FD" w:rsidRDefault="003059FD" w:rsidP="003059FD">
      <w:pPr>
        <w:spacing w:line="288" w:lineRule="auto"/>
        <w:rPr>
          <w:rFonts w:ascii="Proxima Nova" w:hAnsi="Proxima Nova"/>
          <w:color w:val="000000" w:themeColor="text1"/>
          <w:sz w:val="22"/>
          <w:szCs w:val="22"/>
        </w:rPr>
      </w:pPr>
      <w:r w:rsidRPr="003059FD">
        <w:rPr>
          <w:rFonts w:ascii="Proxima Nova" w:hAnsi="Proxima Nova"/>
          <w:color w:val="000000" w:themeColor="text1"/>
          <w:sz w:val="22"/>
          <w:szCs w:val="22"/>
        </w:rPr>
        <w:t xml:space="preserve">CRDC’s first major initiative under Clever Cotton – the Australian Cotton Disease Collaboration – </w:t>
      </w:r>
      <w:r>
        <w:rPr>
          <w:rFonts w:ascii="Proxima Nova" w:hAnsi="Proxima Nova"/>
          <w:color w:val="000000" w:themeColor="text1"/>
          <w:sz w:val="22"/>
          <w:szCs w:val="22"/>
        </w:rPr>
        <w:t>achieved another milestone in 2024–25 with the announcement of the program’s strategic partners, QLD DPI and UniSQ</w:t>
      </w:r>
      <w:r w:rsidR="00B41EA7">
        <w:rPr>
          <w:rFonts w:ascii="Proxima Nova" w:hAnsi="Proxima Nova"/>
          <w:color w:val="000000" w:themeColor="text1"/>
          <w:sz w:val="22"/>
          <w:szCs w:val="22"/>
        </w:rPr>
        <w:t>,</w:t>
      </w:r>
      <w:r>
        <w:rPr>
          <w:rFonts w:ascii="Proxima Nova" w:hAnsi="Proxima Nova"/>
          <w:color w:val="000000" w:themeColor="text1"/>
          <w:sz w:val="22"/>
          <w:szCs w:val="22"/>
        </w:rPr>
        <w:t xml:space="preserve"> the appointment of the Director of ACDC, </w:t>
      </w:r>
      <w:r w:rsidRPr="00E332D1">
        <w:rPr>
          <w:rFonts w:ascii="Proxima Nova" w:hAnsi="Proxima Nova"/>
          <w:sz w:val="22"/>
          <w:szCs w:val="22"/>
        </w:rPr>
        <w:t>Associate Professor Sambasivam (Sam) Periyannan</w:t>
      </w:r>
      <w:r w:rsidR="006437E4">
        <w:rPr>
          <w:rFonts w:ascii="Proxima Nova" w:hAnsi="Proxima Nova"/>
          <w:sz w:val="22"/>
          <w:szCs w:val="22"/>
        </w:rPr>
        <w:t>,</w:t>
      </w:r>
      <w:r w:rsidR="00BD2E79">
        <w:rPr>
          <w:rFonts w:ascii="Proxima Nova" w:hAnsi="Proxima Nova"/>
          <w:sz w:val="22"/>
          <w:szCs w:val="22"/>
        </w:rPr>
        <w:t xml:space="preserve"> </w:t>
      </w:r>
      <w:r w:rsidR="001A46F1">
        <w:rPr>
          <w:rFonts w:ascii="Proxima Nova" w:hAnsi="Proxima Nova"/>
          <w:sz w:val="22"/>
          <w:szCs w:val="22"/>
        </w:rPr>
        <w:t xml:space="preserve">and </w:t>
      </w:r>
      <w:r w:rsidR="00BD2E79">
        <w:rPr>
          <w:rFonts w:ascii="Proxima Nova" w:hAnsi="Proxima Nova"/>
          <w:sz w:val="22"/>
          <w:szCs w:val="22"/>
        </w:rPr>
        <w:t>the establishment of the ACDC Virtual National Centre</w:t>
      </w:r>
      <w:r w:rsidR="001A46F1">
        <w:rPr>
          <w:rFonts w:ascii="Proxima Nova" w:hAnsi="Proxima Nova"/>
          <w:sz w:val="22"/>
          <w:szCs w:val="22"/>
        </w:rPr>
        <w:t xml:space="preserve"> in preparation for the program’s first 10 key strategic research projects</w:t>
      </w:r>
      <w:r w:rsidR="00B41EA7">
        <w:rPr>
          <w:rFonts w:ascii="Proxima Nova" w:hAnsi="Proxima Nova"/>
          <w:sz w:val="22"/>
          <w:szCs w:val="22"/>
        </w:rPr>
        <w:t xml:space="preserve">. ACDC is a comprehensive and collaborative approach to disease research, designed to address disease as a major priority issue for the cotton industry. </w:t>
      </w:r>
      <w:r w:rsidR="00B13BD2">
        <w:rPr>
          <w:rFonts w:ascii="Proxima Nova" w:hAnsi="Proxima Nova"/>
          <w:color w:val="000000" w:themeColor="text1"/>
          <w:sz w:val="22"/>
          <w:szCs w:val="22"/>
        </w:rPr>
        <w:t xml:space="preserve">Through </w:t>
      </w:r>
      <w:r w:rsidRPr="003059FD">
        <w:rPr>
          <w:rFonts w:ascii="Proxima Nova" w:hAnsi="Proxima Nova"/>
          <w:color w:val="000000" w:themeColor="text1"/>
          <w:sz w:val="22"/>
          <w:szCs w:val="22"/>
        </w:rPr>
        <w:t>ACDC</w:t>
      </w:r>
      <w:r w:rsidR="00B13BD2">
        <w:rPr>
          <w:rFonts w:ascii="Proxima Nova" w:hAnsi="Proxima Nova"/>
          <w:color w:val="000000" w:themeColor="text1"/>
          <w:sz w:val="22"/>
          <w:szCs w:val="22"/>
        </w:rPr>
        <w:t xml:space="preserve">, the cotton industry’s understanding of the impact of disease will be deepened, foundational </w:t>
      </w:r>
      <w:r w:rsidR="00B13BD2" w:rsidRPr="003059FD">
        <w:rPr>
          <w:rFonts w:ascii="Proxima Nova" w:hAnsi="Proxima Nova"/>
          <w:color w:val="000000" w:themeColor="text1"/>
          <w:sz w:val="22"/>
          <w:szCs w:val="22"/>
        </w:rPr>
        <w:t>pathology resources and capability</w:t>
      </w:r>
      <w:r w:rsidR="00B13BD2">
        <w:rPr>
          <w:rFonts w:ascii="Proxima Nova" w:hAnsi="Proxima Nova"/>
          <w:color w:val="000000" w:themeColor="text1"/>
          <w:sz w:val="22"/>
          <w:szCs w:val="22"/>
        </w:rPr>
        <w:t xml:space="preserve"> will be enhanced</w:t>
      </w:r>
      <w:r w:rsidR="00BF0F7C">
        <w:rPr>
          <w:rFonts w:ascii="Proxima Nova" w:hAnsi="Proxima Nova"/>
          <w:color w:val="000000" w:themeColor="text1"/>
          <w:sz w:val="22"/>
          <w:szCs w:val="22"/>
        </w:rPr>
        <w:t>,</w:t>
      </w:r>
      <w:r w:rsidR="00B13BD2">
        <w:rPr>
          <w:rFonts w:ascii="Proxima Nova" w:hAnsi="Proxima Nova"/>
          <w:color w:val="000000" w:themeColor="text1"/>
          <w:sz w:val="22"/>
          <w:szCs w:val="22"/>
        </w:rPr>
        <w:t xml:space="preserve"> and</w:t>
      </w:r>
      <w:r w:rsidRPr="003059FD">
        <w:rPr>
          <w:rFonts w:ascii="Proxima Nova" w:hAnsi="Proxima Nova"/>
          <w:color w:val="000000" w:themeColor="text1"/>
          <w:sz w:val="22"/>
          <w:szCs w:val="22"/>
        </w:rPr>
        <w:t xml:space="preserve"> tactical management and innovative technical solutions for cotton growers</w:t>
      </w:r>
      <w:r w:rsidR="00B13BD2">
        <w:rPr>
          <w:rFonts w:ascii="Proxima Nova" w:hAnsi="Proxima Nova"/>
          <w:color w:val="000000" w:themeColor="text1"/>
          <w:sz w:val="22"/>
          <w:szCs w:val="22"/>
        </w:rPr>
        <w:t xml:space="preserve"> will be delivered. The </w:t>
      </w:r>
      <w:r w:rsidR="00B544B0">
        <w:rPr>
          <w:rFonts w:ascii="Proxima Nova" w:hAnsi="Proxima Nova"/>
          <w:color w:val="000000" w:themeColor="text1"/>
          <w:sz w:val="22"/>
          <w:szCs w:val="22"/>
        </w:rPr>
        <w:t xml:space="preserve">CRDC and </w:t>
      </w:r>
      <w:r w:rsidR="00B13BD2">
        <w:rPr>
          <w:rFonts w:ascii="Proxima Nova" w:hAnsi="Proxima Nova"/>
          <w:color w:val="000000" w:themeColor="text1"/>
          <w:sz w:val="22"/>
          <w:szCs w:val="22"/>
        </w:rPr>
        <w:t xml:space="preserve">ACDC goal </w:t>
      </w:r>
      <w:r w:rsidRPr="003059FD">
        <w:rPr>
          <w:rFonts w:ascii="Proxima Nova" w:hAnsi="Proxima Nova"/>
          <w:color w:val="000000" w:themeColor="text1"/>
          <w:sz w:val="22"/>
          <w:szCs w:val="22"/>
        </w:rPr>
        <w:t>is to reduce the economic impact of current and emerging diseases of cotton to less than five per cent of the cost of production, down from 14 per cent, through RD&amp;E and practice change.</w:t>
      </w:r>
    </w:p>
    <w:p w14:paraId="59750D25" w14:textId="77777777" w:rsidR="007723F1" w:rsidRDefault="007723F1" w:rsidP="003059FD">
      <w:pPr>
        <w:spacing w:line="288" w:lineRule="auto"/>
        <w:rPr>
          <w:rFonts w:ascii="Proxima Nova" w:hAnsi="Proxima Nova"/>
          <w:color w:val="000000" w:themeColor="text1"/>
          <w:sz w:val="22"/>
          <w:szCs w:val="22"/>
        </w:rPr>
      </w:pPr>
    </w:p>
    <w:p w14:paraId="5AD97202" w14:textId="3FAFE9FF" w:rsidR="003561AD" w:rsidRDefault="00C4336A" w:rsidP="007723F1">
      <w:pPr>
        <w:spacing w:line="288" w:lineRule="auto"/>
        <w:rPr>
          <w:rFonts w:ascii="Proxima Nova" w:hAnsi="Proxima Nova"/>
          <w:b/>
          <w:bCs/>
          <w:color w:val="000000" w:themeColor="text1"/>
          <w:sz w:val="22"/>
          <w:szCs w:val="22"/>
        </w:rPr>
      </w:pPr>
      <w:r>
        <w:rPr>
          <w:rFonts w:ascii="Proxima Nova" w:hAnsi="Proxima Nova"/>
          <w:b/>
          <w:bCs/>
          <w:color w:val="000000" w:themeColor="text1"/>
          <w:sz w:val="22"/>
          <w:szCs w:val="22"/>
        </w:rPr>
        <w:t>NEESTI: transformative technology to solve evaporation and generate energy</w:t>
      </w:r>
    </w:p>
    <w:p w14:paraId="4757AF63" w14:textId="1C3F6B3F" w:rsidR="007723F1" w:rsidRPr="00301C75" w:rsidRDefault="007723F1" w:rsidP="00301C75">
      <w:pPr>
        <w:pStyle w:val="NormalWeb"/>
        <w:shd w:val="clear" w:color="auto" w:fill="FFFFFF"/>
        <w:spacing w:before="0" w:beforeAutospacing="0" w:after="0" w:afterAutospacing="0" w:line="288" w:lineRule="auto"/>
        <w:rPr>
          <w:rFonts w:ascii="Proxima Nova" w:hAnsi="Proxima Nova"/>
          <w:color w:val="000000" w:themeColor="text1"/>
          <w:sz w:val="22"/>
          <w:szCs w:val="22"/>
        </w:rPr>
      </w:pPr>
      <w:r w:rsidRPr="007723F1">
        <w:rPr>
          <w:rFonts w:ascii="Proxima Nova" w:hAnsi="Proxima Nova"/>
          <w:color w:val="000000" w:themeColor="text1"/>
          <w:sz w:val="22"/>
          <w:szCs w:val="22"/>
        </w:rPr>
        <w:t>A landmark $13 million research initiative is set to revolutioni</w:t>
      </w:r>
      <w:r w:rsidR="00C4336A">
        <w:rPr>
          <w:rFonts w:ascii="Proxima Nova" w:hAnsi="Proxima Nova"/>
          <w:color w:val="000000" w:themeColor="text1"/>
          <w:sz w:val="22"/>
          <w:szCs w:val="22"/>
        </w:rPr>
        <w:t>s</w:t>
      </w:r>
      <w:r w:rsidRPr="007723F1">
        <w:rPr>
          <w:rFonts w:ascii="Proxima Nova" w:hAnsi="Proxima Nova"/>
          <w:color w:val="000000" w:themeColor="text1"/>
          <w:sz w:val="22"/>
          <w:szCs w:val="22"/>
        </w:rPr>
        <w:t xml:space="preserve">e irrigation </w:t>
      </w:r>
      <w:r w:rsidR="00C4336A">
        <w:rPr>
          <w:rFonts w:ascii="Proxima Nova" w:hAnsi="Proxima Nova"/>
          <w:color w:val="000000" w:themeColor="text1"/>
          <w:sz w:val="22"/>
          <w:szCs w:val="22"/>
        </w:rPr>
        <w:t>dams</w:t>
      </w:r>
      <w:r w:rsidRPr="007723F1">
        <w:rPr>
          <w:rFonts w:ascii="Proxima Nova" w:hAnsi="Proxima Nova"/>
          <w:color w:val="000000" w:themeColor="text1"/>
          <w:sz w:val="22"/>
          <w:szCs w:val="22"/>
        </w:rPr>
        <w:t xml:space="preserve"> across Australia by tackling evaporation and enabling renewable energy generation. </w:t>
      </w:r>
      <w:r w:rsidR="00837328" w:rsidRPr="007723F1">
        <w:rPr>
          <w:rFonts w:ascii="Proxima Nova" w:hAnsi="Proxima Nova"/>
          <w:color w:val="000000" w:themeColor="text1"/>
          <w:sz w:val="22"/>
          <w:szCs w:val="22"/>
        </w:rPr>
        <w:t xml:space="preserve">With significant support </w:t>
      </w:r>
      <w:r w:rsidR="00837328">
        <w:rPr>
          <w:rFonts w:ascii="Proxima Nova" w:hAnsi="Proxima Nova"/>
          <w:color w:val="000000" w:themeColor="text1"/>
          <w:sz w:val="22"/>
          <w:szCs w:val="22"/>
        </w:rPr>
        <w:t xml:space="preserve">from CRDC </w:t>
      </w:r>
      <w:r w:rsidR="00F32D03">
        <w:rPr>
          <w:rFonts w:ascii="Proxima Nova" w:hAnsi="Proxima Nova"/>
          <w:color w:val="000000" w:themeColor="text1"/>
          <w:sz w:val="22"/>
          <w:szCs w:val="22"/>
        </w:rPr>
        <w:t xml:space="preserve">and the cotton industry </w:t>
      </w:r>
      <w:r w:rsidR="00837328" w:rsidRPr="007723F1">
        <w:rPr>
          <w:rFonts w:ascii="Proxima Nova" w:hAnsi="Proxima Nova"/>
          <w:color w:val="000000" w:themeColor="text1"/>
          <w:sz w:val="22"/>
          <w:szCs w:val="22"/>
        </w:rPr>
        <w:t xml:space="preserve">and </w:t>
      </w:r>
      <w:r w:rsidR="00837328">
        <w:rPr>
          <w:rFonts w:ascii="Proxima Nova" w:hAnsi="Proxima Nova"/>
          <w:color w:val="000000" w:themeColor="text1"/>
          <w:sz w:val="22"/>
          <w:szCs w:val="22"/>
        </w:rPr>
        <w:t xml:space="preserve">$6 million in </w:t>
      </w:r>
      <w:r w:rsidR="00837328" w:rsidRPr="007723F1">
        <w:rPr>
          <w:rFonts w:ascii="Proxima Nova" w:hAnsi="Proxima Nova"/>
          <w:color w:val="000000" w:themeColor="text1"/>
          <w:sz w:val="22"/>
          <w:szCs w:val="22"/>
        </w:rPr>
        <w:t>co-investment</w:t>
      </w:r>
      <w:r w:rsidR="00837328">
        <w:rPr>
          <w:rFonts w:ascii="Proxima Nova" w:hAnsi="Proxima Nova"/>
          <w:color w:val="000000" w:themeColor="text1"/>
          <w:sz w:val="22"/>
          <w:szCs w:val="22"/>
        </w:rPr>
        <w:t xml:space="preserve"> from the Australian Government, the</w:t>
      </w:r>
      <w:r w:rsidR="008262D7" w:rsidRPr="004C11F0">
        <w:rPr>
          <w:rFonts w:ascii="Proxima Nova" w:hAnsi="Proxima Nova"/>
          <w:color w:val="000000" w:themeColor="text1"/>
          <w:sz w:val="22"/>
          <w:szCs w:val="22"/>
        </w:rPr>
        <w:t xml:space="preserve"> Novel Energy and Evaporative Storage Technologies for Irrigators</w:t>
      </w:r>
      <w:r w:rsidR="0060164F">
        <w:rPr>
          <w:rFonts w:ascii="Proxima Nova" w:hAnsi="Proxima Nova"/>
          <w:color w:val="000000" w:themeColor="text1"/>
          <w:sz w:val="22"/>
          <w:szCs w:val="22"/>
        </w:rPr>
        <w:t xml:space="preserve"> </w:t>
      </w:r>
      <w:r w:rsidR="008262D7" w:rsidRPr="004C11F0">
        <w:rPr>
          <w:rFonts w:ascii="Proxima Nova" w:hAnsi="Proxima Nova"/>
          <w:color w:val="000000" w:themeColor="text1"/>
          <w:sz w:val="22"/>
          <w:szCs w:val="22"/>
        </w:rPr>
        <w:t>(NEESTI</w:t>
      </w:r>
      <w:r w:rsidR="00837328">
        <w:rPr>
          <w:rFonts w:ascii="Proxima Nova" w:hAnsi="Proxima Nova"/>
          <w:color w:val="000000" w:themeColor="text1"/>
          <w:sz w:val="22"/>
          <w:szCs w:val="22"/>
        </w:rPr>
        <w:t>) project will</w:t>
      </w:r>
      <w:r w:rsidR="008262D7" w:rsidRPr="004C11F0">
        <w:rPr>
          <w:rFonts w:ascii="Proxima Nova" w:hAnsi="Proxima Nova"/>
          <w:color w:val="000000" w:themeColor="text1"/>
          <w:sz w:val="22"/>
          <w:szCs w:val="22"/>
        </w:rPr>
        <w:t xml:space="preserve"> suppor</w:t>
      </w:r>
      <w:r w:rsidR="00837328">
        <w:rPr>
          <w:rFonts w:ascii="Proxima Nova" w:hAnsi="Proxima Nova"/>
          <w:color w:val="000000" w:themeColor="text1"/>
          <w:sz w:val="22"/>
          <w:szCs w:val="22"/>
        </w:rPr>
        <w:t>t</w:t>
      </w:r>
      <w:r w:rsidR="008262D7" w:rsidRPr="004C11F0">
        <w:rPr>
          <w:rFonts w:ascii="Proxima Nova" w:hAnsi="Proxima Nova"/>
          <w:color w:val="000000" w:themeColor="text1"/>
          <w:sz w:val="22"/>
          <w:szCs w:val="22"/>
        </w:rPr>
        <w:t xml:space="preserve"> Australian farmers and regional communities to build their drought and climate resilience.</w:t>
      </w:r>
      <w:r w:rsidR="00837328">
        <w:rPr>
          <w:rFonts w:ascii="Proxima Nova" w:hAnsi="Proxima Nova"/>
          <w:color w:val="000000" w:themeColor="text1"/>
          <w:sz w:val="22"/>
          <w:szCs w:val="22"/>
        </w:rPr>
        <w:t xml:space="preserve"> The project </w:t>
      </w:r>
      <w:r w:rsidRPr="007723F1">
        <w:rPr>
          <w:rFonts w:ascii="Proxima Nova" w:hAnsi="Proxima Nova"/>
          <w:color w:val="000000" w:themeColor="text1"/>
          <w:sz w:val="22"/>
          <w:szCs w:val="22"/>
        </w:rPr>
        <w:t xml:space="preserve">will </w:t>
      </w:r>
      <w:r w:rsidR="00837328">
        <w:rPr>
          <w:rFonts w:ascii="Proxima Nova" w:hAnsi="Proxima Nova"/>
          <w:color w:val="000000" w:themeColor="text1"/>
          <w:sz w:val="22"/>
          <w:szCs w:val="22"/>
        </w:rPr>
        <w:t>investigate</w:t>
      </w:r>
      <w:r w:rsidRPr="007723F1">
        <w:rPr>
          <w:rFonts w:ascii="Proxima Nova" w:hAnsi="Proxima Nova"/>
          <w:color w:val="000000" w:themeColor="text1"/>
          <w:sz w:val="22"/>
          <w:szCs w:val="22"/>
        </w:rPr>
        <w:t xml:space="preserve"> the use of floating solar photovoltaic (FPV) technology to reduce evaporation losses</w:t>
      </w:r>
      <w:r w:rsidR="007256EB">
        <w:rPr>
          <w:rFonts w:ascii="Proxima Nova" w:hAnsi="Proxima Nova"/>
          <w:color w:val="000000" w:themeColor="text1"/>
          <w:sz w:val="22"/>
          <w:szCs w:val="22"/>
        </w:rPr>
        <w:t xml:space="preserve"> </w:t>
      </w:r>
      <w:r w:rsidRPr="007723F1">
        <w:rPr>
          <w:rFonts w:ascii="Proxima Nova" w:hAnsi="Proxima Nova"/>
          <w:color w:val="000000" w:themeColor="text1"/>
          <w:sz w:val="22"/>
          <w:szCs w:val="22"/>
        </w:rPr>
        <w:t>and convert farm</w:t>
      </w:r>
      <w:r w:rsidR="007256EB">
        <w:rPr>
          <w:rFonts w:ascii="Proxima Nova" w:hAnsi="Proxima Nova"/>
          <w:color w:val="000000" w:themeColor="text1"/>
          <w:sz w:val="22"/>
          <w:szCs w:val="22"/>
        </w:rPr>
        <w:t xml:space="preserve"> irrigation dams </w:t>
      </w:r>
      <w:r w:rsidRPr="007723F1">
        <w:rPr>
          <w:rFonts w:ascii="Proxima Nova" w:hAnsi="Proxima Nova"/>
          <w:color w:val="000000" w:themeColor="text1"/>
          <w:sz w:val="22"/>
          <w:szCs w:val="22"/>
        </w:rPr>
        <w:t>into energy-producing assets.</w:t>
      </w:r>
      <w:r w:rsidR="007256EB">
        <w:rPr>
          <w:rFonts w:ascii="Proxima Nova" w:hAnsi="Proxima Nova"/>
          <w:color w:val="000000" w:themeColor="text1"/>
          <w:sz w:val="22"/>
          <w:szCs w:val="22"/>
        </w:rPr>
        <w:t xml:space="preserve"> </w:t>
      </w:r>
      <w:r w:rsidRPr="007723F1">
        <w:rPr>
          <w:rFonts w:ascii="Proxima Nova" w:hAnsi="Proxima Nova"/>
          <w:color w:val="000000" w:themeColor="text1"/>
          <w:sz w:val="22"/>
          <w:szCs w:val="22"/>
        </w:rPr>
        <w:t>Targeting multiple cropping sectors, including cotton, wheat, sugarcane, rice and macadamia</w:t>
      </w:r>
      <w:r w:rsidR="007256EB">
        <w:rPr>
          <w:rFonts w:ascii="Proxima Nova" w:hAnsi="Proxima Nova"/>
          <w:color w:val="000000" w:themeColor="text1"/>
          <w:sz w:val="22"/>
          <w:szCs w:val="22"/>
        </w:rPr>
        <w:t>s</w:t>
      </w:r>
      <w:r w:rsidRPr="007723F1">
        <w:rPr>
          <w:rFonts w:ascii="Proxima Nova" w:hAnsi="Proxima Nova"/>
          <w:color w:val="000000" w:themeColor="text1"/>
          <w:sz w:val="22"/>
          <w:szCs w:val="22"/>
        </w:rPr>
        <w:t xml:space="preserve">, the initiative brings together researchers, industry bodies and </w:t>
      </w:r>
      <w:r w:rsidR="00F32D03">
        <w:rPr>
          <w:rFonts w:ascii="Proxima Nova" w:hAnsi="Proxima Nova"/>
          <w:color w:val="000000" w:themeColor="text1"/>
          <w:sz w:val="22"/>
          <w:szCs w:val="22"/>
        </w:rPr>
        <w:t>growers</w:t>
      </w:r>
      <w:r w:rsidR="00C7217B">
        <w:rPr>
          <w:rFonts w:ascii="Proxima Nova" w:hAnsi="Proxima Nova"/>
          <w:color w:val="000000" w:themeColor="text1"/>
          <w:sz w:val="22"/>
          <w:szCs w:val="22"/>
        </w:rPr>
        <w:t xml:space="preserve">. </w:t>
      </w:r>
      <w:r w:rsidR="00311C2C">
        <w:rPr>
          <w:rFonts w:ascii="Proxima Nova" w:hAnsi="Proxima Nova"/>
          <w:color w:val="000000" w:themeColor="text1"/>
          <w:sz w:val="22"/>
          <w:szCs w:val="22"/>
        </w:rPr>
        <w:t>It</w:t>
      </w:r>
      <w:r w:rsidR="00C7217B" w:rsidRPr="007723F1">
        <w:rPr>
          <w:rFonts w:ascii="Proxima Nova" w:hAnsi="Proxima Nova"/>
          <w:color w:val="000000" w:themeColor="text1"/>
          <w:sz w:val="22"/>
          <w:szCs w:val="22"/>
        </w:rPr>
        <w:t xml:space="preserve"> builds on decades of irrigation efficiency </w:t>
      </w:r>
      <w:r w:rsidR="00C7217B">
        <w:rPr>
          <w:rFonts w:ascii="Proxima Nova" w:hAnsi="Proxima Nova"/>
          <w:color w:val="000000" w:themeColor="text1"/>
          <w:sz w:val="22"/>
          <w:szCs w:val="22"/>
        </w:rPr>
        <w:t xml:space="preserve">RD&amp;E, led by CRDC, and </w:t>
      </w:r>
      <w:r w:rsidR="00301C75">
        <w:rPr>
          <w:rFonts w:ascii="Proxima Nova" w:hAnsi="Proxima Nova"/>
          <w:color w:val="000000" w:themeColor="text1"/>
          <w:sz w:val="22"/>
          <w:szCs w:val="22"/>
        </w:rPr>
        <w:t xml:space="preserve">has the potential to mitigate evaporation, </w:t>
      </w:r>
      <w:r w:rsidRPr="007723F1">
        <w:rPr>
          <w:rFonts w:ascii="Proxima Nova" w:hAnsi="Proxima Nova"/>
          <w:color w:val="000000" w:themeColor="text1"/>
          <w:sz w:val="22"/>
          <w:szCs w:val="22"/>
        </w:rPr>
        <w:t>offset emissions, diversify farm income, and unlock regional economic benefits</w:t>
      </w:r>
      <w:r w:rsidR="00301C75">
        <w:rPr>
          <w:rFonts w:ascii="Proxima Nova" w:hAnsi="Proxima Nova"/>
          <w:color w:val="000000" w:themeColor="text1"/>
          <w:sz w:val="22"/>
          <w:szCs w:val="22"/>
        </w:rPr>
        <w:t xml:space="preserve"> – a win</w:t>
      </w:r>
      <w:r w:rsidR="000C10F0">
        <w:rPr>
          <w:rFonts w:ascii="Proxima Nova" w:hAnsi="Proxima Nova"/>
          <w:color w:val="000000" w:themeColor="text1"/>
          <w:sz w:val="22"/>
          <w:szCs w:val="22"/>
        </w:rPr>
        <w:t>-</w:t>
      </w:r>
      <w:r w:rsidR="00301C75">
        <w:rPr>
          <w:rFonts w:ascii="Proxima Nova" w:hAnsi="Proxima Nova"/>
          <w:color w:val="000000" w:themeColor="text1"/>
          <w:sz w:val="22"/>
          <w:szCs w:val="22"/>
        </w:rPr>
        <w:t>win for sustainable</w:t>
      </w:r>
      <w:r w:rsidRPr="007723F1">
        <w:rPr>
          <w:rFonts w:ascii="Proxima Nova" w:hAnsi="Proxima Nova"/>
          <w:color w:val="000000" w:themeColor="text1"/>
          <w:sz w:val="22"/>
          <w:szCs w:val="22"/>
        </w:rPr>
        <w:t xml:space="preserve"> agriculture and resource stewardship</w:t>
      </w:r>
      <w:r w:rsidRPr="00301C75">
        <w:rPr>
          <w:rFonts w:ascii="Proxima Nova" w:hAnsi="Proxima Nova"/>
          <w:color w:val="000000" w:themeColor="text1"/>
          <w:sz w:val="22"/>
          <w:szCs w:val="22"/>
        </w:rPr>
        <w:t>.</w:t>
      </w:r>
    </w:p>
    <w:p w14:paraId="0FCFC024" w14:textId="77777777" w:rsidR="0022049C" w:rsidRDefault="0022049C" w:rsidP="00301C75">
      <w:pPr>
        <w:pStyle w:val="NormalWeb"/>
        <w:shd w:val="clear" w:color="auto" w:fill="FFFFFF"/>
        <w:spacing w:before="0" w:beforeAutospacing="0" w:after="0" w:afterAutospacing="0" w:line="288" w:lineRule="auto"/>
        <w:rPr>
          <w:rFonts w:ascii="Proxima Nova" w:hAnsi="Proxima Nova"/>
          <w:color w:val="000000" w:themeColor="text1"/>
          <w:sz w:val="22"/>
          <w:szCs w:val="22"/>
        </w:rPr>
      </w:pPr>
    </w:p>
    <w:p w14:paraId="6CA45D83" w14:textId="06D856A6" w:rsidR="0022049C" w:rsidRPr="0022049C" w:rsidRDefault="00CE7C91" w:rsidP="003059FD">
      <w:pPr>
        <w:spacing w:line="288" w:lineRule="auto"/>
        <w:rPr>
          <w:rFonts w:ascii="Proxima Nova" w:hAnsi="Proxima Nova"/>
          <w:b/>
          <w:bCs/>
          <w:color w:val="000000" w:themeColor="text1"/>
          <w:sz w:val="22"/>
          <w:szCs w:val="22"/>
        </w:rPr>
      </w:pPr>
      <w:r>
        <w:rPr>
          <w:rFonts w:ascii="Proxima Nova" w:hAnsi="Proxima Nova"/>
          <w:b/>
          <w:bCs/>
          <w:color w:val="000000" w:themeColor="text1"/>
          <w:sz w:val="22"/>
          <w:szCs w:val="22"/>
        </w:rPr>
        <w:t>CottonInfo: partnership and program enters new era</w:t>
      </w:r>
    </w:p>
    <w:p w14:paraId="1EE0B95B" w14:textId="69ACD3FC" w:rsidR="00EA443B" w:rsidRPr="00484D07" w:rsidRDefault="0022049C" w:rsidP="0022049C">
      <w:pPr>
        <w:spacing w:line="288" w:lineRule="auto"/>
        <w:rPr>
          <w:rFonts w:ascii="Proxima Nova" w:hAnsi="Proxima Nova"/>
          <w:color w:val="000000" w:themeColor="text1"/>
          <w:sz w:val="22"/>
          <w:szCs w:val="22"/>
        </w:rPr>
      </w:pPr>
      <w:r w:rsidRPr="00484D07">
        <w:rPr>
          <w:rFonts w:ascii="Proxima Nova" w:hAnsi="Proxima Nova"/>
          <w:color w:val="000000" w:themeColor="text1"/>
          <w:sz w:val="22"/>
          <w:szCs w:val="22"/>
        </w:rPr>
        <w:t xml:space="preserve">CottonInfo, the cotton industry’s extension program, is </w:t>
      </w:r>
      <w:r w:rsidR="00D861FE" w:rsidRPr="00484D07">
        <w:rPr>
          <w:rFonts w:ascii="Proxima Nova" w:hAnsi="Proxima Nova"/>
          <w:color w:val="000000" w:themeColor="text1"/>
          <w:sz w:val="22"/>
          <w:szCs w:val="22"/>
        </w:rPr>
        <w:t xml:space="preserve">now in its </w:t>
      </w:r>
      <w:r w:rsidR="00D00AA9" w:rsidRPr="00484D07">
        <w:rPr>
          <w:rFonts w:ascii="Proxima Nova" w:hAnsi="Proxima Nova"/>
          <w:color w:val="000000" w:themeColor="text1"/>
          <w:sz w:val="22"/>
          <w:szCs w:val="22"/>
        </w:rPr>
        <w:t xml:space="preserve">13th year </w:t>
      </w:r>
      <w:r w:rsidRPr="00484D07">
        <w:rPr>
          <w:rFonts w:ascii="Proxima Nova" w:hAnsi="Proxima Nova"/>
          <w:color w:val="000000" w:themeColor="text1"/>
          <w:sz w:val="22"/>
          <w:szCs w:val="22"/>
        </w:rPr>
        <w:t>a</w:t>
      </w:r>
      <w:r w:rsidR="00D00AA9" w:rsidRPr="00484D07">
        <w:rPr>
          <w:rFonts w:ascii="Proxima Nova" w:hAnsi="Proxima Nova"/>
          <w:color w:val="000000" w:themeColor="text1"/>
          <w:sz w:val="22"/>
          <w:szCs w:val="22"/>
        </w:rPr>
        <w:t>s a</w:t>
      </w:r>
      <w:r w:rsidRPr="00484D07">
        <w:rPr>
          <w:rFonts w:ascii="Proxima Nova" w:hAnsi="Proxima Nova"/>
          <w:color w:val="000000" w:themeColor="text1"/>
          <w:sz w:val="22"/>
          <w:szCs w:val="22"/>
        </w:rPr>
        <w:t xml:space="preserve"> collaboration between joint venture partners CRDC, Cotton Australia and CSD. </w:t>
      </w:r>
      <w:r w:rsidR="00112C15" w:rsidRPr="00484D07">
        <w:rPr>
          <w:rFonts w:ascii="Proxima Nova" w:hAnsi="Proxima Nova"/>
          <w:color w:val="000000" w:themeColor="text1"/>
          <w:sz w:val="22"/>
          <w:szCs w:val="22"/>
        </w:rPr>
        <w:t>While the purpose and focus of CottonInfo remains the same – providing a crucial conduit between researchers and growers, communicating research results and encouraging their adoption – in the 2024–25 year, CottonInfo underwent a structural change</w:t>
      </w:r>
      <w:r w:rsidR="00BE65DE">
        <w:rPr>
          <w:rFonts w:ascii="Proxima Nova" w:hAnsi="Proxima Nova"/>
          <w:color w:val="000000" w:themeColor="text1"/>
          <w:sz w:val="22"/>
          <w:szCs w:val="22"/>
        </w:rPr>
        <w:t xml:space="preserve">. </w:t>
      </w:r>
      <w:r w:rsidR="00112C15" w:rsidRPr="00484D07">
        <w:rPr>
          <w:rFonts w:ascii="Proxima Nova" w:hAnsi="Proxima Nova"/>
          <w:color w:val="000000" w:themeColor="text1"/>
          <w:sz w:val="22"/>
          <w:szCs w:val="22"/>
        </w:rPr>
        <w:t xml:space="preserve">CSD </w:t>
      </w:r>
      <w:r w:rsidR="00BE65DE">
        <w:rPr>
          <w:rFonts w:ascii="Proxima Nova" w:hAnsi="Proxima Nova"/>
          <w:color w:val="000000" w:themeColor="text1"/>
          <w:sz w:val="22"/>
          <w:szCs w:val="22"/>
        </w:rPr>
        <w:t>chose</w:t>
      </w:r>
      <w:r w:rsidR="00BE65DE" w:rsidRPr="00484D07">
        <w:rPr>
          <w:rFonts w:ascii="Proxima Nova" w:hAnsi="Proxima Nova"/>
          <w:color w:val="000000" w:themeColor="text1"/>
          <w:sz w:val="22"/>
          <w:szCs w:val="22"/>
        </w:rPr>
        <w:t xml:space="preserve"> </w:t>
      </w:r>
      <w:r w:rsidRPr="00484D07">
        <w:rPr>
          <w:rFonts w:ascii="Proxima Nova" w:hAnsi="Proxima Nova"/>
          <w:color w:val="000000" w:themeColor="text1"/>
          <w:sz w:val="22"/>
          <w:szCs w:val="22"/>
        </w:rPr>
        <w:t xml:space="preserve">to transition from a member of the CottonInfo Management Committee and employer of the CottonInfo Regional Extension Officers (REOs) to the key investor in the CottonInfo program. </w:t>
      </w:r>
      <w:r w:rsidR="001E2A38" w:rsidRPr="00484D07">
        <w:rPr>
          <w:rFonts w:ascii="Proxima Nova" w:hAnsi="Proxima Nova"/>
          <w:color w:val="000000" w:themeColor="text1"/>
          <w:sz w:val="22"/>
          <w:szCs w:val="22"/>
        </w:rPr>
        <w:t>Under the revised structure, t</w:t>
      </w:r>
      <w:r w:rsidRPr="00484D07">
        <w:rPr>
          <w:rFonts w:ascii="Proxima Nova" w:hAnsi="Proxima Nova"/>
          <w:color w:val="000000" w:themeColor="text1"/>
          <w:sz w:val="22"/>
          <w:szCs w:val="22"/>
        </w:rPr>
        <w:t>he CottonInfo Management Committee</w:t>
      </w:r>
      <w:r w:rsidR="00657F38" w:rsidRPr="00484D07">
        <w:rPr>
          <w:rFonts w:ascii="Proxima Nova" w:hAnsi="Proxima Nova"/>
          <w:color w:val="000000" w:themeColor="text1"/>
          <w:sz w:val="22"/>
          <w:szCs w:val="22"/>
        </w:rPr>
        <w:t xml:space="preserve"> now</w:t>
      </w:r>
      <w:r w:rsidRPr="00484D07">
        <w:rPr>
          <w:rFonts w:ascii="Proxima Nova" w:hAnsi="Proxima Nova"/>
          <w:color w:val="000000" w:themeColor="text1"/>
          <w:sz w:val="22"/>
          <w:szCs w:val="22"/>
        </w:rPr>
        <w:t xml:space="preserve"> compris</w:t>
      </w:r>
      <w:r w:rsidR="00657F38" w:rsidRPr="00484D07">
        <w:rPr>
          <w:rFonts w:ascii="Proxima Nova" w:hAnsi="Proxima Nova"/>
          <w:color w:val="000000" w:themeColor="text1"/>
          <w:sz w:val="22"/>
          <w:szCs w:val="22"/>
        </w:rPr>
        <w:t>es</w:t>
      </w:r>
      <w:r w:rsidRPr="00484D07">
        <w:rPr>
          <w:rFonts w:ascii="Proxima Nova" w:hAnsi="Proxima Nova"/>
          <w:color w:val="000000" w:themeColor="text1"/>
          <w:sz w:val="22"/>
          <w:szCs w:val="22"/>
        </w:rPr>
        <w:t xml:space="preserve"> representatives of CRDC and Cotton Australia</w:t>
      </w:r>
      <w:r w:rsidR="00CE4320" w:rsidRPr="00484D07">
        <w:rPr>
          <w:rFonts w:ascii="Proxima Nova" w:hAnsi="Proxima Nova"/>
          <w:color w:val="000000" w:themeColor="text1"/>
          <w:sz w:val="22"/>
          <w:szCs w:val="22"/>
        </w:rPr>
        <w:t>, and leads the CottonInfo program</w:t>
      </w:r>
      <w:r w:rsidR="00D13989">
        <w:rPr>
          <w:rFonts w:ascii="Proxima Nova" w:hAnsi="Proxima Nova"/>
          <w:color w:val="000000" w:themeColor="text1"/>
          <w:sz w:val="22"/>
          <w:szCs w:val="22"/>
        </w:rPr>
        <w:t>. T</w:t>
      </w:r>
      <w:r w:rsidR="00AD776C">
        <w:rPr>
          <w:rFonts w:ascii="Proxima Nova" w:hAnsi="Proxima Nova"/>
          <w:color w:val="000000" w:themeColor="text1"/>
          <w:sz w:val="22"/>
          <w:szCs w:val="22"/>
        </w:rPr>
        <w:t>he CottonInfo strategic plan has stronger alignment with CRDC’s Clever Cotton</w:t>
      </w:r>
      <w:r w:rsidR="00CE4320" w:rsidRPr="00484D07">
        <w:rPr>
          <w:rFonts w:ascii="Proxima Nova" w:hAnsi="Proxima Nova"/>
          <w:color w:val="000000" w:themeColor="text1"/>
          <w:sz w:val="22"/>
          <w:szCs w:val="22"/>
        </w:rPr>
        <w:t xml:space="preserve">. </w:t>
      </w:r>
      <w:r w:rsidRPr="00484D07">
        <w:rPr>
          <w:rFonts w:ascii="Proxima Nova" w:hAnsi="Proxima Nova"/>
          <w:color w:val="000000" w:themeColor="text1"/>
          <w:sz w:val="22"/>
          <w:szCs w:val="22"/>
        </w:rPr>
        <w:t xml:space="preserve">CRDC manages the </w:t>
      </w:r>
      <w:r w:rsidRPr="00484D07">
        <w:rPr>
          <w:rFonts w:ascii="Proxima Nova" w:hAnsi="Proxima Nova"/>
          <w:color w:val="000000" w:themeColor="text1"/>
          <w:sz w:val="22"/>
          <w:szCs w:val="22"/>
        </w:rPr>
        <w:lastRenderedPageBreak/>
        <w:t>program and team</w:t>
      </w:r>
      <w:r w:rsidR="00AD776C">
        <w:rPr>
          <w:rFonts w:ascii="Proxima Nova" w:hAnsi="Proxima Nova"/>
          <w:color w:val="000000" w:themeColor="text1"/>
          <w:sz w:val="22"/>
          <w:szCs w:val="22"/>
        </w:rPr>
        <w:t>,</w:t>
      </w:r>
      <w:r w:rsidR="00F222B2">
        <w:rPr>
          <w:rFonts w:ascii="Proxima Nova" w:hAnsi="Proxima Nova"/>
          <w:color w:val="000000" w:themeColor="text1"/>
          <w:sz w:val="22"/>
          <w:szCs w:val="22"/>
        </w:rPr>
        <w:t xml:space="preserve"> </w:t>
      </w:r>
      <w:r w:rsidRPr="00484D07">
        <w:rPr>
          <w:rFonts w:ascii="Proxima Nova" w:hAnsi="Proxima Nova"/>
          <w:color w:val="000000" w:themeColor="text1"/>
          <w:sz w:val="22"/>
          <w:szCs w:val="22"/>
        </w:rPr>
        <w:t xml:space="preserve">Cotton Australia delivers the industry’s best management practices program </w:t>
      </w:r>
      <w:r w:rsidRPr="00A264F6">
        <w:rPr>
          <w:rFonts w:ascii="Proxima Nova" w:hAnsi="Proxima Nova"/>
          <w:i/>
          <w:iCs/>
          <w:color w:val="000000" w:themeColor="text1"/>
          <w:sz w:val="22"/>
          <w:szCs w:val="22"/>
        </w:rPr>
        <w:t>my</w:t>
      </w:r>
      <w:r w:rsidRPr="00484D07">
        <w:rPr>
          <w:rFonts w:ascii="Proxima Nova" w:hAnsi="Proxima Nova"/>
          <w:color w:val="000000" w:themeColor="text1"/>
          <w:sz w:val="22"/>
          <w:szCs w:val="22"/>
        </w:rPr>
        <w:t>BMP</w:t>
      </w:r>
      <w:r w:rsidR="00F222B2">
        <w:rPr>
          <w:rFonts w:ascii="Proxima Nova" w:hAnsi="Proxima Nova"/>
          <w:color w:val="000000" w:themeColor="text1"/>
          <w:sz w:val="22"/>
          <w:szCs w:val="22"/>
        </w:rPr>
        <w:t>,</w:t>
      </w:r>
      <w:r w:rsidR="000A2A8A" w:rsidRPr="00484D07">
        <w:rPr>
          <w:rFonts w:ascii="Proxima Nova" w:hAnsi="Proxima Nova"/>
          <w:color w:val="000000" w:themeColor="text1"/>
          <w:sz w:val="22"/>
          <w:szCs w:val="22"/>
        </w:rPr>
        <w:t xml:space="preserve"> and </w:t>
      </w:r>
      <w:r w:rsidRPr="00484D07">
        <w:rPr>
          <w:rFonts w:ascii="Proxima Nova" w:hAnsi="Proxima Nova"/>
          <w:color w:val="000000" w:themeColor="text1"/>
          <w:sz w:val="22"/>
          <w:szCs w:val="22"/>
        </w:rPr>
        <w:t>CSD is the key investor in the program, funding the REOs and their activities. </w:t>
      </w:r>
    </w:p>
    <w:p w14:paraId="47F05221" w14:textId="77777777" w:rsidR="000257F4" w:rsidRDefault="000257F4" w:rsidP="003059FD">
      <w:pPr>
        <w:spacing w:line="288" w:lineRule="auto"/>
        <w:rPr>
          <w:rFonts w:ascii="Proxima Nova" w:hAnsi="Proxima Nova"/>
          <w:color w:val="000000" w:themeColor="text1"/>
          <w:sz w:val="22"/>
          <w:szCs w:val="22"/>
        </w:rPr>
      </w:pPr>
    </w:p>
    <w:p w14:paraId="5D67592C" w14:textId="51BFBC2A" w:rsidR="00BC5D2F" w:rsidRPr="00BC5D2F" w:rsidRDefault="00BC5D2F" w:rsidP="00BC5D2F">
      <w:pPr>
        <w:spacing w:line="288" w:lineRule="auto"/>
        <w:rPr>
          <w:rFonts w:ascii="Proxima Nova" w:hAnsi="Proxima Nova"/>
          <w:b/>
          <w:bCs/>
          <w:color w:val="000000" w:themeColor="text1"/>
          <w:sz w:val="22"/>
          <w:szCs w:val="22"/>
        </w:rPr>
      </w:pPr>
      <w:r w:rsidRPr="00BC5D2F">
        <w:rPr>
          <w:rFonts w:ascii="Proxima Nova" w:hAnsi="Proxima Nova"/>
          <w:b/>
          <w:bCs/>
          <w:color w:val="000000" w:themeColor="text1"/>
          <w:sz w:val="22"/>
          <w:szCs w:val="22"/>
        </w:rPr>
        <w:t>CRDC Emissions Reduction Research Strategy: towards a low-emissions future</w:t>
      </w:r>
    </w:p>
    <w:p w14:paraId="621A4D06" w14:textId="16C390F5" w:rsidR="00023254" w:rsidRPr="00BC5D2F" w:rsidRDefault="00023254" w:rsidP="00023254">
      <w:pPr>
        <w:spacing w:line="288" w:lineRule="auto"/>
        <w:rPr>
          <w:rFonts w:ascii="Proxima Nova" w:hAnsi="Proxima Nova"/>
          <w:color w:val="000000" w:themeColor="text1"/>
          <w:sz w:val="22"/>
          <w:szCs w:val="22"/>
        </w:rPr>
      </w:pPr>
      <w:r>
        <w:rPr>
          <w:rFonts w:ascii="Proxima Nova" w:hAnsi="Proxima Nova"/>
          <w:color w:val="000000" w:themeColor="text1"/>
          <w:sz w:val="22"/>
          <w:szCs w:val="22"/>
        </w:rPr>
        <w:t xml:space="preserve">CRDC developed </w:t>
      </w:r>
      <w:r w:rsidRPr="00BC5D2F">
        <w:rPr>
          <w:rFonts w:ascii="Proxima Nova" w:hAnsi="Proxima Nova"/>
          <w:color w:val="000000" w:themeColor="text1"/>
          <w:sz w:val="22"/>
          <w:szCs w:val="22"/>
        </w:rPr>
        <w:t>a science-based Emissions Reduction Research Strategy</w:t>
      </w:r>
      <w:r>
        <w:rPr>
          <w:rFonts w:ascii="Proxima Nova" w:hAnsi="Proxima Nova"/>
          <w:color w:val="000000" w:themeColor="text1"/>
          <w:sz w:val="22"/>
          <w:szCs w:val="22"/>
        </w:rPr>
        <w:t xml:space="preserve"> in 2024–25, in conjunction with Cotton Australia,</w:t>
      </w:r>
      <w:r w:rsidRPr="00BC5D2F">
        <w:rPr>
          <w:rFonts w:ascii="Proxima Nova" w:hAnsi="Proxima Nova"/>
          <w:color w:val="000000" w:themeColor="text1"/>
          <w:sz w:val="22"/>
          <w:szCs w:val="22"/>
        </w:rPr>
        <w:t xml:space="preserve"> to guide the cotton industry’s transition to lower emissions</w:t>
      </w:r>
      <w:r>
        <w:rPr>
          <w:rFonts w:ascii="Proxima Nova" w:hAnsi="Proxima Nova"/>
          <w:color w:val="000000" w:themeColor="text1"/>
          <w:sz w:val="22"/>
          <w:szCs w:val="22"/>
        </w:rPr>
        <w:t>.</w:t>
      </w:r>
      <w:r w:rsidRPr="00BC5D2F">
        <w:rPr>
          <w:rFonts w:ascii="Proxima Nova" w:hAnsi="Proxima Nova"/>
          <w:color w:val="000000" w:themeColor="text1"/>
          <w:sz w:val="22"/>
          <w:szCs w:val="22"/>
        </w:rPr>
        <w:t xml:space="preserve"> The strategy maps current practices, future goals and the research investments </w:t>
      </w:r>
      <w:r>
        <w:rPr>
          <w:rFonts w:ascii="Proxima Nova" w:hAnsi="Proxima Nova"/>
          <w:color w:val="000000" w:themeColor="text1"/>
          <w:sz w:val="22"/>
          <w:szCs w:val="22"/>
        </w:rPr>
        <w:t>required</w:t>
      </w:r>
      <w:r w:rsidRPr="00BC5D2F">
        <w:rPr>
          <w:rFonts w:ascii="Proxima Nova" w:hAnsi="Proxima Nova"/>
          <w:color w:val="000000" w:themeColor="text1"/>
          <w:sz w:val="22"/>
          <w:szCs w:val="22"/>
        </w:rPr>
        <w:t xml:space="preserve"> to empower growers </w:t>
      </w:r>
      <w:r>
        <w:rPr>
          <w:rFonts w:ascii="Proxima Nova" w:hAnsi="Proxima Nova"/>
          <w:color w:val="000000" w:themeColor="text1"/>
          <w:sz w:val="22"/>
          <w:szCs w:val="22"/>
        </w:rPr>
        <w:t>to reduce emissions</w:t>
      </w:r>
      <w:r w:rsidRPr="00BC5D2F">
        <w:rPr>
          <w:rFonts w:ascii="Proxima Nova" w:hAnsi="Proxima Nova"/>
          <w:color w:val="000000" w:themeColor="text1"/>
          <w:sz w:val="22"/>
          <w:szCs w:val="22"/>
        </w:rPr>
        <w:t>. Many of the actions required to address climate-related risks are already underway; th</w:t>
      </w:r>
      <w:r>
        <w:rPr>
          <w:rFonts w:ascii="Proxima Nova" w:hAnsi="Proxima Nova"/>
          <w:color w:val="000000" w:themeColor="text1"/>
          <w:sz w:val="22"/>
          <w:szCs w:val="22"/>
        </w:rPr>
        <w:t>e purpose of the</w:t>
      </w:r>
      <w:r w:rsidRPr="00BC5D2F">
        <w:rPr>
          <w:rFonts w:ascii="Proxima Nova" w:hAnsi="Proxima Nova"/>
          <w:color w:val="000000" w:themeColor="text1"/>
          <w:sz w:val="22"/>
          <w:szCs w:val="22"/>
        </w:rPr>
        <w:t xml:space="preserve"> strategy </w:t>
      </w:r>
      <w:r>
        <w:rPr>
          <w:rFonts w:ascii="Proxima Nova" w:hAnsi="Proxima Nova"/>
          <w:color w:val="000000" w:themeColor="text1"/>
          <w:sz w:val="22"/>
          <w:szCs w:val="22"/>
        </w:rPr>
        <w:t xml:space="preserve">is to coalesce and prioritise actions, </w:t>
      </w:r>
      <w:r w:rsidRPr="00BC5D2F">
        <w:rPr>
          <w:rFonts w:ascii="Proxima Nova" w:hAnsi="Proxima Nova"/>
          <w:color w:val="000000" w:themeColor="text1"/>
          <w:sz w:val="22"/>
          <w:szCs w:val="22"/>
        </w:rPr>
        <w:t>identif</w:t>
      </w:r>
      <w:r>
        <w:rPr>
          <w:rFonts w:ascii="Proxima Nova" w:hAnsi="Proxima Nova"/>
          <w:color w:val="000000" w:themeColor="text1"/>
          <w:sz w:val="22"/>
          <w:szCs w:val="22"/>
        </w:rPr>
        <w:t>y</w:t>
      </w:r>
      <w:r w:rsidRPr="00BC5D2F">
        <w:rPr>
          <w:rFonts w:ascii="Proxima Nova" w:hAnsi="Proxima Nova"/>
          <w:color w:val="000000" w:themeColor="text1"/>
          <w:sz w:val="22"/>
          <w:szCs w:val="22"/>
        </w:rPr>
        <w:t xml:space="preserve"> gaps, and outline practical steps with clear timelines. The strategy focuses on three key areas: cutting fossil fuel reliance</w:t>
      </w:r>
      <w:r>
        <w:rPr>
          <w:rFonts w:ascii="Proxima Nova" w:hAnsi="Proxima Nova"/>
          <w:color w:val="000000" w:themeColor="text1"/>
          <w:sz w:val="22"/>
          <w:szCs w:val="22"/>
        </w:rPr>
        <w:t>;</w:t>
      </w:r>
      <w:r w:rsidRPr="00BC5D2F">
        <w:rPr>
          <w:rFonts w:ascii="Proxima Nova" w:hAnsi="Proxima Nova"/>
          <w:color w:val="000000" w:themeColor="text1"/>
          <w:sz w:val="22"/>
          <w:szCs w:val="22"/>
        </w:rPr>
        <w:t xml:space="preserve"> reducing emissions from nitrogen fertiliser</w:t>
      </w:r>
      <w:r>
        <w:rPr>
          <w:rFonts w:ascii="Proxima Nova" w:hAnsi="Proxima Nova"/>
          <w:color w:val="000000" w:themeColor="text1"/>
          <w:sz w:val="22"/>
          <w:szCs w:val="22"/>
        </w:rPr>
        <w:t>;</w:t>
      </w:r>
      <w:r w:rsidRPr="00BC5D2F">
        <w:rPr>
          <w:rFonts w:ascii="Proxima Nova" w:hAnsi="Proxima Nova"/>
          <w:color w:val="000000" w:themeColor="text1"/>
          <w:sz w:val="22"/>
          <w:szCs w:val="22"/>
        </w:rPr>
        <w:t xml:space="preserve"> and improving soil health. A credible, actionable pathway will ensure cotton’s competitiveness, align with market expectations, and </w:t>
      </w:r>
      <w:r>
        <w:rPr>
          <w:rFonts w:ascii="Proxima Nova" w:hAnsi="Proxima Nova"/>
          <w:color w:val="000000" w:themeColor="text1"/>
          <w:sz w:val="22"/>
          <w:szCs w:val="22"/>
        </w:rPr>
        <w:t>provide growers with clear actions.</w:t>
      </w:r>
    </w:p>
    <w:p w14:paraId="0D19EE06" w14:textId="77777777" w:rsidR="00BC5D2F" w:rsidRDefault="00BC5D2F" w:rsidP="003059FD">
      <w:pPr>
        <w:spacing w:line="288" w:lineRule="auto"/>
        <w:rPr>
          <w:rFonts w:ascii="Proxima Nova" w:hAnsi="Proxima Nova"/>
          <w:color w:val="000000" w:themeColor="text1"/>
          <w:sz w:val="22"/>
          <w:szCs w:val="22"/>
        </w:rPr>
      </w:pPr>
    </w:p>
    <w:p w14:paraId="5C11DFA3" w14:textId="2E0F7B00" w:rsidR="00310949" w:rsidRPr="00310949" w:rsidRDefault="00310949" w:rsidP="00310949">
      <w:pPr>
        <w:spacing w:line="288" w:lineRule="auto"/>
        <w:rPr>
          <w:rFonts w:ascii="Proxima Nova" w:hAnsi="Proxima Nova"/>
          <w:color w:val="000000" w:themeColor="text1"/>
          <w:sz w:val="22"/>
          <w:szCs w:val="22"/>
        </w:rPr>
      </w:pPr>
      <w:r>
        <w:rPr>
          <w:rFonts w:ascii="Proxima Nova" w:hAnsi="Proxima Nova"/>
          <w:b/>
          <w:bCs/>
          <w:color w:val="000000" w:themeColor="text1"/>
          <w:sz w:val="22"/>
          <w:szCs w:val="22"/>
        </w:rPr>
        <w:t>Climate-Smart Agriculture grants: d</w:t>
      </w:r>
      <w:r w:rsidRPr="00310949">
        <w:rPr>
          <w:rFonts w:ascii="Proxima Nova" w:hAnsi="Proxima Nova"/>
          <w:b/>
          <w:bCs/>
          <w:color w:val="000000" w:themeColor="text1"/>
          <w:sz w:val="22"/>
          <w:szCs w:val="22"/>
        </w:rPr>
        <w:t xml:space="preserve">riving </w:t>
      </w:r>
      <w:r>
        <w:rPr>
          <w:rFonts w:ascii="Proxima Nova" w:hAnsi="Proxima Nova"/>
          <w:b/>
          <w:bCs/>
          <w:color w:val="000000" w:themeColor="text1"/>
          <w:sz w:val="22"/>
          <w:szCs w:val="22"/>
        </w:rPr>
        <w:t>e</w:t>
      </w:r>
      <w:r w:rsidRPr="00310949">
        <w:rPr>
          <w:rFonts w:ascii="Proxima Nova" w:hAnsi="Proxima Nova"/>
          <w:b/>
          <w:bCs/>
          <w:color w:val="000000" w:themeColor="text1"/>
          <w:sz w:val="22"/>
          <w:szCs w:val="22"/>
        </w:rPr>
        <w:t xml:space="preserve">missions </w:t>
      </w:r>
      <w:r>
        <w:rPr>
          <w:rFonts w:ascii="Proxima Nova" w:hAnsi="Proxima Nova"/>
          <w:b/>
          <w:bCs/>
          <w:color w:val="000000" w:themeColor="text1"/>
          <w:sz w:val="22"/>
          <w:szCs w:val="22"/>
        </w:rPr>
        <w:t>r</w:t>
      </w:r>
      <w:r w:rsidRPr="00310949">
        <w:rPr>
          <w:rFonts w:ascii="Proxima Nova" w:hAnsi="Proxima Nova"/>
          <w:b/>
          <w:bCs/>
          <w:color w:val="000000" w:themeColor="text1"/>
          <w:sz w:val="22"/>
          <w:szCs w:val="22"/>
        </w:rPr>
        <w:t>eduction</w:t>
      </w:r>
      <w:r>
        <w:rPr>
          <w:rFonts w:ascii="Proxima Nova" w:hAnsi="Proxima Nova"/>
          <w:b/>
          <w:bCs/>
          <w:color w:val="000000" w:themeColor="text1"/>
          <w:sz w:val="22"/>
          <w:szCs w:val="22"/>
        </w:rPr>
        <w:t>s</w:t>
      </w:r>
      <w:r w:rsidRPr="00310949">
        <w:rPr>
          <w:rFonts w:ascii="Proxima Nova" w:hAnsi="Proxima Nova"/>
          <w:b/>
          <w:bCs/>
          <w:color w:val="000000" w:themeColor="text1"/>
          <w:sz w:val="22"/>
          <w:szCs w:val="22"/>
        </w:rPr>
        <w:t xml:space="preserve"> and </w:t>
      </w:r>
      <w:r>
        <w:rPr>
          <w:rFonts w:ascii="Proxima Nova" w:hAnsi="Proxima Nova"/>
          <w:b/>
          <w:bCs/>
          <w:color w:val="000000" w:themeColor="text1"/>
          <w:sz w:val="22"/>
          <w:szCs w:val="22"/>
        </w:rPr>
        <w:t>i</w:t>
      </w:r>
      <w:r w:rsidRPr="00310949">
        <w:rPr>
          <w:rFonts w:ascii="Proxima Nova" w:hAnsi="Proxima Nova"/>
          <w:b/>
          <w:bCs/>
          <w:color w:val="000000" w:themeColor="text1"/>
          <w:sz w:val="22"/>
          <w:szCs w:val="22"/>
        </w:rPr>
        <w:t xml:space="preserve">rrigation </w:t>
      </w:r>
      <w:r>
        <w:rPr>
          <w:rFonts w:ascii="Proxima Nova" w:hAnsi="Proxima Nova"/>
          <w:b/>
          <w:bCs/>
          <w:color w:val="000000" w:themeColor="text1"/>
          <w:sz w:val="22"/>
          <w:szCs w:val="22"/>
        </w:rPr>
        <w:t>e</w:t>
      </w:r>
      <w:r w:rsidRPr="00310949">
        <w:rPr>
          <w:rFonts w:ascii="Proxima Nova" w:hAnsi="Proxima Nova"/>
          <w:b/>
          <w:bCs/>
          <w:color w:val="000000" w:themeColor="text1"/>
          <w:sz w:val="22"/>
          <w:szCs w:val="22"/>
        </w:rPr>
        <w:t>fficienc</w:t>
      </w:r>
      <w:r>
        <w:rPr>
          <w:rFonts w:ascii="Proxima Nova" w:hAnsi="Proxima Nova"/>
          <w:b/>
          <w:bCs/>
          <w:color w:val="000000" w:themeColor="text1"/>
          <w:sz w:val="22"/>
          <w:szCs w:val="22"/>
        </w:rPr>
        <w:t>ies</w:t>
      </w:r>
    </w:p>
    <w:p w14:paraId="19814FA9" w14:textId="4ED4B566" w:rsidR="00310949" w:rsidRDefault="00310949" w:rsidP="003059FD">
      <w:pPr>
        <w:spacing w:line="288" w:lineRule="auto"/>
        <w:rPr>
          <w:rFonts w:ascii="Proxima Nova" w:hAnsi="Proxima Nova"/>
          <w:color w:val="000000" w:themeColor="text1"/>
          <w:sz w:val="22"/>
          <w:szCs w:val="22"/>
        </w:rPr>
      </w:pPr>
      <w:r w:rsidRPr="00310949">
        <w:rPr>
          <w:rFonts w:ascii="Proxima Nova" w:hAnsi="Proxima Nova"/>
          <w:color w:val="000000" w:themeColor="text1"/>
          <w:sz w:val="22"/>
          <w:szCs w:val="22"/>
        </w:rPr>
        <w:t xml:space="preserve">Two </w:t>
      </w:r>
      <w:r>
        <w:rPr>
          <w:rFonts w:ascii="Proxima Nova" w:hAnsi="Proxima Nova"/>
          <w:color w:val="000000" w:themeColor="text1"/>
          <w:sz w:val="22"/>
          <w:szCs w:val="22"/>
        </w:rPr>
        <w:t xml:space="preserve">CRDC-led </w:t>
      </w:r>
      <w:r w:rsidRPr="00310949">
        <w:rPr>
          <w:rFonts w:ascii="Proxima Nova" w:hAnsi="Proxima Nova"/>
          <w:color w:val="000000" w:themeColor="text1"/>
          <w:sz w:val="22"/>
          <w:szCs w:val="22"/>
        </w:rPr>
        <w:t xml:space="preserve">cotton-focused </w:t>
      </w:r>
      <w:r>
        <w:rPr>
          <w:rFonts w:ascii="Proxima Nova" w:hAnsi="Proxima Nova"/>
          <w:color w:val="000000" w:themeColor="text1"/>
          <w:sz w:val="22"/>
          <w:szCs w:val="22"/>
        </w:rPr>
        <w:t xml:space="preserve">research projects </w:t>
      </w:r>
      <w:r w:rsidR="00D61339">
        <w:rPr>
          <w:rFonts w:ascii="Proxima Nova" w:hAnsi="Proxima Nova"/>
          <w:color w:val="000000" w:themeColor="text1"/>
          <w:sz w:val="22"/>
          <w:szCs w:val="22"/>
        </w:rPr>
        <w:t>are among 12 projects selected nationally from over 100 applications</w:t>
      </w:r>
      <w:r w:rsidR="00A5068D">
        <w:rPr>
          <w:rFonts w:ascii="Proxima Nova" w:hAnsi="Proxima Nova"/>
          <w:color w:val="000000" w:themeColor="text1"/>
          <w:sz w:val="22"/>
          <w:szCs w:val="22"/>
        </w:rPr>
        <w:t xml:space="preserve"> in 2024–25</w:t>
      </w:r>
      <w:r w:rsidR="00D61339">
        <w:rPr>
          <w:rFonts w:ascii="Proxima Nova" w:hAnsi="Proxima Nova"/>
          <w:color w:val="000000" w:themeColor="text1"/>
          <w:sz w:val="22"/>
          <w:szCs w:val="22"/>
        </w:rPr>
        <w:t xml:space="preserve"> </w:t>
      </w:r>
      <w:r w:rsidR="001F411A">
        <w:rPr>
          <w:rFonts w:ascii="Proxima Nova" w:hAnsi="Proxima Nova"/>
          <w:color w:val="000000" w:themeColor="text1"/>
          <w:sz w:val="22"/>
          <w:szCs w:val="22"/>
        </w:rPr>
        <w:t xml:space="preserve">to receive support from the </w:t>
      </w:r>
      <w:r w:rsidRPr="00310949">
        <w:rPr>
          <w:rFonts w:ascii="Proxima Nova" w:hAnsi="Proxima Nova"/>
          <w:color w:val="000000" w:themeColor="text1"/>
          <w:sz w:val="22"/>
          <w:szCs w:val="22"/>
        </w:rPr>
        <w:t>Australian Government’s Climate-Smart Agriculture Program</w:t>
      </w:r>
      <w:r w:rsidR="001F411A">
        <w:rPr>
          <w:rFonts w:ascii="Proxima Nova" w:hAnsi="Proxima Nova"/>
          <w:color w:val="000000" w:themeColor="text1"/>
          <w:sz w:val="22"/>
          <w:szCs w:val="22"/>
        </w:rPr>
        <w:t xml:space="preserve">. The projects </w:t>
      </w:r>
      <w:r w:rsidR="00F42329">
        <w:rPr>
          <w:rFonts w:ascii="Proxima Nova" w:hAnsi="Proxima Nova"/>
          <w:color w:val="000000" w:themeColor="text1"/>
          <w:sz w:val="22"/>
          <w:szCs w:val="22"/>
        </w:rPr>
        <w:t>are delivering</w:t>
      </w:r>
      <w:r w:rsidRPr="00310949">
        <w:rPr>
          <w:rFonts w:ascii="Proxima Nova" w:hAnsi="Proxima Nova"/>
          <w:color w:val="000000" w:themeColor="text1"/>
          <w:sz w:val="22"/>
          <w:szCs w:val="22"/>
        </w:rPr>
        <w:t xml:space="preserve"> new tools and technologies </w:t>
      </w:r>
      <w:r w:rsidR="007611FE">
        <w:rPr>
          <w:rFonts w:ascii="Proxima Nova" w:hAnsi="Proxima Nova"/>
          <w:color w:val="000000" w:themeColor="text1"/>
          <w:sz w:val="22"/>
          <w:szCs w:val="22"/>
        </w:rPr>
        <w:t xml:space="preserve">to cotton growers </w:t>
      </w:r>
      <w:r w:rsidRPr="00310949">
        <w:rPr>
          <w:rFonts w:ascii="Proxima Nova" w:hAnsi="Proxima Nova"/>
          <w:color w:val="000000" w:themeColor="text1"/>
          <w:sz w:val="22"/>
          <w:szCs w:val="22"/>
        </w:rPr>
        <w:t>to support emission</w:t>
      </w:r>
      <w:r w:rsidR="007611FE">
        <w:rPr>
          <w:rFonts w:ascii="Proxima Nova" w:hAnsi="Proxima Nova"/>
          <w:color w:val="000000" w:themeColor="text1"/>
          <w:sz w:val="22"/>
          <w:szCs w:val="22"/>
        </w:rPr>
        <w:t>s</w:t>
      </w:r>
      <w:r w:rsidRPr="00310949">
        <w:rPr>
          <w:rFonts w:ascii="Proxima Nova" w:hAnsi="Proxima Nova"/>
          <w:color w:val="000000" w:themeColor="text1"/>
          <w:sz w:val="22"/>
          <w:szCs w:val="22"/>
        </w:rPr>
        <w:t xml:space="preserve"> reduction and climate resilience. The first project </w:t>
      </w:r>
      <w:r w:rsidR="00F42329">
        <w:rPr>
          <w:rFonts w:ascii="Proxima Nova" w:hAnsi="Proxima Nova"/>
          <w:color w:val="000000" w:themeColor="text1"/>
          <w:sz w:val="22"/>
          <w:szCs w:val="22"/>
        </w:rPr>
        <w:t xml:space="preserve">is </w:t>
      </w:r>
      <w:r w:rsidRPr="00310949">
        <w:rPr>
          <w:rFonts w:ascii="Proxima Nova" w:hAnsi="Proxima Nova"/>
          <w:color w:val="000000" w:themeColor="text1"/>
          <w:sz w:val="22"/>
          <w:szCs w:val="22"/>
        </w:rPr>
        <w:t>accelerat</w:t>
      </w:r>
      <w:r w:rsidR="00F42329">
        <w:rPr>
          <w:rFonts w:ascii="Proxima Nova" w:hAnsi="Proxima Nova"/>
          <w:color w:val="000000" w:themeColor="text1"/>
          <w:sz w:val="22"/>
          <w:szCs w:val="22"/>
        </w:rPr>
        <w:t>ing the</w:t>
      </w:r>
      <w:r w:rsidRPr="00310949">
        <w:rPr>
          <w:rFonts w:ascii="Proxima Nova" w:hAnsi="Proxima Nova"/>
          <w:color w:val="000000" w:themeColor="text1"/>
          <w:sz w:val="22"/>
          <w:szCs w:val="22"/>
        </w:rPr>
        <w:t xml:space="preserve"> adoption of </w:t>
      </w:r>
      <w:r w:rsidR="005A2ED1" w:rsidRPr="00310949">
        <w:rPr>
          <w:rFonts w:ascii="Proxima Nova" w:hAnsi="Proxima Nova"/>
          <w:color w:val="000000" w:themeColor="text1"/>
          <w:sz w:val="22"/>
          <w:szCs w:val="22"/>
        </w:rPr>
        <w:t>VARIwise</w:t>
      </w:r>
      <w:r w:rsidR="005A2ED1">
        <w:rPr>
          <w:rFonts w:ascii="Proxima Nova" w:hAnsi="Proxima Nova"/>
          <w:color w:val="000000" w:themeColor="text1"/>
          <w:sz w:val="22"/>
          <w:szCs w:val="22"/>
        </w:rPr>
        <w:t>,</w:t>
      </w:r>
      <w:r w:rsidR="005A2ED1" w:rsidRPr="00310949">
        <w:rPr>
          <w:rFonts w:ascii="Proxima Nova" w:hAnsi="Proxima Nova"/>
          <w:color w:val="000000" w:themeColor="text1"/>
          <w:sz w:val="22"/>
          <w:szCs w:val="22"/>
        </w:rPr>
        <w:t xml:space="preserve"> </w:t>
      </w:r>
      <w:r w:rsidRPr="00310949">
        <w:rPr>
          <w:rFonts w:ascii="Proxima Nova" w:hAnsi="Proxima Nova"/>
          <w:color w:val="000000" w:themeColor="text1"/>
          <w:sz w:val="22"/>
          <w:szCs w:val="22"/>
        </w:rPr>
        <w:t>the autonomous irrigation system, enabling cotton growers and dairy producers to improve water productivity and reduce emissions. VARIwise offers up to 10</w:t>
      </w:r>
      <w:r w:rsidR="00F42329">
        <w:rPr>
          <w:rFonts w:ascii="Proxima Nova" w:hAnsi="Proxima Nova"/>
          <w:color w:val="000000" w:themeColor="text1"/>
          <w:sz w:val="22"/>
          <w:szCs w:val="22"/>
        </w:rPr>
        <w:t xml:space="preserve"> per cent</w:t>
      </w:r>
      <w:r w:rsidRPr="00310949">
        <w:rPr>
          <w:rFonts w:ascii="Proxima Nova" w:hAnsi="Proxima Nova"/>
          <w:color w:val="000000" w:themeColor="text1"/>
          <w:sz w:val="22"/>
          <w:szCs w:val="22"/>
        </w:rPr>
        <w:t xml:space="preserve"> water savings and </w:t>
      </w:r>
      <w:r w:rsidR="00482863">
        <w:rPr>
          <w:rFonts w:ascii="Proxima Nova" w:hAnsi="Proxima Nova"/>
          <w:color w:val="000000" w:themeColor="text1"/>
          <w:sz w:val="22"/>
          <w:szCs w:val="22"/>
        </w:rPr>
        <w:t>five</w:t>
      </w:r>
      <w:r w:rsidR="00F42329">
        <w:rPr>
          <w:rFonts w:ascii="Proxima Nova" w:hAnsi="Proxima Nova"/>
          <w:color w:val="000000" w:themeColor="text1"/>
          <w:sz w:val="22"/>
          <w:szCs w:val="22"/>
        </w:rPr>
        <w:t xml:space="preserve"> per cent</w:t>
      </w:r>
      <w:r w:rsidRPr="00310949">
        <w:rPr>
          <w:rFonts w:ascii="Proxima Nova" w:hAnsi="Proxima Nova"/>
          <w:color w:val="000000" w:themeColor="text1"/>
          <w:sz w:val="22"/>
          <w:szCs w:val="22"/>
        </w:rPr>
        <w:t xml:space="preserve"> productivity gains</w:t>
      </w:r>
      <w:r w:rsidR="00482863">
        <w:rPr>
          <w:rFonts w:ascii="Proxima Nova" w:hAnsi="Proxima Nova"/>
          <w:color w:val="000000" w:themeColor="text1"/>
          <w:sz w:val="22"/>
          <w:szCs w:val="22"/>
        </w:rPr>
        <w:t>. T</w:t>
      </w:r>
      <w:r w:rsidR="00F42329">
        <w:rPr>
          <w:rFonts w:ascii="Proxima Nova" w:hAnsi="Proxima Nova"/>
          <w:color w:val="000000" w:themeColor="text1"/>
          <w:sz w:val="22"/>
          <w:szCs w:val="22"/>
        </w:rPr>
        <w:t>hrough this grant</w:t>
      </w:r>
      <w:r w:rsidR="00A5068D">
        <w:rPr>
          <w:rFonts w:ascii="Proxima Nova" w:hAnsi="Proxima Nova"/>
          <w:color w:val="000000" w:themeColor="text1"/>
          <w:sz w:val="22"/>
          <w:szCs w:val="22"/>
        </w:rPr>
        <w:t>,</w:t>
      </w:r>
      <w:r w:rsidR="00F42329">
        <w:rPr>
          <w:rFonts w:ascii="Proxima Nova" w:hAnsi="Proxima Nova"/>
          <w:color w:val="000000" w:themeColor="text1"/>
          <w:sz w:val="22"/>
          <w:szCs w:val="22"/>
        </w:rPr>
        <w:t xml:space="preserve"> </w:t>
      </w:r>
      <w:r w:rsidR="00482863">
        <w:rPr>
          <w:rFonts w:ascii="Proxima Nova" w:hAnsi="Proxima Nova"/>
          <w:color w:val="000000" w:themeColor="text1"/>
          <w:sz w:val="22"/>
          <w:szCs w:val="22"/>
        </w:rPr>
        <w:t xml:space="preserve">it </w:t>
      </w:r>
      <w:r w:rsidRPr="00310949">
        <w:rPr>
          <w:rFonts w:ascii="Proxima Nova" w:hAnsi="Proxima Nova"/>
          <w:color w:val="000000" w:themeColor="text1"/>
          <w:sz w:val="22"/>
          <w:szCs w:val="22"/>
        </w:rPr>
        <w:t>will be developed into a commercial-ready</w:t>
      </w:r>
      <w:r w:rsidR="00F42329">
        <w:rPr>
          <w:rFonts w:ascii="Proxima Nova" w:hAnsi="Proxima Nova"/>
          <w:color w:val="000000" w:themeColor="text1"/>
          <w:sz w:val="22"/>
          <w:szCs w:val="22"/>
        </w:rPr>
        <w:t xml:space="preserve"> package. </w:t>
      </w:r>
      <w:r w:rsidRPr="00310949">
        <w:rPr>
          <w:rFonts w:ascii="Proxima Nova" w:hAnsi="Proxima Nova"/>
          <w:color w:val="000000" w:themeColor="text1"/>
          <w:sz w:val="22"/>
          <w:szCs w:val="22"/>
        </w:rPr>
        <w:t xml:space="preserve">The second </w:t>
      </w:r>
      <w:r w:rsidR="00F42329">
        <w:rPr>
          <w:rFonts w:ascii="Proxima Nova" w:hAnsi="Proxima Nova"/>
          <w:color w:val="000000" w:themeColor="text1"/>
          <w:sz w:val="22"/>
          <w:szCs w:val="22"/>
        </w:rPr>
        <w:t>project</w:t>
      </w:r>
      <w:r w:rsidRPr="00310949">
        <w:rPr>
          <w:rFonts w:ascii="Proxima Nova" w:hAnsi="Proxima Nova"/>
          <w:color w:val="000000" w:themeColor="text1"/>
          <w:sz w:val="22"/>
          <w:szCs w:val="22"/>
        </w:rPr>
        <w:t xml:space="preserve"> will evaluate enhanced efficiency nitrogen fertilisers, which represent an immediate pathway to reducing nitrous oxide emissions</w:t>
      </w:r>
      <w:r w:rsidR="004303AA">
        <w:rPr>
          <w:rFonts w:ascii="Proxima Nova" w:hAnsi="Proxima Nova"/>
          <w:color w:val="000000" w:themeColor="text1"/>
          <w:sz w:val="22"/>
          <w:szCs w:val="22"/>
        </w:rPr>
        <w:t xml:space="preserve"> – </w:t>
      </w:r>
      <w:r w:rsidRPr="00310949">
        <w:rPr>
          <w:rFonts w:ascii="Proxima Nova" w:hAnsi="Proxima Nova"/>
          <w:color w:val="000000" w:themeColor="text1"/>
          <w:sz w:val="22"/>
          <w:szCs w:val="22"/>
        </w:rPr>
        <w:t xml:space="preserve">the largest contributor to cotton’s </w:t>
      </w:r>
      <w:r w:rsidR="004303AA">
        <w:rPr>
          <w:rFonts w:ascii="Proxima Nova" w:hAnsi="Proxima Nova"/>
          <w:color w:val="000000" w:themeColor="text1"/>
          <w:sz w:val="22"/>
          <w:szCs w:val="22"/>
        </w:rPr>
        <w:t>greenhouse gas</w:t>
      </w:r>
      <w:r w:rsidRPr="00310949">
        <w:rPr>
          <w:rFonts w:ascii="Proxima Nova" w:hAnsi="Proxima Nova"/>
          <w:color w:val="000000" w:themeColor="text1"/>
          <w:sz w:val="22"/>
          <w:szCs w:val="22"/>
        </w:rPr>
        <w:t xml:space="preserve"> </w:t>
      </w:r>
      <w:r w:rsidR="00334D77">
        <w:rPr>
          <w:rFonts w:ascii="Proxima Nova" w:hAnsi="Proxima Nova"/>
          <w:color w:val="000000" w:themeColor="text1"/>
          <w:sz w:val="22"/>
          <w:szCs w:val="22"/>
        </w:rPr>
        <w:t xml:space="preserve">(GHG) </w:t>
      </w:r>
      <w:r w:rsidRPr="00310949">
        <w:rPr>
          <w:rFonts w:ascii="Proxima Nova" w:hAnsi="Proxima Nova"/>
          <w:color w:val="000000" w:themeColor="text1"/>
          <w:sz w:val="22"/>
          <w:szCs w:val="22"/>
        </w:rPr>
        <w:t xml:space="preserve">footprint. It </w:t>
      </w:r>
      <w:r w:rsidR="004303AA">
        <w:rPr>
          <w:rFonts w:ascii="Proxima Nova" w:hAnsi="Proxima Nova"/>
          <w:color w:val="000000" w:themeColor="text1"/>
          <w:sz w:val="22"/>
          <w:szCs w:val="22"/>
        </w:rPr>
        <w:t>is</w:t>
      </w:r>
      <w:r w:rsidRPr="00310949">
        <w:rPr>
          <w:rFonts w:ascii="Proxima Nova" w:hAnsi="Proxima Nova"/>
          <w:color w:val="000000" w:themeColor="text1"/>
          <w:sz w:val="22"/>
          <w:szCs w:val="22"/>
        </w:rPr>
        <w:t xml:space="preserve"> produc</w:t>
      </w:r>
      <w:r w:rsidR="004303AA">
        <w:rPr>
          <w:rFonts w:ascii="Proxima Nova" w:hAnsi="Proxima Nova"/>
          <w:color w:val="000000" w:themeColor="text1"/>
          <w:sz w:val="22"/>
          <w:szCs w:val="22"/>
        </w:rPr>
        <w:t>ing</w:t>
      </w:r>
      <w:r w:rsidRPr="00310949">
        <w:rPr>
          <w:rFonts w:ascii="Proxima Nova" w:hAnsi="Proxima Nova"/>
          <w:color w:val="000000" w:themeColor="text1"/>
          <w:sz w:val="22"/>
          <w:szCs w:val="22"/>
        </w:rPr>
        <w:t xml:space="preserve"> robust emission factors, build</w:t>
      </w:r>
      <w:r w:rsidR="004303AA">
        <w:rPr>
          <w:rFonts w:ascii="Proxima Nova" w:hAnsi="Proxima Nova"/>
          <w:color w:val="000000" w:themeColor="text1"/>
          <w:sz w:val="22"/>
          <w:szCs w:val="22"/>
        </w:rPr>
        <w:t>ing</w:t>
      </w:r>
      <w:r w:rsidRPr="00310949">
        <w:rPr>
          <w:rFonts w:ascii="Proxima Nova" w:hAnsi="Proxima Nova"/>
          <w:color w:val="000000" w:themeColor="text1"/>
          <w:sz w:val="22"/>
          <w:szCs w:val="22"/>
        </w:rPr>
        <w:t xml:space="preserve"> predictive algorithms, and support</w:t>
      </w:r>
      <w:r w:rsidR="004303AA">
        <w:rPr>
          <w:rFonts w:ascii="Proxima Nova" w:hAnsi="Proxima Nova"/>
          <w:color w:val="000000" w:themeColor="text1"/>
          <w:sz w:val="22"/>
          <w:szCs w:val="22"/>
        </w:rPr>
        <w:t xml:space="preserve">ing </w:t>
      </w:r>
      <w:r w:rsidRPr="00310949">
        <w:rPr>
          <w:rFonts w:ascii="Proxima Nova" w:hAnsi="Proxima Nova"/>
          <w:color w:val="000000" w:themeColor="text1"/>
          <w:sz w:val="22"/>
          <w:szCs w:val="22"/>
        </w:rPr>
        <w:t>more accurate carbon accounting.</w:t>
      </w:r>
      <w:r w:rsidR="004303AA">
        <w:rPr>
          <w:rFonts w:ascii="Proxima Nova" w:hAnsi="Proxima Nova"/>
          <w:color w:val="000000" w:themeColor="text1"/>
          <w:sz w:val="22"/>
          <w:szCs w:val="22"/>
        </w:rPr>
        <w:t xml:space="preserve"> </w:t>
      </w:r>
      <w:r w:rsidR="00110DF4">
        <w:rPr>
          <w:rFonts w:ascii="Proxima Nova" w:hAnsi="Proxima Nova"/>
          <w:color w:val="000000" w:themeColor="text1"/>
          <w:sz w:val="22"/>
          <w:szCs w:val="22"/>
        </w:rPr>
        <w:t>Together, these two projects are</w:t>
      </w:r>
      <w:r w:rsidR="00423ADE">
        <w:rPr>
          <w:rFonts w:ascii="Proxima Nova" w:hAnsi="Proxima Nova"/>
          <w:color w:val="000000" w:themeColor="text1"/>
          <w:sz w:val="22"/>
          <w:szCs w:val="22"/>
        </w:rPr>
        <w:t xml:space="preserve"> providing</w:t>
      </w:r>
      <w:r w:rsidR="00110DF4">
        <w:rPr>
          <w:rFonts w:ascii="Proxima Nova" w:hAnsi="Proxima Nova"/>
          <w:color w:val="000000" w:themeColor="text1"/>
          <w:sz w:val="22"/>
          <w:szCs w:val="22"/>
        </w:rPr>
        <w:t xml:space="preserve"> </w:t>
      </w:r>
      <w:r w:rsidR="00423ADE" w:rsidRPr="00423ADE">
        <w:rPr>
          <w:rFonts w:ascii="Proxima Nova" w:hAnsi="Proxima Nova"/>
          <w:color w:val="000000" w:themeColor="text1"/>
          <w:sz w:val="22"/>
          <w:szCs w:val="22"/>
        </w:rPr>
        <w:t>practical, farm-ready climate-smart solutions, strengthen</w:t>
      </w:r>
      <w:r w:rsidR="00423ADE">
        <w:rPr>
          <w:rFonts w:ascii="Proxima Nova" w:hAnsi="Proxima Nova"/>
          <w:color w:val="000000" w:themeColor="text1"/>
          <w:sz w:val="22"/>
          <w:szCs w:val="22"/>
        </w:rPr>
        <w:t>ing cotton’s</w:t>
      </w:r>
      <w:r w:rsidR="00423ADE" w:rsidRPr="00423ADE">
        <w:rPr>
          <w:rFonts w:ascii="Proxima Nova" w:hAnsi="Proxima Nova"/>
          <w:color w:val="000000" w:themeColor="text1"/>
          <w:sz w:val="22"/>
          <w:szCs w:val="22"/>
        </w:rPr>
        <w:t xml:space="preserve"> water</w:t>
      </w:r>
      <w:r w:rsidR="003F7E09">
        <w:rPr>
          <w:rFonts w:ascii="Proxima Nova" w:hAnsi="Proxima Nova"/>
          <w:color w:val="000000" w:themeColor="text1"/>
          <w:sz w:val="22"/>
          <w:szCs w:val="22"/>
        </w:rPr>
        <w:t>-</w:t>
      </w:r>
      <w:r w:rsidR="00423ADE" w:rsidRPr="00423ADE">
        <w:rPr>
          <w:rFonts w:ascii="Proxima Nova" w:hAnsi="Proxima Nova"/>
          <w:color w:val="000000" w:themeColor="text1"/>
          <w:sz w:val="22"/>
          <w:szCs w:val="22"/>
        </w:rPr>
        <w:t xml:space="preserve">use efficiency, and </w:t>
      </w:r>
      <w:r w:rsidR="00423ADE">
        <w:rPr>
          <w:rFonts w:ascii="Proxima Nova" w:hAnsi="Proxima Nova"/>
          <w:color w:val="000000" w:themeColor="text1"/>
          <w:sz w:val="22"/>
          <w:szCs w:val="22"/>
        </w:rPr>
        <w:t>providing ne</w:t>
      </w:r>
      <w:r w:rsidR="00423ADE" w:rsidRPr="00423ADE">
        <w:rPr>
          <w:rFonts w:ascii="Proxima Nova" w:hAnsi="Proxima Nova"/>
          <w:color w:val="000000" w:themeColor="text1"/>
          <w:sz w:val="22"/>
          <w:szCs w:val="22"/>
        </w:rPr>
        <w:t>w opportunities for sustainable cotton production.</w:t>
      </w:r>
    </w:p>
    <w:p w14:paraId="0C29ACC6" w14:textId="77777777" w:rsidR="00310949" w:rsidRDefault="00310949" w:rsidP="003059FD">
      <w:pPr>
        <w:spacing w:line="288" w:lineRule="auto"/>
        <w:rPr>
          <w:rFonts w:ascii="Proxima Nova" w:hAnsi="Proxima Nova"/>
          <w:color w:val="000000" w:themeColor="text1"/>
          <w:sz w:val="22"/>
          <w:szCs w:val="22"/>
        </w:rPr>
      </w:pPr>
    </w:p>
    <w:p w14:paraId="180D1B69" w14:textId="36A8F4CD" w:rsidR="008B6220" w:rsidRPr="008B6220" w:rsidRDefault="008B6220" w:rsidP="008B6220">
      <w:pPr>
        <w:pStyle w:val="aaHead1"/>
        <w:spacing w:line="288" w:lineRule="auto"/>
        <w:rPr>
          <w:rFonts w:ascii="Proxima Nova" w:hAnsi="Proxima Nova"/>
          <w:color w:val="000000" w:themeColor="text1"/>
          <w:sz w:val="22"/>
          <w:szCs w:val="22"/>
          <w:lang w:val="en-GB" w:eastAsia="en-GB"/>
        </w:rPr>
      </w:pPr>
      <w:r w:rsidRPr="008B6220">
        <w:rPr>
          <w:rFonts w:ascii="Proxima Nova" w:hAnsi="Proxima Nova"/>
          <w:color w:val="000000" w:themeColor="text1"/>
          <w:sz w:val="22"/>
          <w:szCs w:val="22"/>
          <w:lang w:val="en-GB" w:eastAsia="en-GB"/>
        </w:rPr>
        <w:t xml:space="preserve">Strategic Roadmap: </w:t>
      </w:r>
      <w:r w:rsidR="00CE7C91">
        <w:rPr>
          <w:rFonts w:ascii="Proxima Nova" w:hAnsi="Proxima Nova"/>
          <w:color w:val="000000" w:themeColor="text1"/>
          <w:sz w:val="22"/>
          <w:szCs w:val="22"/>
          <w:lang w:val="en-GB" w:eastAsia="en-GB"/>
        </w:rPr>
        <w:t>d</w:t>
      </w:r>
      <w:r w:rsidRPr="008B6220">
        <w:rPr>
          <w:rFonts w:ascii="Proxima Nova" w:hAnsi="Proxima Nova"/>
          <w:color w:val="000000" w:themeColor="text1"/>
          <w:sz w:val="22"/>
          <w:szCs w:val="22"/>
          <w:lang w:val="en-GB" w:eastAsia="en-GB"/>
        </w:rPr>
        <w:t>etermining the path forward for Australian cotto</w:t>
      </w:r>
      <w:r w:rsidR="00BC5D2F">
        <w:rPr>
          <w:rFonts w:ascii="Proxima Nova" w:hAnsi="Proxima Nova"/>
          <w:color w:val="000000" w:themeColor="text1"/>
          <w:sz w:val="22"/>
          <w:szCs w:val="22"/>
          <w:lang w:val="en-GB" w:eastAsia="en-GB"/>
        </w:rPr>
        <w:t>n</w:t>
      </w:r>
    </w:p>
    <w:p w14:paraId="49E14EE1" w14:textId="1DEAF947" w:rsidR="008B6220" w:rsidRPr="008B6220" w:rsidRDefault="008B6220" w:rsidP="008B6220">
      <w:pPr>
        <w:spacing w:line="288" w:lineRule="auto"/>
        <w:rPr>
          <w:rFonts w:ascii="Proxima Nova" w:hAnsi="Proxima Nova"/>
          <w:color w:val="000000" w:themeColor="text1"/>
          <w:sz w:val="22"/>
          <w:szCs w:val="22"/>
        </w:rPr>
      </w:pPr>
      <w:r w:rsidRPr="008B6220">
        <w:rPr>
          <w:rFonts w:ascii="Proxima Nova" w:hAnsi="Proxima Nova"/>
          <w:color w:val="000000" w:themeColor="text1"/>
          <w:sz w:val="22"/>
          <w:szCs w:val="22"/>
        </w:rPr>
        <w:t xml:space="preserve">The development </w:t>
      </w:r>
      <w:r w:rsidR="00561719">
        <w:rPr>
          <w:rFonts w:ascii="Proxima Nova" w:hAnsi="Proxima Nova"/>
          <w:color w:val="000000" w:themeColor="text1"/>
          <w:sz w:val="22"/>
          <w:szCs w:val="22"/>
        </w:rPr>
        <w:t xml:space="preserve">and implementation </w:t>
      </w:r>
      <w:r w:rsidRPr="008B6220">
        <w:rPr>
          <w:rFonts w:ascii="Proxima Nova" w:hAnsi="Proxima Nova"/>
          <w:color w:val="000000" w:themeColor="text1"/>
          <w:sz w:val="22"/>
          <w:szCs w:val="22"/>
        </w:rPr>
        <w:t>of a strategic roadmap for the Australian cotton industry continued in 202</w:t>
      </w:r>
      <w:r>
        <w:rPr>
          <w:rFonts w:ascii="Proxima Nova" w:hAnsi="Proxima Nova"/>
          <w:color w:val="000000" w:themeColor="text1"/>
          <w:sz w:val="22"/>
          <w:szCs w:val="22"/>
        </w:rPr>
        <w:t>4</w:t>
      </w:r>
      <w:r w:rsidRPr="008B6220">
        <w:rPr>
          <w:rFonts w:ascii="Proxima Nova" w:hAnsi="Proxima Nova"/>
          <w:color w:val="000000" w:themeColor="text1"/>
          <w:sz w:val="22"/>
          <w:szCs w:val="22"/>
        </w:rPr>
        <w:softHyphen/>
        <w:t>–2</w:t>
      </w:r>
      <w:r>
        <w:rPr>
          <w:rFonts w:ascii="Proxima Nova" w:hAnsi="Proxima Nova"/>
          <w:color w:val="000000" w:themeColor="text1"/>
          <w:sz w:val="22"/>
          <w:szCs w:val="22"/>
        </w:rPr>
        <w:t>5</w:t>
      </w:r>
      <w:r w:rsidRPr="008B6220">
        <w:rPr>
          <w:rFonts w:ascii="Proxima Nova" w:hAnsi="Proxima Nova"/>
          <w:color w:val="000000" w:themeColor="text1"/>
          <w:sz w:val="22"/>
          <w:szCs w:val="22"/>
        </w:rPr>
        <w:t xml:space="preserve"> via a collaboration between Cotton Australia, CRDC and the Australian Cotton Shippers Association (ACSA). </w:t>
      </w:r>
      <w:r w:rsidR="00561719">
        <w:rPr>
          <w:rFonts w:ascii="Proxima Nova" w:hAnsi="Proxima Nova"/>
          <w:color w:val="000000" w:themeColor="text1"/>
          <w:sz w:val="22"/>
          <w:szCs w:val="22"/>
        </w:rPr>
        <w:t>T</w:t>
      </w:r>
      <w:r w:rsidRPr="008B6220">
        <w:rPr>
          <w:rFonts w:ascii="Proxima Nova" w:hAnsi="Proxima Nova"/>
          <w:color w:val="000000" w:themeColor="text1"/>
          <w:sz w:val="22"/>
          <w:szCs w:val="22"/>
        </w:rPr>
        <w:t xml:space="preserve">he roadmap is focused on helping Australian cotton remain competitive in changing international fashion and textile markets. Five key topic areas are being addressed: traceability; industry data; sustainably certified cotton/the </w:t>
      </w:r>
      <w:r w:rsidRPr="008B6220">
        <w:rPr>
          <w:rFonts w:ascii="Proxima Nova" w:hAnsi="Proxima Nova"/>
          <w:i/>
          <w:iCs/>
          <w:color w:val="000000" w:themeColor="text1"/>
          <w:sz w:val="22"/>
          <w:szCs w:val="22"/>
        </w:rPr>
        <w:t>my</w:t>
      </w:r>
      <w:r w:rsidRPr="008B6220">
        <w:rPr>
          <w:rFonts w:ascii="Proxima Nova" w:hAnsi="Proxima Nova"/>
          <w:color w:val="000000" w:themeColor="text1"/>
          <w:sz w:val="22"/>
          <w:szCs w:val="22"/>
        </w:rPr>
        <w:t>BMP program; human rights; and Australian cotton marketing. The need for the strategic roadmap emerged from changes in the global cotton and textile landscape, including new overseas legislation affecting market access, companies being required to report on social and environmental impacts, and global frameworks requiring evidence of social and environmental impact back to farm level. CRDC-supported RD&amp;E is crucial to many of the roadmap element</w:t>
      </w:r>
      <w:r w:rsidR="00B00A01">
        <w:rPr>
          <w:rFonts w:ascii="Proxima Nova" w:hAnsi="Proxima Nova"/>
          <w:color w:val="000000" w:themeColor="text1"/>
          <w:sz w:val="22"/>
          <w:szCs w:val="22"/>
        </w:rPr>
        <w:t>s, and CRDC is leading two programs of work under the roadmap pillars: the cotton industry data platform</w:t>
      </w:r>
      <w:r w:rsidR="006B72D9">
        <w:rPr>
          <w:rFonts w:ascii="Proxima Nova" w:hAnsi="Proxima Nova"/>
          <w:color w:val="000000" w:themeColor="text1"/>
          <w:sz w:val="22"/>
          <w:szCs w:val="22"/>
        </w:rPr>
        <w:t>;</w:t>
      </w:r>
      <w:r w:rsidR="00B00A01">
        <w:rPr>
          <w:rFonts w:ascii="Proxima Nova" w:hAnsi="Proxima Nova"/>
          <w:color w:val="000000" w:themeColor="text1"/>
          <w:sz w:val="22"/>
          <w:szCs w:val="22"/>
        </w:rPr>
        <w:t xml:space="preserve"> and a strategic review of the industry’s </w:t>
      </w:r>
      <w:r w:rsidR="00B63E85" w:rsidRPr="008B6220">
        <w:rPr>
          <w:rFonts w:ascii="Proxima Nova" w:hAnsi="Proxima Nova"/>
          <w:i/>
          <w:iCs/>
          <w:color w:val="000000" w:themeColor="text1"/>
          <w:sz w:val="22"/>
          <w:szCs w:val="22"/>
        </w:rPr>
        <w:t>my</w:t>
      </w:r>
      <w:r w:rsidR="00B63E85" w:rsidRPr="008B6220">
        <w:rPr>
          <w:rFonts w:ascii="Proxima Nova" w:hAnsi="Proxima Nova"/>
          <w:color w:val="000000" w:themeColor="text1"/>
          <w:sz w:val="22"/>
          <w:szCs w:val="22"/>
        </w:rPr>
        <w:t>BMP</w:t>
      </w:r>
      <w:r w:rsidR="00B00A01">
        <w:rPr>
          <w:rFonts w:ascii="Proxima Nova" w:hAnsi="Proxima Nova"/>
          <w:color w:val="000000" w:themeColor="text1"/>
          <w:sz w:val="22"/>
          <w:szCs w:val="22"/>
        </w:rPr>
        <w:t xml:space="preserve"> program</w:t>
      </w:r>
      <w:r w:rsidR="00C36B62">
        <w:rPr>
          <w:rFonts w:ascii="Proxima Nova" w:hAnsi="Proxima Nova"/>
          <w:color w:val="000000" w:themeColor="text1"/>
          <w:sz w:val="22"/>
          <w:szCs w:val="22"/>
        </w:rPr>
        <w:t xml:space="preserve"> to ensure it</w:t>
      </w:r>
      <w:r w:rsidR="00144FC1">
        <w:rPr>
          <w:rFonts w:ascii="Proxima Nova" w:hAnsi="Proxima Nova"/>
          <w:color w:val="000000" w:themeColor="text1"/>
          <w:sz w:val="22"/>
          <w:szCs w:val="22"/>
        </w:rPr>
        <w:t xml:space="preserve"> is</w:t>
      </w:r>
      <w:r w:rsidR="00C36B62">
        <w:rPr>
          <w:rFonts w:ascii="Proxima Nova" w:hAnsi="Proxima Nova"/>
          <w:color w:val="000000" w:themeColor="text1"/>
          <w:sz w:val="22"/>
          <w:szCs w:val="22"/>
        </w:rPr>
        <w:t xml:space="preserve"> fit for purpose. </w:t>
      </w:r>
    </w:p>
    <w:p w14:paraId="61F8C03A" w14:textId="77777777" w:rsidR="00F10B2D" w:rsidRDefault="00F10B2D" w:rsidP="003059FD">
      <w:pPr>
        <w:spacing w:line="288" w:lineRule="auto"/>
        <w:rPr>
          <w:rFonts w:ascii="Proxima Nova" w:hAnsi="Proxima Nova"/>
          <w:color w:val="000000" w:themeColor="text1"/>
          <w:sz w:val="22"/>
          <w:szCs w:val="22"/>
        </w:rPr>
      </w:pPr>
    </w:p>
    <w:p w14:paraId="12BEFB7E" w14:textId="4DAF6787" w:rsidR="0043477F" w:rsidRPr="0043477F" w:rsidRDefault="00CE7C91" w:rsidP="0043477F">
      <w:pPr>
        <w:spacing w:line="288" w:lineRule="auto"/>
        <w:rPr>
          <w:rFonts w:ascii="Proxima Nova" w:hAnsi="Proxima Nova"/>
          <w:b/>
          <w:bCs/>
          <w:color w:val="000000" w:themeColor="text1"/>
          <w:sz w:val="22"/>
          <w:szCs w:val="22"/>
        </w:rPr>
      </w:pPr>
      <w:r>
        <w:rPr>
          <w:rFonts w:ascii="Proxima Nova" w:hAnsi="Proxima Nova"/>
          <w:b/>
          <w:bCs/>
          <w:color w:val="000000" w:themeColor="text1"/>
          <w:sz w:val="22"/>
          <w:szCs w:val="22"/>
        </w:rPr>
        <w:t>Sustainability progress: annual update showcases progress and performance</w:t>
      </w:r>
      <w:r w:rsidR="0043477F" w:rsidRPr="0043477F">
        <w:rPr>
          <w:rFonts w:ascii="Proxima Nova" w:hAnsi="Proxima Nova"/>
          <w:b/>
          <w:bCs/>
          <w:color w:val="000000" w:themeColor="text1"/>
          <w:sz w:val="22"/>
          <w:szCs w:val="22"/>
        </w:rPr>
        <w:t xml:space="preserve"> </w:t>
      </w:r>
    </w:p>
    <w:p w14:paraId="4351E034" w14:textId="6091847F" w:rsidR="00436738" w:rsidRDefault="00F47D23" w:rsidP="00BA53E2">
      <w:pPr>
        <w:spacing w:line="288" w:lineRule="auto"/>
        <w:rPr>
          <w:rFonts w:ascii="Proxima Nova" w:hAnsi="Proxima Nova"/>
          <w:color w:val="000000" w:themeColor="text1"/>
          <w:sz w:val="22"/>
          <w:szCs w:val="22"/>
        </w:rPr>
      </w:pPr>
      <w:r>
        <w:rPr>
          <w:rFonts w:ascii="Proxima Nova" w:hAnsi="Proxima Nova"/>
          <w:color w:val="000000" w:themeColor="text1"/>
          <w:sz w:val="22"/>
          <w:szCs w:val="22"/>
        </w:rPr>
        <w:t>I</w:t>
      </w:r>
      <w:r w:rsidRPr="008643AB">
        <w:rPr>
          <w:rFonts w:ascii="Proxima Nova" w:hAnsi="Proxima Nova"/>
          <w:color w:val="000000" w:themeColor="text1"/>
          <w:sz w:val="22"/>
          <w:szCs w:val="22"/>
        </w:rPr>
        <w:t xml:space="preserve">n </w:t>
      </w:r>
      <w:r>
        <w:rPr>
          <w:rFonts w:ascii="Proxima Nova" w:hAnsi="Proxima Nova"/>
          <w:color w:val="000000" w:themeColor="text1"/>
          <w:sz w:val="22"/>
          <w:szCs w:val="22"/>
        </w:rPr>
        <w:t>2024</w:t>
      </w:r>
      <w:r>
        <w:rPr>
          <w:rFonts w:ascii="Proxima Nova" w:hAnsi="Proxima Nova"/>
          <w:color w:val="000000" w:themeColor="text1"/>
          <w:sz w:val="22"/>
          <w:szCs w:val="22"/>
        </w:rPr>
        <w:softHyphen/>
        <w:t xml:space="preserve">–2025, </w:t>
      </w:r>
      <w:r w:rsidR="0043477F" w:rsidRPr="008643AB">
        <w:rPr>
          <w:rFonts w:ascii="Proxima Nova" w:hAnsi="Proxima Nova"/>
          <w:color w:val="000000" w:themeColor="text1"/>
          <w:sz w:val="22"/>
          <w:szCs w:val="22"/>
        </w:rPr>
        <w:t xml:space="preserve">CRDC and Cotton Australia released the </w:t>
      </w:r>
      <w:r w:rsidR="00D53ED8">
        <w:rPr>
          <w:rFonts w:ascii="Proxima Nova" w:hAnsi="Proxima Nova"/>
          <w:color w:val="000000" w:themeColor="text1"/>
          <w:sz w:val="22"/>
          <w:szCs w:val="22"/>
        </w:rPr>
        <w:t>third</w:t>
      </w:r>
      <w:r w:rsidR="0043477F">
        <w:rPr>
          <w:rFonts w:ascii="Proxima Nova" w:hAnsi="Proxima Nova"/>
          <w:color w:val="000000" w:themeColor="text1"/>
          <w:sz w:val="22"/>
          <w:szCs w:val="22"/>
        </w:rPr>
        <w:t xml:space="preserve"> </w:t>
      </w:r>
      <w:r w:rsidR="0043477F" w:rsidRPr="008643AB">
        <w:rPr>
          <w:rFonts w:ascii="Proxima Nova" w:hAnsi="Proxima Nova"/>
          <w:color w:val="000000" w:themeColor="text1"/>
          <w:sz w:val="22"/>
          <w:szCs w:val="22"/>
        </w:rPr>
        <w:t>annual progress update against cotton’s key sustainability indicators, outlined in the PLANET. PEOPLE. PADDOCK. Sustainability Framework. The annual update, which looks at the year ending June 202</w:t>
      </w:r>
      <w:r w:rsidR="00A67B10">
        <w:rPr>
          <w:rFonts w:ascii="Proxima Nova" w:hAnsi="Proxima Nova"/>
          <w:color w:val="000000" w:themeColor="text1"/>
          <w:sz w:val="22"/>
          <w:szCs w:val="22"/>
        </w:rPr>
        <w:t>3</w:t>
      </w:r>
      <w:r w:rsidR="0043477F" w:rsidRPr="008643AB">
        <w:rPr>
          <w:rFonts w:ascii="Proxima Nova" w:hAnsi="Proxima Nova"/>
          <w:color w:val="000000" w:themeColor="text1"/>
          <w:sz w:val="22"/>
          <w:szCs w:val="22"/>
        </w:rPr>
        <w:t xml:space="preserve">, provides a snapshot of cotton’s performance against the </w:t>
      </w:r>
      <w:r w:rsidR="00A91816">
        <w:rPr>
          <w:rFonts w:ascii="Proxima Nova" w:hAnsi="Proxima Nova"/>
          <w:color w:val="000000" w:themeColor="text1"/>
          <w:sz w:val="22"/>
          <w:szCs w:val="22"/>
        </w:rPr>
        <w:t xml:space="preserve">eight </w:t>
      </w:r>
      <w:r w:rsidR="0043477F" w:rsidRPr="008643AB">
        <w:rPr>
          <w:rFonts w:ascii="Proxima Nova" w:hAnsi="Proxima Nova"/>
          <w:color w:val="000000" w:themeColor="text1"/>
          <w:sz w:val="22"/>
          <w:szCs w:val="22"/>
        </w:rPr>
        <w:t xml:space="preserve">indicators – PLANET: water, </w:t>
      </w:r>
      <w:r w:rsidR="00A264F6">
        <w:rPr>
          <w:rFonts w:ascii="Proxima Nova" w:hAnsi="Proxima Nova"/>
          <w:color w:val="000000" w:themeColor="text1"/>
          <w:sz w:val="22"/>
          <w:szCs w:val="22"/>
        </w:rPr>
        <w:t>GHG</w:t>
      </w:r>
      <w:r w:rsidR="0043477F" w:rsidRPr="008643AB">
        <w:rPr>
          <w:rFonts w:ascii="Proxima Nova" w:hAnsi="Proxima Nova"/>
          <w:color w:val="000000" w:themeColor="text1"/>
          <w:sz w:val="22"/>
          <w:szCs w:val="22"/>
        </w:rPr>
        <w:t xml:space="preserve">, </w:t>
      </w:r>
      <w:r w:rsidR="00A67B10">
        <w:rPr>
          <w:rFonts w:ascii="Proxima Nova" w:hAnsi="Proxima Nova"/>
          <w:color w:val="000000" w:themeColor="text1"/>
          <w:sz w:val="22"/>
          <w:szCs w:val="22"/>
        </w:rPr>
        <w:t>native vegetation</w:t>
      </w:r>
      <w:r w:rsidR="0043477F" w:rsidRPr="008643AB">
        <w:rPr>
          <w:rFonts w:ascii="Proxima Nova" w:hAnsi="Proxima Nova"/>
          <w:color w:val="000000" w:themeColor="text1"/>
          <w:sz w:val="22"/>
          <w:szCs w:val="22"/>
        </w:rPr>
        <w:t>, pesticides</w:t>
      </w:r>
      <w:r w:rsidR="003D2878">
        <w:rPr>
          <w:rFonts w:ascii="Proxima Nova" w:hAnsi="Proxima Nova"/>
          <w:color w:val="000000" w:themeColor="text1"/>
          <w:sz w:val="22"/>
          <w:szCs w:val="22"/>
        </w:rPr>
        <w:t>,</w:t>
      </w:r>
      <w:r w:rsidR="0043477F" w:rsidRPr="008643AB">
        <w:rPr>
          <w:rFonts w:ascii="Proxima Nova" w:hAnsi="Proxima Nova"/>
          <w:color w:val="000000" w:themeColor="text1"/>
          <w:sz w:val="22"/>
          <w:szCs w:val="22"/>
        </w:rPr>
        <w:t xml:space="preserve"> and soil health; PEOPLE: workplace; and PADDOCK: productivity and profitability. The annual updates are designed to fit between cotton’s comprehensive five-yearly sustainability reports, </w:t>
      </w:r>
      <w:r w:rsidR="00AF5E86">
        <w:rPr>
          <w:rFonts w:ascii="Proxima Nova" w:hAnsi="Proxima Nova"/>
          <w:color w:val="000000" w:themeColor="text1"/>
          <w:sz w:val="22"/>
          <w:szCs w:val="22"/>
        </w:rPr>
        <w:t>providing</w:t>
      </w:r>
      <w:r w:rsidR="0043477F" w:rsidRPr="008643AB">
        <w:rPr>
          <w:rFonts w:ascii="Proxima Nova" w:hAnsi="Proxima Nova"/>
          <w:color w:val="000000" w:themeColor="text1"/>
          <w:sz w:val="22"/>
          <w:szCs w:val="22"/>
        </w:rPr>
        <w:t xml:space="preserve"> important </w:t>
      </w:r>
      <w:r w:rsidR="0043477F" w:rsidRPr="00BA53E2">
        <w:rPr>
          <w:rFonts w:ascii="Proxima Nova" w:hAnsi="Proxima Nova"/>
          <w:color w:val="000000" w:themeColor="text1"/>
          <w:sz w:val="22"/>
          <w:szCs w:val="22"/>
        </w:rPr>
        <w:t>insights into progress, so the industry can keep track of areas performing well, and those that need more emphasis. The Sustainability Update 202</w:t>
      </w:r>
      <w:r w:rsidR="00436738" w:rsidRPr="00BA53E2">
        <w:rPr>
          <w:rFonts w:ascii="Proxima Nova" w:hAnsi="Proxima Nova"/>
          <w:color w:val="000000" w:themeColor="text1"/>
          <w:sz w:val="22"/>
          <w:szCs w:val="22"/>
        </w:rPr>
        <w:t>3</w:t>
      </w:r>
      <w:r w:rsidR="0043477F" w:rsidRPr="00BA53E2">
        <w:rPr>
          <w:rFonts w:ascii="Proxima Nova" w:hAnsi="Proxima Nova"/>
          <w:color w:val="000000" w:themeColor="text1"/>
          <w:sz w:val="22"/>
          <w:szCs w:val="22"/>
        </w:rPr>
        <w:t xml:space="preserve"> shows that </w:t>
      </w:r>
      <w:r w:rsidR="00BA53E2" w:rsidRPr="00BA53E2">
        <w:rPr>
          <w:rFonts w:ascii="Proxima Nova" w:hAnsi="Proxima Nova"/>
          <w:color w:val="000000" w:themeColor="text1"/>
          <w:sz w:val="22"/>
          <w:szCs w:val="22"/>
        </w:rPr>
        <w:t xml:space="preserve">cotton growers have </w:t>
      </w:r>
      <w:r w:rsidR="00436738" w:rsidRPr="00BA53E2">
        <w:rPr>
          <w:rFonts w:ascii="Proxima Nova" w:hAnsi="Proxima Nova"/>
          <w:color w:val="000000" w:themeColor="text1"/>
          <w:sz w:val="22"/>
          <w:szCs w:val="22"/>
        </w:rPr>
        <w:t>dramatically improved</w:t>
      </w:r>
      <w:r w:rsidR="00BA53E2" w:rsidRPr="00BA53E2">
        <w:rPr>
          <w:rFonts w:ascii="Proxima Nova" w:hAnsi="Proxima Nova"/>
          <w:color w:val="000000" w:themeColor="text1"/>
          <w:sz w:val="22"/>
          <w:szCs w:val="22"/>
        </w:rPr>
        <w:t xml:space="preserve"> </w:t>
      </w:r>
      <w:r w:rsidR="00436738" w:rsidRPr="00BA53E2">
        <w:rPr>
          <w:rFonts w:ascii="Proxima Nova" w:hAnsi="Proxima Nova"/>
          <w:color w:val="000000" w:themeColor="text1"/>
          <w:sz w:val="22"/>
          <w:szCs w:val="22"/>
        </w:rPr>
        <w:t>productivity over time: the five-year</w:t>
      </w:r>
      <w:r w:rsidR="00BA53E2" w:rsidRPr="00BA53E2">
        <w:rPr>
          <w:rFonts w:ascii="Proxima Nova" w:hAnsi="Proxima Nova"/>
          <w:color w:val="000000" w:themeColor="text1"/>
          <w:sz w:val="22"/>
          <w:szCs w:val="22"/>
        </w:rPr>
        <w:t xml:space="preserve"> </w:t>
      </w:r>
      <w:r w:rsidR="00436738" w:rsidRPr="00BA53E2">
        <w:rPr>
          <w:rFonts w:ascii="Proxima Nova" w:hAnsi="Proxima Nova"/>
          <w:color w:val="000000" w:themeColor="text1"/>
          <w:sz w:val="22"/>
          <w:szCs w:val="22"/>
        </w:rPr>
        <w:t>average area planted to cotton has</w:t>
      </w:r>
      <w:r w:rsidR="00BA53E2" w:rsidRPr="00BA53E2">
        <w:rPr>
          <w:rFonts w:ascii="Proxima Nova" w:hAnsi="Proxima Nova"/>
          <w:color w:val="000000" w:themeColor="text1"/>
          <w:sz w:val="22"/>
          <w:szCs w:val="22"/>
        </w:rPr>
        <w:t xml:space="preserve"> </w:t>
      </w:r>
      <w:r w:rsidR="00436738" w:rsidRPr="00BA53E2">
        <w:rPr>
          <w:rFonts w:ascii="Proxima Nova" w:hAnsi="Proxima Nova"/>
          <w:color w:val="000000" w:themeColor="text1"/>
          <w:sz w:val="22"/>
          <w:szCs w:val="22"/>
        </w:rPr>
        <w:lastRenderedPageBreak/>
        <w:t>increased by just 19 per cent since 1994,</w:t>
      </w:r>
      <w:r w:rsidR="00BA53E2" w:rsidRPr="00BA53E2">
        <w:rPr>
          <w:rFonts w:ascii="Proxima Nova" w:hAnsi="Proxima Nova"/>
          <w:color w:val="000000" w:themeColor="text1"/>
          <w:sz w:val="22"/>
          <w:szCs w:val="22"/>
        </w:rPr>
        <w:t xml:space="preserve"> </w:t>
      </w:r>
      <w:r w:rsidR="00473CCF">
        <w:rPr>
          <w:rFonts w:ascii="Proxima Nova" w:hAnsi="Proxima Nova"/>
          <w:color w:val="000000" w:themeColor="text1"/>
          <w:sz w:val="22"/>
          <w:szCs w:val="22"/>
        </w:rPr>
        <w:t>yet</w:t>
      </w:r>
      <w:r w:rsidR="00436738" w:rsidRPr="00BA53E2">
        <w:rPr>
          <w:rFonts w:ascii="Proxima Nova" w:hAnsi="Proxima Nova"/>
          <w:color w:val="000000" w:themeColor="text1"/>
          <w:sz w:val="22"/>
          <w:szCs w:val="22"/>
        </w:rPr>
        <w:t xml:space="preserve"> total production has increased by 94</w:t>
      </w:r>
      <w:r w:rsidR="00BA53E2" w:rsidRPr="00BA53E2">
        <w:rPr>
          <w:rFonts w:ascii="Proxima Nova" w:hAnsi="Proxima Nova"/>
          <w:color w:val="000000" w:themeColor="text1"/>
          <w:sz w:val="22"/>
          <w:szCs w:val="22"/>
        </w:rPr>
        <w:t xml:space="preserve"> </w:t>
      </w:r>
      <w:r w:rsidR="00436738" w:rsidRPr="00BA53E2">
        <w:rPr>
          <w:rFonts w:ascii="Proxima Nova" w:hAnsi="Proxima Nova"/>
          <w:color w:val="000000" w:themeColor="text1"/>
          <w:sz w:val="22"/>
          <w:szCs w:val="22"/>
        </w:rPr>
        <w:t>per cent.</w:t>
      </w:r>
      <w:r w:rsidR="00436738">
        <w:rPr>
          <w:rFonts w:ascii="Proxima Nova" w:hAnsi="Proxima Nova"/>
          <w:color w:val="000000" w:themeColor="text1"/>
          <w:sz w:val="22"/>
          <w:szCs w:val="22"/>
        </w:rPr>
        <w:t xml:space="preserve"> </w:t>
      </w:r>
      <w:r w:rsidR="00476AA6">
        <w:rPr>
          <w:rFonts w:ascii="Proxima Nova" w:hAnsi="Proxima Nova"/>
          <w:color w:val="000000" w:themeColor="text1"/>
          <w:sz w:val="22"/>
          <w:szCs w:val="22"/>
        </w:rPr>
        <w:t>It also shows a long-term</w:t>
      </w:r>
      <w:r w:rsidR="007F4BE2">
        <w:rPr>
          <w:rFonts w:ascii="Proxima Nova" w:hAnsi="Proxima Nova"/>
          <w:color w:val="000000" w:themeColor="text1"/>
          <w:sz w:val="22"/>
          <w:szCs w:val="22"/>
        </w:rPr>
        <w:t xml:space="preserve"> trend of reduc</w:t>
      </w:r>
      <w:r w:rsidR="00C5015A">
        <w:rPr>
          <w:rFonts w:ascii="Proxima Nova" w:hAnsi="Proxima Nova"/>
          <w:color w:val="000000" w:themeColor="text1"/>
          <w:sz w:val="22"/>
          <w:szCs w:val="22"/>
        </w:rPr>
        <w:t>ing</w:t>
      </w:r>
      <w:r w:rsidR="007F4BE2">
        <w:rPr>
          <w:rFonts w:ascii="Proxima Nova" w:hAnsi="Proxima Nova"/>
          <w:color w:val="000000" w:themeColor="text1"/>
          <w:sz w:val="22"/>
          <w:szCs w:val="22"/>
        </w:rPr>
        <w:t xml:space="preserve"> hazard to bees (from insecticides) and algae (from herbicides), reducing by 91 per cent and 60 per cent</w:t>
      </w:r>
      <w:r w:rsidR="008A22FF">
        <w:rPr>
          <w:rFonts w:ascii="Proxima Nova" w:hAnsi="Proxima Nova"/>
          <w:color w:val="000000" w:themeColor="text1"/>
          <w:sz w:val="22"/>
          <w:szCs w:val="22"/>
        </w:rPr>
        <w:t>,</w:t>
      </w:r>
      <w:r w:rsidR="007F4BE2">
        <w:rPr>
          <w:rFonts w:ascii="Proxima Nova" w:hAnsi="Proxima Nova"/>
          <w:color w:val="000000" w:themeColor="text1"/>
          <w:sz w:val="22"/>
          <w:szCs w:val="22"/>
        </w:rPr>
        <w:t xml:space="preserve"> respectively</w:t>
      </w:r>
      <w:r w:rsidR="008A22FF">
        <w:rPr>
          <w:rFonts w:ascii="Proxima Nova" w:hAnsi="Proxima Nova"/>
          <w:color w:val="000000" w:themeColor="text1"/>
          <w:sz w:val="22"/>
          <w:szCs w:val="22"/>
        </w:rPr>
        <w:t>,</w:t>
      </w:r>
      <w:r w:rsidR="007F4BE2">
        <w:rPr>
          <w:rFonts w:ascii="Proxima Nova" w:hAnsi="Proxima Nova"/>
          <w:color w:val="000000" w:themeColor="text1"/>
          <w:sz w:val="22"/>
          <w:szCs w:val="22"/>
        </w:rPr>
        <w:t xml:space="preserve"> since 2004. </w:t>
      </w:r>
    </w:p>
    <w:p w14:paraId="40485D39" w14:textId="77777777" w:rsidR="00AB1E17" w:rsidRDefault="00AB1E17" w:rsidP="00AB1E17">
      <w:pPr>
        <w:spacing w:line="288" w:lineRule="auto"/>
        <w:rPr>
          <w:rFonts w:ascii="Proxima Nova" w:hAnsi="Proxima Nova"/>
          <w:color w:val="000000" w:themeColor="text1"/>
          <w:sz w:val="22"/>
          <w:szCs w:val="22"/>
        </w:rPr>
      </w:pPr>
    </w:p>
    <w:p w14:paraId="7B1EB8D9" w14:textId="02ED3311" w:rsidR="00CC5E6B" w:rsidRPr="00CC5E6B" w:rsidRDefault="0043608D" w:rsidP="00AB1E17">
      <w:pPr>
        <w:spacing w:line="288" w:lineRule="auto"/>
        <w:rPr>
          <w:rFonts w:ascii="Proxima Nova" w:hAnsi="Proxima Nova"/>
          <w:b/>
          <w:bCs/>
          <w:color w:val="000000" w:themeColor="text1"/>
          <w:sz w:val="22"/>
          <w:szCs w:val="22"/>
        </w:rPr>
      </w:pPr>
      <w:r>
        <w:rPr>
          <w:rFonts w:ascii="Proxima Nova" w:hAnsi="Proxima Nova"/>
          <w:b/>
          <w:bCs/>
          <w:color w:val="000000" w:themeColor="text1"/>
          <w:sz w:val="22"/>
          <w:szCs w:val="22"/>
        </w:rPr>
        <w:t xml:space="preserve">2024 </w:t>
      </w:r>
      <w:r w:rsidR="00CC5E6B" w:rsidRPr="00CC5E6B">
        <w:rPr>
          <w:rFonts w:ascii="Proxima Nova" w:hAnsi="Proxima Nova"/>
          <w:b/>
          <w:bCs/>
          <w:color w:val="000000" w:themeColor="text1"/>
          <w:sz w:val="22"/>
          <w:szCs w:val="22"/>
        </w:rPr>
        <w:t>Australian Cotton Conference</w:t>
      </w:r>
      <w:r w:rsidR="00CE7C91">
        <w:rPr>
          <w:rFonts w:ascii="Proxima Nova" w:hAnsi="Proxima Nova"/>
          <w:b/>
          <w:bCs/>
          <w:color w:val="000000" w:themeColor="text1"/>
          <w:sz w:val="22"/>
          <w:szCs w:val="22"/>
        </w:rPr>
        <w:t>: r</w:t>
      </w:r>
      <w:r w:rsidR="00CE7C91" w:rsidRPr="00CC5E6B">
        <w:rPr>
          <w:rFonts w:ascii="Proxima Nova" w:hAnsi="Proxima Nova"/>
          <w:b/>
          <w:bCs/>
          <w:color w:val="000000" w:themeColor="text1"/>
          <w:sz w:val="22"/>
          <w:szCs w:val="22"/>
        </w:rPr>
        <w:t xml:space="preserve">esearch showcased at </w:t>
      </w:r>
      <w:r w:rsidR="00CE7C91">
        <w:rPr>
          <w:rFonts w:ascii="Proxima Nova" w:hAnsi="Proxima Nova"/>
          <w:b/>
          <w:bCs/>
          <w:color w:val="000000" w:themeColor="text1"/>
          <w:sz w:val="22"/>
          <w:szCs w:val="22"/>
        </w:rPr>
        <w:t>cotton’s major event</w:t>
      </w:r>
    </w:p>
    <w:p w14:paraId="1331E53A" w14:textId="6EADC04F" w:rsidR="00A13F29" w:rsidRPr="0043608D" w:rsidRDefault="00A13F29" w:rsidP="001F1044">
      <w:pPr>
        <w:spacing w:line="288" w:lineRule="auto"/>
        <w:rPr>
          <w:rFonts w:ascii="Proxima Nova" w:hAnsi="Proxima Nova"/>
          <w:color w:val="000000" w:themeColor="text1"/>
          <w:sz w:val="22"/>
          <w:szCs w:val="22"/>
        </w:rPr>
      </w:pPr>
      <w:r>
        <w:rPr>
          <w:rFonts w:ascii="Proxima Nova" w:hAnsi="Proxima Nova"/>
          <w:color w:val="000000" w:themeColor="text1"/>
          <w:sz w:val="22"/>
          <w:szCs w:val="22"/>
        </w:rPr>
        <w:t>The 2024 Australian Cotton Conference – proudly supported by CRDC as a foundation sponsor – provided a platform to showcase CRDC</w:t>
      </w:r>
      <w:r w:rsidR="0032790C">
        <w:rPr>
          <w:rFonts w:ascii="Proxima Nova" w:hAnsi="Proxima Nova"/>
          <w:color w:val="000000" w:themeColor="text1"/>
          <w:sz w:val="22"/>
          <w:szCs w:val="22"/>
        </w:rPr>
        <w:t>-</w:t>
      </w:r>
      <w:r>
        <w:rPr>
          <w:rFonts w:ascii="Proxima Nova" w:hAnsi="Proxima Nova"/>
          <w:color w:val="000000" w:themeColor="text1"/>
          <w:sz w:val="22"/>
          <w:szCs w:val="22"/>
        </w:rPr>
        <w:t>supported RD&amp;E to the industry</w:t>
      </w:r>
      <w:r w:rsidR="00144FC1">
        <w:rPr>
          <w:rFonts w:ascii="Proxima Nova" w:hAnsi="Proxima Nova"/>
          <w:color w:val="000000" w:themeColor="text1"/>
          <w:sz w:val="22"/>
          <w:szCs w:val="22"/>
        </w:rPr>
        <w:t xml:space="preserve"> in 2024–25</w:t>
      </w:r>
      <w:r>
        <w:rPr>
          <w:rFonts w:ascii="Proxima Nova" w:hAnsi="Proxima Nova"/>
          <w:color w:val="000000" w:themeColor="text1"/>
          <w:sz w:val="22"/>
          <w:szCs w:val="22"/>
        </w:rPr>
        <w:t xml:space="preserve">. </w:t>
      </w:r>
      <w:r w:rsidR="0043608D" w:rsidRPr="0043608D">
        <w:rPr>
          <w:rFonts w:ascii="Proxima Nova" w:hAnsi="Proxima Nova"/>
          <w:color w:val="000000" w:themeColor="text1"/>
          <w:sz w:val="22"/>
          <w:szCs w:val="22"/>
        </w:rPr>
        <w:t xml:space="preserve">Over 50 CRDC-supported researchers, directors and team members </w:t>
      </w:r>
      <w:r w:rsidR="002F34A8">
        <w:rPr>
          <w:rFonts w:ascii="Proxima Nova" w:hAnsi="Proxima Nova"/>
          <w:color w:val="000000" w:themeColor="text1"/>
          <w:sz w:val="22"/>
          <w:szCs w:val="22"/>
        </w:rPr>
        <w:t>presented</w:t>
      </w:r>
      <w:r w:rsidR="0043608D" w:rsidRPr="0043608D">
        <w:rPr>
          <w:rFonts w:ascii="Proxima Nova" w:hAnsi="Proxima Nova"/>
          <w:color w:val="000000" w:themeColor="text1"/>
          <w:sz w:val="22"/>
          <w:szCs w:val="22"/>
        </w:rPr>
        <w:t xml:space="preserve"> across the three-day event. CRDC and Cotton Australia co-chaired two key sessions focused on the future of Australian cotton</w:t>
      </w:r>
      <w:r w:rsidR="002F34A8">
        <w:rPr>
          <w:rFonts w:ascii="Proxima Nova" w:hAnsi="Proxima Nova"/>
          <w:color w:val="000000" w:themeColor="text1"/>
          <w:sz w:val="22"/>
          <w:szCs w:val="22"/>
        </w:rPr>
        <w:t xml:space="preserve"> and the Strategic Roadmap</w:t>
      </w:r>
      <w:r w:rsidR="0043608D" w:rsidRPr="0043608D">
        <w:rPr>
          <w:rFonts w:ascii="Proxima Nova" w:hAnsi="Proxima Nova"/>
          <w:color w:val="000000" w:themeColor="text1"/>
          <w:sz w:val="22"/>
          <w:szCs w:val="22"/>
        </w:rPr>
        <w:t xml:space="preserve">, including updates on the </w:t>
      </w:r>
      <w:r w:rsidR="0043608D" w:rsidRPr="002F34A8">
        <w:rPr>
          <w:rFonts w:ascii="Proxima Nova" w:hAnsi="Proxima Nova"/>
          <w:i/>
          <w:iCs/>
          <w:color w:val="000000" w:themeColor="text1"/>
          <w:sz w:val="22"/>
          <w:szCs w:val="22"/>
        </w:rPr>
        <w:t>my</w:t>
      </w:r>
      <w:r w:rsidR="0043608D" w:rsidRPr="0043608D">
        <w:rPr>
          <w:rFonts w:ascii="Proxima Nova" w:hAnsi="Proxima Nova"/>
          <w:color w:val="000000" w:themeColor="text1"/>
          <w:sz w:val="22"/>
          <w:szCs w:val="22"/>
        </w:rPr>
        <w:t xml:space="preserve">BMP program review and an overview of </w:t>
      </w:r>
      <w:r w:rsidR="002F34A8">
        <w:rPr>
          <w:rFonts w:ascii="Proxima Nova" w:hAnsi="Proxima Nova"/>
          <w:color w:val="000000" w:themeColor="text1"/>
          <w:sz w:val="22"/>
          <w:szCs w:val="22"/>
        </w:rPr>
        <w:t xml:space="preserve">the cotton industry data platform. </w:t>
      </w:r>
      <w:r w:rsidR="008A5962">
        <w:rPr>
          <w:rFonts w:ascii="Proxima Nova" w:hAnsi="Proxima Nova"/>
          <w:color w:val="000000" w:themeColor="text1"/>
          <w:sz w:val="22"/>
          <w:szCs w:val="22"/>
        </w:rPr>
        <w:t xml:space="preserve">Two major announcements took place at the Conference – the awarding of the </w:t>
      </w:r>
      <w:r w:rsidR="00313C68">
        <w:rPr>
          <w:rFonts w:ascii="Proxima Nova" w:hAnsi="Proxima Nova"/>
          <w:color w:val="000000" w:themeColor="text1"/>
          <w:sz w:val="22"/>
          <w:szCs w:val="22"/>
        </w:rPr>
        <w:t xml:space="preserve">CRDC Chris Lehmann </w:t>
      </w:r>
      <w:r w:rsidR="00313C68" w:rsidRPr="00B11903">
        <w:rPr>
          <w:rFonts w:ascii="Proxima Nova" w:hAnsi="Proxima Nova"/>
          <w:bCs/>
          <w:iCs/>
          <w:color w:val="000000" w:themeColor="text1"/>
          <w:sz w:val="22"/>
          <w:szCs w:val="22"/>
        </w:rPr>
        <w:t>Young Cotton Achiever Award</w:t>
      </w:r>
      <w:r w:rsidR="00313C68">
        <w:rPr>
          <w:rFonts w:ascii="Proxima Nova" w:hAnsi="Proxima Nova"/>
          <w:bCs/>
          <w:iCs/>
          <w:color w:val="000000" w:themeColor="text1"/>
          <w:sz w:val="22"/>
          <w:szCs w:val="22"/>
        </w:rPr>
        <w:t xml:space="preserve"> </w:t>
      </w:r>
      <w:r w:rsidR="008A5962">
        <w:rPr>
          <w:rFonts w:ascii="Proxima Nova" w:hAnsi="Proxima Nova"/>
          <w:bCs/>
          <w:iCs/>
          <w:color w:val="000000" w:themeColor="text1"/>
          <w:sz w:val="22"/>
          <w:szCs w:val="22"/>
        </w:rPr>
        <w:t>to researcher</w:t>
      </w:r>
      <w:r w:rsidR="00AA2F79">
        <w:rPr>
          <w:rFonts w:ascii="Proxima Nova" w:hAnsi="Proxima Nova"/>
          <w:bCs/>
          <w:iCs/>
          <w:color w:val="000000" w:themeColor="text1"/>
          <w:sz w:val="22"/>
          <w:szCs w:val="22"/>
        </w:rPr>
        <w:t xml:space="preserve"> Sharna Holman, </w:t>
      </w:r>
      <w:r w:rsidR="008A5962">
        <w:rPr>
          <w:rFonts w:ascii="Proxima Nova" w:hAnsi="Proxima Nova"/>
          <w:bCs/>
          <w:iCs/>
          <w:color w:val="000000" w:themeColor="text1"/>
          <w:sz w:val="22"/>
          <w:szCs w:val="22"/>
        </w:rPr>
        <w:t xml:space="preserve">and the </w:t>
      </w:r>
      <w:r w:rsidR="00F80DAF">
        <w:rPr>
          <w:rFonts w:ascii="Proxima Nova" w:hAnsi="Proxima Nova"/>
          <w:bCs/>
          <w:iCs/>
          <w:color w:val="000000" w:themeColor="text1"/>
          <w:sz w:val="22"/>
          <w:szCs w:val="22"/>
        </w:rPr>
        <w:t xml:space="preserve">formalisation of </w:t>
      </w:r>
      <w:r w:rsidR="00AA2F79">
        <w:rPr>
          <w:rFonts w:ascii="Proxima Nova" w:hAnsi="Proxima Nova"/>
          <w:bCs/>
          <w:iCs/>
          <w:color w:val="000000" w:themeColor="text1"/>
          <w:sz w:val="22"/>
          <w:szCs w:val="22"/>
        </w:rPr>
        <w:t>CRDC’s partners in ACDC</w:t>
      </w:r>
      <w:r w:rsidR="00071631">
        <w:rPr>
          <w:rFonts w:ascii="Proxima Nova" w:hAnsi="Proxima Nova"/>
          <w:bCs/>
          <w:iCs/>
          <w:color w:val="000000" w:themeColor="text1"/>
          <w:sz w:val="22"/>
          <w:szCs w:val="22"/>
        </w:rPr>
        <w:t>:</w:t>
      </w:r>
      <w:r w:rsidR="00F80DAF">
        <w:rPr>
          <w:rFonts w:ascii="Proxima Nova" w:hAnsi="Proxima Nova"/>
          <w:bCs/>
          <w:iCs/>
          <w:color w:val="000000" w:themeColor="text1"/>
          <w:sz w:val="22"/>
          <w:szCs w:val="22"/>
        </w:rPr>
        <w:t xml:space="preserve"> QLD DPI and UniSQ</w:t>
      </w:r>
      <w:r w:rsidR="00AA2F79">
        <w:rPr>
          <w:rFonts w:ascii="Proxima Nova" w:hAnsi="Proxima Nova"/>
          <w:bCs/>
          <w:iCs/>
          <w:color w:val="000000" w:themeColor="text1"/>
          <w:sz w:val="22"/>
          <w:szCs w:val="22"/>
        </w:rPr>
        <w:t xml:space="preserve">. </w:t>
      </w:r>
      <w:r w:rsidR="00F80DAF">
        <w:rPr>
          <w:rFonts w:ascii="Proxima Nova" w:hAnsi="Proxima Nova"/>
          <w:color w:val="000000" w:themeColor="text1"/>
          <w:sz w:val="22"/>
          <w:szCs w:val="22"/>
        </w:rPr>
        <w:t xml:space="preserve">The conference broke attendance records, with 2900 delegates the largest number of industry participants since the event began. </w:t>
      </w:r>
      <w:r w:rsidR="00351F7E">
        <w:rPr>
          <w:rFonts w:ascii="Proxima Nova" w:hAnsi="Proxima Nova"/>
          <w:color w:val="000000" w:themeColor="text1"/>
          <w:sz w:val="22"/>
          <w:szCs w:val="22"/>
        </w:rPr>
        <w:t xml:space="preserve">CRDC has supported the Australian Cotton Conference since its inception, </w:t>
      </w:r>
      <w:r w:rsidR="00DD25A2" w:rsidRPr="00DD25A2">
        <w:rPr>
          <w:rFonts w:ascii="Proxima Nova" w:hAnsi="Proxima Nova"/>
          <w:color w:val="000000" w:themeColor="text1"/>
          <w:sz w:val="22"/>
          <w:szCs w:val="22"/>
        </w:rPr>
        <w:t>providing discounted registration</w:t>
      </w:r>
      <w:r w:rsidR="00D77991">
        <w:rPr>
          <w:rFonts w:ascii="Proxima Nova" w:hAnsi="Proxima Nova"/>
          <w:color w:val="000000" w:themeColor="text1"/>
          <w:sz w:val="22"/>
          <w:szCs w:val="22"/>
        </w:rPr>
        <w:t>s</w:t>
      </w:r>
      <w:r w:rsidR="00DD25A2" w:rsidRPr="00DD25A2">
        <w:rPr>
          <w:rFonts w:ascii="Proxima Nova" w:hAnsi="Proxima Nova"/>
          <w:color w:val="000000" w:themeColor="text1"/>
          <w:sz w:val="22"/>
          <w:szCs w:val="22"/>
        </w:rPr>
        <w:t xml:space="preserve"> for</w:t>
      </w:r>
      <w:r w:rsidR="00D77991">
        <w:rPr>
          <w:rFonts w:ascii="Proxima Nova" w:hAnsi="Proxima Nova"/>
          <w:color w:val="000000" w:themeColor="text1"/>
          <w:sz w:val="22"/>
          <w:szCs w:val="22"/>
        </w:rPr>
        <w:t xml:space="preserve"> cotton</w:t>
      </w:r>
      <w:r w:rsidR="00DD25A2" w:rsidRPr="00DD25A2">
        <w:rPr>
          <w:rFonts w:ascii="Proxima Nova" w:hAnsi="Proxima Nova"/>
          <w:color w:val="000000" w:themeColor="text1"/>
          <w:sz w:val="22"/>
          <w:szCs w:val="22"/>
        </w:rPr>
        <w:t xml:space="preserve"> growers</w:t>
      </w:r>
      <w:r w:rsidR="00DD25A2">
        <w:rPr>
          <w:rFonts w:ascii="Proxima Nova" w:hAnsi="Proxima Nova"/>
          <w:color w:val="000000" w:themeColor="text1"/>
          <w:sz w:val="22"/>
          <w:szCs w:val="22"/>
        </w:rPr>
        <w:t xml:space="preserve"> and supporting researchers and students to attend to showcase their research</w:t>
      </w:r>
      <w:r w:rsidR="00D77991">
        <w:rPr>
          <w:rFonts w:ascii="Proxima Nova" w:hAnsi="Proxima Nova"/>
          <w:color w:val="000000" w:themeColor="text1"/>
          <w:sz w:val="22"/>
          <w:szCs w:val="22"/>
        </w:rPr>
        <w:t>.</w:t>
      </w:r>
    </w:p>
    <w:p w14:paraId="2BB3A2A7" w14:textId="77777777" w:rsidR="0043608D" w:rsidRPr="00F10B2D" w:rsidRDefault="0043608D" w:rsidP="00AB1E17">
      <w:pPr>
        <w:spacing w:line="288" w:lineRule="auto"/>
        <w:rPr>
          <w:rFonts w:ascii="Proxima Nova" w:hAnsi="Proxima Nova"/>
          <w:color w:val="000000" w:themeColor="text1"/>
          <w:sz w:val="22"/>
          <w:szCs w:val="22"/>
        </w:rPr>
      </w:pPr>
    </w:p>
    <w:p w14:paraId="332D28E7" w14:textId="77777777" w:rsidR="00AB1E17" w:rsidRPr="00F10B2D" w:rsidRDefault="00AB1E17" w:rsidP="00AB1E17">
      <w:pPr>
        <w:spacing w:line="288" w:lineRule="auto"/>
        <w:rPr>
          <w:rFonts w:ascii="Proxima Nova" w:hAnsi="Proxima Nova"/>
          <w:b/>
          <w:bCs/>
          <w:color w:val="000000" w:themeColor="text1"/>
          <w:sz w:val="22"/>
          <w:szCs w:val="22"/>
        </w:rPr>
      </w:pPr>
      <w:r w:rsidRPr="00F10B2D">
        <w:rPr>
          <w:rFonts w:ascii="Proxima Nova" w:hAnsi="Proxima Nova"/>
          <w:b/>
          <w:bCs/>
          <w:color w:val="000000" w:themeColor="text1"/>
          <w:sz w:val="22"/>
          <w:szCs w:val="22"/>
        </w:rPr>
        <w:t>Australian Future Cotton Leaders Program: Developing cotton’s leadership capacity</w:t>
      </w:r>
    </w:p>
    <w:p w14:paraId="6686ED8C" w14:textId="34DE024C" w:rsidR="00AB1E17" w:rsidRPr="00F10B2D" w:rsidRDefault="00AB1E17" w:rsidP="00AB1E17">
      <w:pPr>
        <w:spacing w:line="288" w:lineRule="auto"/>
        <w:rPr>
          <w:rFonts w:ascii="Proxima Nova" w:hAnsi="Proxima Nova"/>
          <w:color w:val="000000" w:themeColor="text1"/>
          <w:sz w:val="22"/>
          <w:szCs w:val="22"/>
        </w:rPr>
      </w:pPr>
      <w:r w:rsidRPr="00F10B2D">
        <w:rPr>
          <w:rFonts w:ascii="Proxima Nova" w:hAnsi="Proxima Nova"/>
          <w:color w:val="000000" w:themeColor="text1"/>
          <w:sz w:val="22"/>
          <w:szCs w:val="22"/>
        </w:rPr>
        <w:t xml:space="preserve">A record number of applications were received for the 2024 Australian Future Cotton Leaders Program, conducted by Cotton Australia with support from CRDC. </w:t>
      </w:r>
      <w:r w:rsidR="006F466F">
        <w:rPr>
          <w:rFonts w:ascii="Proxima Nova" w:hAnsi="Proxima Nova"/>
          <w:color w:val="000000" w:themeColor="text1"/>
          <w:sz w:val="22"/>
          <w:szCs w:val="22"/>
        </w:rPr>
        <w:t xml:space="preserve">From </w:t>
      </w:r>
      <w:r w:rsidRPr="00F10B2D">
        <w:rPr>
          <w:rFonts w:ascii="Proxima Nova" w:hAnsi="Proxima Nova"/>
          <w:color w:val="000000" w:themeColor="text1"/>
          <w:sz w:val="22"/>
          <w:szCs w:val="22"/>
        </w:rPr>
        <w:t>46 cotton industry appli</w:t>
      </w:r>
      <w:r w:rsidR="006F466F">
        <w:rPr>
          <w:rFonts w:ascii="Proxima Nova" w:hAnsi="Proxima Nova"/>
          <w:color w:val="000000" w:themeColor="text1"/>
          <w:sz w:val="22"/>
          <w:szCs w:val="22"/>
        </w:rPr>
        <w:t>cants</w:t>
      </w:r>
      <w:r w:rsidRPr="00F10B2D">
        <w:rPr>
          <w:rFonts w:ascii="Proxima Nova" w:hAnsi="Proxima Nova"/>
          <w:color w:val="000000" w:themeColor="text1"/>
          <w:sz w:val="22"/>
          <w:szCs w:val="22"/>
        </w:rPr>
        <w:t xml:space="preserve">, </w:t>
      </w:r>
      <w:r w:rsidR="006F466F" w:rsidRPr="00F10B2D">
        <w:rPr>
          <w:rFonts w:ascii="Proxima Nova" w:hAnsi="Proxima Nova"/>
          <w:color w:val="000000" w:themeColor="text1"/>
          <w:sz w:val="22"/>
          <w:szCs w:val="22"/>
        </w:rPr>
        <w:t xml:space="preserve">16 program participants </w:t>
      </w:r>
      <w:r w:rsidR="006F466F">
        <w:rPr>
          <w:rFonts w:ascii="Proxima Nova" w:hAnsi="Proxima Nova"/>
          <w:color w:val="000000" w:themeColor="text1"/>
          <w:sz w:val="22"/>
          <w:szCs w:val="22"/>
        </w:rPr>
        <w:t xml:space="preserve">were </w:t>
      </w:r>
      <w:r w:rsidR="00FF5A58">
        <w:rPr>
          <w:rFonts w:ascii="Proxima Nova" w:hAnsi="Proxima Nova"/>
          <w:color w:val="000000" w:themeColor="text1"/>
          <w:sz w:val="22"/>
          <w:szCs w:val="22"/>
        </w:rPr>
        <w:t>selected</w:t>
      </w:r>
      <w:r w:rsidRPr="00F10B2D">
        <w:rPr>
          <w:rFonts w:ascii="Proxima Nova" w:hAnsi="Proxima Nova"/>
          <w:color w:val="000000" w:themeColor="text1"/>
          <w:sz w:val="22"/>
          <w:szCs w:val="22"/>
        </w:rPr>
        <w:t xml:space="preserve"> from across the cotton supply chain: growers, consultants, merchants, researchers and extension officers. </w:t>
      </w:r>
      <w:r w:rsidR="006538E2">
        <w:rPr>
          <w:rFonts w:ascii="Proxima Nova" w:hAnsi="Proxima Nova"/>
          <w:color w:val="000000" w:themeColor="text1"/>
          <w:sz w:val="22"/>
          <w:szCs w:val="22"/>
        </w:rPr>
        <w:t>H</w:t>
      </w:r>
      <w:r w:rsidR="006538E2" w:rsidRPr="00F10B2D">
        <w:rPr>
          <w:rFonts w:ascii="Proxima Nova" w:hAnsi="Proxima Nova"/>
          <w:color w:val="000000" w:themeColor="text1"/>
          <w:sz w:val="22"/>
          <w:szCs w:val="22"/>
        </w:rPr>
        <w:t>eld every two years</w:t>
      </w:r>
      <w:r w:rsidR="006538E2">
        <w:rPr>
          <w:rFonts w:ascii="Proxima Nova" w:hAnsi="Proxima Nova"/>
          <w:color w:val="000000" w:themeColor="text1"/>
          <w:sz w:val="22"/>
          <w:szCs w:val="22"/>
        </w:rPr>
        <w:t>,</w:t>
      </w:r>
      <w:r w:rsidR="006538E2" w:rsidRPr="00F10B2D">
        <w:rPr>
          <w:rFonts w:ascii="Proxima Nova" w:hAnsi="Proxima Nova"/>
          <w:color w:val="000000" w:themeColor="text1"/>
          <w:sz w:val="22"/>
          <w:szCs w:val="22"/>
        </w:rPr>
        <w:t xml:space="preserve"> </w:t>
      </w:r>
      <w:r w:rsidR="006538E2">
        <w:rPr>
          <w:rFonts w:ascii="Proxima Nova" w:hAnsi="Proxima Nova"/>
          <w:color w:val="000000" w:themeColor="text1"/>
          <w:sz w:val="22"/>
          <w:szCs w:val="22"/>
        </w:rPr>
        <w:t>t</w:t>
      </w:r>
      <w:r w:rsidRPr="00F10B2D">
        <w:rPr>
          <w:rFonts w:ascii="Proxima Nova" w:hAnsi="Proxima Nova"/>
          <w:color w:val="000000" w:themeColor="text1"/>
          <w:sz w:val="22"/>
          <w:szCs w:val="22"/>
        </w:rPr>
        <w:t>he program is designed for emerging leaders within the cotton industry. It has produced 1</w:t>
      </w:r>
      <w:r>
        <w:rPr>
          <w:rFonts w:ascii="Proxima Nova" w:hAnsi="Proxima Nova"/>
          <w:color w:val="000000" w:themeColor="text1"/>
          <w:sz w:val="22"/>
          <w:szCs w:val="22"/>
        </w:rPr>
        <w:t>32</w:t>
      </w:r>
      <w:r w:rsidRPr="00F10B2D">
        <w:rPr>
          <w:rFonts w:ascii="Proxima Nova" w:hAnsi="Proxima Nova"/>
          <w:color w:val="000000" w:themeColor="text1"/>
          <w:sz w:val="22"/>
          <w:szCs w:val="22"/>
        </w:rPr>
        <w:t xml:space="preserve"> graduates since commencing in 2006, with many former graduates now holding leadership positions within cotton industry organisations. CRDC has supported the program since inception. Together, CRDC and Cotton Australia provide support for a number of leadership programs, including the Australian Future Cotton Leaders Program, the Australian Rural Leadership Foundation’s TRAIL and Australian Rural Leadership Program, and Nuffield Australia’s Farming Scholarships.</w:t>
      </w:r>
      <w:r w:rsidR="00AC7CDA">
        <w:rPr>
          <w:rFonts w:ascii="Proxima Nova" w:hAnsi="Proxima Nova"/>
          <w:color w:val="000000" w:themeColor="text1"/>
          <w:sz w:val="22"/>
          <w:szCs w:val="22"/>
        </w:rPr>
        <w:t xml:space="preserve"> One of the 2024 graduates, Kate Lumber, has been selected as cotton’s</w:t>
      </w:r>
      <w:r w:rsidR="004D1906">
        <w:rPr>
          <w:rFonts w:ascii="Proxima Nova" w:hAnsi="Proxima Nova"/>
          <w:color w:val="000000" w:themeColor="text1"/>
          <w:sz w:val="22"/>
          <w:szCs w:val="22"/>
        </w:rPr>
        <w:t xml:space="preserve"> 2025</w:t>
      </w:r>
      <w:r w:rsidR="00AC7CDA">
        <w:rPr>
          <w:rFonts w:ascii="Proxima Nova" w:hAnsi="Proxima Nova"/>
          <w:color w:val="000000" w:themeColor="text1"/>
          <w:sz w:val="22"/>
          <w:szCs w:val="22"/>
        </w:rPr>
        <w:t xml:space="preserve"> Nuffield Scholar, </w:t>
      </w:r>
      <w:r w:rsidR="004D1906">
        <w:rPr>
          <w:rFonts w:ascii="Proxima Nova" w:hAnsi="Proxima Nova"/>
          <w:color w:val="000000" w:themeColor="text1"/>
          <w:sz w:val="22"/>
          <w:szCs w:val="22"/>
        </w:rPr>
        <w:t xml:space="preserve">with support from CRDC and Cotton Australia. </w:t>
      </w:r>
    </w:p>
    <w:p w14:paraId="363592AA" w14:textId="77777777" w:rsidR="00AB1E17" w:rsidRDefault="00AB1E17" w:rsidP="00BA53E2">
      <w:pPr>
        <w:spacing w:line="288" w:lineRule="auto"/>
        <w:rPr>
          <w:rFonts w:ascii="Proxima Nova" w:hAnsi="Proxima Nova"/>
          <w:color w:val="000000" w:themeColor="text1"/>
          <w:sz w:val="22"/>
          <w:szCs w:val="22"/>
        </w:rPr>
      </w:pPr>
    </w:p>
    <w:p w14:paraId="1270E4F7" w14:textId="77777777" w:rsidR="009A380D" w:rsidRDefault="009A380D" w:rsidP="003059FD">
      <w:pPr>
        <w:spacing w:line="288" w:lineRule="auto"/>
        <w:rPr>
          <w:rFonts w:ascii="Proxima Nova" w:hAnsi="Proxima Nova"/>
          <w:color w:val="000000" w:themeColor="text1"/>
          <w:sz w:val="22"/>
          <w:szCs w:val="22"/>
        </w:rPr>
      </w:pPr>
    </w:p>
    <w:p w14:paraId="4F0E21DA" w14:textId="77777777" w:rsidR="009A380D" w:rsidRPr="003059FD" w:rsidRDefault="009A380D" w:rsidP="003059FD">
      <w:pPr>
        <w:spacing w:line="288" w:lineRule="auto"/>
        <w:rPr>
          <w:rFonts w:ascii="Proxima Nova" w:hAnsi="Proxima Nova"/>
          <w:color w:val="000000" w:themeColor="text1"/>
          <w:sz w:val="22"/>
          <w:szCs w:val="22"/>
        </w:rPr>
      </w:pPr>
    </w:p>
    <w:p w14:paraId="180E5469" w14:textId="132707C4" w:rsidR="00D339D8" w:rsidRPr="00A264F6" w:rsidRDefault="005B23F6" w:rsidP="00A264F6">
      <w:pPr>
        <w:pStyle w:val="Heading2"/>
        <w:rPr>
          <w:rFonts w:ascii="Proxima Nova" w:hAnsi="Proxima Nova"/>
          <w:color w:val="5E256B"/>
          <w:szCs w:val="32"/>
        </w:rPr>
      </w:pPr>
      <w:r w:rsidRPr="00A264F6">
        <w:rPr>
          <w:rFonts w:ascii="Proxima Nova" w:hAnsi="Proxima Nova"/>
          <w:iCs w:val="0"/>
          <w:color w:val="5E256B"/>
          <w:sz w:val="40"/>
        </w:rPr>
        <w:br w:type="page"/>
      </w:r>
      <w:bookmarkStart w:id="5" w:name="_Toc53496464"/>
      <w:r w:rsidR="00D339D8" w:rsidRPr="00E44EE0">
        <w:rPr>
          <w:rFonts w:ascii="Proxima Nova" w:hAnsi="Proxima Nova"/>
          <w:iCs w:val="0"/>
          <w:color w:val="5E256B"/>
          <w:szCs w:val="32"/>
        </w:rPr>
        <w:lastRenderedPageBreak/>
        <w:t>Section 2</w:t>
      </w:r>
      <w:r w:rsidR="005A11BC" w:rsidRPr="00E44EE0">
        <w:rPr>
          <w:rFonts w:ascii="Proxima Nova" w:hAnsi="Proxima Nova"/>
          <w:iCs w:val="0"/>
          <w:color w:val="5E256B"/>
          <w:szCs w:val="32"/>
        </w:rPr>
        <w:t>:</w:t>
      </w:r>
      <w:r w:rsidR="00D339D8" w:rsidRPr="00E44EE0">
        <w:rPr>
          <w:rFonts w:ascii="Proxima Nova" w:hAnsi="Proxima Nova"/>
          <w:iCs w:val="0"/>
          <w:color w:val="5E256B"/>
          <w:szCs w:val="32"/>
        </w:rPr>
        <w:t xml:space="preserve"> </w:t>
      </w:r>
      <w:r w:rsidR="00971AE6" w:rsidRPr="00E44EE0">
        <w:rPr>
          <w:rFonts w:ascii="Proxima Nova" w:hAnsi="Proxima Nova"/>
          <w:iCs w:val="0"/>
          <w:color w:val="5E256B"/>
          <w:szCs w:val="32"/>
        </w:rPr>
        <w:t>Our</w:t>
      </w:r>
      <w:r w:rsidR="00D339D8" w:rsidRPr="00E44EE0">
        <w:rPr>
          <w:rFonts w:ascii="Proxima Nova" w:hAnsi="Proxima Nova"/>
          <w:iCs w:val="0"/>
          <w:color w:val="5E256B"/>
          <w:szCs w:val="32"/>
        </w:rPr>
        <w:t xml:space="preserve"> </w:t>
      </w:r>
      <w:r w:rsidR="005A11BC" w:rsidRPr="00E44EE0">
        <w:rPr>
          <w:rFonts w:ascii="Proxima Nova" w:hAnsi="Proxima Nova"/>
          <w:iCs w:val="0"/>
          <w:color w:val="5E256B"/>
          <w:szCs w:val="32"/>
        </w:rPr>
        <w:t>Business</w:t>
      </w:r>
      <w:bookmarkEnd w:id="5"/>
    </w:p>
    <w:p w14:paraId="4E00C412" w14:textId="77777777" w:rsidR="002C1EE5" w:rsidRPr="002C1EE5" w:rsidRDefault="002C1EE5" w:rsidP="00711568">
      <w:pPr>
        <w:pStyle w:val="Heading3"/>
        <w:spacing w:after="0" w:line="288" w:lineRule="auto"/>
        <w:rPr>
          <w:rFonts w:ascii="Proxima Nova" w:hAnsi="Proxima Nova"/>
          <w:color w:val="5E256B"/>
          <w:sz w:val="22"/>
          <w:szCs w:val="22"/>
        </w:rPr>
      </w:pPr>
      <w:bookmarkStart w:id="6" w:name="_Toc53496465"/>
    </w:p>
    <w:p w14:paraId="78C8FC16" w14:textId="514FF383" w:rsidR="00475D4E" w:rsidRDefault="00C86DE7" w:rsidP="00711568">
      <w:pPr>
        <w:pStyle w:val="Heading3"/>
        <w:spacing w:after="0" w:line="288" w:lineRule="auto"/>
        <w:rPr>
          <w:rFonts w:ascii="Proxima Nova" w:hAnsi="Proxima Nova"/>
          <w:color w:val="5E256B"/>
          <w:sz w:val="26"/>
        </w:rPr>
      </w:pPr>
      <w:r>
        <w:rPr>
          <w:rFonts w:ascii="Proxima Nova" w:hAnsi="Proxima Nova"/>
          <w:color w:val="5E256B"/>
          <w:sz w:val="26"/>
        </w:rPr>
        <w:t>R</w:t>
      </w:r>
      <w:r w:rsidR="00475D4E" w:rsidRPr="0042424B">
        <w:rPr>
          <w:rFonts w:ascii="Proxima Nova" w:hAnsi="Proxima Nova"/>
          <w:color w:val="5E256B"/>
          <w:sz w:val="26"/>
        </w:rPr>
        <w:t>ole</w:t>
      </w:r>
      <w:bookmarkEnd w:id="6"/>
    </w:p>
    <w:p w14:paraId="648EE142" w14:textId="77777777" w:rsidR="00C71EA5" w:rsidRPr="00C71EA5" w:rsidRDefault="00C71EA5" w:rsidP="00711568">
      <w:pPr>
        <w:spacing w:line="288" w:lineRule="auto"/>
      </w:pPr>
    </w:p>
    <w:p w14:paraId="517BBDD2" w14:textId="2D7B421D" w:rsidR="00294B4D" w:rsidRPr="00F94C13" w:rsidRDefault="00294B4D" w:rsidP="00F94C13">
      <w:pPr>
        <w:spacing w:line="288" w:lineRule="auto"/>
        <w:rPr>
          <w:rFonts w:ascii="Proxima Nova" w:hAnsi="Proxima Nova"/>
          <w:sz w:val="22"/>
          <w:szCs w:val="22"/>
        </w:rPr>
      </w:pPr>
      <w:r w:rsidRPr="00F94C13">
        <w:rPr>
          <w:rFonts w:ascii="Proxima Nova" w:hAnsi="Proxima Nova"/>
          <w:sz w:val="22"/>
          <w:szCs w:val="22"/>
        </w:rPr>
        <w:t>CRDC’s role is to invest in and manage a portfolio of RD&amp;E projects on behalf of cotton growers and the Australian Government. These investments are designed to enhance the environmental, social and economic contribution of cotton, for the benefit of cotton growers, the wider cotton industry, regional communities and the Australian public.</w:t>
      </w:r>
    </w:p>
    <w:p w14:paraId="5FBC7039" w14:textId="77777777" w:rsidR="002C1EE5" w:rsidRPr="00F94C13" w:rsidRDefault="002C1EE5" w:rsidP="00F94C13">
      <w:pPr>
        <w:spacing w:line="288" w:lineRule="auto"/>
        <w:rPr>
          <w:rFonts w:ascii="Proxima Nova" w:hAnsi="Proxima Nova"/>
          <w:sz w:val="22"/>
          <w:szCs w:val="22"/>
        </w:rPr>
      </w:pPr>
    </w:p>
    <w:p w14:paraId="15F145B8" w14:textId="608F034A" w:rsidR="00454FE1" w:rsidRPr="00F94C13" w:rsidRDefault="00454FE1" w:rsidP="00F94C13">
      <w:pPr>
        <w:spacing w:line="288" w:lineRule="auto"/>
        <w:rPr>
          <w:rFonts w:ascii="Proxima Nova" w:hAnsi="Proxima Nova"/>
          <w:b/>
          <w:bCs/>
          <w:sz w:val="22"/>
          <w:szCs w:val="22"/>
        </w:rPr>
      </w:pPr>
      <w:r w:rsidRPr="00F94C13">
        <w:rPr>
          <w:rFonts w:ascii="Proxima Nova" w:hAnsi="Proxima Nova"/>
          <w:b/>
          <w:bCs/>
          <w:sz w:val="22"/>
          <w:szCs w:val="22"/>
        </w:rPr>
        <w:t>Our stakeholders</w:t>
      </w:r>
    </w:p>
    <w:p w14:paraId="25EC336F" w14:textId="21792ECE" w:rsidR="008D1E9E" w:rsidRPr="00F94C13" w:rsidRDefault="00294B4D" w:rsidP="00F94C13">
      <w:pPr>
        <w:spacing w:line="288" w:lineRule="auto"/>
        <w:rPr>
          <w:rFonts w:ascii="Proxima Nova" w:hAnsi="Proxima Nova"/>
          <w:sz w:val="22"/>
          <w:szCs w:val="22"/>
        </w:rPr>
      </w:pPr>
      <w:r w:rsidRPr="00F94C13">
        <w:rPr>
          <w:rFonts w:ascii="Proxima Nova" w:hAnsi="Proxima Nova"/>
          <w:sz w:val="22"/>
          <w:szCs w:val="22"/>
        </w:rPr>
        <w:t>We have four key stakeholders</w:t>
      </w:r>
      <w:r w:rsidR="00463953" w:rsidRPr="00F94C13">
        <w:rPr>
          <w:rFonts w:ascii="Proxima Nova" w:hAnsi="Proxima Nova"/>
          <w:sz w:val="22"/>
          <w:szCs w:val="22"/>
        </w:rPr>
        <w:t>:</w:t>
      </w:r>
      <w:r w:rsidRPr="00F94C13">
        <w:rPr>
          <w:rFonts w:ascii="Proxima Nova" w:hAnsi="Proxima Nova"/>
          <w:sz w:val="22"/>
          <w:szCs w:val="22"/>
        </w:rPr>
        <w:t xml:space="preserve"> the Australian Government through the Minister for Agricultur</w:t>
      </w:r>
      <w:r w:rsidR="00A30BC7" w:rsidRPr="00F94C13">
        <w:rPr>
          <w:rFonts w:ascii="Proxima Nova" w:hAnsi="Proxima Nova"/>
          <w:sz w:val="22"/>
          <w:szCs w:val="22"/>
        </w:rPr>
        <w:t>e, Fisheries and Forestry</w:t>
      </w:r>
      <w:r w:rsidRPr="00F94C13">
        <w:rPr>
          <w:rFonts w:ascii="Proxima Nova" w:hAnsi="Proxima Nova"/>
          <w:sz w:val="22"/>
          <w:szCs w:val="22"/>
        </w:rPr>
        <w:t xml:space="preserve">; the Department of Agriculture, </w:t>
      </w:r>
      <w:r w:rsidR="00A30BC7" w:rsidRPr="00F94C13">
        <w:rPr>
          <w:rFonts w:ascii="Proxima Nova" w:hAnsi="Proxima Nova"/>
          <w:sz w:val="22"/>
          <w:szCs w:val="22"/>
        </w:rPr>
        <w:t>Fisheries and Forestry</w:t>
      </w:r>
      <w:r w:rsidRPr="00F94C13">
        <w:rPr>
          <w:rFonts w:ascii="Proxima Nova" w:hAnsi="Proxima Nova"/>
          <w:sz w:val="22"/>
          <w:szCs w:val="22"/>
        </w:rPr>
        <w:t>; the cotton industry’s representative organisation, Cotton Australia; and cotton growers</w:t>
      </w:r>
      <w:r w:rsidR="00B130EF" w:rsidRPr="00F94C13">
        <w:rPr>
          <w:rFonts w:ascii="Proxima Nova" w:hAnsi="Proxima Nova"/>
          <w:sz w:val="22"/>
          <w:szCs w:val="22"/>
        </w:rPr>
        <w:t>.</w:t>
      </w:r>
      <w:r w:rsidR="00463953" w:rsidRPr="00F94C13">
        <w:rPr>
          <w:rFonts w:ascii="Proxima Nova" w:hAnsi="Proxima Nova"/>
          <w:sz w:val="22"/>
          <w:szCs w:val="22"/>
        </w:rPr>
        <w:t xml:space="preserve"> </w:t>
      </w:r>
    </w:p>
    <w:p w14:paraId="07F92EB4" w14:textId="77777777" w:rsidR="008D1E9E" w:rsidRPr="00F94C13" w:rsidRDefault="008D1E9E" w:rsidP="00F94C13">
      <w:pPr>
        <w:spacing w:line="288" w:lineRule="auto"/>
        <w:rPr>
          <w:rFonts w:ascii="Proxima Nova" w:hAnsi="Proxima Nova"/>
          <w:sz w:val="22"/>
          <w:szCs w:val="22"/>
        </w:rPr>
      </w:pPr>
    </w:p>
    <w:p w14:paraId="427FF175" w14:textId="2C4EC720" w:rsidR="008D1E9E" w:rsidRPr="00F94C13" w:rsidRDefault="008D1E9E" w:rsidP="00F94C13">
      <w:pPr>
        <w:spacing w:line="288" w:lineRule="auto"/>
        <w:rPr>
          <w:rFonts w:ascii="Proxima Nova" w:hAnsi="Proxima Nova"/>
          <w:b/>
          <w:bCs/>
          <w:sz w:val="22"/>
          <w:szCs w:val="22"/>
        </w:rPr>
      </w:pPr>
      <w:r w:rsidRPr="00F94C13">
        <w:rPr>
          <w:rFonts w:ascii="Proxima Nova" w:hAnsi="Proxima Nova"/>
          <w:b/>
          <w:bCs/>
          <w:sz w:val="22"/>
          <w:szCs w:val="22"/>
        </w:rPr>
        <w:t>Our sources of funds</w:t>
      </w:r>
    </w:p>
    <w:p w14:paraId="4E35ECF7" w14:textId="1220AA55" w:rsidR="00E93F8D" w:rsidRPr="00F94C13" w:rsidRDefault="00463953" w:rsidP="00F94C13">
      <w:pPr>
        <w:spacing w:line="288" w:lineRule="auto"/>
        <w:rPr>
          <w:rFonts w:ascii="Proxima Nova" w:hAnsi="Proxima Nova"/>
          <w:sz w:val="22"/>
          <w:szCs w:val="22"/>
        </w:rPr>
      </w:pPr>
      <w:r w:rsidRPr="00F94C13">
        <w:rPr>
          <w:rFonts w:ascii="Proxima Nova" w:hAnsi="Proxima Nova"/>
          <w:sz w:val="22"/>
          <w:szCs w:val="22"/>
        </w:rPr>
        <w:t>W</w:t>
      </w:r>
      <w:r w:rsidR="00294B4D" w:rsidRPr="00F94C13">
        <w:rPr>
          <w:rFonts w:ascii="Proxima Nova" w:hAnsi="Proxima Nova"/>
          <w:sz w:val="22"/>
          <w:szCs w:val="22"/>
        </w:rPr>
        <w:t>e are</w:t>
      </w:r>
      <w:r w:rsidR="0016730E" w:rsidRPr="00F94C13">
        <w:rPr>
          <w:rFonts w:ascii="Proxima Nova" w:hAnsi="Proxima Nova"/>
          <w:sz w:val="22"/>
          <w:szCs w:val="22"/>
        </w:rPr>
        <w:t xml:space="preserve"> co-funded by Australia’s cotton growers and the Australian Government,</w:t>
      </w:r>
      <w:r w:rsidR="00294B4D" w:rsidRPr="00F94C13">
        <w:rPr>
          <w:rFonts w:ascii="Proxima Nova" w:hAnsi="Proxima Nova"/>
          <w:sz w:val="22"/>
          <w:szCs w:val="22"/>
        </w:rPr>
        <w:t xml:space="preserve"> through an industry levy and matching Commonwealth contributions. In 202</w:t>
      </w:r>
      <w:r w:rsidR="009D5E15" w:rsidRPr="00F94C13">
        <w:rPr>
          <w:rFonts w:ascii="Proxima Nova" w:hAnsi="Proxima Nova"/>
          <w:sz w:val="22"/>
          <w:szCs w:val="22"/>
        </w:rPr>
        <w:t>4</w:t>
      </w:r>
      <w:r w:rsidR="002C1EE5" w:rsidRPr="00F94C13">
        <w:rPr>
          <w:rFonts w:ascii="Proxima Nova" w:hAnsi="Proxima Nova"/>
          <w:sz w:val="22"/>
          <w:szCs w:val="22"/>
        </w:rPr>
        <w:t>–</w:t>
      </w:r>
      <w:r w:rsidR="00E20AF4" w:rsidRPr="00F94C13">
        <w:rPr>
          <w:rFonts w:ascii="Proxima Nova" w:hAnsi="Proxima Nova"/>
          <w:sz w:val="22"/>
          <w:szCs w:val="22"/>
        </w:rPr>
        <w:t>2</w:t>
      </w:r>
      <w:r w:rsidR="009D5E15" w:rsidRPr="00F94C13">
        <w:rPr>
          <w:rFonts w:ascii="Proxima Nova" w:hAnsi="Proxima Nova"/>
          <w:sz w:val="22"/>
          <w:szCs w:val="22"/>
        </w:rPr>
        <w:t>5</w:t>
      </w:r>
      <w:r w:rsidR="00294B4D" w:rsidRPr="00F94C13">
        <w:rPr>
          <w:rFonts w:ascii="Proxima Nova" w:hAnsi="Proxima Nova"/>
          <w:sz w:val="22"/>
          <w:szCs w:val="22"/>
        </w:rPr>
        <w:t xml:space="preserve">, </w:t>
      </w:r>
      <w:r w:rsidR="007A0563" w:rsidRPr="00F94C13">
        <w:rPr>
          <w:rFonts w:ascii="Proxima Nova" w:hAnsi="Proxima Nova"/>
          <w:sz w:val="22"/>
          <w:szCs w:val="22"/>
        </w:rPr>
        <w:t xml:space="preserve">to deliver </w:t>
      </w:r>
      <w:r w:rsidR="009D5E15" w:rsidRPr="00F94C13">
        <w:rPr>
          <w:rFonts w:ascii="Proxima Nova" w:hAnsi="Proxima Nova"/>
          <w:sz w:val="22"/>
          <w:szCs w:val="22"/>
        </w:rPr>
        <w:t>year two</w:t>
      </w:r>
      <w:r w:rsidR="007A0563" w:rsidRPr="00F94C13">
        <w:rPr>
          <w:rFonts w:ascii="Proxima Nova" w:hAnsi="Proxima Nova"/>
          <w:sz w:val="22"/>
          <w:szCs w:val="22"/>
        </w:rPr>
        <w:t xml:space="preserve"> of Clever Cotton, our expenditure </w:t>
      </w:r>
      <w:r w:rsidR="00272FDA">
        <w:rPr>
          <w:rFonts w:ascii="Proxima Nova" w:hAnsi="Proxima Nova"/>
          <w:sz w:val="22"/>
          <w:szCs w:val="22"/>
        </w:rPr>
        <w:t>was</w:t>
      </w:r>
      <w:r w:rsidR="001D127E" w:rsidRPr="00F94C13">
        <w:rPr>
          <w:rFonts w:ascii="Proxima Nova" w:hAnsi="Proxima Nova"/>
          <w:sz w:val="22"/>
          <w:szCs w:val="22"/>
        </w:rPr>
        <w:t xml:space="preserve"> </w:t>
      </w:r>
      <w:r w:rsidR="00EB7BCD" w:rsidRPr="00F94C13">
        <w:rPr>
          <w:rFonts w:ascii="Proxima Nova" w:hAnsi="Proxima Nova"/>
          <w:sz w:val="22"/>
          <w:szCs w:val="22"/>
        </w:rPr>
        <w:t>$</w:t>
      </w:r>
      <w:r w:rsidR="00CB3596" w:rsidRPr="00F94C13">
        <w:rPr>
          <w:rFonts w:ascii="Proxima Nova" w:hAnsi="Proxima Nova"/>
          <w:sz w:val="22"/>
          <w:szCs w:val="22"/>
        </w:rPr>
        <w:t xml:space="preserve">21.8 </w:t>
      </w:r>
      <w:r w:rsidR="00EB7BCD" w:rsidRPr="00F94C13">
        <w:rPr>
          <w:rFonts w:ascii="Proxima Nova" w:hAnsi="Proxima Nova"/>
          <w:sz w:val="22"/>
          <w:szCs w:val="22"/>
        </w:rPr>
        <w:t>million</w:t>
      </w:r>
      <w:r w:rsidR="007A0563" w:rsidRPr="00CC77FE">
        <w:rPr>
          <w:rFonts w:ascii="Proxima Nova" w:hAnsi="Proxima Nova"/>
          <w:sz w:val="22"/>
          <w:szCs w:val="22"/>
        </w:rPr>
        <w:t xml:space="preserve">. </w:t>
      </w:r>
      <w:r w:rsidR="001D127E" w:rsidRPr="00F94C13">
        <w:rPr>
          <w:rFonts w:ascii="Proxima Nova" w:hAnsi="Proxima Nova"/>
          <w:sz w:val="22"/>
          <w:szCs w:val="22"/>
        </w:rPr>
        <w:t xml:space="preserve">Of this, </w:t>
      </w:r>
      <w:r w:rsidR="00670AD3" w:rsidRPr="00F94C13">
        <w:rPr>
          <w:rFonts w:ascii="Proxima Nova" w:hAnsi="Proxima Nova"/>
          <w:sz w:val="22"/>
          <w:szCs w:val="22"/>
        </w:rPr>
        <w:t>$</w:t>
      </w:r>
      <w:r w:rsidR="002023C8" w:rsidRPr="00F94C13">
        <w:rPr>
          <w:rFonts w:ascii="Proxima Nova" w:hAnsi="Proxima Nova"/>
          <w:sz w:val="22"/>
          <w:szCs w:val="22"/>
        </w:rPr>
        <w:t>17</w:t>
      </w:r>
      <w:r w:rsidR="00670AD3" w:rsidRPr="00F94C13">
        <w:rPr>
          <w:rFonts w:ascii="Proxima Nova" w:hAnsi="Proxima Nova"/>
          <w:sz w:val="22"/>
          <w:szCs w:val="22"/>
        </w:rPr>
        <w:t xml:space="preserve"> million </w:t>
      </w:r>
      <w:r w:rsidR="001D127E" w:rsidRPr="00F94C13">
        <w:rPr>
          <w:rFonts w:ascii="Proxima Nova" w:hAnsi="Proxima Nova"/>
          <w:sz w:val="22"/>
          <w:szCs w:val="22"/>
        </w:rPr>
        <w:t>was directly invested in RD&amp;E across</w:t>
      </w:r>
      <w:r w:rsidR="00294B4D" w:rsidRPr="00F94C13">
        <w:rPr>
          <w:rFonts w:ascii="Proxima Nova" w:hAnsi="Proxima Nova"/>
          <w:sz w:val="22"/>
          <w:szCs w:val="22"/>
        </w:rPr>
        <w:t xml:space="preserve"> </w:t>
      </w:r>
      <w:r w:rsidR="002023C8" w:rsidRPr="00F94C13">
        <w:rPr>
          <w:rFonts w:ascii="Proxima Nova" w:hAnsi="Proxima Nova"/>
          <w:sz w:val="22"/>
          <w:szCs w:val="22"/>
        </w:rPr>
        <w:t>243</w:t>
      </w:r>
      <w:r w:rsidR="002D65C8" w:rsidRPr="00F94C13">
        <w:rPr>
          <w:rFonts w:ascii="Proxima Nova" w:hAnsi="Proxima Nova"/>
          <w:sz w:val="22"/>
          <w:szCs w:val="22"/>
        </w:rPr>
        <w:t xml:space="preserve"> </w:t>
      </w:r>
      <w:r w:rsidR="00294B4D" w:rsidRPr="00F94C13">
        <w:rPr>
          <w:rFonts w:ascii="Proxima Nova" w:hAnsi="Proxima Nova"/>
          <w:sz w:val="22"/>
          <w:szCs w:val="22"/>
        </w:rPr>
        <w:t>projects</w:t>
      </w:r>
      <w:r w:rsidR="008C64A1" w:rsidRPr="00F94C13">
        <w:rPr>
          <w:rFonts w:ascii="Proxima Nova" w:hAnsi="Proxima Nova"/>
          <w:sz w:val="22"/>
          <w:szCs w:val="22"/>
        </w:rPr>
        <w:t xml:space="preserve"> in collaboration with our research partners</w:t>
      </w:r>
      <w:r w:rsidR="00294B4D" w:rsidRPr="00F94C13">
        <w:rPr>
          <w:rFonts w:ascii="Proxima Nova" w:hAnsi="Proxima Nova"/>
          <w:sz w:val="22"/>
          <w:szCs w:val="22"/>
        </w:rPr>
        <w:t>.</w:t>
      </w:r>
    </w:p>
    <w:p w14:paraId="66223823" w14:textId="77777777" w:rsidR="002C1EE5" w:rsidRPr="00F94C13" w:rsidRDefault="002C1EE5" w:rsidP="00F94C13">
      <w:pPr>
        <w:spacing w:line="288" w:lineRule="auto"/>
        <w:rPr>
          <w:rFonts w:ascii="Proxima Nova" w:hAnsi="Proxima Nova"/>
          <w:sz w:val="22"/>
          <w:szCs w:val="22"/>
        </w:rPr>
      </w:pPr>
    </w:p>
    <w:p w14:paraId="12F0A1F8" w14:textId="4EAE1802" w:rsidR="00454FE1" w:rsidRPr="00F94C13" w:rsidRDefault="00454FE1" w:rsidP="00F94C13">
      <w:pPr>
        <w:spacing w:line="288" w:lineRule="auto"/>
        <w:rPr>
          <w:rFonts w:ascii="Proxima Nova" w:hAnsi="Proxima Nova"/>
          <w:b/>
          <w:bCs/>
          <w:sz w:val="22"/>
          <w:szCs w:val="22"/>
        </w:rPr>
      </w:pPr>
      <w:r w:rsidRPr="00F94C13">
        <w:rPr>
          <w:rFonts w:ascii="Proxima Nova" w:hAnsi="Proxima Nova"/>
          <w:b/>
          <w:bCs/>
          <w:sz w:val="22"/>
          <w:szCs w:val="22"/>
        </w:rPr>
        <w:t>Our partners</w:t>
      </w:r>
    </w:p>
    <w:p w14:paraId="1D0DA719" w14:textId="2A811EF7" w:rsidR="00294B4D" w:rsidRPr="00F94C13" w:rsidRDefault="00294B4D" w:rsidP="00F94C13">
      <w:pPr>
        <w:spacing w:line="288" w:lineRule="auto"/>
        <w:rPr>
          <w:rFonts w:ascii="Proxima Nova" w:hAnsi="Proxima Nova"/>
          <w:sz w:val="22"/>
          <w:szCs w:val="22"/>
        </w:rPr>
      </w:pPr>
      <w:r w:rsidRPr="00F94C13">
        <w:rPr>
          <w:rFonts w:ascii="Proxima Nova" w:hAnsi="Proxima Nova"/>
          <w:sz w:val="22"/>
          <w:szCs w:val="22"/>
        </w:rPr>
        <w:t xml:space="preserve">We recognise that collaboration is essential to the delivery of RD&amp;E outcomes. </w:t>
      </w:r>
      <w:r w:rsidR="00984598" w:rsidRPr="00F94C13">
        <w:rPr>
          <w:rFonts w:ascii="Proxima Nova" w:hAnsi="Proxima Nova"/>
          <w:sz w:val="22"/>
          <w:szCs w:val="22"/>
        </w:rPr>
        <w:t>We</w:t>
      </w:r>
      <w:r w:rsidRPr="00F94C13">
        <w:rPr>
          <w:rFonts w:ascii="Proxima Nova" w:hAnsi="Proxima Nova"/>
          <w:sz w:val="22"/>
          <w:szCs w:val="22"/>
        </w:rPr>
        <w:t xml:space="preserve"> partner with researchers, research organisations</w:t>
      </w:r>
      <w:r w:rsidR="003B195F" w:rsidRPr="00F94C13">
        <w:rPr>
          <w:rFonts w:ascii="Proxima Nova" w:hAnsi="Proxima Nova"/>
          <w:sz w:val="22"/>
          <w:szCs w:val="22"/>
        </w:rPr>
        <w:t>,</w:t>
      </w:r>
      <w:r w:rsidRPr="00F94C13">
        <w:rPr>
          <w:rFonts w:ascii="Proxima Nova" w:hAnsi="Proxima Nova"/>
          <w:sz w:val="22"/>
          <w:szCs w:val="22"/>
        </w:rPr>
        <w:t xml:space="preserve"> and growers to deliver RD&amp;E projects and outcomes.</w:t>
      </w:r>
    </w:p>
    <w:p w14:paraId="626D82E3" w14:textId="77777777" w:rsidR="002C1EE5" w:rsidRPr="00EB7BCD" w:rsidRDefault="002C1EE5" w:rsidP="00F94C13">
      <w:pPr>
        <w:spacing w:line="288" w:lineRule="auto"/>
        <w:rPr>
          <w:rFonts w:ascii="Proxima Nova" w:hAnsi="Proxima Nova" w:cs="Calibri"/>
          <w:color w:val="000000" w:themeColor="text1"/>
          <w:sz w:val="22"/>
          <w:szCs w:val="22"/>
        </w:rPr>
      </w:pPr>
    </w:p>
    <w:p w14:paraId="2FD01BD6" w14:textId="475E98CD" w:rsidR="00294B4D" w:rsidRPr="00F94C13" w:rsidRDefault="00294B4D" w:rsidP="00F94C13">
      <w:pPr>
        <w:spacing w:line="288" w:lineRule="auto"/>
        <w:rPr>
          <w:rFonts w:ascii="Proxima Nova" w:hAnsi="Proxima Nova"/>
          <w:sz w:val="22"/>
          <w:szCs w:val="22"/>
        </w:rPr>
      </w:pPr>
      <w:r w:rsidRPr="00F94C13">
        <w:rPr>
          <w:rFonts w:ascii="Proxima Nova" w:hAnsi="Proxima Nova"/>
          <w:sz w:val="22"/>
          <w:szCs w:val="22"/>
        </w:rPr>
        <w:t>In 202</w:t>
      </w:r>
      <w:r w:rsidR="009D5E15" w:rsidRPr="00F94C13">
        <w:rPr>
          <w:rFonts w:ascii="Proxima Nova" w:hAnsi="Proxima Nova"/>
          <w:sz w:val="22"/>
          <w:szCs w:val="22"/>
        </w:rPr>
        <w:t>4</w:t>
      </w:r>
      <w:r w:rsidR="002C1EE5" w:rsidRPr="00F94C13">
        <w:rPr>
          <w:rFonts w:ascii="Proxima Nova" w:hAnsi="Proxima Nova"/>
          <w:sz w:val="22"/>
          <w:szCs w:val="22"/>
        </w:rPr>
        <w:t>–</w:t>
      </w:r>
      <w:r w:rsidR="00E20AF4" w:rsidRPr="00F94C13">
        <w:rPr>
          <w:rFonts w:ascii="Proxima Nova" w:hAnsi="Proxima Nova"/>
          <w:sz w:val="22"/>
          <w:szCs w:val="22"/>
        </w:rPr>
        <w:t>2</w:t>
      </w:r>
      <w:r w:rsidR="009D5E15" w:rsidRPr="00F94C13">
        <w:rPr>
          <w:rFonts w:ascii="Proxima Nova" w:hAnsi="Proxima Nova"/>
          <w:sz w:val="22"/>
          <w:szCs w:val="22"/>
        </w:rPr>
        <w:t>5</w:t>
      </w:r>
      <w:r w:rsidRPr="00F94C13">
        <w:rPr>
          <w:rFonts w:ascii="Proxima Nova" w:hAnsi="Proxima Nova"/>
          <w:sz w:val="22"/>
          <w:szCs w:val="22"/>
        </w:rPr>
        <w:t xml:space="preserve">, CRDC </w:t>
      </w:r>
      <w:r w:rsidR="00A61765">
        <w:rPr>
          <w:rFonts w:ascii="Proxima Nova" w:hAnsi="Proxima Nova"/>
          <w:sz w:val="22"/>
          <w:szCs w:val="22"/>
        </w:rPr>
        <w:t>collaborated</w:t>
      </w:r>
      <w:r w:rsidR="00973D70" w:rsidRPr="00F94C13">
        <w:rPr>
          <w:rFonts w:ascii="Proxima Nova" w:hAnsi="Proxima Nova"/>
          <w:sz w:val="22"/>
          <w:szCs w:val="22"/>
        </w:rPr>
        <w:t xml:space="preserve"> </w:t>
      </w:r>
      <w:r w:rsidRPr="00F94C13">
        <w:rPr>
          <w:rFonts w:ascii="Proxima Nova" w:hAnsi="Proxima Nova"/>
          <w:sz w:val="22"/>
          <w:szCs w:val="22"/>
        </w:rPr>
        <w:t xml:space="preserve">with </w:t>
      </w:r>
      <w:r w:rsidR="002023C8" w:rsidRPr="00F94C13">
        <w:rPr>
          <w:rFonts w:ascii="Proxima Nova" w:hAnsi="Proxima Nova"/>
          <w:sz w:val="22"/>
          <w:szCs w:val="22"/>
        </w:rPr>
        <w:t>94</w:t>
      </w:r>
      <w:r w:rsidR="00FE5D5D" w:rsidRPr="00F94C13">
        <w:rPr>
          <w:rFonts w:ascii="Proxima Nova" w:hAnsi="Proxima Nova"/>
          <w:sz w:val="22"/>
          <w:szCs w:val="22"/>
        </w:rPr>
        <w:t xml:space="preserve"> </w:t>
      </w:r>
      <w:r w:rsidRPr="00F94C13">
        <w:rPr>
          <w:rFonts w:ascii="Proxima Nova" w:hAnsi="Proxima Nova"/>
          <w:sz w:val="22"/>
          <w:szCs w:val="22"/>
        </w:rPr>
        <w:t>research partners, including:</w:t>
      </w:r>
    </w:p>
    <w:p w14:paraId="5DC8AB98" w14:textId="41DA1323" w:rsidR="00294B4D" w:rsidRPr="00AF372F" w:rsidRDefault="008030A8" w:rsidP="007D303B">
      <w:pPr>
        <w:numPr>
          <w:ilvl w:val="0"/>
          <w:numId w:val="13"/>
        </w:numPr>
        <w:spacing w:line="288" w:lineRule="auto"/>
        <w:rPr>
          <w:rFonts w:ascii="Proxima Nova" w:hAnsi="Proxima Nova"/>
          <w:color w:val="000000" w:themeColor="text1"/>
          <w:sz w:val="22"/>
          <w:szCs w:val="22"/>
        </w:rPr>
      </w:pPr>
      <w:r w:rsidRPr="00AF372F">
        <w:rPr>
          <w:rFonts w:ascii="Proxima Nova" w:hAnsi="Proxima Nova"/>
          <w:color w:val="000000" w:themeColor="text1"/>
          <w:sz w:val="22"/>
          <w:szCs w:val="22"/>
        </w:rPr>
        <w:t xml:space="preserve">The Commonwealth </w:t>
      </w:r>
      <w:r w:rsidR="00294B4D" w:rsidRPr="00AF372F">
        <w:rPr>
          <w:rFonts w:ascii="Proxima Nova" w:hAnsi="Proxima Nova"/>
          <w:color w:val="000000" w:themeColor="text1"/>
          <w:sz w:val="22"/>
          <w:szCs w:val="22"/>
        </w:rPr>
        <w:t xml:space="preserve">Department of Agriculture, </w:t>
      </w:r>
      <w:r w:rsidR="00FE5D5D" w:rsidRPr="00AF372F">
        <w:rPr>
          <w:rFonts w:ascii="Proxima Nova" w:hAnsi="Proxima Nova"/>
          <w:color w:val="000000" w:themeColor="text1"/>
          <w:sz w:val="22"/>
          <w:szCs w:val="22"/>
        </w:rPr>
        <w:t>Fisheries and Forestry</w:t>
      </w:r>
    </w:p>
    <w:p w14:paraId="2E0DA009" w14:textId="742DA543" w:rsidR="00294B4D" w:rsidRPr="00AF372F" w:rsidRDefault="008030A8" w:rsidP="007D303B">
      <w:pPr>
        <w:numPr>
          <w:ilvl w:val="0"/>
          <w:numId w:val="13"/>
        </w:numPr>
        <w:spacing w:line="288" w:lineRule="auto"/>
        <w:rPr>
          <w:rFonts w:ascii="Proxima Nova" w:hAnsi="Proxima Nova"/>
          <w:color w:val="000000" w:themeColor="text1"/>
          <w:sz w:val="22"/>
          <w:szCs w:val="22"/>
        </w:rPr>
      </w:pPr>
      <w:r w:rsidRPr="00AF372F">
        <w:rPr>
          <w:rFonts w:ascii="Proxima Nova" w:hAnsi="Proxima Nova"/>
          <w:color w:val="000000" w:themeColor="text1"/>
          <w:sz w:val="22"/>
          <w:szCs w:val="22"/>
        </w:rPr>
        <w:t>The state and territory departments of agriculture –</w:t>
      </w:r>
      <w:r w:rsidR="009323F3" w:rsidRPr="00AF372F">
        <w:rPr>
          <w:rFonts w:ascii="Proxima Nova" w:hAnsi="Proxima Nova"/>
          <w:color w:val="000000" w:themeColor="text1"/>
          <w:sz w:val="22"/>
          <w:szCs w:val="22"/>
        </w:rPr>
        <w:t xml:space="preserve"> Queensland</w:t>
      </w:r>
      <w:r w:rsidRPr="00AF372F">
        <w:rPr>
          <w:rFonts w:ascii="Proxima Nova" w:hAnsi="Proxima Nova"/>
          <w:color w:val="000000" w:themeColor="text1"/>
          <w:sz w:val="22"/>
          <w:szCs w:val="22"/>
        </w:rPr>
        <w:t xml:space="preserve"> </w:t>
      </w:r>
      <w:r w:rsidR="00294B4D" w:rsidRPr="00AF372F">
        <w:rPr>
          <w:rFonts w:ascii="Proxima Nova" w:hAnsi="Proxima Nova"/>
          <w:color w:val="000000" w:themeColor="text1"/>
          <w:sz w:val="22"/>
          <w:szCs w:val="22"/>
        </w:rPr>
        <w:t xml:space="preserve">Department of </w:t>
      </w:r>
      <w:r w:rsidR="009D5E15" w:rsidRPr="00AF372F">
        <w:rPr>
          <w:rFonts w:ascii="Proxima Nova" w:hAnsi="Proxima Nova"/>
          <w:color w:val="000000" w:themeColor="text1"/>
          <w:sz w:val="22"/>
          <w:szCs w:val="22"/>
        </w:rPr>
        <w:t>Primary Industries</w:t>
      </w:r>
      <w:r w:rsidR="00AF372F" w:rsidRPr="00AF372F">
        <w:rPr>
          <w:rFonts w:ascii="Proxima Nova" w:hAnsi="Proxima Nova"/>
          <w:color w:val="000000" w:themeColor="text1"/>
          <w:sz w:val="22"/>
          <w:szCs w:val="22"/>
        </w:rPr>
        <w:t xml:space="preserve"> (QLD DPI)</w:t>
      </w:r>
      <w:r w:rsidRPr="00AF372F">
        <w:rPr>
          <w:rFonts w:ascii="Proxima Nova" w:hAnsi="Proxima Nova"/>
          <w:color w:val="000000" w:themeColor="text1"/>
          <w:sz w:val="22"/>
          <w:szCs w:val="22"/>
        </w:rPr>
        <w:t>, N</w:t>
      </w:r>
      <w:r w:rsidR="009323F3" w:rsidRPr="00AF372F">
        <w:rPr>
          <w:rFonts w:ascii="Proxima Nova" w:hAnsi="Proxima Nova"/>
          <w:color w:val="000000" w:themeColor="text1"/>
          <w:sz w:val="22"/>
          <w:szCs w:val="22"/>
        </w:rPr>
        <w:t xml:space="preserve">ew </w:t>
      </w:r>
      <w:r w:rsidRPr="00AF372F">
        <w:rPr>
          <w:rFonts w:ascii="Proxima Nova" w:hAnsi="Proxima Nova"/>
          <w:color w:val="000000" w:themeColor="text1"/>
          <w:sz w:val="22"/>
          <w:szCs w:val="22"/>
        </w:rPr>
        <w:t>S</w:t>
      </w:r>
      <w:r w:rsidR="009323F3" w:rsidRPr="00AF372F">
        <w:rPr>
          <w:rFonts w:ascii="Proxima Nova" w:hAnsi="Proxima Nova"/>
          <w:color w:val="000000" w:themeColor="text1"/>
          <w:sz w:val="22"/>
          <w:szCs w:val="22"/>
        </w:rPr>
        <w:t xml:space="preserve">outh </w:t>
      </w:r>
      <w:r w:rsidRPr="00AF372F">
        <w:rPr>
          <w:rFonts w:ascii="Proxima Nova" w:hAnsi="Proxima Nova"/>
          <w:color w:val="000000" w:themeColor="text1"/>
          <w:sz w:val="22"/>
          <w:szCs w:val="22"/>
        </w:rPr>
        <w:t>W</w:t>
      </w:r>
      <w:r w:rsidR="009323F3" w:rsidRPr="00AF372F">
        <w:rPr>
          <w:rFonts w:ascii="Proxima Nova" w:hAnsi="Proxima Nova"/>
          <w:color w:val="000000" w:themeColor="text1"/>
          <w:sz w:val="22"/>
          <w:szCs w:val="22"/>
        </w:rPr>
        <w:t>ales</w:t>
      </w:r>
      <w:r w:rsidRPr="00AF372F">
        <w:rPr>
          <w:rFonts w:ascii="Proxima Nova" w:hAnsi="Proxima Nova"/>
          <w:color w:val="000000" w:themeColor="text1"/>
          <w:sz w:val="22"/>
          <w:szCs w:val="22"/>
        </w:rPr>
        <w:t xml:space="preserve"> </w:t>
      </w:r>
      <w:r w:rsidR="00294B4D" w:rsidRPr="00AF372F">
        <w:rPr>
          <w:rFonts w:ascii="Proxima Nova" w:hAnsi="Proxima Nova"/>
          <w:color w:val="000000" w:themeColor="text1"/>
          <w:sz w:val="22"/>
          <w:szCs w:val="22"/>
        </w:rPr>
        <w:t>Department of Primary Industries</w:t>
      </w:r>
      <w:r w:rsidR="00500E76" w:rsidRPr="00AF372F">
        <w:rPr>
          <w:rFonts w:ascii="Proxima Nova" w:hAnsi="Proxima Nova"/>
          <w:color w:val="000000" w:themeColor="text1"/>
          <w:sz w:val="22"/>
          <w:szCs w:val="22"/>
        </w:rPr>
        <w:t xml:space="preserve"> and Regional</w:t>
      </w:r>
      <w:r w:rsidR="009D5E15" w:rsidRPr="00AF372F">
        <w:rPr>
          <w:rFonts w:ascii="Proxima Nova" w:hAnsi="Proxima Nova"/>
          <w:color w:val="000000" w:themeColor="text1"/>
          <w:sz w:val="22"/>
          <w:szCs w:val="22"/>
        </w:rPr>
        <w:t xml:space="preserve"> Development</w:t>
      </w:r>
      <w:r w:rsidR="00AF372F" w:rsidRPr="00AF372F">
        <w:rPr>
          <w:rFonts w:ascii="Proxima Nova" w:hAnsi="Proxima Nova"/>
          <w:color w:val="000000" w:themeColor="text1"/>
          <w:sz w:val="22"/>
          <w:szCs w:val="22"/>
        </w:rPr>
        <w:t xml:space="preserve"> (NSW DPIRD)</w:t>
      </w:r>
      <w:r w:rsidRPr="00AF372F">
        <w:rPr>
          <w:rFonts w:ascii="Proxima Nova" w:hAnsi="Proxima Nova"/>
          <w:color w:val="000000" w:themeColor="text1"/>
          <w:sz w:val="22"/>
          <w:szCs w:val="22"/>
        </w:rPr>
        <w:t xml:space="preserve">, </w:t>
      </w:r>
      <w:r w:rsidR="00AF372F" w:rsidRPr="00AF372F">
        <w:rPr>
          <w:rFonts w:ascii="Proxima Nova" w:hAnsi="Proxima Nova"/>
          <w:color w:val="000000" w:themeColor="text1"/>
          <w:sz w:val="22"/>
          <w:szCs w:val="22"/>
        </w:rPr>
        <w:t>Northern Territory Department of Agriculture and Fisheries (NT DAF)</w:t>
      </w:r>
      <w:r w:rsidR="0009471D" w:rsidRPr="00AF372F">
        <w:rPr>
          <w:rFonts w:ascii="Proxima Nova" w:hAnsi="Proxima Nova"/>
          <w:color w:val="000000" w:themeColor="text1"/>
          <w:sz w:val="22"/>
          <w:szCs w:val="22"/>
        </w:rPr>
        <w:t>,</w:t>
      </w:r>
      <w:r w:rsidR="00623333" w:rsidRPr="00AF372F">
        <w:rPr>
          <w:rFonts w:ascii="Proxima Nova" w:hAnsi="Proxima Nova"/>
          <w:color w:val="000000" w:themeColor="text1"/>
          <w:sz w:val="22"/>
          <w:szCs w:val="22"/>
        </w:rPr>
        <w:t xml:space="preserve"> and </w:t>
      </w:r>
      <w:r w:rsidR="00AF372F" w:rsidRPr="00AF372F">
        <w:rPr>
          <w:rFonts w:ascii="Proxima Nova" w:hAnsi="Proxima Nova"/>
          <w:color w:val="000000" w:themeColor="text1"/>
          <w:sz w:val="22"/>
          <w:szCs w:val="22"/>
        </w:rPr>
        <w:t>Western Australian Department of Primary Industries and Regional Development (WA DPIRD)</w:t>
      </w:r>
    </w:p>
    <w:p w14:paraId="56358EC3" w14:textId="113F7F89" w:rsidR="00774FE5" w:rsidRDefault="00774FE5" w:rsidP="007D303B">
      <w:pPr>
        <w:numPr>
          <w:ilvl w:val="0"/>
          <w:numId w:val="13"/>
        </w:numPr>
        <w:spacing w:line="288" w:lineRule="auto"/>
        <w:rPr>
          <w:rFonts w:ascii="Proxima Nova" w:hAnsi="Proxima Nova"/>
          <w:sz w:val="22"/>
          <w:szCs w:val="22"/>
        </w:rPr>
      </w:pPr>
      <w:r>
        <w:rPr>
          <w:rFonts w:ascii="Proxima Nova" w:hAnsi="Proxima Nova"/>
          <w:sz w:val="22"/>
          <w:szCs w:val="22"/>
        </w:rPr>
        <w:t xml:space="preserve">Our sister </w:t>
      </w:r>
      <w:r w:rsidRPr="00736F97">
        <w:rPr>
          <w:rFonts w:ascii="Proxima Nova" w:hAnsi="Proxima Nova"/>
          <w:sz w:val="22"/>
          <w:szCs w:val="22"/>
        </w:rPr>
        <w:t>Rural Research and Development Corporations</w:t>
      </w:r>
      <w:r>
        <w:rPr>
          <w:rFonts w:ascii="Proxima Nova" w:hAnsi="Proxima Nova"/>
          <w:sz w:val="22"/>
          <w:szCs w:val="22"/>
        </w:rPr>
        <w:t xml:space="preserve"> (RDCs), particularly the Grains Research and Development Corporation (GRDC</w:t>
      </w:r>
      <w:r w:rsidR="00455152">
        <w:rPr>
          <w:rFonts w:ascii="Proxima Nova" w:hAnsi="Proxima Nova"/>
          <w:sz w:val="22"/>
          <w:szCs w:val="22"/>
        </w:rPr>
        <w:t>)</w:t>
      </w:r>
    </w:p>
    <w:p w14:paraId="5BC1336A" w14:textId="0A334278" w:rsidR="00294B4D" w:rsidRPr="00843B19" w:rsidRDefault="00EB28E1" w:rsidP="007D303B">
      <w:pPr>
        <w:numPr>
          <w:ilvl w:val="0"/>
          <w:numId w:val="13"/>
        </w:numPr>
        <w:spacing w:line="288" w:lineRule="auto"/>
        <w:rPr>
          <w:rFonts w:ascii="Proxima Nova" w:hAnsi="Proxima Nova"/>
          <w:sz w:val="22"/>
          <w:szCs w:val="22"/>
        </w:rPr>
      </w:pPr>
      <w:r>
        <w:rPr>
          <w:rFonts w:ascii="Proxima Nova" w:hAnsi="Proxima Nova"/>
          <w:sz w:val="22"/>
          <w:szCs w:val="22"/>
        </w:rPr>
        <w:t xml:space="preserve">Major research organisations, including </w:t>
      </w:r>
      <w:r w:rsidR="00294B4D" w:rsidRPr="00736F97">
        <w:rPr>
          <w:rFonts w:ascii="Proxima Nova" w:hAnsi="Proxima Nova"/>
          <w:sz w:val="22"/>
          <w:szCs w:val="22"/>
        </w:rPr>
        <w:t>CSIRO</w:t>
      </w:r>
    </w:p>
    <w:p w14:paraId="1DDE418D" w14:textId="6FCE9884" w:rsidR="00294B4D" w:rsidRPr="00736F97" w:rsidRDefault="00294B4D" w:rsidP="007D303B">
      <w:pPr>
        <w:numPr>
          <w:ilvl w:val="0"/>
          <w:numId w:val="13"/>
        </w:numPr>
        <w:spacing w:line="288" w:lineRule="auto"/>
        <w:rPr>
          <w:rFonts w:ascii="Proxima Nova" w:hAnsi="Proxima Nova"/>
          <w:sz w:val="22"/>
          <w:szCs w:val="22"/>
        </w:rPr>
      </w:pPr>
      <w:r w:rsidRPr="00736F97">
        <w:rPr>
          <w:rFonts w:ascii="Proxima Nova" w:hAnsi="Proxima Nova"/>
          <w:sz w:val="22"/>
          <w:szCs w:val="22"/>
        </w:rPr>
        <w:t>Cooperative Research Centres (CRCs)</w:t>
      </w:r>
      <w:r w:rsidR="00EB28E1">
        <w:rPr>
          <w:rFonts w:ascii="Proxima Nova" w:hAnsi="Proxima Nova"/>
          <w:sz w:val="22"/>
          <w:szCs w:val="22"/>
        </w:rPr>
        <w:t xml:space="preserve">, including the </w:t>
      </w:r>
      <w:r w:rsidR="00EB28E1">
        <w:rPr>
          <w:rFonts w:ascii="Proxima Nova" w:eastAsia="Proxima Nova" w:hAnsi="Proxima Nova" w:cs="Proxima Nova"/>
          <w:sz w:val="22"/>
          <w:szCs w:val="22"/>
        </w:rPr>
        <w:t>CRC</w:t>
      </w:r>
      <w:r w:rsidR="00EB28E1" w:rsidRPr="00A46AC0">
        <w:rPr>
          <w:rFonts w:ascii="Proxima Nova" w:eastAsia="Proxima Nova" w:hAnsi="Proxima Nova" w:cs="Proxima Nova"/>
          <w:sz w:val="22"/>
          <w:szCs w:val="22"/>
        </w:rPr>
        <w:t xml:space="preserve"> for Developing Northern Australia (CRCNA</w:t>
      </w:r>
      <w:r w:rsidR="00EB28E1">
        <w:rPr>
          <w:rFonts w:ascii="Proxima Nova" w:hAnsi="Proxima Nova"/>
          <w:sz w:val="22"/>
          <w:szCs w:val="22"/>
        </w:rPr>
        <w:t>)</w:t>
      </w:r>
      <w:r w:rsidR="007923A8">
        <w:rPr>
          <w:rFonts w:ascii="Proxima Nova" w:hAnsi="Proxima Nova"/>
          <w:sz w:val="22"/>
          <w:szCs w:val="22"/>
        </w:rPr>
        <w:t xml:space="preserve">, </w:t>
      </w:r>
      <w:r w:rsidR="00EB28E1">
        <w:rPr>
          <w:rFonts w:ascii="Proxima Nova" w:hAnsi="Proxima Nova"/>
          <w:sz w:val="22"/>
          <w:szCs w:val="22"/>
        </w:rPr>
        <w:t xml:space="preserve">the CRC for </w:t>
      </w:r>
      <w:r w:rsidR="00EB28E1" w:rsidRPr="00E800F9">
        <w:rPr>
          <w:rStyle w:val="text1"/>
          <w:rFonts w:ascii="Proxima Nova" w:hAnsi="Proxima Nova"/>
          <w:sz w:val="22"/>
          <w:szCs w:val="22"/>
        </w:rPr>
        <w:t>Zero Net Emissions from Agriculture</w:t>
      </w:r>
      <w:r w:rsidR="00EB28E1">
        <w:rPr>
          <w:rStyle w:val="text1"/>
          <w:rFonts w:ascii="Proxima Nova" w:hAnsi="Proxima Nova"/>
          <w:sz w:val="22"/>
          <w:szCs w:val="22"/>
        </w:rPr>
        <w:t xml:space="preserve"> (ZNE-Ag CRC)</w:t>
      </w:r>
      <w:r w:rsidR="00D73F81">
        <w:rPr>
          <w:rStyle w:val="text1"/>
          <w:rFonts w:ascii="Proxima Nova" w:hAnsi="Proxima Nova"/>
          <w:sz w:val="22"/>
          <w:szCs w:val="22"/>
        </w:rPr>
        <w:t>,</w:t>
      </w:r>
      <w:r w:rsidR="007923A8">
        <w:rPr>
          <w:rStyle w:val="text1"/>
          <w:rFonts w:ascii="Proxima Nova" w:hAnsi="Proxima Nova"/>
          <w:sz w:val="22"/>
          <w:szCs w:val="22"/>
        </w:rPr>
        <w:t xml:space="preserve"> and One Basin CRC</w:t>
      </w:r>
    </w:p>
    <w:p w14:paraId="4070C860" w14:textId="694C7507" w:rsidR="00294B4D" w:rsidRPr="00CB5418" w:rsidRDefault="00CB5418" w:rsidP="007D303B">
      <w:pPr>
        <w:numPr>
          <w:ilvl w:val="0"/>
          <w:numId w:val="13"/>
        </w:numPr>
        <w:spacing w:line="288" w:lineRule="auto"/>
        <w:rPr>
          <w:rFonts w:ascii="Proxima Nova" w:hAnsi="Proxima Nova"/>
          <w:sz w:val="22"/>
          <w:szCs w:val="22"/>
        </w:rPr>
      </w:pPr>
      <w:r>
        <w:rPr>
          <w:rFonts w:ascii="Proxima Nova" w:hAnsi="Proxima Nova"/>
          <w:sz w:val="22"/>
          <w:szCs w:val="22"/>
        </w:rPr>
        <w:t>Cotton industry bodie</w:t>
      </w:r>
      <w:r w:rsidR="00843B19">
        <w:rPr>
          <w:rFonts w:ascii="Proxima Nova" w:hAnsi="Proxima Nova"/>
          <w:sz w:val="22"/>
          <w:szCs w:val="22"/>
        </w:rPr>
        <w:t>s</w:t>
      </w:r>
      <w:r>
        <w:rPr>
          <w:rFonts w:ascii="Proxima Nova" w:hAnsi="Proxima Nova"/>
          <w:sz w:val="22"/>
          <w:szCs w:val="22"/>
        </w:rPr>
        <w:t xml:space="preserve">, including </w:t>
      </w:r>
      <w:r w:rsidR="00294B4D" w:rsidRPr="00CB5418">
        <w:rPr>
          <w:rFonts w:ascii="Proxima Nova" w:hAnsi="Proxima Nova"/>
          <w:sz w:val="22"/>
          <w:szCs w:val="22"/>
        </w:rPr>
        <w:t>Cotton Grower Associations</w:t>
      </w:r>
      <w:r>
        <w:rPr>
          <w:rFonts w:ascii="Proxima Nova" w:hAnsi="Proxima Nova"/>
          <w:sz w:val="22"/>
          <w:szCs w:val="22"/>
        </w:rPr>
        <w:t xml:space="preserve">, </w:t>
      </w:r>
      <w:r w:rsidR="00334B95">
        <w:rPr>
          <w:rFonts w:ascii="Proxima Nova" w:hAnsi="Proxima Nova"/>
          <w:sz w:val="22"/>
          <w:szCs w:val="22"/>
        </w:rPr>
        <w:t>CSD</w:t>
      </w:r>
      <w:r>
        <w:rPr>
          <w:rFonts w:ascii="Proxima Nova" w:hAnsi="Proxima Nova"/>
          <w:sz w:val="22"/>
          <w:szCs w:val="22"/>
        </w:rPr>
        <w:t xml:space="preserve">, </w:t>
      </w:r>
      <w:r w:rsidR="00294B4D" w:rsidRPr="00CB5418">
        <w:rPr>
          <w:rFonts w:ascii="Proxima Nova" w:hAnsi="Proxima Nova"/>
          <w:sz w:val="22"/>
          <w:szCs w:val="22"/>
        </w:rPr>
        <w:t>Crop Consultants Australia</w:t>
      </w:r>
      <w:r w:rsidR="00301C43">
        <w:rPr>
          <w:rFonts w:ascii="Proxima Nova" w:hAnsi="Proxima Nova"/>
          <w:sz w:val="22"/>
          <w:szCs w:val="22"/>
        </w:rPr>
        <w:t>,</w:t>
      </w:r>
      <w:r w:rsidR="00843B19">
        <w:rPr>
          <w:rFonts w:ascii="Proxima Nova" w:hAnsi="Proxima Nova"/>
          <w:sz w:val="22"/>
          <w:szCs w:val="22"/>
        </w:rPr>
        <w:t xml:space="preserve"> and the </w:t>
      </w:r>
      <w:r w:rsidR="00843B19" w:rsidRPr="00736F97">
        <w:rPr>
          <w:rFonts w:ascii="Proxima Nova" w:hAnsi="Proxima Nova"/>
          <w:sz w:val="22"/>
          <w:szCs w:val="22"/>
        </w:rPr>
        <w:t>Australian Association of Cotton Scientist</w:t>
      </w:r>
      <w:r w:rsidR="00843B19">
        <w:rPr>
          <w:rFonts w:ascii="Proxima Nova" w:hAnsi="Proxima Nova"/>
          <w:sz w:val="22"/>
          <w:szCs w:val="22"/>
        </w:rPr>
        <w:t>s</w:t>
      </w:r>
    </w:p>
    <w:p w14:paraId="12AEA3E1" w14:textId="1FE556B0" w:rsidR="00294B4D" w:rsidRPr="00736F97" w:rsidRDefault="00843B19" w:rsidP="007D303B">
      <w:pPr>
        <w:numPr>
          <w:ilvl w:val="0"/>
          <w:numId w:val="13"/>
        </w:numPr>
        <w:spacing w:line="288" w:lineRule="auto"/>
        <w:rPr>
          <w:rFonts w:ascii="Proxima Nova" w:hAnsi="Proxima Nova"/>
          <w:sz w:val="22"/>
          <w:szCs w:val="22"/>
        </w:rPr>
      </w:pPr>
      <w:r>
        <w:rPr>
          <w:rFonts w:ascii="Proxima Nova" w:hAnsi="Proxima Nova"/>
          <w:sz w:val="22"/>
          <w:szCs w:val="22"/>
        </w:rPr>
        <w:t>U</w:t>
      </w:r>
      <w:r w:rsidR="00294B4D" w:rsidRPr="00736F97">
        <w:rPr>
          <w:rFonts w:ascii="Proxima Nova" w:hAnsi="Proxima Nova"/>
          <w:sz w:val="22"/>
          <w:szCs w:val="22"/>
        </w:rPr>
        <w:t>niversitie</w:t>
      </w:r>
      <w:r w:rsidR="00455152">
        <w:rPr>
          <w:rFonts w:ascii="Proxima Nova" w:hAnsi="Proxima Nova"/>
          <w:sz w:val="22"/>
          <w:szCs w:val="22"/>
        </w:rPr>
        <w:t>s</w:t>
      </w:r>
    </w:p>
    <w:p w14:paraId="50D1BA31" w14:textId="3C3B5CF4" w:rsidR="00294B4D" w:rsidRPr="00736F97" w:rsidRDefault="00843B19" w:rsidP="007D303B">
      <w:pPr>
        <w:numPr>
          <w:ilvl w:val="0"/>
          <w:numId w:val="13"/>
        </w:numPr>
        <w:spacing w:line="288" w:lineRule="auto"/>
        <w:rPr>
          <w:rFonts w:ascii="Proxima Nova" w:hAnsi="Proxima Nova"/>
          <w:sz w:val="22"/>
          <w:szCs w:val="22"/>
        </w:rPr>
      </w:pPr>
      <w:r>
        <w:rPr>
          <w:rFonts w:ascii="Proxima Nova" w:hAnsi="Proxima Nova"/>
          <w:sz w:val="22"/>
          <w:szCs w:val="22"/>
        </w:rPr>
        <w:t>A</w:t>
      </w:r>
      <w:r w:rsidR="00294B4D" w:rsidRPr="00736F97">
        <w:rPr>
          <w:rFonts w:ascii="Proxima Nova" w:hAnsi="Proxima Nova"/>
          <w:sz w:val="22"/>
          <w:szCs w:val="22"/>
        </w:rPr>
        <w:t>gribusinesses</w:t>
      </w:r>
    </w:p>
    <w:p w14:paraId="18E0C045" w14:textId="4C69CD43" w:rsidR="00294B4D" w:rsidRPr="00736F97" w:rsidRDefault="00843B19" w:rsidP="007D303B">
      <w:pPr>
        <w:numPr>
          <w:ilvl w:val="0"/>
          <w:numId w:val="13"/>
        </w:numPr>
        <w:spacing w:line="288" w:lineRule="auto"/>
        <w:rPr>
          <w:rFonts w:ascii="Proxima Nova" w:hAnsi="Proxima Nova"/>
          <w:sz w:val="22"/>
          <w:szCs w:val="22"/>
        </w:rPr>
      </w:pPr>
      <w:r>
        <w:rPr>
          <w:rFonts w:ascii="Proxima Nova" w:hAnsi="Proxima Nova"/>
          <w:sz w:val="22"/>
          <w:szCs w:val="22"/>
        </w:rPr>
        <w:t>S</w:t>
      </w:r>
      <w:r w:rsidR="00294B4D" w:rsidRPr="00736F97">
        <w:rPr>
          <w:rFonts w:ascii="Proxima Nova" w:hAnsi="Proxima Nova"/>
          <w:sz w:val="22"/>
          <w:szCs w:val="22"/>
        </w:rPr>
        <w:t>upply chain and trade partners</w:t>
      </w:r>
    </w:p>
    <w:p w14:paraId="013CE213" w14:textId="11F46E44" w:rsidR="00294B4D" w:rsidRPr="00736F97" w:rsidRDefault="00843B19" w:rsidP="007D303B">
      <w:pPr>
        <w:numPr>
          <w:ilvl w:val="0"/>
          <w:numId w:val="13"/>
        </w:numPr>
        <w:spacing w:line="288" w:lineRule="auto"/>
        <w:rPr>
          <w:rFonts w:ascii="Proxima Nova" w:hAnsi="Proxima Nova"/>
          <w:sz w:val="22"/>
          <w:szCs w:val="22"/>
        </w:rPr>
      </w:pPr>
      <w:r>
        <w:rPr>
          <w:rFonts w:ascii="Proxima Nova" w:hAnsi="Proxima Nova"/>
          <w:sz w:val="22"/>
          <w:szCs w:val="22"/>
        </w:rPr>
        <w:t>I</w:t>
      </w:r>
      <w:r w:rsidR="00294B4D" w:rsidRPr="00736F97">
        <w:rPr>
          <w:rFonts w:ascii="Proxima Nova" w:hAnsi="Proxima Nova"/>
          <w:sz w:val="22"/>
          <w:szCs w:val="22"/>
        </w:rPr>
        <w:t>nternational partners, including Cotton Incorporated</w:t>
      </w:r>
    </w:p>
    <w:p w14:paraId="17B99F90" w14:textId="639CEA87" w:rsidR="00294B4D" w:rsidRPr="00736F97" w:rsidRDefault="00843B19" w:rsidP="007D303B">
      <w:pPr>
        <w:numPr>
          <w:ilvl w:val="0"/>
          <w:numId w:val="13"/>
        </w:numPr>
        <w:spacing w:line="288" w:lineRule="auto"/>
        <w:rPr>
          <w:rFonts w:ascii="Proxima Nova" w:hAnsi="Proxima Nova"/>
          <w:sz w:val="22"/>
          <w:szCs w:val="22"/>
        </w:rPr>
      </w:pPr>
      <w:r>
        <w:rPr>
          <w:rFonts w:ascii="Proxima Nova" w:hAnsi="Proxima Nova"/>
          <w:sz w:val="22"/>
          <w:szCs w:val="22"/>
        </w:rPr>
        <w:t>S</w:t>
      </w:r>
      <w:r w:rsidR="00294B4D" w:rsidRPr="00736F97">
        <w:rPr>
          <w:rFonts w:ascii="Proxima Nova" w:hAnsi="Proxima Nova"/>
          <w:sz w:val="22"/>
          <w:szCs w:val="22"/>
        </w:rPr>
        <w:t>pecialised consultants</w:t>
      </w:r>
    </w:p>
    <w:p w14:paraId="1D3B6D61" w14:textId="77777777" w:rsidR="00FD72D7" w:rsidRDefault="00FD72D7" w:rsidP="00711568">
      <w:pPr>
        <w:spacing w:line="288" w:lineRule="auto"/>
        <w:rPr>
          <w:rFonts w:ascii="Proxima Nova" w:hAnsi="Proxima Nova" w:cs="Calibri"/>
          <w:w w:val="105"/>
          <w:sz w:val="22"/>
          <w:szCs w:val="22"/>
        </w:rPr>
      </w:pPr>
    </w:p>
    <w:p w14:paraId="5787D486" w14:textId="1318D99A" w:rsidR="002C1EE5" w:rsidRPr="00500E76" w:rsidRDefault="00294B4D" w:rsidP="00711568">
      <w:pPr>
        <w:spacing w:line="288" w:lineRule="auto"/>
        <w:rPr>
          <w:rFonts w:ascii="Proxima Nova" w:hAnsi="Proxima Nova"/>
          <w:sz w:val="22"/>
          <w:szCs w:val="22"/>
        </w:rPr>
      </w:pPr>
      <w:r w:rsidRPr="00500E76">
        <w:rPr>
          <w:rFonts w:ascii="Proxima Nova" w:hAnsi="Proxima Nova"/>
          <w:sz w:val="22"/>
          <w:szCs w:val="22"/>
        </w:rPr>
        <w:t xml:space="preserve">Cotton growers across all valleys directly contribute to RD&amp;E </w:t>
      </w:r>
      <w:r w:rsidR="00F65C98">
        <w:rPr>
          <w:rFonts w:ascii="Proxima Nova" w:hAnsi="Proxima Nova"/>
          <w:sz w:val="22"/>
          <w:szCs w:val="22"/>
        </w:rPr>
        <w:t>by</w:t>
      </w:r>
      <w:r w:rsidR="00F65C98" w:rsidRPr="00500E76">
        <w:rPr>
          <w:rFonts w:ascii="Proxima Nova" w:hAnsi="Proxima Nova"/>
          <w:sz w:val="22"/>
          <w:szCs w:val="22"/>
        </w:rPr>
        <w:t xml:space="preserve"> </w:t>
      </w:r>
      <w:r w:rsidRPr="00500E76">
        <w:rPr>
          <w:rFonts w:ascii="Proxima Nova" w:hAnsi="Proxima Nova"/>
          <w:sz w:val="22"/>
          <w:szCs w:val="22"/>
        </w:rPr>
        <w:t>conducting on-farm trials, a critical component of the RD&amp;E process. In addition to their financial contribution through direct on-farm costs and opportunity costs, growers also provide their time, knowledge and expertise to research trials.</w:t>
      </w:r>
      <w:bookmarkStart w:id="7" w:name="_Toc53496467"/>
    </w:p>
    <w:p w14:paraId="03BE8605" w14:textId="77777777" w:rsidR="00843B19" w:rsidRDefault="00843B19" w:rsidP="00711568">
      <w:pPr>
        <w:spacing w:line="288" w:lineRule="auto"/>
        <w:rPr>
          <w:rFonts w:ascii="Proxima Nova" w:hAnsi="Proxima Nova"/>
        </w:rPr>
      </w:pPr>
    </w:p>
    <w:p w14:paraId="24746029" w14:textId="34569A0F" w:rsidR="008C6271" w:rsidRPr="00843B19" w:rsidRDefault="00843B19" w:rsidP="00711568">
      <w:pPr>
        <w:spacing w:line="288" w:lineRule="auto"/>
        <w:rPr>
          <w:rFonts w:ascii="Proxima Nova" w:hAnsi="Proxima Nova"/>
        </w:rPr>
      </w:pPr>
      <w:r>
        <w:rPr>
          <w:rFonts w:ascii="Proxima Nova" w:hAnsi="Proxima Nova"/>
          <w:b/>
          <w:bCs/>
          <w:sz w:val="22"/>
          <w:szCs w:val="22"/>
        </w:rPr>
        <w:t>Ou</w:t>
      </w:r>
      <w:r w:rsidR="008C6271" w:rsidRPr="001859E9">
        <w:rPr>
          <w:rFonts w:ascii="Proxima Nova" w:hAnsi="Proxima Nova"/>
          <w:b/>
          <w:bCs/>
          <w:sz w:val="22"/>
          <w:szCs w:val="22"/>
        </w:rPr>
        <w:t>r location</w:t>
      </w:r>
    </w:p>
    <w:p w14:paraId="38CBEE29" w14:textId="3B60965A" w:rsidR="008C6271" w:rsidRPr="001859E9" w:rsidRDefault="00975571" w:rsidP="00711568">
      <w:pPr>
        <w:spacing w:line="288" w:lineRule="auto"/>
        <w:rPr>
          <w:rFonts w:ascii="Proxima Nova" w:hAnsi="Proxima Nova"/>
          <w:sz w:val="22"/>
          <w:szCs w:val="22"/>
        </w:rPr>
      </w:pPr>
      <w:r w:rsidRPr="001859E9">
        <w:rPr>
          <w:rFonts w:ascii="Proxima Nova" w:hAnsi="Proxima Nova"/>
          <w:sz w:val="22"/>
          <w:szCs w:val="22"/>
        </w:rPr>
        <w:lastRenderedPageBreak/>
        <w:t xml:space="preserve">CRDC is </w:t>
      </w:r>
      <w:r w:rsidR="001B66D5" w:rsidRPr="001859E9">
        <w:rPr>
          <w:rFonts w:ascii="Proxima Nova" w:hAnsi="Proxima Nova"/>
          <w:sz w:val="22"/>
          <w:szCs w:val="22"/>
        </w:rPr>
        <w:t xml:space="preserve">headquartered </w:t>
      </w:r>
      <w:r w:rsidRPr="001859E9">
        <w:rPr>
          <w:rFonts w:ascii="Proxima Nova" w:hAnsi="Proxima Nova"/>
          <w:sz w:val="22"/>
          <w:szCs w:val="22"/>
        </w:rPr>
        <w:t>in one of Australia’s major cotton-growing areas, Narrabri, in north-west NSW. Being centrally located within the Australian cotton industry, CRDC benefits from developing and maintaining important relationships with cotton growers, researchers, processors, and members of regional cotton communities.</w:t>
      </w:r>
      <w:r w:rsidR="001B66D5" w:rsidRPr="001859E9">
        <w:rPr>
          <w:rFonts w:ascii="Proxima Nova" w:hAnsi="Proxima Nova"/>
          <w:sz w:val="22"/>
          <w:szCs w:val="22"/>
        </w:rPr>
        <w:t xml:space="preserve"> CRDC’s team members are based across NSW and </w:t>
      </w:r>
      <w:r w:rsidR="00A0194D">
        <w:rPr>
          <w:rFonts w:ascii="Proxima Nova" w:hAnsi="Proxima Nova"/>
          <w:sz w:val="22"/>
          <w:szCs w:val="22"/>
        </w:rPr>
        <w:t>QLD</w:t>
      </w:r>
      <w:r w:rsidR="001859E9" w:rsidRPr="001859E9">
        <w:rPr>
          <w:rFonts w:ascii="Proxima Nova" w:hAnsi="Proxima Nova"/>
          <w:sz w:val="22"/>
          <w:szCs w:val="22"/>
        </w:rPr>
        <w:t>.</w:t>
      </w:r>
      <w:r w:rsidR="00414CB0">
        <w:rPr>
          <w:rFonts w:ascii="Proxima Nova" w:hAnsi="Proxima Nova"/>
          <w:sz w:val="22"/>
          <w:szCs w:val="22"/>
        </w:rPr>
        <w:br/>
      </w:r>
    </w:p>
    <w:bookmarkEnd w:id="7"/>
    <w:p w14:paraId="36BDE4EB" w14:textId="1F74CB78" w:rsidR="009C1E19" w:rsidRPr="0042424B" w:rsidRDefault="004C48BD" w:rsidP="00711568">
      <w:pPr>
        <w:pStyle w:val="Heading3"/>
        <w:spacing w:after="0" w:line="288" w:lineRule="auto"/>
        <w:rPr>
          <w:rFonts w:ascii="Proxima Nova" w:eastAsia="ProximaNova-Regular" w:hAnsi="Proxima Nova"/>
          <w:color w:val="5E256B"/>
          <w:sz w:val="26"/>
        </w:rPr>
      </w:pPr>
      <w:r w:rsidRPr="0042424B">
        <w:rPr>
          <w:rFonts w:ascii="Proxima Nova" w:hAnsi="Proxima Nova"/>
          <w:color w:val="5E256B"/>
          <w:sz w:val="26"/>
        </w:rPr>
        <w:t>Setting our research priorities</w:t>
      </w:r>
    </w:p>
    <w:p w14:paraId="2241302B" w14:textId="77777777" w:rsidR="00C71EA5" w:rsidRDefault="00C71EA5" w:rsidP="00711568">
      <w:pPr>
        <w:spacing w:line="288" w:lineRule="auto"/>
        <w:rPr>
          <w:rFonts w:ascii="Proxima Nova" w:hAnsi="Proxima Nova" w:cs="Arial"/>
          <w:sz w:val="22"/>
          <w:szCs w:val="22"/>
        </w:rPr>
      </w:pPr>
    </w:p>
    <w:p w14:paraId="2D13931E" w14:textId="4B2C9F7E" w:rsidR="000E6D27" w:rsidRPr="000E6D27" w:rsidRDefault="000E6D27" w:rsidP="00711568">
      <w:pPr>
        <w:spacing w:line="288" w:lineRule="auto"/>
        <w:rPr>
          <w:rFonts w:ascii="Proxima Nova" w:hAnsi="Proxima Nova" w:cs="Arial"/>
          <w:sz w:val="22"/>
          <w:szCs w:val="22"/>
        </w:rPr>
      </w:pPr>
      <w:r w:rsidRPr="000E6D27">
        <w:rPr>
          <w:rFonts w:ascii="Proxima Nova" w:hAnsi="Proxima Nova" w:cs="Arial"/>
          <w:sz w:val="22"/>
          <w:szCs w:val="22"/>
        </w:rPr>
        <w:t>CRDC works with the Australian cotton industry to determine the sector’s key RD&amp;E priorities</w:t>
      </w:r>
      <w:r w:rsidR="00773515">
        <w:rPr>
          <w:rFonts w:ascii="Proxima Nova" w:hAnsi="Proxima Nova" w:cs="Arial"/>
          <w:sz w:val="22"/>
          <w:szCs w:val="22"/>
        </w:rPr>
        <w:t>,</w:t>
      </w:r>
      <w:r w:rsidRPr="000E6D27">
        <w:rPr>
          <w:rFonts w:ascii="Proxima Nova" w:hAnsi="Proxima Nova" w:cs="Arial"/>
          <w:sz w:val="22"/>
          <w:szCs w:val="22"/>
        </w:rPr>
        <w:t xml:space="preserve"> and with </w:t>
      </w:r>
      <w:r w:rsidR="00924EA4">
        <w:rPr>
          <w:rFonts w:ascii="Proxima Nova" w:hAnsi="Proxima Nova" w:cs="Arial"/>
          <w:sz w:val="22"/>
          <w:szCs w:val="22"/>
        </w:rPr>
        <w:t>g</w:t>
      </w:r>
      <w:r w:rsidRPr="000E6D27">
        <w:rPr>
          <w:rFonts w:ascii="Proxima Nova" w:hAnsi="Proxima Nova" w:cs="Arial"/>
          <w:sz w:val="22"/>
          <w:szCs w:val="22"/>
        </w:rPr>
        <w:t>overnment to determine its overarching agricultural RD&amp;E priorities. In turn, these priorities help to shape CRDC’s strategic RD&amp;E priorities, which are formalised under the 2023–28 Strategic RD&amp;E Plan, Clever Cotton.</w:t>
      </w:r>
    </w:p>
    <w:p w14:paraId="62FFC43B" w14:textId="77777777" w:rsidR="000E6D27" w:rsidRPr="000E6D27" w:rsidRDefault="000E6D27" w:rsidP="00711568">
      <w:pPr>
        <w:spacing w:line="288" w:lineRule="auto"/>
        <w:rPr>
          <w:rFonts w:ascii="Proxima Nova" w:hAnsi="Proxima Nova" w:cs="Arial"/>
          <w:i/>
          <w:sz w:val="22"/>
          <w:szCs w:val="22"/>
        </w:rPr>
      </w:pPr>
    </w:p>
    <w:p w14:paraId="64E138EC" w14:textId="2B39397D" w:rsidR="00083470" w:rsidRPr="00083470" w:rsidRDefault="000E6D27" w:rsidP="00711568">
      <w:pPr>
        <w:spacing w:line="288" w:lineRule="auto"/>
        <w:outlineLvl w:val="0"/>
        <w:rPr>
          <w:rFonts w:ascii="Proxima Nova" w:hAnsi="Proxima Nova" w:cs="Arial"/>
          <w:b/>
          <w:bCs/>
          <w:iCs/>
          <w:sz w:val="22"/>
          <w:szCs w:val="22"/>
        </w:rPr>
      </w:pPr>
      <w:r w:rsidRPr="00083470">
        <w:rPr>
          <w:rFonts w:ascii="Proxima Nova" w:hAnsi="Proxima Nova" w:cs="Arial"/>
          <w:b/>
          <w:bCs/>
          <w:iCs/>
          <w:sz w:val="22"/>
          <w:szCs w:val="22"/>
        </w:rPr>
        <w:t>Industry accountability</w:t>
      </w:r>
    </w:p>
    <w:p w14:paraId="78B472B4" w14:textId="684B09B8" w:rsidR="000E6D27" w:rsidRPr="000E6D27" w:rsidRDefault="000E6D27" w:rsidP="00711568">
      <w:pPr>
        <w:spacing w:line="288" w:lineRule="auto"/>
        <w:rPr>
          <w:rFonts w:ascii="Proxima Nova" w:hAnsi="Proxima Nova" w:cs="Arial"/>
          <w:sz w:val="22"/>
          <w:szCs w:val="22"/>
        </w:rPr>
      </w:pPr>
      <w:r w:rsidRPr="000E6D27">
        <w:rPr>
          <w:rFonts w:ascii="Proxima Nova" w:hAnsi="Proxima Nova" w:cs="Arial"/>
          <w:sz w:val="22"/>
          <w:szCs w:val="22"/>
        </w:rPr>
        <w:t xml:space="preserve">CRDC is accountable to the cotton industry through its representative organisation, Cotton Australia. As the industry </w:t>
      </w:r>
      <w:r w:rsidR="00D73A6E">
        <w:rPr>
          <w:rFonts w:ascii="Proxima Nova" w:hAnsi="Proxima Nova" w:cs="Arial"/>
          <w:sz w:val="22"/>
          <w:szCs w:val="22"/>
        </w:rPr>
        <w:t>representative organisation</w:t>
      </w:r>
      <w:r w:rsidRPr="000E6D27">
        <w:rPr>
          <w:rFonts w:ascii="Proxima Nova" w:hAnsi="Proxima Nova" w:cs="Arial"/>
          <w:sz w:val="22"/>
          <w:szCs w:val="22"/>
        </w:rPr>
        <w:t xml:space="preserve">, Cotton Australia is responsible for providing advice on industry research priorities. </w:t>
      </w:r>
    </w:p>
    <w:p w14:paraId="3DA16E75" w14:textId="77777777" w:rsidR="000E6D27" w:rsidRPr="000E6D27" w:rsidRDefault="000E6D27" w:rsidP="00711568">
      <w:pPr>
        <w:spacing w:line="288" w:lineRule="auto"/>
        <w:rPr>
          <w:rFonts w:ascii="Proxima Nova" w:hAnsi="Proxima Nova" w:cs="Arial"/>
          <w:sz w:val="22"/>
          <w:szCs w:val="22"/>
        </w:rPr>
      </w:pPr>
    </w:p>
    <w:p w14:paraId="75175D23" w14:textId="77777777" w:rsidR="000E6D27" w:rsidRPr="000E6D27" w:rsidRDefault="000E6D27" w:rsidP="00711568">
      <w:pPr>
        <w:spacing w:line="288" w:lineRule="auto"/>
        <w:rPr>
          <w:rFonts w:ascii="Proxima Nova" w:hAnsi="Proxima Nova" w:cs="Arial"/>
          <w:sz w:val="22"/>
          <w:szCs w:val="22"/>
        </w:rPr>
      </w:pPr>
      <w:r w:rsidRPr="000E6D27">
        <w:rPr>
          <w:rFonts w:ascii="Proxima Nova" w:hAnsi="Proxima Nova" w:cs="Arial"/>
          <w:sz w:val="22"/>
          <w:szCs w:val="22"/>
        </w:rPr>
        <w:t>CRDC engages with Cotton Australia in a formal process of consultation around strategic priorities and RD&amp;E investments. Through this consultation, industry research priorities are regularly reviewed, emerging issues are actively considered, and research outcomes are adopted in the form of best practices.</w:t>
      </w:r>
    </w:p>
    <w:p w14:paraId="1C5CF15E" w14:textId="77777777" w:rsidR="000E6D27" w:rsidRPr="000E6D27" w:rsidRDefault="000E6D27" w:rsidP="00711568">
      <w:pPr>
        <w:spacing w:line="288" w:lineRule="auto"/>
        <w:rPr>
          <w:rFonts w:ascii="Proxima Nova" w:hAnsi="Proxima Nova" w:cs="Arial"/>
          <w:sz w:val="22"/>
          <w:szCs w:val="22"/>
        </w:rPr>
      </w:pPr>
    </w:p>
    <w:p w14:paraId="68177F66" w14:textId="59D4B81F" w:rsidR="00083470" w:rsidRPr="00083470" w:rsidRDefault="000E6D27" w:rsidP="00711568">
      <w:pPr>
        <w:spacing w:line="288" w:lineRule="auto"/>
        <w:outlineLvl w:val="0"/>
        <w:rPr>
          <w:rFonts w:ascii="Proxima Nova" w:hAnsi="Proxima Nova" w:cs="Arial"/>
          <w:b/>
          <w:bCs/>
          <w:iCs/>
          <w:sz w:val="22"/>
          <w:szCs w:val="22"/>
        </w:rPr>
      </w:pPr>
      <w:r w:rsidRPr="00083470">
        <w:rPr>
          <w:rFonts w:ascii="Proxima Nova" w:hAnsi="Proxima Nova" w:cs="Arial"/>
          <w:b/>
          <w:bCs/>
          <w:iCs/>
          <w:sz w:val="22"/>
          <w:szCs w:val="22"/>
        </w:rPr>
        <w:t>Government accountability</w:t>
      </w:r>
    </w:p>
    <w:p w14:paraId="030977D6" w14:textId="464322E7" w:rsidR="009D7B46" w:rsidRPr="000E6D27" w:rsidRDefault="000E6D27" w:rsidP="00711568">
      <w:pPr>
        <w:autoSpaceDE w:val="0"/>
        <w:autoSpaceDN w:val="0"/>
        <w:adjustRightInd w:val="0"/>
        <w:spacing w:line="288" w:lineRule="auto"/>
        <w:rPr>
          <w:rFonts w:ascii="Proxima Nova" w:hAnsi="Proxima Nova" w:cs="Arial"/>
          <w:sz w:val="22"/>
          <w:szCs w:val="22"/>
        </w:rPr>
      </w:pPr>
      <w:r w:rsidRPr="000E6D27">
        <w:rPr>
          <w:rFonts w:ascii="Proxima Nova" w:hAnsi="Proxima Nova" w:cs="Arial"/>
          <w:sz w:val="22"/>
          <w:szCs w:val="22"/>
        </w:rPr>
        <w:t xml:space="preserve">CRDC is accountable to the Australian Government through the Minister for Agriculture, Fisheries and Forestry. Government communicates its expectations of CRDC through Ministerial direction, enunciation of policy, administration of the </w:t>
      </w:r>
      <w:r w:rsidRPr="000E6D27">
        <w:rPr>
          <w:rFonts w:ascii="Proxima Nova" w:hAnsi="Proxima Nova" w:cs="Arial"/>
          <w:i/>
          <w:sz w:val="22"/>
          <w:szCs w:val="22"/>
        </w:rPr>
        <w:t>Primary Industries Research and Development Act 1989</w:t>
      </w:r>
      <w:r w:rsidRPr="000E6D27">
        <w:rPr>
          <w:rFonts w:ascii="Proxima Nova" w:hAnsi="Proxima Nova" w:cs="Arial"/>
          <w:sz w:val="22"/>
          <w:szCs w:val="22"/>
        </w:rPr>
        <w:t xml:space="preserve"> </w:t>
      </w:r>
      <w:r w:rsidR="00C01795" w:rsidRPr="00A264F6">
        <w:rPr>
          <w:rFonts w:ascii="Proxima Nova" w:hAnsi="Proxima Nova" w:cs="Arial"/>
          <w:iCs/>
          <w:sz w:val="22"/>
          <w:szCs w:val="22"/>
        </w:rPr>
        <w:t>(PIRD</w:t>
      </w:r>
      <w:r w:rsidR="00C01795">
        <w:rPr>
          <w:rFonts w:ascii="Proxima Nova" w:hAnsi="Proxima Nova" w:cs="Arial"/>
          <w:iCs/>
          <w:sz w:val="22"/>
          <w:szCs w:val="22"/>
        </w:rPr>
        <w:t xml:space="preserve"> Act</w:t>
      </w:r>
      <w:r w:rsidR="00C01795" w:rsidRPr="00A264F6">
        <w:rPr>
          <w:rFonts w:ascii="Proxima Nova" w:hAnsi="Proxima Nova" w:cs="Arial"/>
          <w:iCs/>
          <w:sz w:val="22"/>
          <w:szCs w:val="22"/>
        </w:rPr>
        <w:t>)</w:t>
      </w:r>
      <w:r w:rsidR="000B30F5">
        <w:rPr>
          <w:rFonts w:ascii="Proxima Nova" w:hAnsi="Proxima Nova" w:cs="Arial"/>
          <w:iCs/>
          <w:sz w:val="22"/>
          <w:szCs w:val="22"/>
        </w:rPr>
        <w:t>,</w:t>
      </w:r>
      <w:r w:rsidR="00C01795" w:rsidRPr="000E6D27">
        <w:rPr>
          <w:rFonts w:ascii="Proxima Nova" w:hAnsi="Proxima Nova" w:cs="Arial"/>
          <w:i/>
          <w:sz w:val="22"/>
          <w:szCs w:val="22"/>
        </w:rPr>
        <w:t xml:space="preserve"> </w:t>
      </w:r>
      <w:r w:rsidRPr="000E6D27">
        <w:rPr>
          <w:rFonts w:ascii="Proxima Nova" w:hAnsi="Proxima Nova" w:cs="Arial"/>
          <w:sz w:val="22"/>
          <w:szCs w:val="22"/>
        </w:rPr>
        <w:t>and priorities (</w:t>
      </w:r>
      <w:r w:rsidR="002E49CB" w:rsidRPr="002E49CB">
        <w:rPr>
          <w:rFonts w:ascii="Proxima Nova" w:hAnsi="Proxima Nova" w:cs="Arial"/>
          <w:color w:val="000000" w:themeColor="text1"/>
          <w:sz w:val="22"/>
          <w:szCs w:val="22"/>
        </w:rPr>
        <w:t xml:space="preserve">National </w:t>
      </w:r>
      <w:r w:rsidRPr="002E49CB">
        <w:rPr>
          <w:rFonts w:ascii="Proxima Nova" w:hAnsi="Proxima Nova" w:cs="Arial"/>
          <w:color w:val="000000" w:themeColor="text1"/>
          <w:sz w:val="22"/>
          <w:szCs w:val="22"/>
        </w:rPr>
        <w:t xml:space="preserve">Science and Research Priorities, </w:t>
      </w:r>
      <w:r w:rsidRPr="000E6D27">
        <w:rPr>
          <w:rFonts w:ascii="Proxima Nova" w:hAnsi="Proxima Nova" w:cs="Arial"/>
          <w:sz w:val="22"/>
          <w:szCs w:val="22"/>
        </w:rPr>
        <w:t xml:space="preserve">National Agricultural Innovation Priorities, and the </w:t>
      </w:r>
      <w:r w:rsidR="00F203FB">
        <w:rPr>
          <w:rFonts w:ascii="Proxima Nova" w:hAnsi="Proxima Nova" w:cs="Arial"/>
          <w:sz w:val="22"/>
          <w:szCs w:val="22"/>
        </w:rPr>
        <w:t>Department of</w:t>
      </w:r>
      <w:r w:rsidRPr="000E6D27">
        <w:rPr>
          <w:rFonts w:ascii="Proxima Nova" w:hAnsi="Proxima Nova" w:cs="Arial"/>
          <w:sz w:val="22"/>
          <w:szCs w:val="22"/>
        </w:rPr>
        <w:t xml:space="preserve"> Agriculture, Fisheries and Forestry’s priorities). CRDC responds to government expectations through regular communication, compliance with the Funding Agreement, policy and legislated requirements, and the development of Strategic RD&amp;E Plans, Annual Operational Plans, Annual Reports and Performance Reports. </w:t>
      </w:r>
    </w:p>
    <w:p w14:paraId="3C24AE28" w14:textId="77777777" w:rsidR="000E6D27" w:rsidRPr="000E6D27" w:rsidRDefault="000E6D27" w:rsidP="00711568">
      <w:pPr>
        <w:spacing w:line="288" w:lineRule="auto"/>
        <w:rPr>
          <w:rFonts w:ascii="Proxima Nova" w:hAnsi="Proxima Nova" w:cs="Arial"/>
          <w:sz w:val="22"/>
          <w:szCs w:val="22"/>
        </w:rPr>
      </w:pPr>
    </w:p>
    <w:p w14:paraId="663A187C" w14:textId="189ECDA3" w:rsidR="000E6D27" w:rsidRPr="000E6D27" w:rsidRDefault="000E6D27" w:rsidP="00711568">
      <w:pPr>
        <w:spacing w:line="288" w:lineRule="auto"/>
        <w:rPr>
          <w:rFonts w:ascii="Proxima Nova" w:hAnsi="Proxima Nova" w:cs="Arial"/>
          <w:sz w:val="22"/>
          <w:szCs w:val="22"/>
        </w:rPr>
      </w:pPr>
      <w:r w:rsidRPr="000E6D27">
        <w:rPr>
          <w:rFonts w:ascii="Proxima Nova" w:hAnsi="Proxima Nova" w:cs="Arial"/>
          <w:sz w:val="22"/>
          <w:szCs w:val="22"/>
        </w:rPr>
        <w:t xml:space="preserve">The Australian Government </w:t>
      </w:r>
      <w:r w:rsidR="004131AA">
        <w:rPr>
          <w:rFonts w:ascii="Proxima Nova" w:hAnsi="Proxima Nova" w:cs="Arial"/>
          <w:sz w:val="22"/>
          <w:szCs w:val="22"/>
        </w:rPr>
        <w:t>sets</w:t>
      </w:r>
      <w:r w:rsidR="004131AA" w:rsidRPr="000E6D27">
        <w:rPr>
          <w:rFonts w:ascii="Proxima Nova" w:hAnsi="Proxima Nova" w:cs="Arial"/>
          <w:sz w:val="22"/>
          <w:szCs w:val="22"/>
        </w:rPr>
        <w:t xml:space="preserve"> </w:t>
      </w:r>
      <w:r w:rsidR="002E49CB">
        <w:rPr>
          <w:rFonts w:ascii="Proxima Nova" w:hAnsi="Proxima Nova" w:cs="Arial"/>
          <w:sz w:val="22"/>
          <w:szCs w:val="22"/>
        </w:rPr>
        <w:t xml:space="preserve">National </w:t>
      </w:r>
      <w:r w:rsidRPr="002E49CB">
        <w:rPr>
          <w:rFonts w:ascii="Proxima Nova" w:hAnsi="Proxima Nova" w:cs="Arial"/>
          <w:color w:val="000000" w:themeColor="text1"/>
          <w:sz w:val="22"/>
          <w:szCs w:val="22"/>
        </w:rPr>
        <w:t xml:space="preserve">Science and Research Priorities and </w:t>
      </w:r>
      <w:r w:rsidRPr="000E6D27">
        <w:rPr>
          <w:rFonts w:ascii="Proxima Nova" w:hAnsi="Proxima Nova" w:cs="Arial"/>
          <w:sz w:val="22"/>
          <w:szCs w:val="22"/>
        </w:rPr>
        <w:t>National Agricultural Innovation Priorities.</w:t>
      </w:r>
    </w:p>
    <w:p w14:paraId="5DCA32B9" w14:textId="77777777" w:rsidR="000E6D27" w:rsidRPr="000E6D27" w:rsidRDefault="000E6D27" w:rsidP="00711568">
      <w:pPr>
        <w:spacing w:line="288" w:lineRule="auto"/>
        <w:rPr>
          <w:rFonts w:ascii="Proxima Nova" w:hAnsi="Proxima Nova"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0E6D27" w:rsidRPr="000E6D27" w14:paraId="0BB7EE61" w14:textId="77777777" w:rsidTr="00E36C0F">
        <w:tc>
          <w:tcPr>
            <w:tcW w:w="4621" w:type="dxa"/>
          </w:tcPr>
          <w:p w14:paraId="3108CFB4" w14:textId="0400B836" w:rsidR="000E6D27" w:rsidRPr="00F527B9" w:rsidRDefault="002E49CB" w:rsidP="00711568">
            <w:pPr>
              <w:spacing w:line="288" w:lineRule="auto"/>
              <w:rPr>
                <w:rFonts w:ascii="Proxima Nova" w:hAnsi="Proxima Nova" w:cs="Arial"/>
                <w:color w:val="000000" w:themeColor="text1"/>
                <w:sz w:val="22"/>
              </w:rPr>
            </w:pPr>
            <w:r w:rsidRPr="00F527B9">
              <w:rPr>
                <w:rFonts w:ascii="Proxima Nova" w:hAnsi="Proxima Nova" w:cs="Arial"/>
                <w:color w:val="000000" w:themeColor="text1"/>
                <w:sz w:val="22"/>
              </w:rPr>
              <w:t xml:space="preserve">National </w:t>
            </w:r>
            <w:r w:rsidR="000E6D27" w:rsidRPr="00F527B9">
              <w:rPr>
                <w:rFonts w:ascii="Proxima Nova" w:hAnsi="Proxima Nova" w:cs="Arial"/>
                <w:color w:val="000000" w:themeColor="text1"/>
                <w:sz w:val="22"/>
              </w:rPr>
              <w:t>Science and Research Priorities:</w:t>
            </w:r>
          </w:p>
          <w:p w14:paraId="5532E960" w14:textId="2528A8E7" w:rsidR="00F527B9" w:rsidRPr="00F527B9" w:rsidRDefault="00F527B9" w:rsidP="007D303B">
            <w:pPr>
              <w:pStyle w:val="ListParagraph"/>
              <w:numPr>
                <w:ilvl w:val="0"/>
                <w:numId w:val="12"/>
              </w:numPr>
              <w:spacing w:line="288" w:lineRule="auto"/>
              <w:rPr>
                <w:rFonts w:ascii="Proxima Nova" w:hAnsi="Proxima Nova" w:cs="Arial"/>
                <w:color w:val="000000" w:themeColor="text1"/>
                <w:sz w:val="22"/>
              </w:rPr>
            </w:pPr>
            <w:r w:rsidRPr="00F527B9">
              <w:rPr>
                <w:rFonts w:ascii="Proxima Nova" w:hAnsi="Proxima Nova" w:cs="Arial"/>
                <w:color w:val="000000" w:themeColor="text1"/>
                <w:sz w:val="22"/>
              </w:rPr>
              <w:t>Transi</w:t>
            </w:r>
            <w:r>
              <w:rPr>
                <w:rFonts w:ascii="Proxima Nova" w:hAnsi="Proxima Nova" w:cs="Arial"/>
                <w:color w:val="000000" w:themeColor="text1"/>
                <w:sz w:val="22"/>
              </w:rPr>
              <w:t>ti</w:t>
            </w:r>
            <w:r w:rsidRPr="00F527B9">
              <w:rPr>
                <w:rFonts w:ascii="Proxima Nova" w:hAnsi="Proxima Nova" w:cs="Arial"/>
                <w:color w:val="000000" w:themeColor="text1"/>
                <w:sz w:val="22"/>
              </w:rPr>
              <w:t>oning to a net zero future</w:t>
            </w:r>
            <w:r w:rsidR="00A31548">
              <w:rPr>
                <w:rFonts w:ascii="Proxima Nova" w:hAnsi="Proxima Nova" w:cs="Arial"/>
                <w:color w:val="000000" w:themeColor="text1"/>
                <w:sz w:val="22"/>
              </w:rPr>
              <w:t>.</w:t>
            </w:r>
          </w:p>
          <w:p w14:paraId="1D2FFCEA" w14:textId="025F57E3" w:rsidR="00F527B9" w:rsidRPr="00F527B9" w:rsidRDefault="00F527B9" w:rsidP="007D303B">
            <w:pPr>
              <w:pStyle w:val="ListParagraph"/>
              <w:numPr>
                <w:ilvl w:val="0"/>
                <w:numId w:val="12"/>
              </w:numPr>
              <w:spacing w:line="288" w:lineRule="auto"/>
              <w:rPr>
                <w:rFonts w:ascii="Proxima Nova" w:hAnsi="Proxima Nova" w:cs="Arial"/>
                <w:color w:val="000000" w:themeColor="text1"/>
                <w:sz w:val="22"/>
              </w:rPr>
            </w:pPr>
            <w:r w:rsidRPr="00F527B9">
              <w:rPr>
                <w:rFonts w:ascii="Proxima Nova" w:hAnsi="Proxima Nova" w:cs="Arial"/>
                <w:color w:val="000000" w:themeColor="text1"/>
                <w:sz w:val="22"/>
              </w:rPr>
              <w:t>Suppor</w:t>
            </w:r>
            <w:r>
              <w:rPr>
                <w:rFonts w:ascii="Proxima Nova" w:hAnsi="Proxima Nova" w:cs="Arial"/>
                <w:color w:val="000000" w:themeColor="text1"/>
                <w:sz w:val="22"/>
              </w:rPr>
              <w:t>ti</w:t>
            </w:r>
            <w:r w:rsidRPr="00F527B9">
              <w:rPr>
                <w:rFonts w:ascii="Proxima Nova" w:hAnsi="Proxima Nova" w:cs="Arial"/>
                <w:color w:val="000000" w:themeColor="text1"/>
                <w:sz w:val="22"/>
              </w:rPr>
              <w:t>ng healthy and thriving communi</w:t>
            </w:r>
            <w:r>
              <w:rPr>
                <w:rFonts w:ascii="Proxima Nova" w:hAnsi="Proxima Nova" w:cs="Arial"/>
                <w:color w:val="000000" w:themeColor="text1"/>
                <w:sz w:val="22"/>
              </w:rPr>
              <w:t>ti</w:t>
            </w:r>
            <w:r w:rsidRPr="00F527B9">
              <w:rPr>
                <w:rFonts w:ascii="Proxima Nova" w:hAnsi="Proxima Nova" w:cs="Arial"/>
                <w:color w:val="000000" w:themeColor="text1"/>
                <w:sz w:val="22"/>
              </w:rPr>
              <w:t>es</w:t>
            </w:r>
            <w:r w:rsidR="00A31548">
              <w:rPr>
                <w:rFonts w:ascii="Proxima Nova" w:hAnsi="Proxima Nova" w:cs="Arial"/>
                <w:color w:val="000000" w:themeColor="text1"/>
                <w:sz w:val="22"/>
              </w:rPr>
              <w:t>.</w:t>
            </w:r>
          </w:p>
          <w:p w14:paraId="727206DE" w14:textId="54BE1DC3" w:rsidR="00F527B9" w:rsidRPr="00F527B9" w:rsidRDefault="00F527B9" w:rsidP="007D303B">
            <w:pPr>
              <w:pStyle w:val="ListParagraph"/>
              <w:numPr>
                <w:ilvl w:val="0"/>
                <w:numId w:val="12"/>
              </w:numPr>
              <w:spacing w:line="288" w:lineRule="auto"/>
              <w:rPr>
                <w:rFonts w:ascii="Proxima Nova" w:hAnsi="Proxima Nova" w:cs="Arial"/>
                <w:color w:val="000000" w:themeColor="text1"/>
                <w:sz w:val="22"/>
              </w:rPr>
            </w:pPr>
            <w:r w:rsidRPr="00F527B9">
              <w:rPr>
                <w:rFonts w:ascii="Proxima Nova" w:hAnsi="Proxima Nova" w:cs="Arial"/>
                <w:color w:val="000000" w:themeColor="text1"/>
                <w:sz w:val="22"/>
              </w:rPr>
              <w:t>Eleva</w:t>
            </w:r>
            <w:r>
              <w:rPr>
                <w:rFonts w:ascii="Proxima Nova" w:hAnsi="Proxima Nova" w:cs="Arial"/>
                <w:color w:val="000000" w:themeColor="text1"/>
                <w:sz w:val="22"/>
              </w:rPr>
              <w:t>ti</w:t>
            </w:r>
            <w:r w:rsidRPr="00F527B9">
              <w:rPr>
                <w:rFonts w:ascii="Proxima Nova" w:hAnsi="Proxima Nova" w:cs="Arial"/>
                <w:color w:val="000000" w:themeColor="text1"/>
                <w:sz w:val="22"/>
              </w:rPr>
              <w:t>ng Aboriginal and Torres Strait Islander knowledge systems</w:t>
            </w:r>
            <w:r w:rsidR="00A31548">
              <w:rPr>
                <w:rFonts w:ascii="Proxima Nova" w:hAnsi="Proxima Nova" w:cs="Arial"/>
                <w:color w:val="000000" w:themeColor="text1"/>
                <w:sz w:val="22"/>
              </w:rPr>
              <w:t>.</w:t>
            </w:r>
          </w:p>
          <w:p w14:paraId="1B7E55C8" w14:textId="0D8120CF" w:rsidR="00F527B9" w:rsidRPr="00F527B9" w:rsidRDefault="00F527B9" w:rsidP="007D303B">
            <w:pPr>
              <w:pStyle w:val="ListParagraph"/>
              <w:numPr>
                <w:ilvl w:val="0"/>
                <w:numId w:val="12"/>
              </w:numPr>
              <w:spacing w:line="288" w:lineRule="auto"/>
              <w:rPr>
                <w:rFonts w:ascii="Proxima Nova" w:hAnsi="Proxima Nova" w:cs="Arial"/>
                <w:color w:val="000000" w:themeColor="text1"/>
                <w:sz w:val="22"/>
              </w:rPr>
            </w:pPr>
            <w:r w:rsidRPr="00F527B9">
              <w:rPr>
                <w:rFonts w:ascii="Proxima Nova" w:hAnsi="Proxima Nova" w:cs="Arial"/>
                <w:color w:val="000000" w:themeColor="text1"/>
                <w:sz w:val="22"/>
              </w:rPr>
              <w:t>Protec</w:t>
            </w:r>
            <w:r>
              <w:rPr>
                <w:rFonts w:ascii="Proxima Nova" w:hAnsi="Proxima Nova" w:cs="Arial"/>
                <w:color w:val="000000" w:themeColor="text1"/>
                <w:sz w:val="22"/>
              </w:rPr>
              <w:t>ti</w:t>
            </w:r>
            <w:r w:rsidRPr="00F527B9">
              <w:rPr>
                <w:rFonts w:ascii="Proxima Nova" w:hAnsi="Proxima Nova" w:cs="Arial"/>
                <w:color w:val="000000" w:themeColor="text1"/>
                <w:sz w:val="22"/>
              </w:rPr>
              <w:t>ng and restoring Australia’s environment</w:t>
            </w:r>
            <w:r w:rsidR="00A31548">
              <w:rPr>
                <w:rFonts w:ascii="Proxima Nova" w:hAnsi="Proxima Nova" w:cs="Arial"/>
                <w:color w:val="000000" w:themeColor="text1"/>
                <w:sz w:val="22"/>
              </w:rPr>
              <w:t>.</w:t>
            </w:r>
          </w:p>
          <w:p w14:paraId="44EFA5EA" w14:textId="74586C93" w:rsidR="000E6D27" w:rsidRPr="00F527B9" w:rsidRDefault="00F527B9" w:rsidP="007D303B">
            <w:pPr>
              <w:pStyle w:val="ListParagraph"/>
              <w:numPr>
                <w:ilvl w:val="0"/>
                <w:numId w:val="12"/>
              </w:numPr>
              <w:spacing w:line="288" w:lineRule="auto"/>
              <w:rPr>
                <w:rFonts w:ascii="Proxima Nova" w:hAnsi="Proxima Nova" w:cs="Arial"/>
                <w:color w:val="000000" w:themeColor="text1"/>
                <w:sz w:val="22"/>
              </w:rPr>
            </w:pPr>
            <w:r w:rsidRPr="00F527B9">
              <w:rPr>
                <w:rFonts w:ascii="Proxima Nova" w:hAnsi="Proxima Nova" w:cs="Arial"/>
                <w:color w:val="000000" w:themeColor="text1"/>
                <w:sz w:val="22"/>
              </w:rPr>
              <w:t>Building a secure and resilient na</w:t>
            </w:r>
            <w:r>
              <w:rPr>
                <w:rFonts w:ascii="Proxima Nova" w:hAnsi="Proxima Nova" w:cs="Arial"/>
                <w:color w:val="000000" w:themeColor="text1"/>
                <w:sz w:val="22"/>
              </w:rPr>
              <w:t>ti</w:t>
            </w:r>
            <w:r w:rsidRPr="00F527B9">
              <w:rPr>
                <w:rFonts w:ascii="Proxima Nova" w:hAnsi="Proxima Nova" w:cs="Arial"/>
                <w:color w:val="000000" w:themeColor="text1"/>
                <w:sz w:val="22"/>
              </w:rPr>
              <w:t>on.</w:t>
            </w:r>
          </w:p>
        </w:tc>
        <w:tc>
          <w:tcPr>
            <w:tcW w:w="4621" w:type="dxa"/>
          </w:tcPr>
          <w:p w14:paraId="38BCCB4A" w14:textId="7D1456C8" w:rsidR="000E6D27" w:rsidRPr="000E6D27" w:rsidRDefault="000E6D27" w:rsidP="00711568">
            <w:pPr>
              <w:spacing w:line="288" w:lineRule="auto"/>
              <w:rPr>
                <w:rFonts w:ascii="Proxima Nova" w:hAnsi="Proxima Nova" w:cs="Arial"/>
                <w:color w:val="000000" w:themeColor="text1"/>
                <w:sz w:val="22"/>
                <w:szCs w:val="22"/>
              </w:rPr>
            </w:pPr>
            <w:r w:rsidRPr="000E6D27">
              <w:rPr>
                <w:rFonts w:ascii="Proxima Nova" w:hAnsi="Proxima Nova" w:cs="Arial"/>
                <w:color w:val="000000" w:themeColor="text1"/>
                <w:sz w:val="22"/>
                <w:szCs w:val="22"/>
              </w:rPr>
              <w:t xml:space="preserve">National Agricultural Innovation Priorities: </w:t>
            </w:r>
          </w:p>
          <w:p w14:paraId="3DCFA216" w14:textId="77777777" w:rsidR="000E6D27" w:rsidRPr="000E6D27" w:rsidRDefault="000E6D27" w:rsidP="007D303B">
            <w:pPr>
              <w:pStyle w:val="ListParagraph"/>
              <w:numPr>
                <w:ilvl w:val="0"/>
                <w:numId w:val="12"/>
              </w:numPr>
              <w:spacing w:line="288" w:lineRule="auto"/>
              <w:rPr>
                <w:rFonts w:ascii="Proxima Nova" w:hAnsi="Proxima Nova" w:cs="Arial"/>
                <w:color w:val="000000" w:themeColor="text1"/>
                <w:sz w:val="22"/>
              </w:rPr>
            </w:pPr>
            <w:r w:rsidRPr="000E6D27">
              <w:rPr>
                <w:rFonts w:ascii="Proxima Nova" w:hAnsi="Proxima Nova" w:cs="Arial"/>
                <w:color w:val="000000" w:themeColor="text1"/>
                <w:sz w:val="22"/>
              </w:rPr>
              <w:t>Australia is a trusted exporter of premium food and agricultural products.</w:t>
            </w:r>
          </w:p>
          <w:p w14:paraId="6189F56A" w14:textId="77777777" w:rsidR="000E6D27" w:rsidRPr="000E6D27" w:rsidRDefault="000E6D27" w:rsidP="007D303B">
            <w:pPr>
              <w:pStyle w:val="ListParagraph"/>
              <w:numPr>
                <w:ilvl w:val="0"/>
                <w:numId w:val="12"/>
              </w:numPr>
              <w:spacing w:line="288" w:lineRule="auto"/>
              <w:rPr>
                <w:rFonts w:ascii="Proxima Nova" w:hAnsi="Proxima Nova" w:cs="Arial"/>
                <w:color w:val="000000" w:themeColor="text1"/>
                <w:sz w:val="22"/>
              </w:rPr>
            </w:pPr>
            <w:r w:rsidRPr="000E6D27">
              <w:rPr>
                <w:rFonts w:ascii="Proxima Nova" w:hAnsi="Proxima Nova" w:cs="Arial"/>
                <w:color w:val="000000" w:themeColor="text1"/>
                <w:sz w:val="22"/>
              </w:rPr>
              <w:t>Australia will champion climate resilience to increase the productivity, profitability and sustainability of the agricultural sector.</w:t>
            </w:r>
          </w:p>
          <w:p w14:paraId="0498D208" w14:textId="77777777" w:rsidR="000E6D27" w:rsidRPr="000E6D27" w:rsidRDefault="000E6D27" w:rsidP="007D303B">
            <w:pPr>
              <w:pStyle w:val="ListParagraph"/>
              <w:numPr>
                <w:ilvl w:val="0"/>
                <w:numId w:val="12"/>
              </w:numPr>
              <w:spacing w:line="288" w:lineRule="auto"/>
              <w:rPr>
                <w:rFonts w:ascii="Proxima Nova" w:hAnsi="Proxima Nova" w:cs="Arial"/>
                <w:color w:val="000000" w:themeColor="text1"/>
                <w:sz w:val="22"/>
              </w:rPr>
            </w:pPr>
            <w:r w:rsidRPr="000E6D27">
              <w:rPr>
                <w:rFonts w:ascii="Proxima Nova" w:hAnsi="Proxima Nova" w:cs="Arial"/>
                <w:color w:val="000000" w:themeColor="text1"/>
                <w:sz w:val="22"/>
              </w:rPr>
              <w:t>Australia is a world leader in preventing and rapidly responding to significant pests and diseases through futureproofing our disease system.</w:t>
            </w:r>
          </w:p>
          <w:p w14:paraId="75BE2D4F" w14:textId="77777777" w:rsidR="000E6D27" w:rsidRPr="000E6D27" w:rsidRDefault="000E6D27" w:rsidP="007D303B">
            <w:pPr>
              <w:pStyle w:val="ListParagraph"/>
              <w:numPr>
                <w:ilvl w:val="0"/>
                <w:numId w:val="12"/>
              </w:numPr>
              <w:spacing w:line="288" w:lineRule="auto"/>
              <w:rPr>
                <w:rFonts w:ascii="Proxima Nova" w:hAnsi="Proxima Nova" w:cs="Arial"/>
                <w:color w:val="000000" w:themeColor="text1"/>
                <w:sz w:val="22"/>
              </w:rPr>
            </w:pPr>
            <w:r w:rsidRPr="000E6D27">
              <w:rPr>
                <w:rFonts w:ascii="Proxima Nova" w:hAnsi="Proxima Nova" w:cs="Arial"/>
                <w:color w:val="000000" w:themeColor="text1"/>
                <w:sz w:val="22"/>
              </w:rPr>
              <w:t xml:space="preserve">Australia is a mature adopter, developer and exporter of digital agriculture. </w:t>
            </w:r>
          </w:p>
          <w:p w14:paraId="1BDD1694" w14:textId="77777777" w:rsidR="000E6D27" w:rsidRPr="000E6D27" w:rsidRDefault="000E6D27" w:rsidP="00711568">
            <w:pPr>
              <w:spacing w:line="288" w:lineRule="auto"/>
              <w:rPr>
                <w:rFonts w:ascii="Proxima Nova" w:hAnsi="Proxima Nova" w:cs="Arial"/>
                <w:sz w:val="22"/>
                <w:szCs w:val="22"/>
              </w:rPr>
            </w:pPr>
          </w:p>
        </w:tc>
      </w:tr>
    </w:tbl>
    <w:p w14:paraId="50B019AE" w14:textId="0D0AF0C5" w:rsidR="00477557" w:rsidRDefault="00477557" w:rsidP="00711568">
      <w:pPr>
        <w:spacing w:line="288" w:lineRule="auto"/>
        <w:rPr>
          <w:rFonts w:ascii="Proxima Nova" w:hAnsi="Proxima Nova" w:cs="Arial"/>
          <w:iCs/>
          <w:sz w:val="22"/>
          <w:szCs w:val="22"/>
        </w:rPr>
      </w:pPr>
    </w:p>
    <w:p w14:paraId="1A96E8CB" w14:textId="77777777" w:rsidR="005A3482" w:rsidRDefault="000E6D27" w:rsidP="00711568">
      <w:pPr>
        <w:spacing w:line="288" w:lineRule="auto"/>
        <w:rPr>
          <w:rFonts w:ascii="Proxima Nova" w:hAnsi="Proxima Nova"/>
          <w:color w:val="5E256B"/>
          <w:sz w:val="26"/>
        </w:rPr>
      </w:pPr>
      <w:r w:rsidRPr="000E6D27">
        <w:rPr>
          <w:rFonts w:ascii="Proxima Nova" w:hAnsi="Proxima Nova" w:cs="Arial"/>
          <w:iCs/>
          <w:sz w:val="22"/>
          <w:szCs w:val="22"/>
        </w:rPr>
        <w:lastRenderedPageBreak/>
        <w:t xml:space="preserve">The </w:t>
      </w:r>
      <w:r w:rsidR="00F203FB">
        <w:rPr>
          <w:rFonts w:ascii="Proxima Nova" w:hAnsi="Proxima Nova" w:cs="Arial"/>
          <w:iCs/>
          <w:sz w:val="22"/>
          <w:szCs w:val="22"/>
        </w:rPr>
        <w:t xml:space="preserve">Department of </w:t>
      </w:r>
      <w:r w:rsidRPr="000E6D27">
        <w:rPr>
          <w:rFonts w:ascii="Proxima Nova" w:hAnsi="Proxima Nova" w:cs="Arial"/>
          <w:sz w:val="22"/>
          <w:szCs w:val="22"/>
        </w:rPr>
        <w:t>Agriculture, Fisheries and Forestry’s priorities for RD&amp;E are biosecurity, climate change and sustainability, trade, First Nations engagement</w:t>
      </w:r>
      <w:r w:rsidR="00455152">
        <w:rPr>
          <w:rFonts w:ascii="Proxima Nova" w:hAnsi="Proxima Nova" w:cs="Arial"/>
          <w:sz w:val="22"/>
          <w:szCs w:val="22"/>
        </w:rPr>
        <w:t>,</w:t>
      </w:r>
      <w:r w:rsidRPr="000E6D27">
        <w:rPr>
          <w:rFonts w:ascii="Proxima Nova" w:hAnsi="Proxima Nova" w:cs="Arial"/>
          <w:sz w:val="22"/>
          <w:szCs w:val="22"/>
        </w:rPr>
        <w:t xml:space="preserve"> workforce</w:t>
      </w:r>
      <w:r w:rsidR="006E184F">
        <w:rPr>
          <w:rFonts w:ascii="Proxima Nova" w:hAnsi="Proxima Nova" w:cs="Arial"/>
          <w:sz w:val="22"/>
          <w:szCs w:val="22"/>
        </w:rPr>
        <w:t xml:space="preserve"> and digital technology</w:t>
      </w:r>
      <w:r w:rsidRPr="000E6D27">
        <w:rPr>
          <w:rFonts w:ascii="Proxima Nova" w:hAnsi="Proxima Nova" w:cs="Arial"/>
          <w:sz w:val="22"/>
          <w:szCs w:val="22"/>
        </w:rPr>
        <w:t>.</w:t>
      </w:r>
    </w:p>
    <w:p w14:paraId="45036603" w14:textId="77777777" w:rsidR="005A3482" w:rsidRDefault="005A3482" w:rsidP="00711568">
      <w:pPr>
        <w:spacing w:line="288" w:lineRule="auto"/>
        <w:rPr>
          <w:rFonts w:ascii="Proxima Nova" w:hAnsi="Proxima Nova"/>
          <w:color w:val="5E256B"/>
          <w:sz w:val="26"/>
        </w:rPr>
      </w:pPr>
    </w:p>
    <w:p w14:paraId="1C1B3ABE" w14:textId="2A6D7A8E" w:rsidR="005F7711" w:rsidRPr="005A3482" w:rsidRDefault="00C86DE7" w:rsidP="00711568">
      <w:pPr>
        <w:pStyle w:val="Heading3"/>
        <w:spacing w:after="0" w:line="288" w:lineRule="auto"/>
        <w:rPr>
          <w:rFonts w:ascii="Proxima Nova" w:hAnsi="Proxima Nova"/>
          <w:color w:val="5E256B"/>
          <w:sz w:val="26"/>
        </w:rPr>
      </w:pPr>
      <w:r>
        <w:rPr>
          <w:rFonts w:ascii="Proxima Nova" w:hAnsi="Proxima Nova"/>
          <w:color w:val="5E256B"/>
          <w:sz w:val="26"/>
        </w:rPr>
        <w:t>I</w:t>
      </w:r>
      <w:r w:rsidR="006D1DCB" w:rsidRPr="0042424B">
        <w:rPr>
          <w:rFonts w:ascii="Proxima Nova" w:hAnsi="Proxima Nova"/>
          <w:color w:val="5E256B"/>
          <w:sz w:val="26"/>
        </w:rPr>
        <w:t>nvestment process</w:t>
      </w:r>
    </w:p>
    <w:p w14:paraId="20DF1233" w14:textId="77777777" w:rsidR="00C71EA5" w:rsidRDefault="00C71EA5" w:rsidP="00711568">
      <w:pPr>
        <w:spacing w:line="288" w:lineRule="auto"/>
        <w:rPr>
          <w:rFonts w:ascii="Proxima Nova" w:hAnsi="Proxima Nova" w:cstheme="minorHAnsi"/>
          <w:sz w:val="22"/>
          <w:szCs w:val="22"/>
        </w:rPr>
      </w:pPr>
    </w:p>
    <w:p w14:paraId="72A0DEB4" w14:textId="39E1A761" w:rsidR="00941221" w:rsidRPr="007C6C40" w:rsidRDefault="00941221" w:rsidP="00711568">
      <w:pPr>
        <w:spacing w:line="288" w:lineRule="auto"/>
        <w:rPr>
          <w:rFonts w:ascii="Proxima Nova" w:hAnsi="Proxima Nova" w:cstheme="minorHAnsi"/>
          <w:sz w:val="22"/>
          <w:szCs w:val="22"/>
        </w:rPr>
      </w:pPr>
      <w:r w:rsidRPr="007C6C40">
        <w:rPr>
          <w:rFonts w:ascii="Proxima Nova" w:hAnsi="Proxima Nova" w:cstheme="minorHAnsi"/>
          <w:sz w:val="22"/>
          <w:szCs w:val="22"/>
        </w:rPr>
        <w:t>The process of deciding where to invest CRDC’s annual RD&amp;E funding is a collaborative one, involving all major stakeholders.</w:t>
      </w:r>
    </w:p>
    <w:p w14:paraId="208C903C" w14:textId="77777777" w:rsidR="00941221" w:rsidRPr="007C6C40" w:rsidRDefault="00941221" w:rsidP="00711568">
      <w:pPr>
        <w:spacing w:line="288" w:lineRule="auto"/>
        <w:rPr>
          <w:rFonts w:ascii="Proxima Nova" w:hAnsi="Proxima Nova" w:cstheme="minorHAnsi"/>
          <w:sz w:val="22"/>
          <w:szCs w:val="22"/>
        </w:rPr>
      </w:pPr>
    </w:p>
    <w:p w14:paraId="4B861667" w14:textId="3E17DBC5" w:rsidR="00941221" w:rsidRPr="007C6C40" w:rsidRDefault="00941221" w:rsidP="00711568">
      <w:pPr>
        <w:spacing w:line="288" w:lineRule="auto"/>
        <w:rPr>
          <w:rFonts w:ascii="Proxima Nova" w:hAnsi="Proxima Nova" w:cstheme="minorHAnsi"/>
          <w:sz w:val="22"/>
          <w:szCs w:val="22"/>
        </w:rPr>
      </w:pPr>
      <w:r w:rsidRPr="007C6C40">
        <w:rPr>
          <w:rFonts w:ascii="Proxima Nova" w:hAnsi="Proxima Nova" w:cstheme="minorHAnsi"/>
          <w:sz w:val="22"/>
          <w:szCs w:val="22"/>
        </w:rPr>
        <w:t xml:space="preserve">CRDC works closely </w:t>
      </w:r>
      <w:r w:rsidR="00F72CE5">
        <w:rPr>
          <w:rFonts w:ascii="Proxima Nova" w:hAnsi="Proxima Nova" w:cstheme="minorHAnsi"/>
          <w:sz w:val="22"/>
          <w:szCs w:val="22"/>
        </w:rPr>
        <w:t>each year</w:t>
      </w:r>
      <w:r w:rsidR="00F72CE5" w:rsidRPr="007C6C40">
        <w:rPr>
          <w:rFonts w:ascii="Proxima Nova" w:hAnsi="Proxima Nova" w:cstheme="minorHAnsi"/>
          <w:sz w:val="22"/>
          <w:szCs w:val="22"/>
        </w:rPr>
        <w:t xml:space="preserve"> </w:t>
      </w:r>
      <w:r w:rsidRPr="007C6C40">
        <w:rPr>
          <w:rFonts w:ascii="Proxima Nova" w:hAnsi="Proxima Nova" w:cstheme="minorHAnsi"/>
          <w:sz w:val="22"/>
          <w:szCs w:val="22"/>
        </w:rPr>
        <w:t xml:space="preserve">with the industry’s </w:t>
      </w:r>
      <w:r w:rsidR="00D73A6E" w:rsidRPr="007C6C40">
        <w:rPr>
          <w:rFonts w:ascii="Proxima Nova" w:hAnsi="Proxima Nova" w:cstheme="minorHAnsi"/>
          <w:sz w:val="22"/>
          <w:szCs w:val="22"/>
        </w:rPr>
        <w:t>representative organisation</w:t>
      </w:r>
      <w:r w:rsidRPr="007C6C40">
        <w:rPr>
          <w:rFonts w:ascii="Proxima Nova" w:hAnsi="Proxima Nova" w:cstheme="minorHAnsi"/>
          <w:sz w:val="22"/>
          <w:szCs w:val="22"/>
        </w:rPr>
        <w:t xml:space="preserve">, Cotton Australia, and the Australian Government to identify and evaluate the cotton industry’s requirements for RD&amp;E. Cotton Australia </w:t>
      </w:r>
      <w:r w:rsidR="006B6E6F" w:rsidRPr="007C6C40">
        <w:rPr>
          <w:rFonts w:ascii="Proxima Nova" w:hAnsi="Proxima Nova" w:cstheme="minorHAnsi"/>
          <w:sz w:val="22"/>
          <w:szCs w:val="22"/>
        </w:rPr>
        <w:t xml:space="preserve">panels and </w:t>
      </w:r>
      <w:r w:rsidRPr="007C6C40">
        <w:rPr>
          <w:rFonts w:ascii="Proxima Nova" w:hAnsi="Proxima Nova" w:cstheme="minorHAnsi"/>
          <w:sz w:val="22"/>
          <w:szCs w:val="22"/>
        </w:rPr>
        <w:t xml:space="preserve">committees provide advice to CRDC on research projects and where research dollars should be invested, guided by the priorities established in the 2023–28 Strategic RD&amp;E Plan, Clever Cotton. </w:t>
      </w:r>
    </w:p>
    <w:p w14:paraId="721647A1" w14:textId="77777777" w:rsidR="00941221" w:rsidRPr="007C6C40" w:rsidRDefault="00941221" w:rsidP="00711568">
      <w:pPr>
        <w:spacing w:line="288" w:lineRule="auto"/>
        <w:rPr>
          <w:rFonts w:ascii="Proxima Nova" w:hAnsi="Proxima Nova" w:cstheme="minorHAnsi"/>
          <w:sz w:val="22"/>
          <w:szCs w:val="22"/>
        </w:rPr>
      </w:pPr>
    </w:p>
    <w:p w14:paraId="5BC6E000" w14:textId="3456F96C" w:rsidR="00941221" w:rsidRPr="007C6C40" w:rsidRDefault="00941221" w:rsidP="00711568">
      <w:pPr>
        <w:spacing w:line="288" w:lineRule="auto"/>
        <w:rPr>
          <w:rFonts w:ascii="Proxima Nova" w:hAnsi="Proxima Nova" w:cstheme="minorHAnsi"/>
          <w:sz w:val="22"/>
          <w:szCs w:val="22"/>
        </w:rPr>
      </w:pPr>
      <w:r w:rsidRPr="007C6C40">
        <w:rPr>
          <w:rFonts w:ascii="Proxima Nova" w:hAnsi="Proxima Nova" w:cstheme="minorHAnsi"/>
          <w:sz w:val="22"/>
          <w:szCs w:val="22"/>
        </w:rPr>
        <w:t>In line with Clever Cotton, CRDC continues to hold an annual research priority forum</w:t>
      </w:r>
      <w:r w:rsidR="007923A8" w:rsidRPr="007C6C40">
        <w:rPr>
          <w:rFonts w:ascii="Proxima Nova" w:hAnsi="Proxima Nova" w:cstheme="minorHAnsi"/>
          <w:sz w:val="22"/>
          <w:szCs w:val="22"/>
        </w:rPr>
        <w:t xml:space="preserve">. Organised in collaboration with Cotton Australia, </w:t>
      </w:r>
      <w:r w:rsidR="007221D5">
        <w:rPr>
          <w:rFonts w:ascii="Proxima Nova" w:hAnsi="Proxima Nova" w:cstheme="minorHAnsi"/>
          <w:sz w:val="22"/>
          <w:szCs w:val="22"/>
        </w:rPr>
        <w:t>the forum</w:t>
      </w:r>
      <w:r w:rsidR="007923A8" w:rsidRPr="007C6C40">
        <w:rPr>
          <w:rFonts w:ascii="Proxima Nova" w:hAnsi="Proxima Nova" w:cstheme="minorHAnsi"/>
          <w:sz w:val="22"/>
          <w:szCs w:val="22"/>
        </w:rPr>
        <w:t xml:space="preserve"> brings together growers from all cotton-growing regions and cotton supply chain representatives to </w:t>
      </w:r>
      <w:r w:rsidRPr="007C6C40">
        <w:rPr>
          <w:rFonts w:ascii="Proxima Nova" w:hAnsi="Proxima Nova" w:cstheme="minorHAnsi"/>
          <w:sz w:val="22"/>
          <w:szCs w:val="22"/>
        </w:rPr>
        <w:t xml:space="preserve">identify the gaps in the existing research portfolio and opportunities for new research. Advisory committees and discipline forums with research partners also identify emerging research issues. </w:t>
      </w:r>
    </w:p>
    <w:p w14:paraId="778C4B38" w14:textId="77777777" w:rsidR="00941221" w:rsidRPr="007C6C40" w:rsidRDefault="00941221" w:rsidP="00711568">
      <w:pPr>
        <w:spacing w:line="288" w:lineRule="auto"/>
        <w:rPr>
          <w:rFonts w:ascii="Proxima Nova" w:hAnsi="Proxima Nova" w:cstheme="minorHAnsi"/>
          <w:sz w:val="22"/>
          <w:szCs w:val="22"/>
        </w:rPr>
      </w:pPr>
    </w:p>
    <w:p w14:paraId="5C2EA0C6" w14:textId="0AAB3171" w:rsidR="00941221" w:rsidRPr="007C6C40" w:rsidRDefault="00941221" w:rsidP="00711568">
      <w:pPr>
        <w:spacing w:line="288" w:lineRule="auto"/>
        <w:rPr>
          <w:rFonts w:ascii="Proxima Nova" w:hAnsi="Proxima Nova" w:cstheme="minorHAnsi"/>
          <w:sz w:val="22"/>
          <w:szCs w:val="22"/>
        </w:rPr>
      </w:pPr>
      <w:r w:rsidRPr="007C6C40">
        <w:rPr>
          <w:rFonts w:ascii="Proxima Nova" w:hAnsi="Proxima Nova" w:cstheme="minorHAnsi"/>
          <w:sz w:val="22"/>
          <w:szCs w:val="22"/>
        </w:rPr>
        <w:t>From here, CRDC determines the investment priorities. As part of</w:t>
      </w:r>
      <w:r w:rsidR="00D3431B" w:rsidRPr="007C6C40">
        <w:rPr>
          <w:rFonts w:ascii="Proxima Nova" w:hAnsi="Proxima Nova" w:cstheme="minorHAnsi"/>
          <w:sz w:val="22"/>
          <w:szCs w:val="22"/>
        </w:rPr>
        <w:t xml:space="preserve"> </w:t>
      </w:r>
      <w:r w:rsidR="00823DA8" w:rsidRPr="007C6C40">
        <w:rPr>
          <w:rFonts w:ascii="Proxima Nova" w:hAnsi="Proxima Nova" w:cstheme="minorHAnsi"/>
          <w:sz w:val="22"/>
          <w:szCs w:val="22"/>
        </w:rPr>
        <w:t>ensuring proposed investments meet grower priorities</w:t>
      </w:r>
      <w:r w:rsidRPr="007C6C40">
        <w:rPr>
          <w:rFonts w:ascii="Proxima Nova" w:hAnsi="Proxima Nova" w:cstheme="minorHAnsi"/>
          <w:sz w:val="22"/>
          <w:szCs w:val="22"/>
        </w:rPr>
        <w:t>, CRDC again consult</w:t>
      </w:r>
      <w:r w:rsidR="0063393D">
        <w:rPr>
          <w:rFonts w:ascii="Proxima Nova" w:hAnsi="Proxima Nova" w:cstheme="minorHAnsi"/>
          <w:sz w:val="22"/>
          <w:szCs w:val="22"/>
        </w:rPr>
        <w:t>s</w:t>
      </w:r>
      <w:r w:rsidRPr="007C6C40">
        <w:rPr>
          <w:rFonts w:ascii="Proxima Nova" w:hAnsi="Proxima Nova" w:cstheme="minorHAnsi"/>
          <w:sz w:val="22"/>
          <w:szCs w:val="22"/>
        </w:rPr>
        <w:t xml:space="preserve"> with growers </w:t>
      </w:r>
      <w:r w:rsidR="0063393D">
        <w:rPr>
          <w:rFonts w:ascii="Proxima Nova" w:hAnsi="Proxima Nova" w:cstheme="minorHAnsi"/>
          <w:sz w:val="22"/>
          <w:szCs w:val="22"/>
        </w:rPr>
        <w:t>before</w:t>
      </w:r>
      <w:r w:rsidRPr="007C6C40">
        <w:rPr>
          <w:rFonts w:ascii="Proxima Nova" w:hAnsi="Proxima Nova" w:cstheme="minorHAnsi"/>
          <w:sz w:val="22"/>
          <w:szCs w:val="22"/>
        </w:rPr>
        <w:t xml:space="preserve"> making the final investment decision. The final decision-making authority rests with the CRDC Board. </w:t>
      </w:r>
    </w:p>
    <w:p w14:paraId="03DAA852" w14:textId="77777777" w:rsidR="00941221" w:rsidRPr="007C6C40" w:rsidRDefault="00941221" w:rsidP="00711568">
      <w:pPr>
        <w:spacing w:line="288" w:lineRule="auto"/>
        <w:rPr>
          <w:rFonts w:ascii="Proxima Nova" w:hAnsi="Proxima Nova" w:cstheme="minorHAnsi"/>
          <w:sz w:val="22"/>
          <w:szCs w:val="22"/>
        </w:rPr>
      </w:pPr>
    </w:p>
    <w:p w14:paraId="767803D7" w14:textId="77777777" w:rsidR="00941221" w:rsidRPr="007C6C40" w:rsidRDefault="00941221" w:rsidP="00711568">
      <w:pPr>
        <w:spacing w:line="288" w:lineRule="auto"/>
        <w:rPr>
          <w:rFonts w:ascii="Proxima Nova" w:hAnsi="Proxima Nova" w:cstheme="minorHAnsi"/>
          <w:sz w:val="22"/>
          <w:szCs w:val="22"/>
        </w:rPr>
      </w:pPr>
      <w:r w:rsidRPr="007C6C40">
        <w:rPr>
          <w:rFonts w:ascii="Proxima Nova" w:hAnsi="Proxima Nova" w:cstheme="minorHAnsi"/>
          <w:sz w:val="22"/>
          <w:szCs w:val="22"/>
        </w:rPr>
        <w:t xml:space="preserve">Successful proposals become contracted projects with CRDC and are delivered by our research partners. Critically, CRDC’s success in delivering RD&amp;E outcomes to growers and the industry is contingent upon strong relationships with our research partners, who deliver projects on our behalf. </w:t>
      </w:r>
    </w:p>
    <w:p w14:paraId="753835D4" w14:textId="77777777" w:rsidR="00941221" w:rsidRPr="007C6C40" w:rsidRDefault="00941221" w:rsidP="00711568">
      <w:pPr>
        <w:spacing w:line="288" w:lineRule="auto"/>
        <w:rPr>
          <w:rFonts w:ascii="Proxima Nova" w:hAnsi="Proxima Nova" w:cstheme="minorHAnsi"/>
          <w:sz w:val="22"/>
          <w:szCs w:val="22"/>
        </w:rPr>
      </w:pPr>
    </w:p>
    <w:p w14:paraId="5C116D6F" w14:textId="36D934CB" w:rsidR="00756930" w:rsidRPr="007C6C40" w:rsidRDefault="00941221" w:rsidP="00711568">
      <w:pPr>
        <w:spacing w:line="288" w:lineRule="auto"/>
        <w:rPr>
          <w:rFonts w:ascii="Proxima Nova" w:hAnsi="Proxima Nova" w:cstheme="minorHAnsi"/>
          <w:sz w:val="22"/>
          <w:szCs w:val="22"/>
        </w:rPr>
      </w:pPr>
      <w:r w:rsidRPr="007C6C40">
        <w:rPr>
          <w:rFonts w:ascii="Proxima Nova" w:hAnsi="Proxima Nova" w:cstheme="minorHAnsi"/>
          <w:sz w:val="22"/>
          <w:szCs w:val="22"/>
        </w:rPr>
        <w:t xml:space="preserve">Clever Cotton utilises a new program and investment plan framework for RD&amp;E investments. This enables CRDC to focus on delivering large-scale desired outcomes that provide better solutions for complex problems and have a greater impact for the industry. Greater emphasis and support </w:t>
      </w:r>
      <w:r w:rsidR="00FC4894" w:rsidRPr="007C6C40">
        <w:rPr>
          <w:rFonts w:ascii="Proxima Nova" w:hAnsi="Proxima Nova" w:cstheme="minorHAnsi"/>
          <w:sz w:val="22"/>
          <w:szCs w:val="22"/>
        </w:rPr>
        <w:t>is</w:t>
      </w:r>
      <w:r w:rsidRPr="007C6C40">
        <w:rPr>
          <w:rFonts w:ascii="Proxima Nova" w:hAnsi="Proxima Nova" w:cstheme="minorHAnsi"/>
          <w:sz w:val="22"/>
          <w:szCs w:val="22"/>
        </w:rPr>
        <w:t xml:space="preserve"> </w:t>
      </w:r>
      <w:r w:rsidR="00FC4894" w:rsidRPr="007C6C40">
        <w:rPr>
          <w:rFonts w:ascii="Proxima Nova" w:hAnsi="Proxima Nova" w:cstheme="minorHAnsi"/>
          <w:sz w:val="22"/>
          <w:szCs w:val="22"/>
        </w:rPr>
        <w:t>also provided</w:t>
      </w:r>
      <w:r w:rsidRPr="007C6C40">
        <w:rPr>
          <w:rFonts w:ascii="Proxima Nova" w:hAnsi="Proxima Nova" w:cstheme="minorHAnsi"/>
          <w:sz w:val="22"/>
          <w:szCs w:val="22"/>
        </w:rPr>
        <w:t xml:space="preserve"> to ensure that researchers collaborate and share their results with each other and the broader industry. </w:t>
      </w:r>
    </w:p>
    <w:p w14:paraId="52807997" w14:textId="77777777" w:rsidR="00756930" w:rsidRDefault="00756930" w:rsidP="00711568">
      <w:pPr>
        <w:spacing w:line="288" w:lineRule="auto"/>
        <w:rPr>
          <w:rFonts w:ascii="Proxima Nova" w:hAnsi="Proxima Nova"/>
          <w:b/>
          <w:iCs/>
          <w:sz w:val="22"/>
          <w:szCs w:val="22"/>
        </w:rPr>
      </w:pPr>
    </w:p>
    <w:p w14:paraId="6B9F3DBE" w14:textId="77777777" w:rsidR="003A1139" w:rsidRDefault="003A1139" w:rsidP="00711568">
      <w:pPr>
        <w:spacing w:line="288" w:lineRule="auto"/>
        <w:rPr>
          <w:rFonts w:ascii="Proxima Nova" w:hAnsi="Proxima Nova"/>
          <w:b/>
          <w:iCs/>
          <w:sz w:val="22"/>
          <w:szCs w:val="22"/>
        </w:rPr>
      </w:pPr>
    </w:p>
    <w:p w14:paraId="70509C01" w14:textId="77777777" w:rsidR="001859E9" w:rsidRPr="00736F97" w:rsidRDefault="001859E9" w:rsidP="00711568">
      <w:pPr>
        <w:spacing w:line="288" w:lineRule="auto"/>
        <w:rPr>
          <w:rFonts w:ascii="Proxima Nova" w:hAnsi="Proxima Nova"/>
          <w:b/>
          <w:iCs/>
          <w:sz w:val="22"/>
          <w:szCs w:val="22"/>
        </w:rPr>
      </w:pPr>
    </w:p>
    <w:p w14:paraId="297B617C" w14:textId="77777777" w:rsidR="003A1139" w:rsidRDefault="003A1139" w:rsidP="00711568">
      <w:pPr>
        <w:spacing w:line="288" w:lineRule="auto"/>
        <w:rPr>
          <w:rFonts w:ascii="Proxima Nova" w:hAnsi="Proxima Nova" w:cs="Arial"/>
          <w:b/>
          <w:iCs/>
          <w:color w:val="5E256B"/>
          <w:sz w:val="26"/>
          <w:szCs w:val="26"/>
        </w:rPr>
      </w:pPr>
      <w:bookmarkStart w:id="8" w:name="_Toc53496468"/>
      <w:r>
        <w:rPr>
          <w:rFonts w:ascii="Proxima Nova" w:hAnsi="Proxima Nova"/>
          <w:color w:val="5E256B"/>
          <w:sz w:val="26"/>
        </w:rPr>
        <w:br w:type="page"/>
      </w:r>
    </w:p>
    <w:p w14:paraId="7ABE9CF1" w14:textId="406C164E" w:rsidR="006B488B" w:rsidRPr="00C71EA5" w:rsidRDefault="002E1991" w:rsidP="00711568">
      <w:pPr>
        <w:pStyle w:val="Heading3"/>
        <w:spacing w:after="0" w:line="288" w:lineRule="auto"/>
        <w:rPr>
          <w:rFonts w:ascii="Proxima Nova" w:hAnsi="Proxima Nova"/>
          <w:color w:val="5E256B"/>
          <w:sz w:val="26"/>
        </w:rPr>
      </w:pPr>
      <w:r w:rsidRPr="00AC5AAD">
        <w:rPr>
          <w:rFonts w:ascii="Proxima Nova" w:hAnsi="Proxima Nova"/>
          <w:color w:val="5E256B"/>
          <w:sz w:val="26"/>
        </w:rPr>
        <w:lastRenderedPageBreak/>
        <w:t>Collaboration and co-investment</w:t>
      </w:r>
      <w:bookmarkEnd w:id="8"/>
    </w:p>
    <w:p w14:paraId="68681E90" w14:textId="77777777" w:rsidR="00C71EA5" w:rsidRDefault="00C71EA5" w:rsidP="00711568">
      <w:pPr>
        <w:spacing w:line="288" w:lineRule="auto"/>
        <w:rPr>
          <w:rFonts w:ascii="Proxima Nova" w:hAnsi="Proxima Nova"/>
          <w:bCs/>
          <w:sz w:val="22"/>
          <w:szCs w:val="22"/>
        </w:rPr>
      </w:pPr>
    </w:p>
    <w:p w14:paraId="6806CA57" w14:textId="28C9FFD4" w:rsidR="00F26ACB" w:rsidRPr="00F94C13" w:rsidRDefault="00F26ACB" w:rsidP="00711568">
      <w:pPr>
        <w:spacing w:line="288" w:lineRule="auto"/>
        <w:rPr>
          <w:rFonts w:ascii="Proxima Nova" w:hAnsi="Proxima Nova" w:cstheme="minorHAnsi"/>
          <w:sz w:val="22"/>
          <w:szCs w:val="22"/>
        </w:rPr>
      </w:pPr>
      <w:r w:rsidRPr="00F94C13">
        <w:rPr>
          <w:rFonts w:ascii="Proxima Nova" w:hAnsi="Proxima Nova" w:cstheme="minorHAnsi"/>
          <w:sz w:val="22"/>
          <w:szCs w:val="22"/>
        </w:rPr>
        <w:t>Cooperation and collaboration are fundamental to our operation. We work in partnership with industry bodies, commercial entities and RDCs to achieve strategic outcomes for the industry, and to leverage higher returns for our investments.</w:t>
      </w:r>
    </w:p>
    <w:p w14:paraId="21387E66" w14:textId="77777777" w:rsidR="00756930" w:rsidRPr="00F94C13" w:rsidRDefault="00756930" w:rsidP="00711568">
      <w:pPr>
        <w:spacing w:line="288" w:lineRule="auto"/>
        <w:rPr>
          <w:rFonts w:ascii="Proxima Nova" w:hAnsi="Proxima Nova" w:cstheme="minorHAnsi"/>
          <w:sz w:val="22"/>
          <w:szCs w:val="22"/>
        </w:rPr>
      </w:pPr>
    </w:p>
    <w:p w14:paraId="678D6836" w14:textId="0DAFD130" w:rsidR="00F26ACB" w:rsidRPr="00F94C13" w:rsidRDefault="00F26ACB" w:rsidP="00711568">
      <w:pPr>
        <w:spacing w:line="288" w:lineRule="auto"/>
        <w:rPr>
          <w:rFonts w:ascii="Proxima Nova" w:hAnsi="Proxima Nova" w:cstheme="minorHAnsi"/>
          <w:sz w:val="22"/>
          <w:szCs w:val="22"/>
        </w:rPr>
      </w:pPr>
      <w:r w:rsidRPr="00F94C13">
        <w:rPr>
          <w:rFonts w:ascii="Proxima Nova" w:hAnsi="Proxima Nova" w:cstheme="minorHAnsi"/>
          <w:sz w:val="22"/>
          <w:szCs w:val="22"/>
        </w:rPr>
        <w:t>This collaborative approach underpins our investment strategy. We partner in over 80 per cent of RD&amp;E projects conducted in the cotton sector, and in 20</w:t>
      </w:r>
      <w:r w:rsidR="0000312F" w:rsidRPr="00F94C13">
        <w:rPr>
          <w:rFonts w:ascii="Proxima Nova" w:hAnsi="Proxima Nova" w:cstheme="minorHAnsi"/>
          <w:sz w:val="22"/>
          <w:szCs w:val="22"/>
        </w:rPr>
        <w:t>2</w:t>
      </w:r>
      <w:r w:rsidR="00001474" w:rsidRPr="00F94C13">
        <w:rPr>
          <w:rFonts w:ascii="Proxima Nova" w:hAnsi="Proxima Nova" w:cstheme="minorHAnsi"/>
          <w:sz w:val="22"/>
          <w:szCs w:val="22"/>
        </w:rPr>
        <w:t>4</w:t>
      </w:r>
      <w:r w:rsidR="00756930" w:rsidRPr="00F94C13">
        <w:rPr>
          <w:rFonts w:ascii="Proxima Nova" w:hAnsi="Proxima Nova" w:cstheme="minorHAnsi"/>
          <w:sz w:val="22"/>
          <w:szCs w:val="22"/>
        </w:rPr>
        <w:t>–</w:t>
      </w:r>
      <w:r w:rsidR="0000312F" w:rsidRPr="00F94C13">
        <w:rPr>
          <w:rFonts w:ascii="Proxima Nova" w:hAnsi="Proxima Nova" w:cstheme="minorHAnsi"/>
          <w:sz w:val="22"/>
          <w:szCs w:val="22"/>
        </w:rPr>
        <w:t>2</w:t>
      </w:r>
      <w:r w:rsidR="00001474" w:rsidRPr="00F94C13">
        <w:rPr>
          <w:rFonts w:ascii="Proxima Nova" w:hAnsi="Proxima Nova" w:cstheme="minorHAnsi"/>
          <w:sz w:val="22"/>
          <w:szCs w:val="22"/>
        </w:rPr>
        <w:t>5</w:t>
      </w:r>
      <w:r w:rsidRPr="00F94C13">
        <w:rPr>
          <w:rFonts w:ascii="Proxima Nova" w:hAnsi="Proxima Nova" w:cstheme="minorHAnsi"/>
          <w:sz w:val="22"/>
          <w:szCs w:val="22"/>
        </w:rPr>
        <w:t xml:space="preserve">, </w:t>
      </w:r>
      <w:r w:rsidR="00F21CC7" w:rsidRPr="00F94C13">
        <w:rPr>
          <w:rFonts w:ascii="Proxima Nova" w:hAnsi="Proxima Nova" w:cstheme="minorHAnsi"/>
          <w:sz w:val="22"/>
          <w:szCs w:val="22"/>
        </w:rPr>
        <w:t>5</w:t>
      </w:r>
      <w:r w:rsidR="00A9263E" w:rsidRPr="00F94C13">
        <w:rPr>
          <w:rFonts w:ascii="Proxima Nova" w:hAnsi="Proxima Nova" w:cstheme="minorHAnsi"/>
          <w:sz w:val="22"/>
          <w:szCs w:val="22"/>
        </w:rPr>
        <w:t>1</w:t>
      </w:r>
      <w:r w:rsidRPr="00F94C13">
        <w:rPr>
          <w:rFonts w:ascii="Proxima Nova" w:hAnsi="Proxima Nova" w:cstheme="minorHAnsi"/>
          <w:sz w:val="22"/>
          <w:szCs w:val="22"/>
        </w:rPr>
        <w:t xml:space="preserve"> per cent of CRDC investments were </w:t>
      </w:r>
      <w:r w:rsidR="00F21CC7" w:rsidRPr="00F94C13">
        <w:rPr>
          <w:rFonts w:ascii="Proxima Nova" w:hAnsi="Proxima Nova" w:cstheme="minorHAnsi"/>
          <w:sz w:val="22"/>
          <w:szCs w:val="22"/>
        </w:rPr>
        <w:t>focused on cross-sectoral issues</w:t>
      </w:r>
      <w:r w:rsidRPr="00F94C13">
        <w:rPr>
          <w:rFonts w:ascii="Proxima Nova" w:hAnsi="Proxima Nova" w:cstheme="minorHAnsi"/>
          <w:sz w:val="22"/>
          <w:szCs w:val="22"/>
        </w:rPr>
        <w:t>.</w:t>
      </w:r>
    </w:p>
    <w:p w14:paraId="6CDE7909" w14:textId="77777777" w:rsidR="00756930" w:rsidRPr="00F94C13" w:rsidRDefault="00756930" w:rsidP="00711568">
      <w:pPr>
        <w:spacing w:line="288" w:lineRule="auto"/>
        <w:rPr>
          <w:rFonts w:ascii="Proxima Nova" w:hAnsi="Proxima Nova" w:cstheme="minorHAnsi"/>
          <w:sz w:val="22"/>
          <w:szCs w:val="22"/>
        </w:rPr>
      </w:pPr>
    </w:p>
    <w:p w14:paraId="36E3BC14" w14:textId="13699959" w:rsidR="00F26ACB" w:rsidRPr="00F94C13" w:rsidRDefault="00F26ACB" w:rsidP="00711568">
      <w:pPr>
        <w:spacing w:line="288" w:lineRule="auto"/>
        <w:rPr>
          <w:rFonts w:ascii="Proxima Nova" w:hAnsi="Proxima Nova" w:cstheme="minorHAnsi"/>
          <w:sz w:val="22"/>
          <w:szCs w:val="22"/>
        </w:rPr>
      </w:pPr>
      <w:r w:rsidRPr="00F94C13">
        <w:rPr>
          <w:rFonts w:ascii="Proxima Nova" w:hAnsi="Proxima Nova" w:cstheme="minorHAnsi"/>
          <w:sz w:val="22"/>
          <w:szCs w:val="22"/>
        </w:rPr>
        <w:t>CRDC’s cooperation extends from national and international initiatives to cotton industry-specific and local initiatives – from participating in national cross-sectoral collaborations</w:t>
      </w:r>
      <w:r w:rsidR="00821F01" w:rsidRPr="00F94C13">
        <w:rPr>
          <w:rFonts w:ascii="Proxima Nova" w:hAnsi="Proxima Nova" w:cstheme="minorHAnsi"/>
          <w:sz w:val="22"/>
          <w:szCs w:val="22"/>
        </w:rPr>
        <w:t xml:space="preserve"> with our sister RDCs,</w:t>
      </w:r>
      <w:r w:rsidRPr="00F94C13">
        <w:rPr>
          <w:rFonts w:ascii="Proxima Nova" w:hAnsi="Proxima Nova" w:cstheme="minorHAnsi"/>
          <w:sz w:val="22"/>
          <w:szCs w:val="22"/>
        </w:rPr>
        <w:t xml:space="preserve"> to the industry-specific extension joint venture, CottonInf</w:t>
      </w:r>
      <w:r w:rsidR="00821F01" w:rsidRPr="00F94C13">
        <w:rPr>
          <w:rFonts w:ascii="Proxima Nova" w:hAnsi="Proxima Nova" w:cstheme="minorHAnsi"/>
          <w:sz w:val="22"/>
          <w:szCs w:val="22"/>
        </w:rPr>
        <w:t>o</w:t>
      </w:r>
      <w:r w:rsidR="009240C2">
        <w:rPr>
          <w:rFonts w:ascii="Proxima Nova" w:hAnsi="Proxima Nova" w:cstheme="minorHAnsi"/>
          <w:sz w:val="22"/>
          <w:szCs w:val="22"/>
        </w:rPr>
        <w:t>,</w:t>
      </w:r>
      <w:r w:rsidRPr="00F94C13">
        <w:rPr>
          <w:rFonts w:ascii="Proxima Nova" w:hAnsi="Proxima Nova" w:cstheme="minorHAnsi"/>
          <w:sz w:val="22"/>
          <w:szCs w:val="22"/>
        </w:rPr>
        <w:t xml:space="preserve"> and at the local level, partnerships with Cotton Grower Associations on CRDC Grassroots Grants.</w:t>
      </w:r>
    </w:p>
    <w:p w14:paraId="0D547649" w14:textId="77777777" w:rsidR="00BE3ED6" w:rsidRPr="00F94C13" w:rsidRDefault="00BE3ED6" w:rsidP="00711568">
      <w:pPr>
        <w:spacing w:line="288" w:lineRule="auto"/>
        <w:rPr>
          <w:rFonts w:ascii="Proxima Nova" w:hAnsi="Proxima Nova" w:cstheme="minorHAnsi"/>
          <w:sz w:val="22"/>
          <w:szCs w:val="22"/>
        </w:rPr>
      </w:pPr>
    </w:p>
    <w:p w14:paraId="59B32AA6" w14:textId="77777777" w:rsidR="002E1991" w:rsidRPr="00F94C13" w:rsidRDefault="001C4D52" w:rsidP="00F94C13">
      <w:pPr>
        <w:spacing w:line="288" w:lineRule="auto"/>
        <w:rPr>
          <w:rFonts w:ascii="Proxima Nova" w:hAnsi="Proxima Nova" w:cstheme="minorHAnsi"/>
          <w:b/>
          <w:bCs/>
          <w:sz w:val="22"/>
          <w:szCs w:val="22"/>
        </w:rPr>
      </w:pPr>
      <w:r w:rsidRPr="00F94C13">
        <w:rPr>
          <w:rFonts w:ascii="Proxima Nova" w:hAnsi="Proxima Nova" w:cstheme="minorHAnsi"/>
          <w:b/>
          <w:bCs/>
          <w:sz w:val="22"/>
          <w:szCs w:val="22"/>
        </w:rPr>
        <w:t>Cotton Australia</w:t>
      </w:r>
    </w:p>
    <w:p w14:paraId="497804E9" w14:textId="286D47E1" w:rsidR="00F26ACB" w:rsidRPr="00F94C13" w:rsidRDefault="00F26ACB" w:rsidP="00711568">
      <w:pPr>
        <w:spacing w:line="288" w:lineRule="auto"/>
        <w:rPr>
          <w:rFonts w:ascii="Proxima Nova" w:hAnsi="Proxima Nova" w:cstheme="minorHAnsi"/>
          <w:sz w:val="22"/>
          <w:szCs w:val="22"/>
        </w:rPr>
      </w:pPr>
      <w:r w:rsidRPr="00F94C13">
        <w:rPr>
          <w:rFonts w:ascii="Proxima Nova" w:hAnsi="Proxima Nova" w:cstheme="minorHAnsi"/>
          <w:sz w:val="22"/>
          <w:szCs w:val="22"/>
        </w:rPr>
        <w:t xml:space="preserve">Cotton Australia and its members provide advice to CRDC on research strategy and investments from the perspective of cotton growers. This is achieved through research </w:t>
      </w:r>
      <w:r w:rsidR="007923A8" w:rsidRPr="00F94C13">
        <w:rPr>
          <w:rFonts w:ascii="Proxima Nova" w:hAnsi="Proxima Nova" w:cstheme="minorHAnsi"/>
          <w:sz w:val="22"/>
          <w:szCs w:val="22"/>
        </w:rPr>
        <w:t>priority forums</w:t>
      </w:r>
      <w:r w:rsidR="00877ABE" w:rsidRPr="00F94C13">
        <w:rPr>
          <w:rFonts w:ascii="Proxima Nova" w:hAnsi="Proxima Nova" w:cstheme="minorHAnsi"/>
          <w:sz w:val="22"/>
          <w:szCs w:val="22"/>
        </w:rPr>
        <w:t xml:space="preserve">, organised by Cotton Australia and </w:t>
      </w:r>
      <w:r w:rsidRPr="00F94C13">
        <w:rPr>
          <w:rFonts w:ascii="Proxima Nova" w:hAnsi="Proxima Nova" w:cstheme="minorHAnsi"/>
          <w:sz w:val="22"/>
          <w:szCs w:val="22"/>
        </w:rPr>
        <w:t>aligned with CRDC’s p</w:t>
      </w:r>
      <w:r w:rsidR="001D2C77" w:rsidRPr="00F94C13">
        <w:rPr>
          <w:rFonts w:ascii="Proxima Nova" w:hAnsi="Proxima Nova" w:cstheme="minorHAnsi"/>
          <w:sz w:val="22"/>
          <w:szCs w:val="22"/>
        </w:rPr>
        <w:t>illars and themes</w:t>
      </w:r>
      <w:r w:rsidRPr="00F94C13">
        <w:rPr>
          <w:rFonts w:ascii="Proxima Nova" w:hAnsi="Proxima Nova" w:cstheme="minorHAnsi"/>
          <w:sz w:val="22"/>
          <w:szCs w:val="22"/>
        </w:rPr>
        <w:t>.</w:t>
      </w:r>
    </w:p>
    <w:p w14:paraId="0E686DEB" w14:textId="77777777" w:rsidR="00756930" w:rsidRPr="00F94C13" w:rsidRDefault="00756930" w:rsidP="00711568">
      <w:pPr>
        <w:spacing w:line="288" w:lineRule="auto"/>
        <w:rPr>
          <w:rFonts w:ascii="Proxima Nova" w:hAnsi="Proxima Nova" w:cstheme="minorHAnsi"/>
          <w:sz w:val="22"/>
          <w:szCs w:val="22"/>
        </w:rPr>
      </w:pPr>
    </w:p>
    <w:p w14:paraId="1C6139FC" w14:textId="77777777" w:rsidR="002E1991" w:rsidRPr="00F94C13" w:rsidRDefault="001C4D52" w:rsidP="00F94C13">
      <w:pPr>
        <w:spacing w:line="288" w:lineRule="auto"/>
        <w:rPr>
          <w:rFonts w:ascii="Proxima Nova" w:hAnsi="Proxima Nova" w:cstheme="minorHAnsi"/>
          <w:b/>
          <w:bCs/>
          <w:sz w:val="22"/>
          <w:szCs w:val="22"/>
        </w:rPr>
      </w:pPr>
      <w:r w:rsidRPr="00F94C13">
        <w:rPr>
          <w:rFonts w:ascii="Proxima Nova" w:hAnsi="Proxima Nova" w:cstheme="minorHAnsi"/>
          <w:b/>
          <w:bCs/>
          <w:sz w:val="22"/>
          <w:szCs w:val="22"/>
        </w:rPr>
        <w:t>Research partners</w:t>
      </w:r>
    </w:p>
    <w:p w14:paraId="58FA3C22" w14:textId="7BE2EAAA" w:rsidR="00F26ACB" w:rsidRPr="00736F97" w:rsidRDefault="00F26ACB" w:rsidP="00D43547">
      <w:pPr>
        <w:spacing w:line="288" w:lineRule="auto"/>
        <w:rPr>
          <w:rFonts w:ascii="Proxima Nova" w:hAnsi="Proxima Nova" w:cs="Arial"/>
          <w:w w:val="105"/>
          <w:sz w:val="22"/>
          <w:szCs w:val="22"/>
        </w:rPr>
      </w:pPr>
      <w:r w:rsidRPr="00F94C13">
        <w:rPr>
          <w:rFonts w:ascii="Proxima Nova" w:hAnsi="Proxima Nova" w:cstheme="minorHAnsi"/>
          <w:sz w:val="22"/>
          <w:szCs w:val="22"/>
        </w:rPr>
        <w:t>All CRDC projects are delivered in partnership with key research partners. In 202</w:t>
      </w:r>
      <w:r w:rsidR="00C64573" w:rsidRPr="00F94C13">
        <w:rPr>
          <w:rFonts w:ascii="Proxima Nova" w:hAnsi="Proxima Nova" w:cstheme="minorHAnsi"/>
          <w:sz w:val="22"/>
          <w:szCs w:val="22"/>
        </w:rPr>
        <w:t>4</w:t>
      </w:r>
      <w:r w:rsidR="00756930" w:rsidRPr="00F94C13">
        <w:rPr>
          <w:rFonts w:ascii="Proxima Nova" w:hAnsi="Proxima Nova" w:cstheme="minorHAnsi"/>
          <w:sz w:val="22"/>
          <w:szCs w:val="22"/>
        </w:rPr>
        <w:t>–</w:t>
      </w:r>
      <w:r w:rsidR="0000312F" w:rsidRPr="00F94C13">
        <w:rPr>
          <w:rFonts w:ascii="Proxima Nova" w:hAnsi="Proxima Nova" w:cstheme="minorHAnsi"/>
          <w:sz w:val="22"/>
          <w:szCs w:val="22"/>
        </w:rPr>
        <w:t>2</w:t>
      </w:r>
      <w:r w:rsidR="00C64573" w:rsidRPr="00F94C13">
        <w:rPr>
          <w:rFonts w:ascii="Proxima Nova" w:hAnsi="Proxima Nova" w:cstheme="minorHAnsi"/>
          <w:sz w:val="22"/>
          <w:szCs w:val="22"/>
        </w:rPr>
        <w:t>5</w:t>
      </w:r>
      <w:r w:rsidRPr="00F94C13">
        <w:rPr>
          <w:rFonts w:ascii="Proxima Nova" w:hAnsi="Proxima Nova" w:cstheme="minorHAnsi"/>
          <w:sz w:val="22"/>
          <w:szCs w:val="22"/>
        </w:rPr>
        <w:t xml:space="preserve">, CRDC partnered with </w:t>
      </w:r>
      <w:r w:rsidR="006159C4" w:rsidRPr="00F94C13">
        <w:rPr>
          <w:rFonts w:ascii="Proxima Nova" w:hAnsi="Proxima Nova" w:cstheme="minorHAnsi"/>
          <w:sz w:val="22"/>
          <w:szCs w:val="22"/>
        </w:rPr>
        <w:t>94</w:t>
      </w:r>
      <w:r w:rsidRPr="00F94C13">
        <w:rPr>
          <w:rFonts w:ascii="Proxima Nova" w:hAnsi="Proxima Nova" w:cstheme="minorHAnsi"/>
          <w:sz w:val="22"/>
          <w:szCs w:val="22"/>
        </w:rPr>
        <w:t xml:space="preserve"> research partners to deliver RD&amp;E projects and outcomes to cotton growers and the wider industry. The full list of partners can be found in</w:t>
      </w:r>
      <w:r w:rsidRPr="00736F97">
        <w:rPr>
          <w:rFonts w:ascii="Proxima Nova" w:hAnsi="Proxima Nova" w:cs="Arial"/>
          <w:w w:val="105"/>
          <w:sz w:val="22"/>
          <w:szCs w:val="22"/>
        </w:rPr>
        <w:t xml:space="preserve"> </w:t>
      </w:r>
      <w:hyperlink w:anchor="_Appendix_6:_RD&amp;E" w:history="1">
        <w:r w:rsidRPr="00520994">
          <w:rPr>
            <w:rStyle w:val="Hyperlink"/>
            <w:rFonts w:ascii="Proxima Nova" w:hAnsi="Proxima Nova" w:cs="Arial"/>
            <w:w w:val="105"/>
            <w:sz w:val="22"/>
            <w:szCs w:val="22"/>
          </w:rPr>
          <w:t xml:space="preserve">Appendix </w:t>
        </w:r>
        <w:r w:rsidR="003206FB" w:rsidRPr="00520994">
          <w:rPr>
            <w:rStyle w:val="Hyperlink"/>
            <w:rFonts w:ascii="Proxima Nova" w:hAnsi="Proxima Nova" w:cs="Arial"/>
            <w:w w:val="105"/>
            <w:sz w:val="22"/>
            <w:szCs w:val="22"/>
          </w:rPr>
          <w:t>6</w:t>
        </w:r>
        <w:r w:rsidR="00C53C2D" w:rsidRPr="00520994">
          <w:rPr>
            <w:rStyle w:val="Hyperlink"/>
            <w:rFonts w:ascii="Proxima Nova" w:hAnsi="Proxima Nova" w:cs="Arial"/>
            <w:w w:val="105"/>
            <w:sz w:val="22"/>
            <w:szCs w:val="22"/>
          </w:rPr>
          <w:t>:</w:t>
        </w:r>
        <w:r w:rsidRPr="00520994">
          <w:rPr>
            <w:rStyle w:val="Hyperlink"/>
            <w:rFonts w:ascii="Proxima Nova" w:hAnsi="Proxima Nova" w:cs="Arial"/>
            <w:w w:val="105"/>
            <w:sz w:val="22"/>
            <w:szCs w:val="22"/>
          </w:rPr>
          <w:t xml:space="preserve"> RD&amp;E Portfolio</w:t>
        </w:r>
      </w:hyperlink>
      <w:r w:rsidR="00520994">
        <w:rPr>
          <w:rFonts w:ascii="Proxima Nova" w:hAnsi="Proxima Nova" w:cs="Arial"/>
          <w:w w:val="105"/>
          <w:sz w:val="22"/>
          <w:szCs w:val="22"/>
        </w:rPr>
        <w:t>.</w:t>
      </w:r>
    </w:p>
    <w:p w14:paraId="14692098" w14:textId="77777777" w:rsidR="00756930" w:rsidRPr="00736F97" w:rsidRDefault="00756930" w:rsidP="00711568">
      <w:pPr>
        <w:spacing w:line="288" w:lineRule="auto"/>
        <w:rPr>
          <w:rFonts w:ascii="Proxima Nova" w:hAnsi="Proxima Nova" w:cs="Calibri"/>
          <w:sz w:val="22"/>
          <w:szCs w:val="22"/>
        </w:rPr>
      </w:pPr>
    </w:p>
    <w:p w14:paraId="12E1B80D" w14:textId="6C340A5B" w:rsidR="002E1991" w:rsidRPr="00736F97" w:rsidRDefault="001C4D52" w:rsidP="002A3542">
      <w:pPr>
        <w:pStyle w:val="Heading4"/>
        <w:spacing w:after="0" w:line="288" w:lineRule="auto"/>
        <w:rPr>
          <w:rFonts w:ascii="Proxima Nova" w:hAnsi="Proxima Nova"/>
          <w:sz w:val="22"/>
          <w:szCs w:val="22"/>
        </w:rPr>
      </w:pPr>
      <w:r w:rsidRPr="00736F97">
        <w:rPr>
          <w:rFonts w:ascii="Proxima Nova" w:hAnsi="Proxima Nova"/>
          <w:sz w:val="22"/>
          <w:szCs w:val="22"/>
        </w:rPr>
        <w:t>Growers</w:t>
      </w:r>
    </w:p>
    <w:p w14:paraId="03CCA705" w14:textId="60498945" w:rsidR="00203925" w:rsidRDefault="0062586A" w:rsidP="002A3542">
      <w:pPr>
        <w:spacing w:line="288" w:lineRule="auto"/>
        <w:rPr>
          <w:rFonts w:ascii="Proxima Nova" w:hAnsi="Proxima Nova" w:cstheme="minorHAnsi"/>
          <w:sz w:val="22"/>
          <w:szCs w:val="22"/>
        </w:rPr>
      </w:pPr>
      <w:r w:rsidRPr="00F94C13">
        <w:rPr>
          <w:rFonts w:ascii="Proxima Nova" w:hAnsi="Proxima Nova" w:cstheme="minorHAnsi"/>
          <w:sz w:val="22"/>
          <w:szCs w:val="22"/>
        </w:rPr>
        <w:t>Cotton growers a</w:t>
      </w:r>
      <w:r w:rsidR="009D254F" w:rsidRPr="00F94C13">
        <w:rPr>
          <w:rFonts w:ascii="Proxima Nova" w:hAnsi="Proxima Nova" w:cstheme="minorHAnsi"/>
          <w:sz w:val="22"/>
          <w:szCs w:val="22"/>
        </w:rPr>
        <w:t xml:space="preserve">ctively </w:t>
      </w:r>
      <w:r w:rsidR="009D254F" w:rsidRPr="00C4275B">
        <w:rPr>
          <w:rFonts w:ascii="Proxima Nova" w:hAnsi="Proxima Nova" w:cstheme="minorHAnsi"/>
          <w:sz w:val="22"/>
          <w:szCs w:val="22"/>
        </w:rPr>
        <w:t>participate in</w:t>
      </w:r>
      <w:r w:rsidRPr="00C4275B">
        <w:rPr>
          <w:rFonts w:ascii="Proxima Nova" w:hAnsi="Proxima Nova" w:cstheme="minorHAnsi"/>
          <w:sz w:val="22"/>
          <w:szCs w:val="22"/>
        </w:rPr>
        <w:t xml:space="preserve"> RD&amp;E</w:t>
      </w:r>
      <w:r w:rsidR="00455152" w:rsidRPr="00C4275B">
        <w:rPr>
          <w:rFonts w:ascii="Proxima Nova" w:hAnsi="Proxima Nova" w:cstheme="minorHAnsi"/>
          <w:sz w:val="22"/>
          <w:szCs w:val="22"/>
        </w:rPr>
        <w:t>:</w:t>
      </w:r>
      <w:r w:rsidRPr="00C4275B">
        <w:rPr>
          <w:rFonts w:ascii="Proxima Nova" w:hAnsi="Proxima Nova" w:cstheme="minorHAnsi"/>
          <w:sz w:val="22"/>
          <w:szCs w:val="22"/>
        </w:rPr>
        <w:t xml:space="preserve"> </w:t>
      </w:r>
      <w:r w:rsidR="00203925" w:rsidRPr="00C4275B">
        <w:rPr>
          <w:rFonts w:ascii="Proxima Nova" w:hAnsi="Proxima Nova" w:cstheme="minorHAnsi"/>
          <w:color w:val="000000" w:themeColor="text1"/>
          <w:sz w:val="22"/>
          <w:szCs w:val="22"/>
        </w:rPr>
        <w:t>55</w:t>
      </w:r>
      <w:r w:rsidRPr="00C4275B">
        <w:rPr>
          <w:rFonts w:ascii="Proxima Nova" w:hAnsi="Proxima Nova" w:cstheme="minorHAnsi"/>
          <w:color w:val="000000" w:themeColor="text1"/>
          <w:sz w:val="22"/>
          <w:szCs w:val="22"/>
        </w:rPr>
        <w:t xml:space="preserve"> per cent</w:t>
      </w:r>
      <w:r w:rsidR="009D254F" w:rsidRPr="00C4275B">
        <w:rPr>
          <w:rFonts w:ascii="Proxima Nova" w:hAnsi="Proxima Nova" w:cstheme="minorHAnsi"/>
          <w:color w:val="000000" w:themeColor="text1"/>
          <w:sz w:val="22"/>
          <w:szCs w:val="22"/>
        </w:rPr>
        <w:t xml:space="preserve"> are</w:t>
      </w:r>
      <w:r w:rsidRPr="00C4275B">
        <w:rPr>
          <w:rFonts w:ascii="Proxima Nova" w:hAnsi="Proxima Nova" w:cstheme="minorHAnsi"/>
          <w:color w:val="000000" w:themeColor="text1"/>
          <w:sz w:val="22"/>
          <w:szCs w:val="22"/>
        </w:rPr>
        <w:t xml:space="preserve"> involved with CRDC research projects or CottonInfo activities</w:t>
      </w:r>
      <w:r w:rsidR="00CF1B2B" w:rsidRPr="00C4275B">
        <w:rPr>
          <w:rFonts w:ascii="Proxima Nova" w:hAnsi="Proxima Nova" w:cstheme="minorHAnsi"/>
          <w:color w:val="000000" w:themeColor="text1"/>
          <w:sz w:val="22"/>
          <w:szCs w:val="22"/>
        </w:rPr>
        <w:t xml:space="preserve">, </w:t>
      </w:r>
      <w:r w:rsidR="00C4275B" w:rsidRPr="00C4275B">
        <w:rPr>
          <w:rFonts w:ascii="Proxima Nova" w:hAnsi="Proxima Nova" w:cstheme="minorHAnsi"/>
          <w:color w:val="000000" w:themeColor="text1"/>
          <w:sz w:val="22"/>
          <w:szCs w:val="22"/>
        </w:rPr>
        <w:t>through the research priority forums, providing research data or engagement with researchers</w:t>
      </w:r>
      <w:r w:rsidRPr="00C4275B">
        <w:rPr>
          <w:rFonts w:ascii="Proxima Nova" w:hAnsi="Proxima Nova" w:cstheme="minorHAnsi"/>
          <w:color w:val="000000" w:themeColor="text1"/>
          <w:sz w:val="22"/>
          <w:szCs w:val="22"/>
        </w:rPr>
        <w:t>.</w:t>
      </w:r>
      <w:r w:rsidR="009D254F" w:rsidRPr="00C4275B">
        <w:rPr>
          <w:rFonts w:ascii="Proxima Nova" w:hAnsi="Proxima Nova" w:cstheme="minorHAnsi"/>
          <w:color w:val="000000" w:themeColor="text1"/>
          <w:sz w:val="22"/>
          <w:szCs w:val="22"/>
        </w:rPr>
        <w:t xml:space="preserve"> </w:t>
      </w:r>
      <w:r w:rsidR="00F55335">
        <w:rPr>
          <w:rFonts w:ascii="Proxima Nova" w:hAnsi="Proxima Nova" w:cstheme="minorHAnsi"/>
          <w:color w:val="000000" w:themeColor="text1"/>
          <w:sz w:val="22"/>
          <w:szCs w:val="22"/>
        </w:rPr>
        <w:t>31</w:t>
      </w:r>
      <w:r w:rsidR="00CF1B2B" w:rsidRPr="00C4275B">
        <w:rPr>
          <w:rFonts w:ascii="Proxima Nova" w:hAnsi="Proxima Nova" w:cstheme="minorHAnsi"/>
          <w:color w:val="000000" w:themeColor="text1"/>
          <w:sz w:val="22"/>
          <w:szCs w:val="22"/>
        </w:rPr>
        <w:t xml:space="preserve"> per cent host industry on-farm trials</w:t>
      </w:r>
      <w:r w:rsidR="00455152" w:rsidRPr="00C4275B">
        <w:rPr>
          <w:rFonts w:ascii="Proxima Nova" w:hAnsi="Proxima Nova" w:cstheme="minorHAnsi"/>
          <w:color w:val="000000" w:themeColor="text1"/>
          <w:sz w:val="22"/>
          <w:szCs w:val="22"/>
        </w:rPr>
        <w:t>,</w:t>
      </w:r>
      <w:r w:rsidR="00CF1B2B" w:rsidRPr="00C4275B">
        <w:rPr>
          <w:rFonts w:ascii="Proxima Nova" w:hAnsi="Proxima Nova" w:cstheme="minorHAnsi"/>
          <w:color w:val="000000" w:themeColor="text1"/>
          <w:sz w:val="22"/>
          <w:szCs w:val="22"/>
        </w:rPr>
        <w:t xml:space="preserve"> a critical component of the RD&amp;E process. </w:t>
      </w:r>
      <w:r w:rsidR="00CF1B2B" w:rsidRPr="00C4275B">
        <w:rPr>
          <w:rFonts w:ascii="Proxima Nova" w:hAnsi="Proxima Nova" w:cstheme="minorHAnsi"/>
          <w:sz w:val="22"/>
          <w:szCs w:val="22"/>
        </w:rPr>
        <w:t>This involves a financial contribution through direct on-farm trial costs and opportunity costs, and the provision</w:t>
      </w:r>
      <w:r w:rsidR="00CF1B2B" w:rsidRPr="00F94C13">
        <w:rPr>
          <w:rFonts w:ascii="Proxima Nova" w:hAnsi="Proxima Nova" w:cstheme="minorHAnsi"/>
          <w:sz w:val="22"/>
          <w:szCs w:val="22"/>
        </w:rPr>
        <w:t xml:space="preserve"> of growers’ time, knowledge and expertise. On average, </w:t>
      </w:r>
      <w:r w:rsidR="00455152" w:rsidRPr="00F94C13">
        <w:rPr>
          <w:rFonts w:ascii="Proxima Nova" w:hAnsi="Proxima Nova" w:cstheme="minorHAnsi"/>
          <w:sz w:val="22"/>
          <w:szCs w:val="22"/>
        </w:rPr>
        <w:t xml:space="preserve">each </w:t>
      </w:r>
      <w:r w:rsidR="00CF1B2B" w:rsidRPr="00F94C13">
        <w:rPr>
          <w:rFonts w:ascii="Proxima Nova" w:hAnsi="Proxima Nova" w:cstheme="minorHAnsi"/>
          <w:sz w:val="22"/>
          <w:szCs w:val="22"/>
        </w:rPr>
        <w:t>grower contribute</w:t>
      </w:r>
      <w:r w:rsidR="00455152" w:rsidRPr="00F94C13">
        <w:rPr>
          <w:rFonts w:ascii="Proxima Nova" w:hAnsi="Proxima Nova" w:cstheme="minorHAnsi"/>
          <w:sz w:val="22"/>
          <w:szCs w:val="22"/>
        </w:rPr>
        <w:t>s</w:t>
      </w:r>
      <w:r w:rsidR="00CF1B2B" w:rsidRPr="00F94C13">
        <w:rPr>
          <w:rFonts w:ascii="Proxima Nova" w:hAnsi="Proxima Nova" w:cstheme="minorHAnsi"/>
          <w:sz w:val="22"/>
          <w:szCs w:val="22"/>
        </w:rPr>
        <w:t xml:space="preserve"> $6,600 towards this research. </w:t>
      </w:r>
    </w:p>
    <w:p w14:paraId="1CA796A8" w14:textId="77777777" w:rsidR="00203925" w:rsidRPr="00F94C13" w:rsidRDefault="00203925" w:rsidP="002A3542">
      <w:pPr>
        <w:spacing w:line="288" w:lineRule="auto"/>
        <w:rPr>
          <w:rFonts w:ascii="Proxima Nova" w:hAnsi="Proxima Nova" w:cstheme="minorHAnsi"/>
          <w:sz w:val="22"/>
          <w:szCs w:val="22"/>
        </w:rPr>
      </w:pPr>
    </w:p>
    <w:p w14:paraId="5B7E2350" w14:textId="52F7271B" w:rsidR="00F26ACB" w:rsidRPr="00F94C13" w:rsidRDefault="00D60898" w:rsidP="002A3542">
      <w:pPr>
        <w:spacing w:line="288" w:lineRule="auto"/>
        <w:rPr>
          <w:rFonts w:ascii="Proxima Nova" w:hAnsi="Proxima Nova" w:cstheme="minorHAnsi"/>
          <w:sz w:val="22"/>
          <w:szCs w:val="22"/>
        </w:rPr>
      </w:pPr>
      <w:r>
        <w:rPr>
          <w:rFonts w:ascii="Proxima Nova" w:hAnsi="Proxima Nova" w:cstheme="minorHAnsi"/>
          <w:sz w:val="22"/>
          <w:szCs w:val="22"/>
        </w:rPr>
        <w:t>C</w:t>
      </w:r>
      <w:r w:rsidR="00F26ACB" w:rsidRPr="00F94C13">
        <w:rPr>
          <w:rFonts w:ascii="Proxima Nova" w:hAnsi="Proxima Nova" w:cstheme="minorHAnsi"/>
          <w:sz w:val="22"/>
          <w:szCs w:val="22"/>
        </w:rPr>
        <w:t xml:space="preserve">otton growers also contribute to RD&amp;E </w:t>
      </w:r>
      <w:r w:rsidR="00344211">
        <w:rPr>
          <w:rFonts w:ascii="Proxima Nova" w:hAnsi="Proxima Nova" w:cstheme="minorHAnsi"/>
          <w:sz w:val="22"/>
          <w:szCs w:val="22"/>
        </w:rPr>
        <w:t>by</w:t>
      </w:r>
      <w:r w:rsidR="00344211" w:rsidRPr="00F94C13">
        <w:rPr>
          <w:rFonts w:ascii="Proxima Nova" w:hAnsi="Proxima Nova" w:cstheme="minorHAnsi"/>
          <w:sz w:val="22"/>
          <w:szCs w:val="22"/>
        </w:rPr>
        <w:t xml:space="preserve"> </w:t>
      </w:r>
      <w:r w:rsidR="00F26ACB" w:rsidRPr="00F94C13">
        <w:rPr>
          <w:rFonts w:ascii="Proxima Nova" w:hAnsi="Proxima Nova" w:cstheme="minorHAnsi"/>
          <w:sz w:val="22"/>
          <w:szCs w:val="22"/>
        </w:rPr>
        <w:t>participa</w:t>
      </w:r>
      <w:r>
        <w:rPr>
          <w:rFonts w:ascii="Proxima Nova" w:hAnsi="Proxima Nova" w:cstheme="minorHAnsi"/>
          <w:sz w:val="22"/>
          <w:szCs w:val="22"/>
        </w:rPr>
        <w:t>ting</w:t>
      </w:r>
      <w:r w:rsidR="00F26ACB" w:rsidRPr="00F94C13">
        <w:rPr>
          <w:rFonts w:ascii="Proxima Nova" w:hAnsi="Proxima Nova" w:cstheme="minorHAnsi"/>
          <w:sz w:val="22"/>
          <w:szCs w:val="22"/>
        </w:rPr>
        <w:t xml:space="preserve"> in other industry committees, such as the Cotton Australia Transgenic and Insect Management Strategy (TIMS) Committee and Technical Panels, to provide practical guidance on the implementation of stewardship practices for GM traits.</w:t>
      </w:r>
    </w:p>
    <w:p w14:paraId="5AC059A5" w14:textId="77777777" w:rsidR="00364DAD" w:rsidRPr="00736F97" w:rsidRDefault="00364DAD" w:rsidP="00711568">
      <w:pPr>
        <w:pStyle w:val="Heading4"/>
        <w:spacing w:after="0" w:line="288" w:lineRule="auto"/>
        <w:rPr>
          <w:rFonts w:ascii="Proxima Nova" w:hAnsi="Proxima Nova"/>
          <w:sz w:val="22"/>
          <w:szCs w:val="22"/>
        </w:rPr>
      </w:pPr>
    </w:p>
    <w:p w14:paraId="111D8A02" w14:textId="44C60B14" w:rsidR="002E1991" w:rsidRPr="00736F97" w:rsidRDefault="002E1991" w:rsidP="00711568">
      <w:pPr>
        <w:pStyle w:val="Heading4"/>
        <w:spacing w:after="0" w:line="288" w:lineRule="auto"/>
        <w:rPr>
          <w:rFonts w:ascii="Proxima Nova" w:hAnsi="Proxima Nova"/>
          <w:sz w:val="22"/>
          <w:szCs w:val="22"/>
        </w:rPr>
      </w:pPr>
      <w:r w:rsidRPr="00736F97">
        <w:rPr>
          <w:rFonts w:ascii="Proxima Nova" w:hAnsi="Proxima Nova"/>
          <w:sz w:val="22"/>
          <w:szCs w:val="22"/>
        </w:rPr>
        <w:t xml:space="preserve">Cotton industry program: CottonInfo </w:t>
      </w:r>
    </w:p>
    <w:p w14:paraId="3D2E6CEC" w14:textId="76D4985B" w:rsidR="0039505E" w:rsidRPr="00F94C13" w:rsidRDefault="009B6499" w:rsidP="00711568">
      <w:pPr>
        <w:spacing w:line="288" w:lineRule="auto"/>
        <w:rPr>
          <w:rFonts w:ascii="Proxima Nova" w:hAnsi="Proxima Nova" w:cstheme="minorHAnsi"/>
          <w:sz w:val="22"/>
          <w:szCs w:val="22"/>
        </w:rPr>
      </w:pPr>
      <w:r w:rsidRPr="00F94C13">
        <w:rPr>
          <w:rFonts w:ascii="Proxima Nova" w:hAnsi="Proxima Nova" w:cstheme="minorHAnsi"/>
          <w:sz w:val="22"/>
          <w:szCs w:val="22"/>
        </w:rPr>
        <w:t>CottonInfo, the cotton industry’s joint extension program, is a collaboration between joint venture partners CRDC, Cotton Australia and CSD. CottonInfo is the conduit between researchers and growers, communicating research results and encouraging their adoption.</w:t>
      </w:r>
      <w:r w:rsidR="002A5E5C" w:rsidRPr="00F94C13">
        <w:rPr>
          <w:rFonts w:ascii="Proxima Nova" w:hAnsi="Proxima Nova" w:cstheme="minorHAnsi"/>
          <w:sz w:val="22"/>
          <w:szCs w:val="22"/>
        </w:rPr>
        <w:t xml:space="preserve"> </w:t>
      </w:r>
    </w:p>
    <w:p w14:paraId="045EFE57" w14:textId="77777777" w:rsidR="0039505E" w:rsidRPr="00F94C13" w:rsidRDefault="0039505E" w:rsidP="00711568">
      <w:pPr>
        <w:spacing w:line="288" w:lineRule="auto"/>
        <w:rPr>
          <w:rFonts w:ascii="Proxima Nova" w:hAnsi="Proxima Nova" w:cstheme="minorHAnsi"/>
          <w:sz w:val="22"/>
          <w:szCs w:val="22"/>
        </w:rPr>
      </w:pPr>
    </w:p>
    <w:p w14:paraId="1D3B0578" w14:textId="25CCE758" w:rsidR="003B2E4A" w:rsidRPr="00F94C13" w:rsidRDefault="00354257" w:rsidP="00711568">
      <w:pPr>
        <w:spacing w:line="288" w:lineRule="auto"/>
        <w:rPr>
          <w:rFonts w:ascii="Proxima Nova" w:hAnsi="Proxima Nova" w:cstheme="minorHAnsi"/>
          <w:sz w:val="22"/>
          <w:szCs w:val="22"/>
        </w:rPr>
      </w:pPr>
      <w:r w:rsidRPr="00F94C13">
        <w:rPr>
          <w:rFonts w:ascii="Proxima Nova" w:hAnsi="Proxima Nova" w:cstheme="minorHAnsi"/>
          <w:sz w:val="22"/>
          <w:szCs w:val="22"/>
        </w:rPr>
        <w:t>In the 2024–25 year, CottonInfo underwent a structural chang</w:t>
      </w:r>
      <w:r w:rsidR="0039505E" w:rsidRPr="00F94C13">
        <w:rPr>
          <w:rFonts w:ascii="Proxima Nova" w:hAnsi="Proxima Nova" w:cstheme="minorHAnsi"/>
          <w:sz w:val="22"/>
          <w:szCs w:val="22"/>
        </w:rPr>
        <w:t>e</w:t>
      </w:r>
      <w:r w:rsidR="007F52E9">
        <w:rPr>
          <w:rFonts w:ascii="Proxima Nova" w:hAnsi="Proxima Nova" w:cstheme="minorHAnsi"/>
          <w:sz w:val="22"/>
          <w:szCs w:val="22"/>
        </w:rPr>
        <w:t>.</w:t>
      </w:r>
      <w:r w:rsidR="0039505E" w:rsidRPr="00F94C13">
        <w:rPr>
          <w:rFonts w:ascii="Proxima Nova" w:hAnsi="Proxima Nova" w:cstheme="minorHAnsi"/>
          <w:sz w:val="22"/>
          <w:szCs w:val="22"/>
        </w:rPr>
        <w:t xml:space="preserve"> CSD </w:t>
      </w:r>
      <w:r w:rsidR="007F52E9">
        <w:rPr>
          <w:rFonts w:ascii="Proxima Nova" w:hAnsi="Proxima Nova" w:cstheme="minorHAnsi"/>
          <w:sz w:val="22"/>
          <w:szCs w:val="22"/>
        </w:rPr>
        <w:t>chose</w:t>
      </w:r>
      <w:r w:rsidR="007F52E9" w:rsidRPr="00F94C13">
        <w:rPr>
          <w:rFonts w:ascii="Proxima Nova" w:hAnsi="Proxima Nova" w:cstheme="minorHAnsi"/>
          <w:sz w:val="22"/>
          <w:szCs w:val="22"/>
        </w:rPr>
        <w:t xml:space="preserve"> </w:t>
      </w:r>
      <w:r w:rsidR="0039505E" w:rsidRPr="00F94C13">
        <w:rPr>
          <w:rFonts w:ascii="Proxima Nova" w:hAnsi="Proxima Nova" w:cstheme="minorHAnsi"/>
          <w:sz w:val="22"/>
          <w:szCs w:val="22"/>
        </w:rPr>
        <w:t xml:space="preserve">to </w:t>
      </w:r>
      <w:r w:rsidR="0003610B" w:rsidRPr="00F94C13">
        <w:rPr>
          <w:rFonts w:ascii="Proxima Nova" w:hAnsi="Proxima Nova" w:cstheme="minorHAnsi"/>
          <w:sz w:val="22"/>
          <w:szCs w:val="22"/>
        </w:rPr>
        <w:t xml:space="preserve">transition </w:t>
      </w:r>
      <w:r w:rsidR="00223902" w:rsidRPr="00F94C13">
        <w:rPr>
          <w:rFonts w:ascii="Proxima Nova" w:hAnsi="Proxima Nova" w:cstheme="minorHAnsi"/>
          <w:sz w:val="22"/>
          <w:szCs w:val="22"/>
        </w:rPr>
        <w:t xml:space="preserve">from a member of the CottonInfo Management Committee </w:t>
      </w:r>
      <w:r w:rsidR="003B2E4A" w:rsidRPr="00F94C13">
        <w:rPr>
          <w:rFonts w:ascii="Proxima Nova" w:hAnsi="Proxima Nova" w:cstheme="minorHAnsi"/>
          <w:sz w:val="22"/>
          <w:szCs w:val="22"/>
        </w:rPr>
        <w:t xml:space="preserve">and employer of the CottonInfo Regional Extension Officers (REOs) </w:t>
      </w:r>
      <w:r w:rsidR="00223902" w:rsidRPr="00F94C13">
        <w:rPr>
          <w:rFonts w:ascii="Proxima Nova" w:hAnsi="Proxima Nova" w:cstheme="minorHAnsi"/>
          <w:sz w:val="22"/>
          <w:szCs w:val="22"/>
        </w:rPr>
        <w:t xml:space="preserve">to the key investor in the CottonInfo program. </w:t>
      </w:r>
    </w:p>
    <w:p w14:paraId="47C35B58" w14:textId="77777777" w:rsidR="003B2E4A" w:rsidRPr="00F94C13" w:rsidRDefault="003B2E4A" w:rsidP="00711568">
      <w:pPr>
        <w:spacing w:line="288" w:lineRule="auto"/>
        <w:rPr>
          <w:rFonts w:ascii="Proxima Nova" w:hAnsi="Proxima Nova" w:cstheme="minorHAnsi"/>
          <w:sz w:val="22"/>
          <w:szCs w:val="22"/>
        </w:rPr>
      </w:pPr>
    </w:p>
    <w:p w14:paraId="266CEEB6" w14:textId="40D3E765" w:rsidR="009B4F0B" w:rsidRDefault="0063399D" w:rsidP="00711568">
      <w:pPr>
        <w:spacing w:line="288" w:lineRule="auto"/>
        <w:rPr>
          <w:rFonts w:ascii="Proxima Nova" w:hAnsi="Proxima Nova" w:cstheme="minorHAnsi"/>
          <w:sz w:val="22"/>
          <w:szCs w:val="22"/>
        </w:rPr>
      </w:pPr>
      <w:r w:rsidRPr="00F94C13">
        <w:rPr>
          <w:rFonts w:ascii="Proxima Nova" w:hAnsi="Proxima Nova" w:cstheme="minorHAnsi"/>
          <w:sz w:val="22"/>
          <w:szCs w:val="22"/>
        </w:rPr>
        <w:t>T</w:t>
      </w:r>
      <w:r w:rsidR="005F38E2" w:rsidRPr="00F94C13">
        <w:rPr>
          <w:rFonts w:ascii="Proxima Nova" w:hAnsi="Proxima Nova" w:cstheme="minorHAnsi"/>
          <w:sz w:val="22"/>
          <w:szCs w:val="22"/>
        </w:rPr>
        <w:t xml:space="preserve">he </w:t>
      </w:r>
      <w:r w:rsidR="0039505E" w:rsidRPr="00F94C13">
        <w:rPr>
          <w:rFonts w:ascii="Proxima Nova" w:hAnsi="Proxima Nova" w:cstheme="minorHAnsi"/>
          <w:sz w:val="22"/>
          <w:szCs w:val="22"/>
        </w:rPr>
        <w:t>CottonInfo Management Committee, comprised of representatives of CRDC and Cotton Australia, leads the CottonInfo program. CRDC manages the program and team</w:t>
      </w:r>
      <w:r w:rsidR="003B2E4A" w:rsidRPr="00F94C13">
        <w:rPr>
          <w:rFonts w:ascii="Proxima Nova" w:hAnsi="Proxima Nova" w:cstheme="minorHAnsi"/>
          <w:sz w:val="22"/>
          <w:szCs w:val="22"/>
        </w:rPr>
        <w:t>, employing the Program Manager, the Communications Lead and the REOs, and funding the CottonInfo Technical Leads via CRDC-supported projects.</w:t>
      </w:r>
      <w:r w:rsidR="0039505E" w:rsidRPr="00F94C13">
        <w:rPr>
          <w:rFonts w:ascii="Proxima Nova" w:hAnsi="Proxima Nova" w:cstheme="minorHAnsi"/>
          <w:sz w:val="22"/>
          <w:szCs w:val="22"/>
        </w:rPr>
        <w:t xml:space="preserve"> Cotton Australia delivers the industry’s best management practices program </w:t>
      </w:r>
      <w:r w:rsidR="00B63E85" w:rsidRPr="008B6220">
        <w:rPr>
          <w:rFonts w:ascii="Proxima Nova" w:hAnsi="Proxima Nova"/>
          <w:i/>
          <w:iCs/>
          <w:color w:val="000000" w:themeColor="text1"/>
          <w:sz w:val="22"/>
          <w:szCs w:val="22"/>
        </w:rPr>
        <w:t>my</w:t>
      </w:r>
      <w:r w:rsidR="00B63E85" w:rsidRPr="008B6220">
        <w:rPr>
          <w:rFonts w:ascii="Proxima Nova" w:hAnsi="Proxima Nova"/>
          <w:color w:val="000000" w:themeColor="text1"/>
          <w:sz w:val="22"/>
          <w:szCs w:val="22"/>
        </w:rPr>
        <w:t>BMP</w:t>
      </w:r>
      <w:r w:rsidR="00E372B7" w:rsidRPr="00F94C13">
        <w:rPr>
          <w:rFonts w:ascii="Proxima Nova" w:hAnsi="Proxima Nova" w:cstheme="minorHAnsi"/>
          <w:sz w:val="22"/>
          <w:szCs w:val="22"/>
        </w:rPr>
        <w:t xml:space="preserve"> and employs the two </w:t>
      </w:r>
      <w:r w:rsidR="00B63E85" w:rsidRPr="008B6220">
        <w:rPr>
          <w:rFonts w:ascii="Proxima Nova" w:hAnsi="Proxima Nova"/>
          <w:i/>
          <w:iCs/>
          <w:color w:val="000000" w:themeColor="text1"/>
          <w:sz w:val="22"/>
          <w:szCs w:val="22"/>
        </w:rPr>
        <w:t>my</w:t>
      </w:r>
      <w:r w:rsidR="00B63E85" w:rsidRPr="008B6220">
        <w:rPr>
          <w:rFonts w:ascii="Proxima Nova" w:hAnsi="Proxima Nova"/>
          <w:color w:val="000000" w:themeColor="text1"/>
          <w:sz w:val="22"/>
          <w:szCs w:val="22"/>
        </w:rPr>
        <w:t>BMP</w:t>
      </w:r>
      <w:r w:rsidR="00E372B7" w:rsidRPr="00F94C13">
        <w:rPr>
          <w:rFonts w:ascii="Proxima Nova" w:hAnsi="Proxima Nova" w:cstheme="minorHAnsi"/>
          <w:sz w:val="22"/>
          <w:szCs w:val="22"/>
        </w:rPr>
        <w:t xml:space="preserve"> team members </w:t>
      </w:r>
      <w:r w:rsidR="00E03CF6" w:rsidRPr="00F94C13">
        <w:rPr>
          <w:rFonts w:ascii="Proxima Nova" w:hAnsi="Proxima Nova" w:cstheme="minorHAnsi"/>
          <w:sz w:val="22"/>
          <w:szCs w:val="22"/>
        </w:rPr>
        <w:t xml:space="preserve">who form </w:t>
      </w:r>
      <w:r w:rsidR="00E372B7" w:rsidRPr="00F94C13">
        <w:rPr>
          <w:rFonts w:ascii="Proxima Nova" w:hAnsi="Proxima Nova" w:cstheme="minorHAnsi"/>
          <w:sz w:val="22"/>
          <w:szCs w:val="22"/>
        </w:rPr>
        <w:t>part of CottonInfo</w:t>
      </w:r>
      <w:r w:rsidR="0044372A">
        <w:rPr>
          <w:rFonts w:ascii="Proxima Nova" w:hAnsi="Proxima Nova" w:cstheme="minorHAnsi"/>
          <w:sz w:val="22"/>
          <w:szCs w:val="22"/>
        </w:rPr>
        <w:t xml:space="preserve"> –</w:t>
      </w:r>
      <w:r w:rsidR="00E372B7" w:rsidRPr="00F94C13">
        <w:rPr>
          <w:rFonts w:ascii="Proxima Nova" w:hAnsi="Proxima Nova" w:cstheme="minorHAnsi"/>
          <w:sz w:val="22"/>
          <w:szCs w:val="22"/>
        </w:rPr>
        <w:t xml:space="preserve"> the Program Manager and the Customer </w:t>
      </w:r>
      <w:r w:rsidR="005915BD" w:rsidRPr="00F94C13">
        <w:rPr>
          <w:rFonts w:ascii="Proxima Nova" w:hAnsi="Proxima Nova" w:cstheme="minorHAnsi"/>
          <w:sz w:val="22"/>
          <w:szCs w:val="22"/>
        </w:rPr>
        <w:t xml:space="preserve">Service </w:t>
      </w:r>
      <w:r w:rsidR="00E372B7" w:rsidRPr="00F94C13">
        <w:rPr>
          <w:rFonts w:ascii="Proxima Nova" w:hAnsi="Proxima Nova" w:cstheme="minorHAnsi"/>
          <w:sz w:val="22"/>
          <w:szCs w:val="22"/>
        </w:rPr>
        <w:t>Manager.</w:t>
      </w:r>
      <w:r w:rsidR="0039505E" w:rsidRPr="00F94C13">
        <w:rPr>
          <w:rFonts w:ascii="Proxima Nova" w:hAnsi="Proxima Nova" w:cstheme="minorHAnsi"/>
          <w:sz w:val="22"/>
          <w:szCs w:val="22"/>
        </w:rPr>
        <w:t xml:space="preserve"> CSD is</w:t>
      </w:r>
      <w:r w:rsidR="00E372B7" w:rsidRPr="00F94C13">
        <w:rPr>
          <w:rFonts w:ascii="Proxima Nova" w:hAnsi="Proxima Nova" w:cstheme="minorHAnsi"/>
          <w:sz w:val="22"/>
          <w:szCs w:val="22"/>
        </w:rPr>
        <w:t xml:space="preserve"> </w:t>
      </w:r>
      <w:r w:rsidR="0039505E" w:rsidRPr="00F94C13">
        <w:rPr>
          <w:rFonts w:ascii="Proxima Nova" w:hAnsi="Proxima Nova" w:cstheme="minorHAnsi"/>
          <w:sz w:val="22"/>
          <w:szCs w:val="22"/>
        </w:rPr>
        <w:t xml:space="preserve">the key investor in the program, funding the </w:t>
      </w:r>
      <w:r w:rsidR="003B2E4A" w:rsidRPr="00F94C13">
        <w:rPr>
          <w:rFonts w:ascii="Proxima Nova" w:hAnsi="Proxima Nova" w:cstheme="minorHAnsi"/>
          <w:sz w:val="22"/>
          <w:szCs w:val="22"/>
        </w:rPr>
        <w:t>REOs</w:t>
      </w:r>
      <w:r w:rsidRPr="00F94C13">
        <w:rPr>
          <w:rFonts w:ascii="Proxima Nova" w:hAnsi="Proxima Nova" w:cstheme="minorHAnsi"/>
          <w:sz w:val="22"/>
          <w:szCs w:val="22"/>
        </w:rPr>
        <w:t xml:space="preserve"> and their activities</w:t>
      </w:r>
      <w:r w:rsidR="0039505E" w:rsidRPr="00F94C13">
        <w:rPr>
          <w:rFonts w:ascii="Proxima Nova" w:hAnsi="Proxima Nova" w:cstheme="minorHAnsi"/>
          <w:sz w:val="22"/>
          <w:szCs w:val="22"/>
        </w:rPr>
        <w:t>. </w:t>
      </w:r>
    </w:p>
    <w:p w14:paraId="7F4A0D3D" w14:textId="77777777" w:rsidR="00F05BDD" w:rsidRDefault="00F05BDD" w:rsidP="00711568">
      <w:pPr>
        <w:spacing w:line="288" w:lineRule="auto"/>
        <w:rPr>
          <w:rFonts w:ascii="Proxima Nova" w:hAnsi="Proxima Nova" w:cstheme="minorHAnsi"/>
          <w:sz w:val="22"/>
          <w:szCs w:val="22"/>
        </w:rPr>
      </w:pPr>
    </w:p>
    <w:p w14:paraId="7EFC60D2" w14:textId="647623F6" w:rsidR="009B4F0B" w:rsidRPr="00F94C13" w:rsidRDefault="009B4F0B" w:rsidP="00711568">
      <w:pPr>
        <w:spacing w:line="288" w:lineRule="auto"/>
        <w:rPr>
          <w:rFonts w:ascii="Proxima Nova" w:hAnsi="Proxima Nova" w:cstheme="minorHAnsi"/>
          <w:sz w:val="22"/>
          <w:szCs w:val="22"/>
        </w:rPr>
      </w:pPr>
      <w:r w:rsidRPr="00C32E89">
        <w:rPr>
          <w:rFonts w:ascii="Proxima Nova" w:hAnsi="Proxima Nova" w:cstheme="minorHAnsi"/>
          <w:sz w:val="22"/>
          <w:szCs w:val="22"/>
        </w:rPr>
        <w:t xml:space="preserve">As CRDC manages the CottonInfo </w:t>
      </w:r>
      <w:r w:rsidR="00C42D3E">
        <w:rPr>
          <w:rFonts w:ascii="Proxima Nova" w:hAnsi="Proxima Nova" w:cstheme="minorHAnsi"/>
          <w:sz w:val="22"/>
          <w:szCs w:val="22"/>
        </w:rPr>
        <w:t>p</w:t>
      </w:r>
      <w:r w:rsidRPr="00C32E89">
        <w:rPr>
          <w:rFonts w:ascii="Proxima Nova" w:hAnsi="Proxima Nova" w:cstheme="minorHAnsi"/>
          <w:sz w:val="22"/>
          <w:szCs w:val="22"/>
        </w:rPr>
        <w:t xml:space="preserve">rogram on behalf of the joint venture partners and the cotton industry, and as CRDC’s role is to invest in the majority of the </w:t>
      </w:r>
      <w:r>
        <w:rPr>
          <w:rFonts w:ascii="Proxima Nova" w:hAnsi="Proxima Nova" w:cstheme="minorHAnsi"/>
          <w:sz w:val="22"/>
          <w:szCs w:val="22"/>
        </w:rPr>
        <w:t>R&amp;D</w:t>
      </w:r>
      <w:r w:rsidRPr="00C32E89">
        <w:rPr>
          <w:rFonts w:ascii="Proxima Nova" w:hAnsi="Proxima Nova" w:cstheme="minorHAnsi"/>
          <w:sz w:val="22"/>
          <w:szCs w:val="22"/>
        </w:rPr>
        <w:t xml:space="preserve"> that CottonInfo then extends, th</w:t>
      </w:r>
      <w:r>
        <w:rPr>
          <w:rFonts w:ascii="Proxima Nova" w:hAnsi="Proxima Nova" w:cstheme="minorHAnsi"/>
          <w:sz w:val="22"/>
          <w:szCs w:val="22"/>
        </w:rPr>
        <w:t>e</w:t>
      </w:r>
      <w:r w:rsidRPr="00C32E89">
        <w:rPr>
          <w:rFonts w:ascii="Proxima Nova" w:hAnsi="Proxima Nova" w:cstheme="minorHAnsi"/>
          <w:sz w:val="22"/>
          <w:szCs w:val="22"/>
        </w:rPr>
        <w:t xml:space="preserve"> CottonInfo Strategic Plan aligns with CRDC’s Clever Cotton.</w:t>
      </w:r>
    </w:p>
    <w:p w14:paraId="79284D92" w14:textId="26B47400" w:rsidR="00E372B7" w:rsidRPr="00E372B7" w:rsidRDefault="0039505E" w:rsidP="00711568">
      <w:pPr>
        <w:spacing w:line="288" w:lineRule="auto"/>
        <w:rPr>
          <w:rFonts w:ascii="Proxima Nova" w:hAnsi="Proxima Nova" w:cs="Calibri"/>
          <w:color w:val="231F20"/>
          <w:w w:val="105"/>
          <w:sz w:val="22"/>
          <w:szCs w:val="22"/>
        </w:rPr>
      </w:pPr>
      <w:r w:rsidRPr="0039505E">
        <w:rPr>
          <w:rFonts w:ascii="Proxima Nova" w:hAnsi="Proxima Nova" w:cs="Calibri"/>
          <w:color w:val="231F20"/>
          <w:w w:val="105"/>
          <w:sz w:val="22"/>
          <w:szCs w:val="22"/>
        </w:rPr>
        <w:t> </w:t>
      </w:r>
    </w:p>
    <w:p w14:paraId="4078DE67" w14:textId="13C932D7" w:rsidR="00C32E89" w:rsidRDefault="0039703D" w:rsidP="00711568">
      <w:pPr>
        <w:spacing w:line="288" w:lineRule="auto"/>
        <w:rPr>
          <w:rFonts w:ascii="Proxima Nova" w:hAnsi="Proxima Nova" w:cstheme="minorHAnsi"/>
          <w:sz w:val="22"/>
          <w:szCs w:val="22"/>
        </w:rPr>
      </w:pPr>
      <w:r w:rsidRPr="00C77BAA">
        <w:rPr>
          <w:rFonts w:ascii="Proxima Nova" w:hAnsi="Proxima Nova" w:cstheme="minorHAnsi"/>
          <w:sz w:val="22"/>
          <w:szCs w:val="22"/>
        </w:rPr>
        <w:t xml:space="preserve">In total, </w:t>
      </w:r>
      <w:r w:rsidR="009B6499" w:rsidRPr="00C77BAA">
        <w:rPr>
          <w:rFonts w:ascii="Proxima Nova" w:hAnsi="Proxima Nova" w:cstheme="minorHAnsi"/>
          <w:sz w:val="22"/>
          <w:szCs w:val="22"/>
        </w:rPr>
        <w:t>CRDC invested $</w:t>
      </w:r>
      <w:r w:rsidR="00C77BAA" w:rsidRPr="00C77BAA">
        <w:rPr>
          <w:rFonts w:ascii="Proxima Nova" w:hAnsi="Proxima Nova" w:cstheme="minorHAnsi"/>
          <w:sz w:val="22"/>
          <w:szCs w:val="22"/>
        </w:rPr>
        <w:t>2.9 million</w:t>
      </w:r>
      <w:r w:rsidR="009B6499" w:rsidRPr="00C77BAA">
        <w:rPr>
          <w:rFonts w:ascii="Proxima Nova" w:hAnsi="Proxima Nova" w:cstheme="minorHAnsi"/>
          <w:sz w:val="22"/>
          <w:szCs w:val="22"/>
        </w:rPr>
        <w:t xml:space="preserve"> into CottonInfo </w:t>
      </w:r>
      <w:r w:rsidR="00C77BAA" w:rsidRPr="00C77BAA">
        <w:rPr>
          <w:rFonts w:ascii="Proxima Nova" w:hAnsi="Proxima Nova" w:cstheme="minorHAnsi"/>
          <w:sz w:val="22"/>
          <w:szCs w:val="22"/>
        </w:rPr>
        <w:t xml:space="preserve">during 2024–25. </w:t>
      </w:r>
      <w:r w:rsidR="009F5200">
        <w:rPr>
          <w:rFonts w:ascii="Proxima Nova" w:hAnsi="Proxima Nova" w:cstheme="minorHAnsi"/>
          <w:sz w:val="22"/>
          <w:szCs w:val="22"/>
        </w:rPr>
        <w:t>CSD commenced as the CottonInfo investor from March 2025, contributing</w:t>
      </w:r>
      <w:r w:rsidR="004D7416" w:rsidRPr="00C77BAA">
        <w:rPr>
          <w:rFonts w:ascii="Proxima Nova" w:hAnsi="Proxima Nova" w:cstheme="minorHAnsi"/>
          <w:sz w:val="22"/>
          <w:szCs w:val="22"/>
        </w:rPr>
        <w:t xml:space="preserve"> </w:t>
      </w:r>
      <w:r w:rsidR="009B6499" w:rsidRPr="00C77BAA">
        <w:rPr>
          <w:rFonts w:ascii="Proxima Nova" w:hAnsi="Proxima Nova" w:cstheme="minorHAnsi"/>
          <w:sz w:val="22"/>
          <w:szCs w:val="22"/>
        </w:rPr>
        <w:t>$</w:t>
      </w:r>
      <w:r w:rsidR="00C77BAA" w:rsidRPr="00C77BAA">
        <w:rPr>
          <w:rFonts w:ascii="Proxima Nova" w:hAnsi="Proxima Nova" w:cstheme="minorHAnsi"/>
          <w:sz w:val="22"/>
          <w:szCs w:val="22"/>
        </w:rPr>
        <w:t>0.5</w:t>
      </w:r>
      <w:r w:rsidR="009B6499" w:rsidRPr="00C77BAA">
        <w:rPr>
          <w:rFonts w:ascii="Proxima Nova" w:hAnsi="Proxima Nova" w:cstheme="minorHAnsi"/>
          <w:sz w:val="22"/>
          <w:szCs w:val="22"/>
        </w:rPr>
        <w:t xml:space="preserve"> million</w:t>
      </w:r>
      <w:r w:rsidR="004D7416" w:rsidRPr="00C77BAA">
        <w:rPr>
          <w:rFonts w:ascii="Proxima Nova" w:hAnsi="Proxima Nova" w:cstheme="minorHAnsi"/>
          <w:sz w:val="22"/>
          <w:szCs w:val="22"/>
        </w:rPr>
        <w:t xml:space="preserve"> </w:t>
      </w:r>
      <w:r w:rsidR="00D02908">
        <w:rPr>
          <w:rFonts w:ascii="Proxima Nova" w:hAnsi="Proxima Nova" w:cstheme="minorHAnsi"/>
          <w:sz w:val="22"/>
          <w:szCs w:val="22"/>
        </w:rPr>
        <w:t>to the funding of the REOs and their activities</w:t>
      </w:r>
      <w:r w:rsidR="007A2CE2">
        <w:rPr>
          <w:rFonts w:ascii="Proxima Nova" w:hAnsi="Proxima Nova" w:cstheme="minorHAnsi"/>
          <w:sz w:val="22"/>
          <w:szCs w:val="22"/>
        </w:rPr>
        <w:t xml:space="preserve"> from March to June 2025</w:t>
      </w:r>
      <w:r w:rsidR="00D02908">
        <w:rPr>
          <w:rFonts w:ascii="Proxima Nova" w:hAnsi="Proxima Nova" w:cstheme="minorHAnsi"/>
          <w:sz w:val="22"/>
          <w:szCs w:val="22"/>
        </w:rPr>
        <w:t xml:space="preserve">. </w:t>
      </w:r>
      <w:r w:rsidR="004D7416" w:rsidRPr="00F94C13">
        <w:rPr>
          <w:rFonts w:ascii="Proxima Nova" w:hAnsi="Proxima Nova" w:cstheme="minorHAnsi"/>
          <w:sz w:val="22"/>
          <w:szCs w:val="22"/>
        </w:rPr>
        <w:t xml:space="preserve">CRDC and CottonInfo gratefully </w:t>
      </w:r>
      <w:r w:rsidR="00AC57B7" w:rsidRPr="00F94C13">
        <w:rPr>
          <w:rFonts w:ascii="Proxima Nova" w:hAnsi="Proxima Nova" w:cstheme="minorHAnsi"/>
          <w:sz w:val="22"/>
          <w:szCs w:val="22"/>
        </w:rPr>
        <w:t>acknowledg</w:t>
      </w:r>
      <w:r w:rsidR="004D7416" w:rsidRPr="00F94C13">
        <w:rPr>
          <w:rFonts w:ascii="Proxima Nova" w:hAnsi="Proxima Nova" w:cstheme="minorHAnsi"/>
          <w:sz w:val="22"/>
          <w:szCs w:val="22"/>
        </w:rPr>
        <w:t>e</w:t>
      </w:r>
      <w:r w:rsidR="00AC57B7" w:rsidRPr="00F94C13">
        <w:rPr>
          <w:rFonts w:ascii="Proxima Nova" w:hAnsi="Proxima Nova" w:cstheme="minorHAnsi"/>
          <w:sz w:val="22"/>
          <w:szCs w:val="22"/>
        </w:rPr>
        <w:t xml:space="preserve"> the contribution</w:t>
      </w:r>
      <w:r w:rsidR="004D7416" w:rsidRPr="00F94C13">
        <w:rPr>
          <w:rFonts w:ascii="Proxima Nova" w:hAnsi="Proxima Nova" w:cstheme="minorHAnsi"/>
          <w:sz w:val="22"/>
          <w:szCs w:val="22"/>
        </w:rPr>
        <w:t xml:space="preserve"> of</w:t>
      </w:r>
      <w:r w:rsidR="00AC57B7" w:rsidRPr="00F94C13">
        <w:rPr>
          <w:rFonts w:ascii="Proxima Nova" w:hAnsi="Proxima Nova" w:cstheme="minorHAnsi"/>
          <w:sz w:val="22"/>
          <w:szCs w:val="22"/>
        </w:rPr>
        <w:t xml:space="preserve"> CSD</w:t>
      </w:r>
      <w:r w:rsidR="004D7416" w:rsidRPr="00F94C13">
        <w:rPr>
          <w:rFonts w:ascii="Proxima Nova" w:hAnsi="Proxima Nova" w:cstheme="minorHAnsi"/>
          <w:sz w:val="22"/>
          <w:szCs w:val="22"/>
        </w:rPr>
        <w:t>.</w:t>
      </w:r>
    </w:p>
    <w:p w14:paraId="39466553" w14:textId="77777777" w:rsidR="00364DAD" w:rsidRPr="00F94C13" w:rsidRDefault="00364DAD" w:rsidP="00711568">
      <w:pPr>
        <w:spacing w:line="288" w:lineRule="auto"/>
        <w:rPr>
          <w:rFonts w:ascii="Proxima Nova" w:hAnsi="Proxima Nova" w:cstheme="minorHAnsi"/>
          <w:sz w:val="22"/>
          <w:szCs w:val="22"/>
        </w:rPr>
      </w:pPr>
    </w:p>
    <w:p w14:paraId="4578AE39" w14:textId="7AB6AAED" w:rsidR="004D7416" w:rsidRPr="00F94C13" w:rsidRDefault="004D7416" w:rsidP="00F94C13">
      <w:pPr>
        <w:spacing w:line="288" w:lineRule="auto"/>
        <w:rPr>
          <w:rFonts w:ascii="Proxima Nova" w:hAnsi="Proxima Nova" w:cstheme="minorHAnsi"/>
          <w:b/>
          <w:bCs/>
          <w:sz w:val="22"/>
          <w:szCs w:val="22"/>
        </w:rPr>
      </w:pPr>
      <w:r w:rsidRPr="00F94C13">
        <w:rPr>
          <w:rFonts w:ascii="Proxima Nova" w:hAnsi="Proxima Nova" w:cstheme="minorHAnsi"/>
          <w:b/>
          <w:bCs/>
          <w:sz w:val="22"/>
          <w:szCs w:val="22"/>
        </w:rPr>
        <w:t xml:space="preserve">Cotton industry program: </w:t>
      </w:r>
      <w:r w:rsidRPr="00B63E85">
        <w:rPr>
          <w:rFonts w:ascii="Proxima Nova" w:hAnsi="Proxima Nova" w:cstheme="minorHAnsi"/>
          <w:b/>
          <w:bCs/>
          <w:i/>
          <w:iCs/>
          <w:sz w:val="22"/>
          <w:szCs w:val="22"/>
        </w:rPr>
        <w:t>my</w:t>
      </w:r>
      <w:r w:rsidRPr="00F94C13">
        <w:rPr>
          <w:rFonts w:ascii="Proxima Nova" w:hAnsi="Proxima Nova" w:cstheme="minorHAnsi"/>
          <w:b/>
          <w:bCs/>
          <w:sz w:val="22"/>
          <w:szCs w:val="22"/>
        </w:rPr>
        <w:t>BMP</w:t>
      </w:r>
    </w:p>
    <w:p w14:paraId="13D7FFEF" w14:textId="1C60F206" w:rsidR="00F26ACB" w:rsidRPr="00F94C13" w:rsidRDefault="00B63E85" w:rsidP="00711568">
      <w:pPr>
        <w:spacing w:line="288" w:lineRule="auto"/>
        <w:rPr>
          <w:rFonts w:ascii="Proxima Nova" w:hAnsi="Proxima Nova" w:cstheme="minorHAnsi"/>
          <w:sz w:val="22"/>
          <w:szCs w:val="22"/>
        </w:rPr>
      </w:pPr>
      <w:r w:rsidRPr="008B6220">
        <w:rPr>
          <w:rFonts w:ascii="Proxima Nova" w:hAnsi="Proxima Nova"/>
          <w:i/>
          <w:iCs/>
          <w:color w:val="000000" w:themeColor="text1"/>
          <w:sz w:val="22"/>
          <w:szCs w:val="22"/>
        </w:rPr>
        <w:t>my</w:t>
      </w:r>
      <w:r w:rsidRPr="008B6220">
        <w:rPr>
          <w:rFonts w:ascii="Proxima Nova" w:hAnsi="Proxima Nova"/>
          <w:color w:val="000000" w:themeColor="text1"/>
          <w:sz w:val="22"/>
          <w:szCs w:val="22"/>
        </w:rPr>
        <w:t>BMP</w:t>
      </w:r>
      <w:r w:rsidR="00F26ACB" w:rsidRPr="00F94C13">
        <w:rPr>
          <w:rFonts w:ascii="Proxima Nova" w:hAnsi="Proxima Nova" w:cstheme="minorHAnsi"/>
          <w:sz w:val="22"/>
          <w:szCs w:val="22"/>
        </w:rPr>
        <w:t xml:space="preserve">, the industry’s </w:t>
      </w:r>
      <w:r w:rsidR="00EC6674" w:rsidRPr="00F94C13">
        <w:rPr>
          <w:rFonts w:ascii="Proxima Nova" w:hAnsi="Proxima Nova" w:cstheme="minorHAnsi"/>
          <w:sz w:val="22"/>
          <w:szCs w:val="22"/>
        </w:rPr>
        <w:t xml:space="preserve">program for </w:t>
      </w:r>
      <w:r w:rsidR="00F26ACB" w:rsidRPr="00F94C13">
        <w:rPr>
          <w:rFonts w:ascii="Proxima Nova" w:hAnsi="Proxima Nova" w:cstheme="minorHAnsi"/>
          <w:sz w:val="22"/>
          <w:szCs w:val="22"/>
        </w:rPr>
        <w:t xml:space="preserve">best management practices, is a collaboration between CRDC and Cotton Australia. This program links RD&amp;E outcomes to best management practice and provides self-assessment mechanisms, practical tools and resources to help growers </w:t>
      </w:r>
      <w:r w:rsidR="00A37A7F" w:rsidRPr="00F94C13">
        <w:rPr>
          <w:rFonts w:ascii="Proxima Nova" w:hAnsi="Proxima Nova" w:cstheme="minorHAnsi"/>
          <w:sz w:val="22"/>
          <w:szCs w:val="22"/>
        </w:rPr>
        <w:t>us</w:t>
      </w:r>
      <w:r w:rsidR="00A37A7F">
        <w:rPr>
          <w:rFonts w:ascii="Proxima Nova" w:hAnsi="Proxima Nova" w:cstheme="minorHAnsi"/>
          <w:sz w:val="22"/>
          <w:szCs w:val="22"/>
        </w:rPr>
        <w:t>e</w:t>
      </w:r>
      <w:r w:rsidR="00A37A7F" w:rsidRPr="00F94C13">
        <w:rPr>
          <w:rFonts w:ascii="Proxima Nova" w:hAnsi="Proxima Nova" w:cstheme="minorHAnsi"/>
          <w:sz w:val="22"/>
          <w:szCs w:val="22"/>
        </w:rPr>
        <w:t xml:space="preserve"> best practice </w:t>
      </w:r>
      <w:r w:rsidR="00A37A7F">
        <w:rPr>
          <w:rFonts w:ascii="Proxima Nova" w:hAnsi="Proxima Nova" w:cstheme="minorHAnsi"/>
          <w:sz w:val="22"/>
          <w:szCs w:val="22"/>
        </w:rPr>
        <w:t xml:space="preserve">to </w:t>
      </w:r>
      <w:r w:rsidR="00F26ACB" w:rsidRPr="00F94C13">
        <w:rPr>
          <w:rFonts w:ascii="Proxima Nova" w:hAnsi="Proxima Nova" w:cstheme="minorHAnsi"/>
          <w:sz w:val="22"/>
          <w:szCs w:val="22"/>
        </w:rPr>
        <w:t>grow cotton. It is an integral part of the CottonInfo program.</w:t>
      </w:r>
    </w:p>
    <w:p w14:paraId="539D7262" w14:textId="77777777" w:rsidR="00AC74E6" w:rsidRPr="00F94C13" w:rsidRDefault="00AC74E6" w:rsidP="00711568">
      <w:pPr>
        <w:spacing w:line="288" w:lineRule="auto"/>
        <w:rPr>
          <w:rFonts w:ascii="Proxima Nova" w:hAnsi="Proxima Nova" w:cstheme="minorHAnsi"/>
          <w:sz w:val="22"/>
          <w:szCs w:val="22"/>
        </w:rPr>
      </w:pPr>
    </w:p>
    <w:p w14:paraId="7BFAEAB2" w14:textId="72A9770C" w:rsidR="00AC74E6" w:rsidRPr="00F94C13" w:rsidRDefault="00AC74E6" w:rsidP="00711568">
      <w:pPr>
        <w:spacing w:line="288" w:lineRule="auto"/>
        <w:rPr>
          <w:rFonts w:ascii="Proxima Nova" w:hAnsi="Proxima Nova" w:cstheme="minorHAnsi"/>
          <w:b/>
          <w:bCs/>
          <w:sz w:val="22"/>
          <w:szCs w:val="22"/>
        </w:rPr>
      </w:pPr>
      <w:r w:rsidRPr="00F94C13">
        <w:rPr>
          <w:rFonts w:ascii="Proxima Nova" w:hAnsi="Proxima Nova" w:cstheme="minorHAnsi"/>
          <w:b/>
          <w:bCs/>
          <w:sz w:val="22"/>
          <w:szCs w:val="22"/>
        </w:rPr>
        <w:t>CSD</w:t>
      </w:r>
      <w:r w:rsidR="006B488B" w:rsidRPr="00F94C13">
        <w:rPr>
          <w:rFonts w:ascii="Proxima Nova" w:hAnsi="Proxima Nova" w:cstheme="minorHAnsi"/>
          <w:b/>
          <w:bCs/>
          <w:sz w:val="22"/>
          <w:szCs w:val="22"/>
        </w:rPr>
        <w:t xml:space="preserve">: the </w:t>
      </w:r>
      <w:r w:rsidRPr="00F94C13">
        <w:rPr>
          <w:rFonts w:ascii="Proxima Nova" w:hAnsi="Proxima Nova" w:cstheme="minorHAnsi"/>
          <w:b/>
          <w:bCs/>
          <w:sz w:val="22"/>
          <w:szCs w:val="22"/>
        </w:rPr>
        <w:t>Richard Williams</w:t>
      </w:r>
      <w:r w:rsidR="00083022" w:rsidRPr="00F94C13">
        <w:rPr>
          <w:rFonts w:ascii="Proxima Nova" w:hAnsi="Proxima Nova" w:cstheme="minorHAnsi"/>
          <w:b/>
          <w:bCs/>
          <w:sz w:val="22"/>
          <w:szCs w:val="22"/>
        </w:rPr>
        <w:t xml:space="preserve"> Commercial</w:t>
      </w:r>
      <w:r w:rsidRPr="00F94C13">
        <w:rPr>
          <w:rFonts w:ascii="Proxima Nova" w:hAnsi="Proxima Nova" w:cstheme="minorHAnsi"/>
          <w:b/>
          <w:bCs/>
          <w:sz w:val="22"/>
          <w:szCs w:val="22"/>
        </w:rPr>
        <w:t xml:space="preserve"> Research Initiative</w:t>
      </w:r>
    </w:p>
    <w:p w14:paraId="302E38A0" w14:textId="15DE2113" w:rsidR="004A1BA9" w:rsidRPr="00F94C13" w:rsidRDefault="00BE6F30" w:rsidP="00711568">
      <w:pPr>
        <w:spacing w:line="288" w:lineRule="auto"/>
        <w:rPr>
          <w:rFonts w:ascii="Proxima Nova" w:hAnsi="Proxima Nova" w:cstheme="minorHAnsi"/>
          <w:sz w:val="22"/>
          <w:szCs w:val="22"/>
        </w:rPr>
      </w:pPr>
      <w:r w:rsidRPr="00F94C13">
        <w:rPr>
          <w:rFonts w:ascii="Proxima Nova" w:hAnsi="Proxima Nova" w:cstheme="minorHAnsi"/>
          <w:sz w:val="22"/>
          <w:szCs w:val="22"/>
        </w:rPr>
        <w:t xml:space="preserve">CRDC and CSD </w:t>
      </w:r>
      <w:r w:rsidR="003279CF" w:rsidRPr="00F94C13">
        <w:rPr>
          <w:rFonts w:ascii="Proxima Nova" w:hAnsi="Proxima Nova" w:cstheme="minorHAnsi"/>
          <w:sz w:val="22"/>
          <w:szCs w:val="22"/>
        </w:rPr>
        <w:t xml:space="preserve">partner to </w:t>
      </w:r>
      <w:r w:rsidRPr="00F94C13">
        <w:rPr>
          <w:rFonts w:ascii="Proxima Nova" w:hAnsi="Proxima Nova" w:cstheme="minorHAnsi"/>
          <w:sz w:val="22"/>
          <w:szCs w:val="22"/>
        </w:rPr>
        <w:t xml:space="preserve">support the delivery of research via the Richard Williams Commercial Research Initiative. The initiative honours the late Richard Williams for his contributions to </w:t>
      </w:r>
      <w:r w:rsidR="00AC07B5" w:rsidRPr="00F94C13">
        <w:rPr>
          <w:rFonts w:ascii="Proxima Nova" w:hAnsi="Proxima Nova" w:cstheme="minorHAnsi"/>
          <w:sz w:val="22"/>
          <w:szCs w:val="22"/>
        </w:rPr>
        <w:t xml:space="preserve">cotton research, </w:t>
      </w:r>
      <w:r w:rsidRPr="00F94C13">
        <w:rPr>
          <w:rFonts w:ascii="Proxima Nova" w:hAnsi="Proxima Nova" w:cstheme="minorHAnsi"/>
          <w:sz w:val="22"/>
          <w:szCs w:val="22"/>
        </w:rPr>
        <w:t>CSD</w:t>
      </w:r>
      <w:r w:rsidR="00CB6A0B">
        <w:rPr>
          <w:rFonts w:ascii="Proxima Nova" w:hAnsi="Proxima Nova" w:cstheme="minorHAnsi"/>
          <w:sz w:val="22"/>
          <w:szCs w:val="22"/>
        </w:rPr>
        <w:t>,</w:t>
      </w:r>
      <w:r w:rsidR="009F41F7" w:rsidRPr="00F94C13">
        <w:rPr>
          <w:rFonts w:ascii="Proxima Nova" w:hAnsi="Proxima Nova" w:cstheme="minorHAnsi"/>
          <w:sz w:val="22"/>
          <w:szCs w:val="22"/>
        </w:rPr>
        <w:t xml:space="preserve"> and </w:t>
      </w:r>
      <w:r w:rsidR="00AC07B5" w:rsidRPr="00F94C13">
        <w:rPr>
          <w:rFonts w:ascii="Proxima Nova" w:hAnsi="Proxima Nova" w:cstheme="minorHAnsi"/>
          <w:sz w:val="22"/>
          <w:szCs w:val="22"/>
        </w:rPr>
        <w:t>the former Australian C</w:t>
      </w:r>
      <w:r w:rsidR="009F41F7" w:rsidRPr="00F94C13">
        <w:rPr>
          <w:rFonts w:ascii="Proxima Nova" w:hAnsi="Proxima Nova" w:cstheme="minorHAnsi"/>
          <w:sz w:val="22"/>
          <w:szCs w:val="22"/>
        </w:rPr>
        <w:t>otton Growers Research Association</w:t>
      </w:r>
      <w:r w:rsidR="004327E2" w:rsidRPr="00F94C13">
        <w:rPr>
          <w:rFonts w:ascii="Proxima Nova" w:hAnsi="Proxima Nova" w:cstheme="minorHAnsi"/>
          <w:sz w:val="22"/>
          <w:szCs w:val="22"/>
        </w:rPr>
        <w:t>,</w:t>
      </w:r>
      <w:r w:rsidRPr="00F94C13">
        <w:rPr>
          <w:rFonts w:ascii="Proxima Nova" w:hAnsi="Proxima Nova" w:cstheme="minorHAnsi"/>
          <w:sz w:val="22"/>
          <w:szCs w:val="22"/>
        </w:rPr>
        <w:t xml:space="preserve"> a legacy that is continued today via his son Allan Williams, </w:t>
      </w:r>
      <w:r w:rsidR="003279CF" w:rsidRPr="00F94C13">
        <w:rPr>
          <w:rFonts w:ascii="Proxima Nova" w:hAnsi="Proxima Nova" w:cstheme="minorHAnsi"/>
          <w:sz w:val="22"/>
          <w:szCs w:val="22"/>
        </w:rPr>
        <w:t xml:space="preserve">CRDC’s Executive Director. </w:t>
      </w:r>
    </w:p>
    <w:p w14:paraId="7DCA0E11" w14:textId="77777777" w:rsidR="00364DAD" w:rsidRPr="00F94C13" w:rsidRDefault="00364DAD" w:rsidP="00711568">
      <w:pPr>
        <w:spacing w:line="288" w:lineRule="auto"/>
        <w:rPr>
          <w:rFonts w:ascii="Proxima Nova" w:hAnsi="Proxima Nova" w:cstheme="minorHAnsi"/>
          <w:sz w:val="22"/>
          <w:szCs w:val="22"/>
        </w:rPr>
      </w:pPr>
    </w:p>
    <w:p w14:paraId="3C36B2D6" w14:textId="77777777" w:rsidR="00CA00E0" w:rsidRPr="00F94C13" w:rsidRDefault="00952755" w:rsidP="00F94C13">
      <w:pPr>
        <w:spacing w:line="288" w:lineRule="auto"/>
        <w:rPr>
          <w:rFonts w:ascii="Proxima Nova" w:hAnsi="Proxima Nova" w:cstheme="minorHAnsi"/>
          <w:b/>
          <w:bCs/>
          <w:sz w:val="22"/>
          <w:szCs w:val="22"/>
        </w:rPr>
      </w:pPr>
      <w:r w:rsidRPr="00F94C13">
        <w:rPr>
          <w:rFonts w:ascii="Proxima Nova" w:hAnsi="Proxima Nova" w:cstheme="minorHAnsi"/>
          <w:b/>
          <w:bCs/>
          <w:sz w:val="22"/>
          <w:szCs w:val="22"/>
        </w:rPr>
        <w:t xml:space="preserve">Council of </w:t>
      </w:r>
      <w:r w:rsidR="00CA00E0" w:rsidRPr="00F94C13">
        <w:rPr>
          <w:rFonts w:ascii="Proxima Nova" w:hAnsi="Proxima Nova" w:cstheme="minorHAnsi"/>
          <w:b/>
          <w:bCs/>
          <w:sz w:val="22"/>
          <w:szCs w:val="22"/>
        </w:rPr>
        <w:t>Rural Research and Development Corporations</w:t>
      </w:r>
    </w:p>
    <w:p w14:paraId="30CE4C36" w14:textId="0804E77F" w:rsidR="00303790" w:rsidRDefault="00F26ACB" w:rsidP="00F94C13">
      <w:pPr>
        <w:spacing w:line="288" w:lineRule="auto"/>
        <w:rPr>
          <w:rFonts w:ascii="Proxima Nova" w:hAnsi="Proxima Nova" w:cstheme="minorHAnsi"/>
          <w:sz w:val="22"/>
          <w:szCs w:val="22"/>
        </w:rPr>
      </w:pPr>
      <w:r w:rsidRPr="00F94C13">
        <w:rPr>
          <w:rFonts w:ascii="Proxima Nova" w:hAnsi="Proxima Nova" w:cstheme="minorHAnsi"/>
          <w:sz w:val="22"/>
          <w:szCs w:val="22"/>
        </w:rPr>
        <w:t xml:space="preserve">CRDC is one of 15 Rural </w:t>
      </w:r>
      <w:r w:rsidR="00D06C84" w:rsidRPr="00F94C13">
        <w:rPr>
          <w:rFonts w:ascii="Proxima Nova" w:hAnsi="Proxima Nova" w:cstheme="minorHAnsi"/>
          <w:sz w:val="22"/>
          <w:szCs w:val="22"/>
        </w:rPr>
        <w:t>RDC</w:t>
      </w:r>
      <w:r w:rsidR="00782479" w:rsidRPr="00F94C13">
        <w:rPr>
          <w:rFonts w:ascii="Proxima Nova" w:hAnsi="Proxima Nova" w:cstheme="minorHAnsi"/>
          <w:sz w:val="22"/>
          <w:szCs w:val="22"/>
        </w:rPr>
        <w:t>s</w:t>
      </w:r>
      <w:r w:rsidRPr="00F94C13">
        <w:rPr>
          <w:rFonts w:ascii="Proxima Nova" w:hAnsi="Proxima Nova" w:cstheme="minorHAnsi"/>
          <w:sz w:val="22"/>
          <w:szCs w:val="22"/>
        </w:rPr>
        <w:t xml:space="preserve"> that come together under the banner of the Council of Rural RDCs (CRRDC) to coordinate efforts, collaborate and co-invest in projects and achieve consistency in communication. The focus is on improving efficiencies, maximising the impact of research outcomes, and avoiding duplication in research. The scale of this collaboration extends from large national research programs to small local projects, bring</w:t>
      </w:r>
      <w:r w:rsidR="00952755" w:rsidRPr="00F94C13">
        <w:rPr>
          <w:rFonts w:ascii="Proxima Nova" w:hAnsi="Proxima Nova" w:cstheme="minorHAnsi"/>
          <w:sz w:val="22"/>
          <w:szCs w:val="22"/>
        </w:rPr>
        <w:t>ing</w:t>
      </w:r>
      <w:r w:rsidRPr="00F94C13">
        <w:rPr>
          <w:rFonts w:ascii="Proxima Nova" w:hAnsi="Proxima Nova" w:cstheme="minorHAnsi"/>
          <w:sz w:val="22"/>
          <w:szCs w:val="22"/>
        </w:rPr>
        <w:t xml:space="preserve"> a national focus in dealing with climate variability, soil health, irrigation, plant biosecurity, crop protection, farm safety and human capacity. CRDC continues to work with CRRDC to investigate administrative efficiency gains within the RDCs and the rural R&amp;D system as a whole.</w:t>
      </w:r>
      <w:r w:rsidR="00157998">
        <w:rPr>
          <w:rFonts w:ascii="Proxima Nova" w:hAnsi="Proxima Nova" w:cstheme="minorHAnsi"/>
          <w:sz w:val="22"/>
          <w:szCs w:val="22"/>
        </w:rPr>
        <w:t xml:space="preserve"> </w:t>
      </w:r>
    </w:p>
    <w:p w14:paraId="5D2BE600" w14:textId="77777777" w:rsidR="00303790" w:rsidRDefault="00303790" w:rsidP="00F94C13">
      <w:pPr>
        <w:spacing w:line="288" w:lineRule="auto"/>
        <w:rPr>
          <w:rFonts w:ascii="Proxima Nova" w:hAnsi="Proxima Nova" w:cstheme="minorHAnsi"/>
          <w:sz w:val="22"/>
          <w:szCs w:val="22"/>
        </w:rPr>
      </w:pPr>
    </w:p>
    <w:p w14:paraId="7D415A19" w14:textId="4E318BF9" w:rsidR="00F26ACB" w:rsidRPr="00F94C13" w:rsidRDefault="00157998" w:rsidP="00F94C13">
      <w:pPr>
        <w:spacing w:line="288" w:lineRule="auto"/>
        <w:rPr>
          <w:rFonts w:ascii="Proxima Nova" w:hAnsi="Proxima Nova" w:cstheme="minorHAnsi"/>
          <w:sz w:val="22"/>
          <w:szCs w:val="22"/>
        </w:rPr>
      </w:pPr>
      <w:r>
        <w:rPr>
          <w:rFonts w:ascii="Proxima Nova" w:hAnsi="Proxima Nova" w:cstheme="minorHAnsi"/>
          <w:sz w:val="22"/>
          <w:szCs w:val="22"/>
        </w:rPr>
        <w:t xml:space="preserve">During 2024–25, </w:t>
      </w:r>
      <w:r w:rsidR="005F4BDC">
        <w:rPr>
          <w:rFonts w:ascii="Proxima Nova" w:hAnsi="Proxima Nova" w:cstheme="minorHAnsi"/>
          <w:sz w:val="22"/>
          <w:szCs w:val="22"/>
        </w:rPr>
        <w:t xml:space="preserve">CRRDC conducted </w:t>
      </w:r>
      <w:r>
        <w:rPr>
          <w:rFonts w:ascii="Proxima Nova" w:hAnsi="Proxima Nova" w:cstheme="minorHAnsi"/>
          <w:sz w:val="22"/>
          <w:szCs w:val="22"/>
        </w:rPr>
        <w:t xml:space="preserve">two </w:t>
      </w:r>
      <w:r w:rsidR="00391301">
        <w:rPr>
          <w:rFonts w:ascii="Proxima Nova" w:hAnsi="Proxima Nova" w:cstheme="minorHAnsi"/>
          <w:sz w:val="22"/>
          <w:szCs w:val="22"/>
        </w:rPr>
        <w:t>major initiatives on behalf of the collective RDCs: the RDC Impact Hub at evoke</w:t>
      </w:r>
      <w:r w:rsidR="00391301" w:rsidRPr="00A264F6">
        <w:rPr>
          <w:rFonts w:ascii="Proxima Nova" w:hAnsi="Proxima Nova" w:cstheme="minorHAnsi"/>
          <w:sz w:val="22"/>
          <w:szCs w:val="22"/>
          <w:vertAlign w:val="superscript"/>
        </w:rPr>
        <w:t>AG</w:t>
      </w:r>
      <w:r w:rsidR="00391301">
        <w:rPr>
          <w:rFonts w:ascii="Proxima Nova" w:hAnsi="Proxima Nova" w:cstheme="minorHAnsi"/>
          <w:sz w:val="22"/>
          <w:szCs w:val="22"/>
        </w:rPr>
        <w:t xml:space="preserve"> Brisbane in February 2025, which brought together all 15 of the RDCs </w:t>
      </w:r>
      <w:r w:rsidR="00303790">
        <w:rPr>
          <w:rFonts w:ascii="Proxima Nova" w:hAnsi="Proxima Nova" w:cstheme="minorHAnsi"/>
          <w:sz w:val="22"/>
          <w:szCs w:val="22"/>
        </w:rPr>
        <w:t>to demonstrate impact and collaboration, and the release of the</w:t>
      </w:r>
      <w:r w:rsidR="001E068E">
        <w:rPr>
          <w:rFonts w:ascii="Proxima Nova" w:hAnsi="Proxima Nova" w:cstheme="minorHAnsi"/>
          <w:sz w:val="22"/>
          <w:szCs w:val="22"/>
        </w:rPr>
        <w:t xml:space="preserve"> Collective Research and Innovation Outcomes report</w:t>
      </w:r>
      <w:r w:rsidR="00F64A9F">
        <w:rPr>
          <w:rFonts w:ascii="Proxima Nova" w:hAnsi="Proxima Nova" w:cstheme="minorHAnsi"/>
          <w:sz w:val="22"/>
          <w:szCs w:val="22"/>
        </w:rPr>
        <w:t xml:space="preserve">, which demonstrated </w:t>
      </w:r>
      <w:r w:rsidR="00980136">
        <w:rPr>
          <w:rFonts w:ascii="Proxima Nova" w:hAnsi="Proxima Nova" w:cstheme="minorHAnsi"/>
          <w:sz w:val="22"/>
          <w:szCs w:val="22"/>
        </w:rPr>
        <w:t>a</w:t>
      </w:r>
      <w:r w:rsidR="00F64A9F">
        <w:rPr>
          <w:rFonts w:ascii="Proxima Nova" w:hAnsi="Proxima Nova" w:cstheme="minorHAnsi"/>
          <w:sz w:val="22"/>
          <w:szCs w:val="22"/>
        </w:rPr>
        <w:t xml:space="preserve"> collective investment by the RDCs in RD&amp;E during 2023</w:t>
      </w:r>
      <w:r w:rsidR="00980136">
        <w:rPr>
          <w:rFonts w:ascii="Proxima Nova" w:hAnsi="Proxima Nova" w:cstheme="minorHAnsi"/>
          <w:sz w:val="22"/>
          <w:szCs w:val="22"/>
        </w:rPr>
        <w:t>–</w:t>
      </w:r>
      <w:r w:rsidR="00F64A9F">
        <w:rPr>
          <w:rFonts w:ascii="Proxima Nova" w:hAnsi="Proxima Nova" w:cstheme="minorHAnsi"/>
          <w:sz w:val="22"/>
          <w:szCs w:val="22"/>
        </w:rPr>
        <w:t xml:space="preserve">24 </w:t>
      </w:r>
      <w:r w:rsidR="00980136">
        <w:rPr>
          <w:rFonts w:ascii="Proxima Nova" w:hAnsi="Proxima Nova" w:cstheme="minorHAnsi"/>
          <w:sz w:val="22"/>
          <w:szCs w:val="22"/>
        </w:rPr>
        <w:t>of</w:t>
      </w:r>
      <w:r w:rsidR="00F64A9F">
        <w:rPr>
          <w:rFonts w:ascii="Proxima Nova" w:hAnsi="Proxima Nova" w:cstheme="minorHAnsi"/>
          <w:sz w:val="22"/>
          <w:szCs w:val="22"/>
        </w:rPr>
        <w:t xml:space="preserve"> $763.6 million</w:t>
      </w:r>
      <w:r w:rsidR="00980136">
        <w:rPr>
          <w:rFonts w:ascii="Proxima Nova" w:hAnsi="Proxima Nova" w:cstheme="minorHAnsi"/>
          <w:sz w:val="22"/>
          <w:szCs w:val="22"/>
        </w:rPr>
        <w:t>. T</w:t>
      </w:r>
      <w:r w:rsidR="00C25AA3">
        <w:rPr>
          <w:rFonts w:ascii="Proxima Nova" w:hAnsi="Proxima Nova" w:cstheme="minorHAnsi"/>
          <w:sz w:val="22"/>
          <w:szCs w:val="22"/>
        </w:rPr>
        <w:t>he report outlines</w:t>
      </w:r>
      <w:r w:rsidR="005C5DB3">
        <w:rPr>
          <w:rFonts w:ascii="Proxima Nova" w:hAnsi="Proxima Nova" w:cstheme="minorHAnsi"/>
          <w:sz w:val="22"/>
          <w:szCs w:val="22"/>
        </w:rPr>
        <w:t xml:space="preserve"> research from ABARES that has found</w:t>
      </w:r>
      <w:r w:rsidR="005C5DB3" w:rsidRPr="005C5DB3">
        <w:rPr>
          <w:rFonts w:ascii="Proxima Nova" w:hAnsi="Proxima Nova" w:cstheme="minorHAnsi"/>
          <w:sz w:val="22"/>
          <w:szCs w:val="22"/>
        </w:rPr>
        <w:t xml:space="preserve"> for every $1 invested in agricultural R&amp;D, there is an almost $8 return for farmers over 10 years.</w:t>
      </w:r>
      <w:r w:rsidR="005F4BDC">
        <w:rPr>
          <w:rFonts w:ascii="Proxima Nova" w:hAnsi="Proxima Nova" w:cstheme="minorHAnsi"/>
          <w:sz w:val="22"/>
          <w:szCs w:val="22"/>
        </w:rPr>
        <w:t xml:space="preserve"> </w:t>
      </w:r>
    </w:p>
    <w:p w14:paraId="60D40E66" w14:textId="77777777" w:rsidR="00D47046" w:rsidRPr="00F94C13" w:rsidRDefault="00D47046" w:rsidP="00711568">
      <w:pPr>
        <w:spacing w:line="288" w:lineRule="auto"/>
        <w:rPr>
          <w:rFonts w:ascii="Proxima Nova" w:hAnsi="Proxima Nova" w:cstheme="minorHAnsi"/>
          <w:sz w:val="22"/>
          <w:szCs w:val="22"/>
        </w:rPr>
      </w:pPr>
    </w:p>
    <w:p w14:paraId="3CBB03B6" w14:textId="299275F6" w:rsidR="007923A8" w:rsidRPr="00F94C13" w:rsidRDefault="007923A8" w:rsidP="00711568">
      <w:pPr>
        <w:spacing w:line="288" w:lineRule="auto"/>
        <w:rPr>
          <w:rFonts w:ascii="Proxima Nova" w:hAnsi="Proxima Nova" w:cstheme="minorHAnsi"/>
          <w:b/>
          <w:bCs/>
          <w:sz w:val="22"/>
          <w:szCs w:val="22"/>
        </w:rPr>
      </w:pPr>
      <w:r w:rsidRPr="00F94C13">
        <w:rPr>
          <w:rFonts w:ascii="Proxima Nova" w:hAnsi="Proxima Nova" w:cstheme="minorHAnsi"/>
          <w:b/>
          <w:bCs/>
          <w:sz w:val="22"/>
          <w:szCs w:val="22"/>
        </w:rPr>
        <w:t>Grains Research and Development Corporation</w:t>
      </w:r>
    </w:p>
    <w:p w14:paraId="1A903C49" w14:textId="5D8ED463" w:rsidR="00795708" w:rsidRPr="00F94C13" w:rsidRDefault="00795708" w:rsidP="00F94C13">
      <w:pPr>
        <w:spacing w:line="288" w:lineRule="auto"/>
        <w:rPr>
          <w:rFonts w:ascii="Proxima Nova" w:hAnsi="Proxima Nova" w:cstheme="minorHAnsi"/>
          <w:sz w:val="22"/>
          <w:szCs w:val="22"/>
        </w:rPr>
      </w:pPr>
      <w:r w:rsidRPr="00F94C13">
        <w:rPr>
          <w:rFonts w:ascii="Proxima Nova" w:hAnsi="Proxima Nova" w:cstheme="minorHAnsi"/>
          <w:sz w:val="22"/>
          <w:szCs w:val="22"/>
        </w:rPr>
        <w:t xml:space="preserve">Within the RDC family, CRDC’s key collaborative partner is GRDC. In 2024–25, CRDC and GRDC partnered on projects totalling over $3 million in collective investment, and covering major RD&amp;E priorities for cotton and grain growers, including spray drift prevention, biosecurity surveillance, reducing </w:t>
      </w:r>
      <w:r w:rsidR="00526384">
        <w:rPr>
          <w:rFonts w:ascii="Proxima Nova" w:hAnsi="Proxima Nova" w:cstheme="minorHAnsi"/>
          <w:sz w:val="22"/>
          <w:szCs w:val="22"/>
        </w:rPr>
        <w:t>GHG</w:t>
      </w:r>
      <w:r w:rsidRPr="00F94C13">
        <w:rPr>
          <w:rFonts w:ascii="Proxima Nova" w:hAnsi="Proxima Nova" w:cstheme="minorHAnsi"/>
          <w:sz w:val="22"/>
          <w:szCs w:val="22"/>
        </w:rPr>
        <w:t xml:space="preserve">, and integrated weed management. The CRDC and GRDC Directors meet annually, demonstrating their commitment to collaboration. </w:t>
      </w:r>
    </w:p>
    <w:p w14:paraId="6379AAEA" w14:textId="4D9ECE1D" w:rsidR="00952755" w:rsidRPr="00F94C13" w:rsidRDefault="00952755" w:rsidP="00711568">
      <w:pPr>
        <w:spacing w:line="288" w:lineRule="auto"/>
        <w:rPr>
          <w:rFonts w:ascii="Proxima Nova" w:hAnsi="Proxima Nova" w:cstheme="minorHAnsi"/>
          <w:sz w:val="22"/>
          <w:szCs w:val="22"/>
        </w:rPr>
      </w:pPr>
    </w:p>
    <w:p w14:paraId="6265FE3A" w14:textId="0CD75570" w:rsidR="00CA00E0" w:rsidRPr="00F94C13" w:rsidRDefault="00CA00E0" w:rsidP="00711568">
      <w:pPr>
        <w:spacing w:line="288" w:lineRule="auto"/>
        <w:rPr>
          <w:rFonts w:ascii="Proxima Nova" w:hAnsi="Proxima Nova" w:cstheme="minorHAnsi"/>
          <w:b/>
          <w:bCs/>
          <w:sz w:val="22"/>
          <w:szCs w:val="22"/>
        </w:rPr>
      </w:pPr>
      <w:r w:rsidRPr="00F94C13">
        <w:rPr>
          <w:rFonts w:ascii="Proxima Nova" w:hAnsi="Proxima Nova" w:cstheme="minorHAnsi"/>
          <w:b/>
          <w:bCs/>
          <w:sz w:val="22"/>
          <w:szCs w:val="22"/>
        </w:rPr>
        <w:t>grow</w:t>
      </w:r>
      <w:r w:rsidRPr="00A264F6">
        <w:rPr>
          <w:rFonts w:ascii="Proxima Nova" w:hAnsi="Proxima Nova" w:cstheme="minorHAnsi"/>
          <w:b/>
          <w:bCs/>
          <w:sz w:val="22"/>
          <w:szCs w:val="22"/>
          <w:vertAlign w:val="superscript"/>
        </w:rPr>
        <w:t>AG</w:t>
      </w:r>
    </w:p>
    <w:p w14:paraId="1D253A1A" w14:textId="547E7CE0" w:rsidR="00F77CAC" w:rsidRPr="00F94C13" w:rsidRDefault="005445AC" w:rsidP="00F94C13">
      <w:pPr>
        <w:spacing w:line="288" w:lineRule="auto"/>
        <w:rPr>
          <w:rFonts w:ascii="Proxima Nova" w:hAnsi="Proxima Nova" w:cstheme="minorHAnsi"/>
          <w:sz w:val="22"/>
          <w:szCs w:val="22"/>
        </w:rPr>
      </w:pPr>
      <w:r w:rsidRPr="00F94C13">
        <w:rPr>
          <w:rFonts w:ascii="Proxima Nova" w:hAnsi="Proxima Nova" w:cstheme="minorHAnsi"/>
          <w:sz w:val="22"/>
          <w:szCs w:val="22"/>
        </w:rPr>
        <w:t>T</w:t>
      </w:r>
      <w:r w:rsidR="000E140D" w:rsidRPr="00F94C13">
        <w:rPr>
          <w:rFonts w:ascii="Proxima Nova" w:hAnsi="Proxima Nova" w:cstheme="minorHAnsi"/>
          <w:sz w:val="22"/>
          <w:szCs w:val="22"/>
        </w:rPr>
        <w:t xml:space="preserve">he collective RDCs and the Department of Agriculture, </w:t>
      </w:r>
      <w:r w:rsidR="00203694" w:rsidRPr="00F94C13">
        <w:rPr>
          <w:rFonts w:ascii="Proxima Nova" w:hAnsi="Proxima Nova" w:cstheme="minorHAnsi"/>
          <w:sz w:val="22"/>
          <w:szCs w:val="22"/>
        </w:rPr>
        <w:t>Fisheries and Forestry</w:t>
      </w:r>
      <w:r w:rsidR="000E140D" w:rsidRPr="00F94C13">
        <w:rPr>
          <w:rFonts w:ascii="Proxima Nova" w:hAnsi="Proxima Nova" w:cstheme="minorHAnsi"/>
          <w:sz w:val="22"/>
          <w:szCs w:val="22"/>
        </w:rPr>
        <w:t xml:space="preserve"> </w:t>
      </w:r>
      <w:r w:rsidRPr="00F94C13">
        <w:rPr>
          <w:rFonts w:ascii="Proxima Nova" w:hAnsi="Proxima Nova" w:cstheme="minorHAnsi"/>
          <w:sz w:val="22"/>
          <w:szCs w:val="22"/>
        </w:rPr>
        <w:t xml:space="preserve">also </w:t>
      </w:r>
      <w:r w:rsidR="000E140D" w:rsidRPr="00F94C13">
        <w:rPr>
          <w:rFonts w:ascii="Proxima Nova" w:hAnsi="Proxima Nova" w:cstheme="minorHAnsi"/>
          <w:sz w:val="22"/>
          <w:szCs w:val="22"/>
        </w:rPr>
        <w:t>collaborat</w:t>
      </w:r>
      <w:r w:rsidRPr="00F94C13">
        <w:rPr>
          <w:rFonts w:ascii="Proxima Nova" w:hAnsi="Proxima Nova" w:cstheme="minorHAnsi"/>
          <w:sz w:val="22"/>
          <w:szCs w:val="22"/>
        </w:rPr>
        <w:t xml:space="preserve">e on </w:t>
      </w:r>
      <w:r w:rsidR="009575BA" w:rsidRPr="00F94C13">
        <w:rPr>
          <w:rFonts w:ascii="Proxima Nova" w:hAnsi="Proxima Nova" w:cstheme="minorHAnsi"/>
          <w:sz w:val="22"/>
          <w:szCs w:val="22"/>
        </w:rPr>
        <w:t>grow</w:t>
      </w:r>
      <w:r w:rsidR="009575BA" w:rsidRPr="00A264F6">
        <w:rPr>
          <w:rFonts w:ascii="Proxima Nova" w:hAnsi="Proxima Nova" w:cstheme="minorHAnsi"/>
          <w:sz w:val="22"/>
          <w:szCs w:val="22"/>
          <w:vertAlign w:val="superscript"/>
        </w:rPr>
        <w:t>AG</w:t>
      </w:r>
      <w:r w:rsidR="000E140D" w:rsidRPr="00F94C13">
        <w:rPr>
          <w:rFonts w:ascii="Proxima Nova" w:hAnsi="Proxima Nova" w:cstheme="minorHAnsi"/>
          <w:sz w:val="22"/>
          <w:szCs w:val="22"/>
        </w:rPr>
        <w:t xml:space="preserve">. </w:t>
      </w:r>
      <w:r w:rsidR="009575BA" w:rsidRPr="00F94C13">
        <w:rPr>
          <w:rFonts w:ascii="Proxima Nova" w:hAnsi="Proxima Nova" w:cstheme="minorHAnsi"/>
          <w:sz w:val="22"/>
          <w:szCs w:val="22"/>
        </w:rPr>
        <w:t>Led by AgriFutures</w:t>
      </w:r>
      <w:r w:rsidR="002F7E84" w:rsidRPr="00F94C13">
        <w:rPr>
          <w:rFonts w:ascii="Proxima Nova" w:hAnsi="Proxima Nova" w:cstheme="minorHAnsi"/>
          <w:sz w:val="22"/>
          <w:szCs w:val="22"/>
        </w:rPr>
        <w:t xml:space="preserve"> Australia, grow</w:t>
      </w:r>
      <w:r w:rsidR="002F7E84" w:rsidRPr="00A264F6">
        <w:rPr>
          <w:rFonts w:ascii="Proxima Nova" w:hAnsi="Proxima Nova" w:cstheme="minorHAnsi"/>
          <w:sz w:val="22"/>
          <w:szCs w:val="22"/>
          <w:vertAlign w:val="superscript"/>
        </w:rPr>
        <w:t>AG</w:t>
      </w:r>
      <w:r w:rsidR="004737D8" w:rsidRPr="00F94C13">
        <w:rPr>
          <w:rFonts w:ascii="Proxima Nova" w:hAnsi="Proxima Nova" w:cstheme="minorHAnsi"/>
          <w:sz w:val="22"/>
          <w:szCs w:val="22"/>
        </w:rPr>
        <w:t xml:space="preserve"> </w:t>
      </w:r>
      <w:r w:rsidRPr="00F94C13">
        <w:rPr>
          <w:rFonts w:ascii="Proxima Nova" w:hAnsi="Proxima Nova" w:cstheme="minorHAnsi"/>
          <w:sz w:val="22"/>
          <w:szCs w:val="22"/>
        </w:rPr>
        <w:t xml:space="preserve">is </w:t>
      </w:r>
      <w:r w:rsidR="000E140D" w:rsidRPr="00F94C13">
        <w:rPr>
          <w:rFonts w:ascii="Proxima Nova" w:hAnsi="Proxima Nova" w:cstheme="minorHAnsi"/>
          <w:sz w:val="22"/>
          <w:szCs w:val="22"/>
        </w:rPr>
        <w:t>designed to create a global gateway into the Australian research and innovation system, with a focus on deal-flow, attracting capital investment</w:t>
      </w:r>
      <w:r w:rsidR="0056330B" w:rsidRPr="00F94C13">
        <w:rPr>
          <w:rFonts w:ascii="Proxima Nova" w:hAnsi="Proxima Nova" w:cstheme="minorHAnsi"/>
          <w:sz w:val="22"/>
          <w:szCs w:val="22"/>
        </w:rPr>
        <w:t>,</w:t>
      </w:r>
      <w:r w:rsidR="000E140D" w:rsidRPr="00F94C13">
        <w:rPr>
          <w:rFonts w:ascii="Proxima Nova" w:hAnsi="Proxima Nova" w:cstheme="minorHAnsi"/>
          <w:sz w:val="22"/>
          <w:szCs w:val="22"/>
        </w:rPr>
        <w:t xml:space="preserve"> and driving collaboration. It makes RD&amp;E outcomes transparent for growers and the community, positions Australia as a global agrifood innovation hub, and makes it easy to explore, find and connect with potential partners and opportunities. </w:t>
      </w:r>
    </w:p>
    <w:p w14:paraId="76AE55E3" w14:textId="77777777" w:rsidR="00CF588A" w:rsidRPr="00F94C13" w:rsidRDefault="00CF588A" w:rsidP="00711568">
      <w:pPr>
        <w:spacing w:line="288" w:lineRule="auto"/>
        <w:rPr>
          <w:rFonts w:ascii="Proxima Nova" w:hAnsi="Proxima Nova" w:cstheme="minorHAnsi"/>
          <w:sz w:val="22"/>
          <w:szCs w:val="22"/>
        </w:rPr>
      </w:pPr>
    </w:p>
    <w:p w14:paraId="426F3A26" w14:textId="6D6AB98A" w:rsidR="00CF588A" w:rsidRPr="00F94C13" w:rsidRDefault="00CA00E0" w:rsidP="00711568">
      <w:pPr>
        <w:spacing w:line="288" w:lineRule="auto"/>
        <w:rPr>
          <w:rFonts w:ascii="Proxima Nova" w:hAnsi="Proxima Nova" w:cstheme="minorHAnsi"/>
          <w:b/>
          <w:bCs/>
          <w:sz w:val="22"/>
          <w:szCs w:val="22"/>
        </w:rPr>
      </w:pPr>
      <w:r w:rsidRPr="00F94C13">
        <w:rPr>
          <w:rFonts w:ascii="Proxima Nova" w:hAnsi="Proxima Nova" w:cstheme="minorHAnsi"/>
          <w:b/>
          <w:bCs/>
          <w:sz w:val="22"/>
          <w:szCs w:val="22"/>
        </w:rPr>
        <w:t>Agricultural Innovation Australia</w:t>
      </w:r>
    </w:p>
    <w:p w14:paraId="70BE3687" w14:textId="54ABFD8E" w:rsidR="002E13F4" w:rsidRPr="00F94C13" w:rsidRDefault="002E13F4" w:rsidP="00F94C13">
      <w:pPr>
        <w:spacing w:line="288" w:lineRule="auto"/>
        <w:rPr>
          <w:rFonts w:ascii="Proxima Nova" w:hAnsi="Proxima Nova" w:cstheme="minorHAnsi"/>
          <w:sz w:val="22"/>
          <w:szCs w:val="22"/>
        </w:rPr>
      </w:pPr>
      <w:r w:rsidRPr="00F94C13">
        <w:rPr>
          <w:rFonts w:ascii="Proxima Nova" w:hAnsi="Proxima Nova" w:cstheme="minorHAnsi"/>
          <w:sz w:val="22"/>
          <w:szCs w:val="22"/>
        </w:rPr>
        <w:t>CRDC collaborates with Agricultural Innovation Australia (AIA), a not-for-profit public company established by Australia’s RDCs to facilitate joint investment and collaboration in cross-sectoral agricultural issues of national importance. In 2024–25, CRDC partnered in one AIA-led project: the development of the Environmental Accounting Platform.</w:t>
      </w:r>
    </w:p>
    <w:p w14:paraId="5F4578F1" w14:textId="77777777" w:rsidR="00364DAD" w:rsidRPr="00F94C13" w:rsidRDefault="00364DAD" w:rsidP="00F94C13">
      <w:pPr>
        <w:spacing w:line="288" w:lineRule="auto"/>
        <w:rPr>
          <w:rFonts w:ascii="Proxima Nova" w:hAnsi="Proxima Nova" w:cstheme="minorHAnsi"/>
          <w:sz w:val="22"/>
          <w:szCs w:val="22"/>
        </w:rPr>
      </w:pPr>
    </w:p>
    <w:p w14:paraId="74586E38" w14:textId="77777777" w:rsidR="00E354D8" w:rsidRPr="00F94C13" w:rsidRDefault="00E354D8" w:rsidP="00F94C13">
      <w:pPr>
        <w:spacing w:line="288" w:lineRule="auto"/>
        <w:rPr>
          <w:rFonts w:ascii="Proxima Nova" w:hAnsi="Proxima Nova" w:cstheme="minorHAnsi"/>
          <w:b/>
          <w:bCs/>
          <w:sz w:val="22"/>
          <w:szCs w:val="22"/>
        </w:rPr>
      </w:pPr>
      <w:bookmarkStart w:id="9" w:name="_Toc53496469"/>
      <w:r w:rsidRPr="00F94C13">
        <w:rPr>
          <w:rFonts w:ascii="Proxima Nova" w:hAnsi="Proxima Nova" w:cstheme="minorHAnsi"/>
          <w:b/>
          <w:bCs/>
          <w:sz w:val="22"/>
          <w:szCs w:val="22"/>
        </w:rPr>
        <w:t>Australian Government grants</w:t>
      </w:r>
    </w:p>
    <w:p w14:paraId="56B29460" w14:textId="0A4E6E71" w:rsidR="004E1C0F" w:rsidRPr="00F94C13" w:rsidRDefault="004E1C0F" w:rsidP="00711568">
      <w:pPr>
        <w:spacing w:line="288" w:lineRule="auto"/>
        <w:rPr>
          <w:rFonts w:ascii="Proxima Nova" w:hAnsi="Proxima Nova" w:cstheme="minorHAnsi"/>
          <w:sz w:val="22"/>
          <w:szCs w:val="22"/>
        </w:rPr>
      </w:pPr>
      <w:r w:rsidRPr="00F94C13">
        <w:rPr>
          <w:rFonts w:ascii="Proxima Nova" w:hAnsi="Proxima Nova" w:cstheme="minorHAnsi"/>
          <w:sz w:val="22"/>
          <w:szCs w:val="22"/>
        </w:rPr>
        <w:t>CRDC managed three</w:t>
      </w:r>
      <w:r w:rsidR="004F70AF" w:rsidRPr="00F94C13">
        <w:rPr>
          <w:rFonts w:ascii="Proxima Nova" w:hAnsi="Proxima Nova" w:cstheme="minorHAnsi"/>
          <w:sz w:val="22"/>
          <w:szCs w:val="22"/>
        </w:rPr>
        <w:t xml:space="preserve"> Australian</w:t>
      </w:r>
      <w:r w:rsidRPr="00F94C13">
        <w:rPr>
          <w:rFonts w:ascii="Proxima Nova" w:hAnsi="Proxima Nova" w:cstheme="minorHAnsi"/>
          <w:sz w:val="22"/>
          <w:szCs w:val="22"/>
        </w:rPr>
        <w:t xml:space="preserve"> </w:t>
      </w:r>
      <w:r w:rsidR="004F70AF" w:rsidRPr="00F94C13">
        <w:rPr>
          <w:rFonts w:ascii="Proxima Nova" w:hAnsi="Proxima Nova" w:cstheme="minorHAnsi"/>
          <w:sz w:val="22"/>
          <w:szCs w:val="22"/>
        </w:rPr>
        <w:t>G</w:t>
      </w:r>
      <w:r w:rsidRPr="00F94C13">
        <w:rPr>
          <w:rFonts w:ascii="Proxima Nova" w:hAnsi="Proxima Nova" w:cstheme="minorHAnsi"/>
          <w:sz w:val="22"/>
          <w:szCs w:val="22"/>
        </w:rPr>
        <w:t>overnment grant projects in 2024–25, contributing $1.6 million into RD&amp;E funding across the life of the programs</w:t>
      </w:r>
      <w:r w:rsidR="003A01EC" w:rsidRPr="00F94C13">
        <w:rPr>
          <w:rFonts w:ascii="Proxima Nova" w:hAnsi="Proxima Nova" w:cstheme="minorHAnsi"/>
          <w:sz w:val="22"/>
          <w:szCs w:val="22"/>
        </w:rPr>
        <w:t>:</w:t>
      </w:r>
    </w:p>
    <w:p w14:paraId="5435C0BD" w14:textId="4B76C4D0" w:rsidR="004E1C0F" w:rsidRPr="00F94C13" w:rsidRDefault="004E1C0F" w:rsidP="007D303B">
      <w:pPr>
        <w:pStyle w:val="ListParagraph"/>
        <w:numPr>
          <w:ilvl w:val="0"/>
          <w:numId w:val="18"/>
        </w:numPr>
        <w:spacing w:line="288" w:lineRule="auto"/>
        <w:rPr>
          <w:rFonts w:ascii="Proxima Nova" w:hAnsi="Proxima Nova" w:cstheme="minorHAnsi"/>
          <w:sz w:val="22"/>
        </w:rPr>
      </w:pPr>
      <w:r w:rsidRPr="00F94C13">
        <w:rPr>
          <w:rFonts w:ascii="Proxima Nova" w:hAnsi="Proxima Nova" w:cstheme="minorHAnsi"/>
          <w:sz w:val="22"/>
        </w:rPr>
        <w:t xml:space="preserve">National Agriculture Traceability Grants Program: Better information and better decisions </w:t>
      </w:r>
      <w:r w:rsidR="007A6965">
        <w:rPr>
          <w:rFonts w:ascii="Proxima Nova" w:hAnsi="Proxima Nova" w:cstheme="minorHAnsi"/>
          <w:sz w:val="22"/>
        </w:rPr>
        <w:t>–</w:t>
      </w:r>
      <w:r w:rsidR="007A6965" w:rsidRPr="00F94C13">
        <w:rPr>
          <w:rFonts w:ascii="Proxima Nova" w:hAnsi="Proxima Nova" w:cstheme="minorHAnsi"/>
          <w:sz w:val="22"/>
        </w:rPr>
        <w:t xml:space="preserve"> </w:t>
      </w:r>
      <w:r w:rsidRPr="00F94C13">
        <w:rPr>
          <w:rFonts w:ascii="Proxima Nova" w:hAnsi="Proxima Nova" w:cstheme="minorHAnsi"/>
          <w:sz w:val="22"/>
        </w:rPr>
        <w:t>A proof of concept for Australian agriculture. Funded 2023 to 2025</w:t>
      </w:r>
      <w:r w:rsidR="003A01EC" w:rsidRPr="00F94C13">
        <w:rPr>
          <w:rFonts w:ascii="Proxima Nova" w:hAnsi="Proxima Nova" w:cstheme="minorHAnsi"/>
          <w:sz w:val="22"/>
        </w:rPr>
        <w:t xml:space="preserve">. </w:t>
      </w:r>
    </w:p>
    <w:p w14:paraId="2D2FF1BF" w14:textId="495FE5A6" w:rsidR="004E1C0F" w:rsidRPr="00F94C13" w:rsidRDefault="004E1C0F" w:rsidP="007D303B">
      <w:pPr>
        <w:pStyle w:val="ListParagraph"/>
        <w:numPr>
          <w:ilvl w:val="0"/>
          <w:numId w:val="18"/>
        </w:numPr>
        <w:spacing w:line="288" w:lineRule="auto"/>
        <w:rPr>
          <w:rFonts w:ascii="Proxima Nova" w:hAnsi="Proxima Nova" w:cstheme="minorHAnsi"/>
          <w:sz w:val="22"/>
        </w:rPr>
      </w:pPr>
      <w:r w:rsidRPr="00F94C13">
        <w:rPr>
          <w:rFonts w:ascii="Proxima Nova" w:hAnsi="Proxima Nova" w:cstheme="minorHAnsi"/>
          <w:sz w:val="22"/>
        </w:rPr>
        <w:t>Agriculture and Land Sectors Low Emissions Future</w:t>
      </w:r>
      <w:r w:rsidR="004F70AF" w:rsidRPr="00F94C13">
        <w:rPr>
          <w:rFonts w:ascii="Proxima Nova" w:hAnsi="Proxima Nova" w:cstheme="minorHAnsi"/>
          <w:sz w:val="22"/>
        </w:rPr>
        <w:t xml:space="preserve"> Program</w:t>
      </w:r>
      <w:r w:rsidRPr="00F94C13">
        <w:rPr>
          <w:rFonts w:ascii="Proxima Nova" w:hAnsi="Proxima Nova" w:cstheme="minorHAnsi"/>
          <w:sz w:val="22"/>
        </w:rPr>
        <w:t>: On-farm emissions knowledge gap analysis for the Australian cotton industry. Funded 2025 to 2026</w:t>
      </w:r>
      <w:r w:rsidR="003A01EC" w:rsidRPr="00F94C13">
        <w:rPr>
          <w:rFonts w:ascii="Proxima Nova" w:hAnsi="Proxima Nova" w:cstheme="minorHAnsi"/>
          <w:sz w:val="22"/>
        </w:rPr>
        <w:t>.</w:t>
      </w:r>
    </w:p>
    <w:p w14:paraId="2359F31F" w14:textId="4AA38C1F" w:rsidR="004E1C0F" w:rsidRPr="00F94C13" w:rsidRDefault="004E1C0F" w:rsidP="007D303B">
      <w:pPr>
        <w:pStyle w:val="ListParagraph"/>
        <w:numPr>
          <w:ilvl w:val="0"/>
          <w:numId w:val="18"/>
        </w:numPr>
        <w:spacing w:line="288" w:lineRule="auto"/>
        <w:rPr>
          <w:rFonts w:ascii="Proxima Nova" w:hAnsi="Proxima Nova" w:cstheme="minorHAnsi"/>
          <w:sz w:val="22"/>
        </w:rPr>
      </w:pPr>
      <w:r w:rsidRPr="00F94C13">
        <w:rPr>
          <w:rFonts w:ascii="Proxima Nova" w:hAnsi="Proxima Nova" w:cstheme="minorHAnsi"/>
          <w:sz w:val="22"/>
        </w:rPr>
        <w:t>National Heritage Trust</w:t>
      </w:r>
      <w:r w:rsidR="004F70AF" w:rsidRPr="00F94C13">
        <w:rPr>
          <w:rFonts w:ascii="Proxima Nova" w:hAnsi="Proxima Nova" w:cstheme="minorHAnsi"/>
          <w:sz w:val="22"/>
        </w:rPr>
        <w:t xml:space="preserve"> Program</w:t>
      </w:r>
      <w:r w:rsidRPr="00F94C13">
        <w:rPr>
          <w:rFonts w:ascii="Proxima Nova" w:hAnsi="Proxima Nova" w:cstheme="minorHAnsi"/>
          <w:sz w:val="22"/>
        </w:rPr>
        <w:t xml:space="preserve">: Advancing the adoption </w:t>
      </w:r>
      <w:r w:rsidR="003A01EC" w:rsidRPr="00F94C13">
        <w:rPr>
          <w:rFonts w:ascii="Proxima Nova" w:hAnsi="Proxima Nova" w:cstheme="minorHAnsi"/>
          <w:sz w:val="22"/>
        </w:rPr>
        <w:t>of</w:t>
      </w:r>
      <w:r w:rsidRPr="00F94C13">
        <w:rPr>
          <w:rFonts w:ascii="Proxima Nova" w:hAnsi="Proxima Nova" w:cstheme="minorHAnsi"/>
          <w:sz w:val="22"/>
        </w:rPr>
        <w:t xml:space="preserve"> climate-smart, innovative irrigation control technology for the cotton and dairy industries. Funded 2024 to 2028</w:t>
      </w:r>
      <w:r w:rsidR="003A01EC" w:rsidRPr="00F94C13">
        <w:rPr>
          <w:rFonts w:ascii="Proxima Nova" w:hAnsi="Proxima Nova" w:cstheme="minorHAnsi"/>
          <w:sz w:val="22"/>
        </w:rPr>
        <w:t>.</w:t>
      </w:r>
    </w:p>
    <w:p w14:paraId="4CD0B1B8" w14:textId="77777777" w:rsidR="004E1C0F" w:rsidRPr="00F94C13" w:rsidRDefault="004E1C0F" w:rsidP="00711568">
      <w:pPr>
        <w:spacing w:line="288" w:lineRule="auto"/>
        <w:rPr>
          <w:rFonts w:ascii="Proxima Nova" w:hAnsi="Proxima Nova" w:cstheme="minorHAnsi"/>
          <w:sz w:val="22"/>
          <w:szCs w:val="22"/>
        </w:rPr>
      </w:pPr>
    </w:p>
    <w:p w14:paraId="141DCD98" w14:textId="536CCCA7" w:rsidR="00494AB2" w:rsidRPr="005B607F" w:rsidRDefault="0066537F" w:rsidP="00711568">
      <w:pPr>
        <w:spacing w:line="288" w:lineRule="auto"/>
        <w:rPr>
          <w:rFonts w:ascii="Proxima Nova" w:hAnsi="Proxima Nova"/>
          <w:color w:val="000000" w:themeColor="text1"/>
          <w:sz w:val="22"/>
          <w:szCs w:val="22"/>
        </w:rPr>
      </w:pPr>
      <w:bookmarkStart w:id="10" w:name="_Toc53496473"/>
      <w:bookmarkEnd w:id="9"/>
      <w:r w:rsidRPr="00F94C13">
        <w:rPr>
          <w:rFonts w:ascii="Proxima Nova" w:hAnsi="Proxima Nova" w:cstheme="minorHAnsi"/>
          <w:sz w:val="22"/>
          <w:szCs w:val="22"/>
        </w:rPr>
        <w:t xml:space="preserve">In addition to government grants led by CRDC, we also partner in government grants led by our research partners. These are delivering an additional $16.8 million in value over the life of the grants towards to the achievement of Clever Cotton’s objectives. </w:t>
      </w:r>
      <w:r w:rsidR="003C4AA3">
        <w:rPr>
          <w:rFonts w:ascii="Proxima Nova" w:hAnsi="Proxima Nova" w:cstheme="minorHAnsi"/>
          <w:sz w:val="22"/>
          <w:szCs w:val="22"/>
        </w:rPr>
        <w:t>An example of this</w:t>
      </w:r>
      <w:r w:rsidR="00494AB2">
        <w:rPr>
          <w:rFonts w:ascii="Proxima Nova" w:hAnsi="Proxima Nova" w:cstheme="minorHAnsi"/>
          <w:sz w:val="22"/>
          <w:szCs w:val="22"/>
        </w:rPr>
        <w:t xml:space="preserve"> is the </w:t>
      </w:r>
      <w:r w:rsidR="00494AB2" w:rsidRPr="002F247C">
        <w:rPr>
          <w:rFonts w:ascii="Proxima Nova" w:hAnsi="Proxima Nova"/>
          <w:color w:val="000000" w:themeColor="text1"/>
          <w:sz w:val="22"/>
          <w:szCs w:val="22"/>
        </w:rPr>
        <w:t>Novel Energy and Evaporative Storage Technologies for Irrigators (NEESTI)</w:t>
      </w:r>
      <w:r w:rsidR="00494AB2">
        <w:rPr>
          <w:rFonts w:ascii="Proxima Nova" w:hAnsi="Proxima Nova"/>
          <w:color w:val="000000" w:themeColor="text1"/>
          <w:sz w:val="22"/>
          <w:szCs w:val="22"/>
        </w:rPr>
        <w:t xml:space="preserve"> project</w:t>
      </w:r>
      <w:r w:rsidR="003C4AA3">
        <w:rPr>
          <w:rFonts w:ascii="Proxima Nova" w:hAnsi="Proxima Nova"/>
          <w:color w:val="000000" w:themeColor="text1"/>
          <w:sz w:val="22"/>
          <w:szCs w:val="22"/>
        </w:rPr>
        <w:t xml:space="preserve"> </w:t>
      </w:r>
      <w:r w:rsidR="005B607F">
        <w:rPr>
          <w:rFonts w:ascii="Proxima Nova" w:hAnsi="Proxima Nova"/>
          <w:color w:val="000000" w:themeColor="text1"/>
          <w:sz w:val="22"/>
          <w:szCs w:val="22"/>
        </w:rPr>
        <w:t xml:space="preserve">(see case study, inside front cover). </w:t>
      </w:r>
      <w:r w:rsidR="003C4AA3">
        <w:rPr>
          <w:rFonts w:ascii="Proxima Nova" w:hAnsi="Proxima Nova"/>
          <w:color w:val="000000" w:themeColor="text1"/>
          <w:sz w:val="22"/>
          <w:szCs w:val="22"/>
        </w:rPr>
        <w:t>L</w:t>
      </w:r>
      <w:r w:rsidR="00494AB2">
        <w:rPr>
          <w:rFonts w:ascii="Proxima Nova" w:hAnsi="Proxima Nova"/>
          <w:color w:val="000000" w:themeColor="text1"/>
          <w:sz w:val="22"/>
          <w:szCs w:val="22"/>
        </w:rPr>
        <w:t xml:space="preserve">ed by Ag Econ </w:t>
      </w:r>
      <w:r w:rsidR="003C4AA3">
        <w:rPr>
          <w:rFonts w:ascii="Proxima Nova" w:hAnsi="Proxima Nova"/>
          <w:color w:val="000000" w:themeColor="text1"/>
          <w:sz w:val="22"/>
          <w:szCs w:val="22"/>
        </w:rPr>
        <w:t xml:space="preserve">with support from </w:t>
      </w:r>
      <w:r w:rsidR="00494AB2">
        <w:rPr>
          <w:rFonts w:ascii="Proxima Nova" w:hAnsi="Proxima Nova"/>
          <w:color w:val="000000" w:themeColor="text1"/>
          <w:sz w:val="22"/>
          <w:szCs w:val="22"/>
        </w:rPr>
        <w:t>CRDC</w:t>
      </w:r>
      <w:r w:rsidR="003C4AA3">
        <w:rPr>
          <w:rFonts w:ascii="Proxima Nova" w:hAnsi="Proxima Nova"/>
          <w:color w:val="000000" w:themeColor="text1"/>
          <w:sz w:val="22"/>
          <w:szCs w:val="22"/>
        </w:rPr>
        <w:t>, the project</w:t>
      </w:r>
      <w:r w:rsidR="00494AB2" w:rsidRPr="002F247C">
        <w:rPr>
          <w:rFonts w:ascii="Proxima Nova" w:hAnsi="Proxima Nova"/>
          <w:color w:val="000000" w:themeColor="text1"/>
          <w:sz w:val="22"/>
          <w:szCs w:val="22"/>
        </w:rPr>
        <w:t xml:space="preserve"> secured $6 million in funding under the </w:t>
      </w:r>
      <w:r w:rsidR="00C11A74">
        <w:rPr>
          <w:rFonts w:ascii="Proxima Nova" w:hAnsi="Proxima Nova"/>
          <w:color w:val="000000" w:themeColor="text1"/>
          <w:sz w:val="22"/>
          <w:szCs w:val="22"/>
        </w:rPr>
        <w:t>Australian</w:t>
      </w:r>
      <w:r w:rsidR="00C11A74" w:rsidRPr="002F247C">
        <w:rPr>
          <w:rFonts w:ascii="Proxima Nova" w:hAnsi="Proxima Nova"/>
          <w:color w:val="000000" w:themeColor="text1"/>
          <w:sz w:val="22"/>
          <w:szCs w:val="22"/>
        </w:rPr>
        <w:t xml:space="preserve"> </w:t>
      </w:r>
      <w:r w:rsidR="00494AB2" w:rsidRPr="002F247C">
        <w:rPr>
          <w:rFonts w:ascii="Proxima Nova" w:hAnsi="Proxima Nova"/>
          <w:color w:val="000000" w:themeColor="text1"/>
          <w:sz w:val="22"/>
          <w:szCs w:val="22"/>
        </w:rPr>
        <w:t>Government’s $5 billion Future Drought Fund’s Resilient Landscapes program</w:t>
      </w:r>
      <w:r w:rsidR="003C4AA3">
        <w:rPr>
          <w:rFonts w:ascii="Proxima Nova" w:hAnsi="Proxima Nova"/>
          <w:color w:val="000000" w:themeColor="text1"/>
          <w:sz w:val="22"/>
          <w:szCs w:val="22"/>
        </w:rPr>
        <w:t>.</w:t>
      </w:r>
    </w:p>
    <w:p w14:paraId="2194AEC0" w14:textId="77777777" w:rsidR="0066537F" w:rsidRPr="00F94C13" w:rsidRDefault="0066537F" w:rsidP="00711568">
      <w:pPr>
        <w:spacing w:line="288" w:lineRule="auto"/>
        <w:rPr>
          <w:rFonts w:ascii="Proxima Nova" w:hAnsi="Proxima Nova" w:cstheme="minorHAnsi"/>
          <w:sz w:val="22"/>
          <w:szCs w:val="22"/>
        </w:rPr>
      </w:pPr>
    </w:p>
    <w:p w14:paraId="6000BEE2" w14:textId="77777777" w:rsidR="0066537F" w:rsidRPr="00F94C13" w:rsidRDefault="0066537F" w:rsidP="00711568">
      <w:pPr>
        <w:spacing w:line="288" w:lineRule="auto"/>
        <w:rPr>
          <w:rFonts w:ascii="Proxima Nova" w:hAnsi="Proxima Nova" w:cstheme="minorHAnsi"/>
          <w:b/>
          <w:bCs/>
          <w:sz w:val="22"/>
          <w:szCs w:val="22"/>
        </w:rPr>
      </w:pPr>
      <w:r w:rsidRPr="00F94C13">
        <w:rPr>
          <w:rFonts w:ascii="Proxima Nova" w:hAnsi="Proxima Nova" w:cstheme="minorHAnsi"/>
          <w:b/>
          <w:bCs/>
          <w:sz w:val="22"/>
          <w:szCs w:val="22"/>
        </w:rPr>
        <w:t>Industry and partner grants</w:t>
      </w:r>
    </w:p>
    <w:p w14:paraId="17A7DAB7" w14:textId="77777777" w:rsidR="0066537F" w:rsidRPr="00F94C13" w:rsidRDefault="0066537F" w:rsidP="00711568">
      <w:pPr>
        <w:spacing w:line="288" w:lineRule="auto"/>
        <w:rPr>
          <w:rFonts w:ascii="Proxima Nova" w:hAnsi="Proxima Nova" w:cstheme="minorHAnsi"/>
          <w:sz w:val="22"/>
          <w:szCs w:val="22"/>
        </w:rPr>
      </w:pPr>
      <w:r w:rsidRPr="00F94C13">
        <w:rPr>
          <w:rFonts w:ascii="Proxima Nova" w:hAnsi="Proxima Nova" w:cstheme="minorHAnsi"/>
          <w:sz w:val="22"/>
          <w:szCs w:val="22"/>
        </w:rPr>
        <w:t>CRDC primarily provides funding to research partners and industry organisations for RD&amp;E. In some partnerships, our research partners also invest their funds through CRDC towards shared research outcomes. An example of this is the CRDC and University of Sydney (USYD) dryland cotton research partnership at Narrabri. Under this arrangement, the university and CRDC co-invest funds to grow cotton crops at USYD’s research farms, the proceeds of which are invested via CRDC into RD&amp;E projects. Across the life of Clever Cotton, partners such as these have committed $9 million through CRDC into RD&amp;E.</w:t>
      </w:r>
    </w:p>
    <w:p w14:paraId="1A4E6078" w14:textId="2E43DD26" w:rsidR="003A1139" w:rsidRPr="0066537F" w:rsidRDefault="003A1139" w:rsidP="00711568">
      <w:pPr>
        <w:spacing w:line="288" w:lineRule="auto"/>
        <w:rPr>
          <w:rFonts w:ascii="Proxima Nova" w:hAnsi="Proxima Nova" w:cs="Calibri"/>
          <w:color w:val="000000" w:themeColor="text1"/>
          <w:w w:val="105"/>
          <w:sz w:val="22"/>
          <w:szCs w:val="22"/>
        </w:rPr>
      </w:pPr>
    </w:p>
    <w:p w14:paraId="58BE1F74" w14:textId="76C5B8C5" w:rsidR="003C1F19" w:rsidRPr="0066537F" w:rsidRDefault="00C86DE7" w:rsidP="00711568">
      <w:pPr>
        <w:spacing w:line="288" w:lineRule="auto"/>
        <w:rPr>
          <w:rFonts w:ascii="Proxima Nova" w:hAnsi="Proxima Nova"/>
          <w:color w:val="5E256B"/>
          <w:sz w:val="22"/>
          <w:szCs w:val="22"/>
        </w:rPr>
      </w:pPr>
      <w:r w:rsidRPr="0066537F">
        <w:rPr>
          <w:rFonts w:ascii="Proxima Nova" w:hAnsi="Proxima Nova"/>
          <w:b/>
          <w:color w:val="5E256B"/>
          <w:sz w:val="22"/>
          <w:szCs w:val="22"/>
        </w:rPr>
        <w:t>F</w:t>
      </w:r>
      <w:r w:rsidR="003C1F19" w:rsidRPr="0066537F">
        <w:rPr>
          <w:rFonts w:ascii="Proxima Nova" w:hAnsi="Proxima Nova"/>
          <w:b/>
          <w:color w:val="5E256B"/>
          <w:sz w:val="22"/>
          <w:szCs w:val="22"/>
        </w:rPr>
        <w:t>inancial summary</w:t>
      </w:r>
      <w:r w:rsidR="003C1F19" w:rsidRPr="0066537F">
        <w:rPr>
          <w:rFonts w:ascii="Proxima Nova" w:hAnsi="Proxima Nova"/>
          <w:bCs/>
          <w:color w:val="5E256B"/>
          <w:sz w:val="22"/>
          <w:szCs w:val="22"/>
        </w:rPr>
        <w:br/>
      </w:r>
    </w:p>
    <w:p w14:paraId="475E9476" w14:textId="77777777" w:rsidR="00D237E2" w:rsidRPr="0066537F" w:rsidRDefault="00D237E2" w:rsidP="00711568">
      <w:pPr>
        <w:pStyle w:val="Heading4"/>
        <w:spacing w:after="0" w:line="288" w:lineRule="auto"/>
        <w:rPr>
          <w:rFonts w:ascii="Proxima Nova" w:hAnsi="Proxima Nova"/>
          <w:sz w:val="22"/>
          <w:szCs w:val="22"/>
        </w:rPr>
      </w:pPr>
      <w:r w:rsidRPr="0066537F">
        <w:rPr>
          <w:rFonts w:ascii="Proxima Nova" w:hAnsi="Proxima Nova"/>
          <w:sz w:val="22"/>
          <w:szCs w:val="22"/>
        </w:rPr>
        <w:t>Cotton levy</w:t>
      </w:r>
    </w:p>
    <w:p w14:paraId="1D0F9476" w14:textId="43191173" w:rsidR="0036778E" w:rsidRPr="0066537F" w:rsidRDefault="0036778E" w:rsidP="00711568">
      <w:pPr>
        <w:spacing w:line="288" w:lineRule="auto"/>
        <w:rPr>
          <w:rFonts w:ascii="Proxima Nova" w:hAnsi="Proxima Nova"/>
          <w:sz w:val="22"/>
          <w:szCs w:val="22"/>
        </w:rPr>
      </w:pPr>
      <w:r w:rsidRPr="0066537F">
        <w:rPr>
          <w:rFonts w:ascii="Proxima Nova" w:hAnsi="Proxima Nova"/>
          <w:sz w:val="22"/>
          <w:szCs w:val="22"/>
        </w:rPr>
        <w:t>Cotton growers pay a</w:t>
      </w:r>
      <w:r w:rsidR="00074997">
        <w:rPr>
          <w:rFonts w:ascii="Proxima Nova" w:hAnsi="Proxima Nova"/>
          <w:sz w:val="22"/>
          <w:szCs w:val="22"/>
        </w:rPr>
        <w:t>n</w:t>
      </w:r>
      <w:r w:rsidRPr="0066537F">
        <w:rPr>
          <w:rFonts w:ascii="Proxima Nova" w:hAnsi="Proxima Nova"/>
          <w:sz w:val="22"/>
          <w:szCs w:val="22"/>
        </w:rPr>
        <w:t xml:space="preserve"> R&amp;D levy based on production. The main source of levies is from cotton ginned in Australia at a rate of $2.25 for each 227 kilogram bale of cotton (including $0.04 per bale for cotton industry membership of Plant Health Australia). If seed cotton is exported (i.e. not ginned in Australia), it is levied at a rate of $4.06 per tonne </w:t>
      </w:r>
      <w:r w:rsidRPr="0066537F">
        <w:rPr>
          <w:rFonts w:ascii="Proxima Nova" w:hAnsi="Proxima Nova" w:cs="Calibri"/>
          <w:color w:val="231F20"/>
          <w:w w:val="105"/>
          <w:sz w:val="22"/>
          <w:szCs w:val="22"/>
        </w:rPr>
        <w:t>(</w:t>
      </w:r>
      <w:r w:rsidRPr="0066537F">
        <w:rPr>
          <w:rFonts w:ascii="Proxima Nova" w:hAnsi="Proxima Nova"/>
          <w:sz w:val="22"/>
          <w:szCs w:val="22"/>
        </w:rPr>
        <w:t>including $0.07 per tonne for membership of Plant Health Australia)</w:t>
      </w:r>
      <w:r w:rsidRPr="0066537F">
        <w:rPr>
          <w:rFonts w:ascii="Proxima Nova" w:hAnsi="Proxima Nova" w:cs="Calibri"/>
          <w:color w:val="231F20"/>
          <w:w w:val="105"/>
          <w:sz w:val="22"/>
          <w:szCs w:val="22"/>
        </w:rPr>
        <w:t>.</w:t>
      </w:r>
    </w:p>
    <w:p w14:paraId="79BF4489" w14:textId="77777777" w:rsidR="0036778E" w:rsidRPr="0066537F" w:rsidRDefault="0036778E" w:rsidP="00711568">
      <w:pPr>
        <w:spacing w:line="288" w:lineRule="auto"/>
        <w:rPr>
          <w:rFonts w:ascii="Proxima Nova" w:hAnsi="Proxima Nova"/>
          <w:sz w:val="22"/>
          <w:szCs w:val="22"/>
        </w:rPr>
      </w:pPr>
    </w:p>
    <w:p w14:paraId="39B53B86" w14:textId="77777777" w:rsidR="0036778E" w:rsidRPr="0066537F" w:rsidRDefault="0036778E" w:rsidP="00711568">
      <w:pPr>
        <w:spacing w:line="288" w:lineRule="auto"/>
        <w:rPr>
          <w:rFonts w:ascii="Proxima Nova" w:hAnsi="Proxima Nova"/>
          <w:sz w:val="22"/>
          <w:szCs w:val="22"/>
        </w:rPr>
      </w:pPr>
      <w:r w:rsidRPr="0066537F">
        <w:rPr>
          <w:rFonts w:ascii="Proxima Nova" w:hAnsi="Proxima Nova" w:cstheme="minorBidi"/>
          <w:sz w:val="22"/>
          <w:szCs w:val="22"/>
        </w:rPr>
        <w:t>Australian ginning and export of seed cotton occurs from March to October of each calendar year. Therefore, cotton levy revenue in any financial year is drawn from two consecutive cotton crops.</w:t>
      </w:r>
    </w:p>
    <w:p w14:paraId="78B951FA" w14:textId="77777777" w:rsidR="0036778E" w:rsidRPr="0066537F" w:rsidRDefault="0036778E" w:rsidP="00711568">
      <w:pPr>
        <w:spacing w:line="288" w:lineRule="auto"/>
        <w:rPr>
          <w:rFonts w:ascii="Proxima Nova" w:hAnsi="Proxima Nova"/>
          <w:sz w:val="22"/>
          <w:szCs w:val="22"/>
        </w:rPr>
      </w:pPr>
    </w:p>
    <w:p w14:paraId="788ADCE7" w14:textId="77777777" w:rsidR="0036778E" w:rsidRPr="0066537F" w:rsidRDefault="0036778E" w:rsidP="00711568">
      <w:pPr>
        <w:spacing w:line="288" w:lineRule="auto"/>
        <w:rPr>
          <w:rFonts w:ascii="Proxima Nova" w:hAnsi="Proxima Nova"/>
          <w:sz w:val="22"/>
          <w:szCs w:val="22"/>
        </w:rPr>
      </w:pPr>
      <w:r w:rsidRPr="0066537F">
        <w:rPr>
          <w:rFonts w:ascii="Proxima Nova" w:hAnsi="Proxima Nova"/>
          <w:sz w:val="22"/>
          <w:szCs w:val="22"/>
        </w:rPr>
        <w:t xml:space="preserve">The Australian Government matches CRDC’s levy expenditure on eligible R&amp;D, up to the lesser of 50 per cent of CRDC’s R&amp;D spending or 0.5 per cent of the cotton industry’s three-year average gross value of production. The setting and collection of levies in the cotton industry is enabled by the </w:t>
      </w:r>
      <w:r w:rsidRPr="0066537F">
        <w:rPr>
          <w:rFonts w:ascii="Proxima Nova" w:hAnsi="Proxima Nova"/>
          <w:i/>
          <w:iCs/>
          <w:sz w:val="22"/>
          <w:szCs w:val="22"/>
        </w:rPr>
        <w:t>Primary Industries (Excise) Levies Act 2024</w:t>
      </w:r>
      <w:r w:rsidRPr="0066537F">
        <w:rPr>
          <w:rFonts w:ascii="Proxima Nova" w:hAnsi="Proxima Nova"/>
          <w:sz w:val="22"/>
          <w:szCs w:val="22"/>
        </w:rPr>
        <w:t xml:space="preserve"> and the</w:t>
      </w:r>
      <w:r w:rsidRPr="0066537F">
        <w:rPr>
          <w:rFonts w:ascii="Proxima Nova" w:hAnsi="Proxima Nova"/>
          <w:i/>
          <w:iCs/>
          <w:sz w:val="22"/>
          <w:szCs w:val="22"/>
        </w:rPr>
        <w:t xml:space="preserve"> Primary Industries (Services) Levies Act 2024</w:t>
      </w:r>
      <w:r w:rsidRPr="0066537F">
        <w:rPr>
          <w:rFonts w:ascii="Proxima Nova" w:hAnsi="Proxima Nova"/>
          <w:sz w:val="22"/>
          <w:szCs w:val="22"/>
        </w:rPr>
        <w:t>.</w:t>
      </w:r>
    </w:p>
    <w:p w14:paraId="02497824" w14:textId="77777777" w:rsidR="0036778E" w:rsidRPr="0066537F" w:rsidRDefault="0036778E" w:rsidP="00711568">
      <w:pPr>
        <w:spacing w:line="288" w:lineRule="auto"/>
        <w:rPr>
          <w:rFonts w:ascii="Proxima Nova" w:hAnsi="Proxima Nova" w:cstheme="minorBidi"/>
          <w:sz w:val="22"/>
          <w:szCs w:val="22"/>
        </w:rPr>
      </w:pPr>
    </w:p>
    <w:p w14:paraId="5792B80C" w14:textId="77777777" w:rsidR="0036778E" w:rsidRPr="0066537F" w:rsidRDefault="0036778E" w:rsidP="00711568">
      <w:pPr>
        <w:spacing w:line="288" w:lineRule="auto"/>
        <w:rPr>
          <w:rFonts w:ascii="Proxima Nova" w:hAnsi="Proxima Nova" w:cs="Arial"/>
          <w:sz w:val="22"/>
          <w:szCs w:val="22"/>
        </w:rPr>
      </w:pPr>
      <w:r w:rsidRPr="0066537F">
        <w:rPr>
          <w:rFonts w:ascii="Proxima Nova" w:hAnsi="Proxima Nova" w:cs="Arial"/>
          <w:sz w:val="22"/>
          <w:szCs w:val="22"/>
        </w:rPr>
        <w:t>Royalties from intellectual property licences, interest on investments, external grant revenue and research project refunds make up the balance of CRDC’s income.</w:t>
      </w:r>
    </w:p>
    <w:p w14:paraId="2EC7AC79" w14:textId="77777777" w:rsidR="00D237E2" w:rsidRPr="0066537F" w:rsidRDefault="00D237E2" w:rsidP="00711568">
      <w:pPr>
        <w:spacing w:line="288" w:lineRule="auto"/>
        <w:rPr>
          <w:rFonts w:ascii="Proxima Nova" w:hAnsi="Proxima Nova" w:cs="Calibri"/>
          <w:sz w:val="22"/>
          <w:szCs w:val="22"/>
        </w:rPr>
      </w:pPr>
    </w:p>
    <w:p w14:paraId="0F06997A" w14:textId="1CA91985" w:rsidR="004C6F56" w:rsidRPr="0066537F" w:rsidRDefault="004C6F56" w:rsidP="00711568">
      <w:pPr>
        <w:pStyle w:val="Heading4"/>
        <w:spacing w:after="0" w:line="288" w:lineRule="auto"/>
        <w:rPr>
          <w:rFonts w:ascii="Proxima Nova" w:hAnsi="Proxima Nova"/>
          <w:sz w:val="22"/>
          <w:szCs w:val="22"/>
        </w:rPr>
      </w:pPr>
      <w:r w:rsidRPr="0066537F">
        <w:rPr>
          <w:rFonts w:ascii="Proxima Nova" w:hAnsi="Proxima Nova"/>
          <w:sz w:val="22"/>
          <w:szCs w:val="22"/>
        </w:rPr>
        <w:t>202</w:t>
      </w:r>
      <w:r w:rsidR="00B36CC3" w:rsidRPr="0066537F">
        <w:rPr>
          <w:rFonts w:ascii="Proxima Nova" w:hAnsi="Proxima Nova"/>
          <w:sz w:val="22"/>
          <w:szCs w:val="22"/>
        </w:rPr>
        <w:t>4</w:t>
      </w:r>
      <w:r w:rsidRPr="0066537F">
        <w:rPr>
          <w:rFonts w:ascii="Proxima Nova" w:hAnsi="Proxima Nova"/>
          <w:sz w:val="22"/>
          <w:szCs w:val="22"/>
        </w:rPr>
        <w:t>–2</w:t>
      </w:r>
      <w:r w:rsidR="00B36CC3" w:rsidRPr="0066537F">
        <w:rPr>
          <w:rFonts w:ascii="Proxima Nova" w:hAnsi="Proxima Nova"/>
          <w:sz w:val="22"/>
          <w:szCs w:val="22"/>
        </w:rPr>
        <w:t>5</w:t>
      </w:r>
      <w:r w:rsidRPr="0066537F">
        <w:rPr>
          <w:rFonts w:ascii="Proxima Nova" w:hAnsi="Proxima Nova"/>
          <w:sz w:val="22"/>
          <w:szCs w:val="22"/>
        </w:rPr>
        <w:t xml:space="preserve"> r</w:t>
      </w:r>
      <w:r w:rsidR="003C1F19" w:rsidRPr="0066537F">
        <w:rPr>
          <w:rFonts w:ascii="Proxima Nova" w:hAnsi="Proxima Nova"/>
          <w:sz w:val="22"/>
          <w:szCs w:val="22"/>
        </w:rPr>
        <w:t>evenue</w:t>
      </w:r>
    </w:p>
    <w:tbl>
      <w:tblP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8"/>
        <w:gridCol w:w="2127"/>
      </w:tblGrid>
      <w:tr w:rsidR="003C1F19" w:rsidRPr="0066537F" w14:paraId="6F8D1FF8" w14:textId="77777777" w:rsidTr="008A54C8">
        <w:trPr>
          <w:cantSplit/>
          <w:trHeight w:val="295"/>
          <w:tblHeader/>
        </w:trPr>
        <w:tc>
          <w:tcPr>
            <w:tcW w:w="5098" w:type="dxa"/>
          </w:tcPr>
          <w:p w14:paraId="300CFD9D" w14:textId="3D396F8D" w:rsidR="003C1F19" w:rsidRPr="0066537F" w:rsidRDefault="003C1F19" w:rsidP="00711568">
            <w:pPr>
              <w:pStyle w:val="TableHeading"/>
              <w:spacing w:before="0" w:after="0" w:line="288" w:lineRule="auto"/>
              <w:rPr>
                <w:rFonts w:ascii="Proxima Nova" w:hAnsi="Proxima Nova"/>
                <w:b w:val="0"/>
                <w:bCs/>
                <w:i/>
                <w:iCs/>
                <w:sz w:val="22"/>
                <w:szCs w:val="22"/>
              </w:rPr>
            </w:pPr>
            <w:r w:rsidRPr="0066537F">
              <w:rPr>
                <w:rFonts w:ascii="Proxima Nova" w:hAnsi="Proxima Nova"/>
                <w:sz w:val="22"/>
                <w:szCs w:val="22"/>
              </w:rPr>
              <w:t>Actuals</w:t>
            </w:r>
            <w:r w:rsidRPr="0066537F">
              <w:rPr>
                <w:rFonts w:ascii="Proxima Nova" w:hAnsi="Proxima Nova"/>
                <w:b w:val="0"/>
                <w:bCs/>
                <w:i/>
                <w:iCs/>
                <w:sz w:val="22"/>
                <w:szCs w:val="22"/>
              </w:rPr>
              <w:t xml:space="preserve"> </w:t>
            </w:r>
          </w:p>
        </w:tc>
        <w:tc>
          <w:tcPr>
            <w:tcW w:w="2127" w:type="dxa"/>
          </w:tcPr>
          <w:p w14:paraId="7D6A3C02" w14:textId="35DA8459" w:rsidR="003C1F19" w:rsidRPr="0066537F" w:rsidRDefault="003C1F19" w:rsidP="00711568">
            <w:pPr>
              <w:pStyle w:val="TableHeading"/>
              <w:spacing w:before="0" w:after="0" w:line="288" w:lineRule="auto"/>
              <w:rPr>
                <w:rFonts w:ascii="Proxima Nova" w:hAnsi="Proxima Nova" w:cs="Calibri"/>
                <w:color w:val="000000" w:themeColor="text1"/>
                <w:w w:val="105"/>
                <w:sz w:val="22"/>
                <w:szCs w:val="22"/>
              </w:rPr>
            </w:pPr>
            <w:r w:rsidRPr="0066537F">
              <w:rPr>
                <w:rFonts w:ascii="Proxima Nova" w:hAnsi="Proxima Nova" w:cs="Calibri"/>
                <w:color w:val="000000" w:themeColor="text1"/>
                <w:w w:val="105"/>
                <w:sz w:val="22"/>
                <w:szCs w:val="22"/>
              </w:rPr>
              <w:t>202</w:t>
            </w:r>
            <w:r w:rsidR="00B36CC3" w:rsidRPr="0066537F">
              <w:rPr>
                <w:rFonts w:ascii="Proxima Nova" w:hAnsi="Proxima Nova" w:cs="Calibri"/>
                <w:color w:val="000000" w:themeColor="text1"/>
                <w:w w:val="105"/>
                <w:sz w:val="22"/>
                <w:szCs w:val="22"/>
              </w:rPr>
              <w:t>4</w:t>
            </w:r>
            <w:r w:rsidRPr="0066537F">
              <w:rPr>
                <w:rFonts w:ascii="Proxima Nova" w:eastAsia="ProximaNova-Regular" w:hAnsi="Proxima Nova"/>
                <w:color w:val="000000" w:themeColor="text1"/>
                <w:sz w:val="22"/>
                <w:szCs w:val="22"/>
              </w:rPr>
              <w:t>–</w:t>
            </w:r>
            <w:r w:rsidRPr="0066537F">
              <w:rPr>
                <w:rFonts w:ascii="Proxima Nova" w:hAnsi="Proxima Nova" w:cs="Calibri"/>
                <w:color w:val="000000" w:themeColor="text1"/>
                <w:w w:val="105"/>
                <w:sz w:val="22"/>
                <w:szCs w:val="22"/>
              </w:rPr>
              <w:t>2</w:t>
            </w:r>
            <w:r w:rsidR="00B36CC3" w:rsidRPr="0066537F">
              <w:rPr>
                <w:rFonts w:ascii="Proxima Nova" w:hAnsi="Proxima Nova" w:cs="Calibri"/>
                <w:color w:val="000000" w:themeColor="text1"/>
                <w:w w:val="105"/>
                <w:sz w:val="22"/>
                <w:szCs w:val="22"/>
              </w:rPr>
              <w:t>5</w:t>
            </w:r>
            <w:r w:rsidRPr="0066537F">
              <w:rPr>
                <w:rFonts w:ascii="Proxima Nova" w:hAnsi="Proxima Nova"/>
                <w:color w:val="000000" w:themeColor="text1"/>
                <w:sz w:val="22"/>
                <w:szCs w:val="22"/>
              </w:rPr>
              <w:t xml:space="preserve"> ($m)</w:t>
            </w:r>
          </w:p>
        </w:tc>
      </w:tr>
      <w:tr w:rsidR="00B75F0A" w:rsidRPr="0066537F" w14:paraId="17E16513" w14:textId="77777777" w:rsidTr="008A54C8">
        <w:trPr>
          <w:cantSplit/>
          <w:trHeight w:val="350"/>
        </w:trPr>
        <w:tc>
          <w:tcPr>
            <w:tcW w:w="5098" w:type="dxa"/>
          </w:tcPr>
          <w:p w14:paraId="1410680E" w14:textId="3E10F10C" w:rsidR="00B75F0A" w:rsidRPr="0066537F" w:rsidRDefault="00B75F0A" w:rsidP="00711568">
            <w:pPr>
              <w:pStyle w:val="TableText"/>
              <w:spacing w:before="0" w:after="0" w:line="288" w:lineRule="auto"/>
              <w:rPr>
                <w:rFonts w:ascii="Proxima Nova" w:hAnsi="Proxima Nova"/>
                <w:sz w:val="22"/>
                <w:szCs w:val="22"/>
              </w:rPr>
            </w:pPr>
            <w:r w:rsidRPr="0066537F">
              <w:rPr>
                <w:rFonts w:ascii="Proxima Nova" w:hAnsi="Proxima Nova"/>
                <w:sz w:val="22"/>
                <w:szCs w:val="22"/>
              </w:rPr>
              <w:t>Industry levies</w:t>
            </w:r>
          </w:p>
        </w:tc>
        <w:tc>
          <w:tcPr>
            <w:tcW w:w="2127" w:type="dxa"/>
          </w:tcPr>
          <w:p w14:paraId="54749768" w14:textId="52C0375A" w:rsidR="00B75F0A" w:rsidRPr="00B75F0A" w:rsidRDefault="00B75F0A" w:rsidP="00711568">
            <w:pPr>
              <w:pStyle w:val="TableText"/>
              <w:spacing w:before="0" w:after="0" w:line="288" w:lineRule="auto"/>
              <w:rPr>
                <w:rFonts w:ascii="Proxima Nova" w:hAnsi="Proxima Nova"/>
                <w:color w:val="000000" w:themeColor="text1"/>
                <w:sz w:val="22"/>
                <w:szCs w:val="22"/>
              </w:rPr>
            </w:pPr>
            <w:r w:rsidRPr="00B75F0A">
              <w:rPr>
                <w:rFonts w:ascii="Proxima Nova" w:hAnsi="Proxima Nova"/>
                <w:color w:val="000000" w:themeColor="text1"/>
                <w:sz w:val="22"/>
                <w:szCs w:val="22"/>
              </w:rPr>
              <w:t>$10.603</w:t>
            </w:r>
          </w:p>
        </w:tc>
      </w:tr>
      <w:tr w:rsidR="00B75F0A" w:rsidRPr="0066537F" w14:paraId="51278048" w14:textId="77777777" w:rsidTr="008A54C8">
        <w:trPr>
          <w:cantSplit/>
          <w:trHeight w:val="313"/>
        </w:trPr>
        <w:tc>
          <w:tcPr>
            <w:tcW w:w="5098" w:type="dxa"/>
          </w:tcPr>
          <w:p w14:paraId="3CEF39C8" w14:textId="43D50421" w:rsidR="00B75F0A" w:rsidRPr="0066537F" w:rsidRDefault="00B75F0A" w:rsidP="00711568">
            <w:pPr>
              <w:pStyle w:val="TableText"/>
              <w:spacing w:before="0" w:after="0" w:line="288" w:lineRule="auto"/>
              <w:rPr>
                <w:rFonts w:ascii="Proxima Nova" w:hAnsi="Proxima Nova"/>
                <w:sz w:val="22"/>
                <w:szCs w:val="22"/>
              </w:rPr>
            </w:pPr>
            <w:r w:rsidRPr="0066537F">
              <w:rPr>
                <w:rFonts w:ascii="Proxima Nova" w:hAnsi="Proxima Nova"/>
                <w:sz w:val="22"/>
                <w:szCs w:val="22"/>
              </w:rPr>
              <w:t>Australian Government</w:t>
            </w:r>
          </w:p>
        </w:tc>
        <w:tc>
          <w:tcPr>
            <w:tcW w:w="2127" w:type="dxa"/>
          </w:tcPr>
          <w:p w14:paraId="40888A1E" w14:textId="49ABC788" w:rsidR="00B75F0A" w:rsidRPr="00B75F0A" w:rsidRDefault="00B75F0A" w:rsidP="00711568">
            <w:pPr>
              <w:pStyle w:val="TableText"/>
              <w:spacing w:before="0" w:after="0" w:line="288" w:lineRule="auto"/>
              <w:rPr>
                <w:rFonts w:ascii="Proxima Nova" w:hAnsi="Proxima Nova"/>
                <w:color w:val="000000" w:themeColor="text1"/>
                <w:sz w:val="22"/>
                <w:szCs w:val="22"/>
              </w:rPr>
            </w:pPr>
            <w:r w:rsidRPr="00B75F0A">
              <w:rPr>
                <w:rFonts w:ascii="Proxima Nova" w:hAnsi="Proxima Nova"/>
                <w:color w:val="000000" w:themeColor="text1"/>
                <w:sz w:val="22"/>
                <w:szCs w:val="22"/>
              </w:rPr>
              <w:t>$10.600</w:t>
            </w:r>
          </w:p>
        </w:tc>
      </w:tr>
      <w:tr w:rsidR="00B75F0A" w:rsidRPr="0066537F" w14:paraId="3DAC785F" w14:textId="77777777" w:rsidTr="008A54C8">
        <w:trPr>
          <w:cantSplit/>
          <w:trHeight w:val="368"/>
        </w:trPr>
        <w:tc>
          <w:tcPr>
            <w:tcW w:w="5098" w:type="dxa"/>
          </w:tcPr>
          <w:p w14:paraId="73712CC2" w14:textId="32C2B0A9" w:rsidR="00B75F0A" w:rsidRPr="0066537F" w:rsidRDefault="00B75F0A" w:rsidP="00711568">
            <w:pPr>
              <w:pStyle w:val="TableText"/>
              <w:spacing w:before="0" w:after="0" w:line="288" w:lineRule="auto"/>
              <w:rPr>
                <w:rFonts w:ascii="Proxima Nova" w:hAnsi="Proxima Nova"/>
                <w:sz w:val="22"/>
                <w:szCs w:val="22"/>
              </w:rPr>
            </w:pPr>
            <w:r w:rsidRPr="0066537F">
              <w:rPr>
                <w:rFonts w:ascii="Proxima Nova" w:hAnsi="Proxima Nova"/>
                <w:sz w:val="22"/>
                <w:szCs w:val="22"/>
              </w:rPr>
              <w:t>Royalties</w:t>
            </w:r>
          </w:p>
        </w:tc>
        <w:tc>
          <w:tcPr>
            <w:tcW w:w="2127" w:type="dxa"/>
          </w:tcPr>
          <w:p w14:paraId="57CF102D" w14:textId="0983BBBE" w:rsidR="00B75F0A" w:rsidRPr="00B75F0A" w:rsidRDefault="00B75F0A" w:rsidP="00711568">
            <w:pPr>
              <w:pStyle w:val="TableText"/>
              <w:spacing w:before="0" w:after="0" w:line="288" w:lineRule="auto"/>
              <w:rPr>
                <w:rFonts w:ascii="Proxima Nova" w:hAnsi="Proxima Nova"/>
                <w:color w:val="000000" w:themeColor="text1"/>
                <w:sz w:val="22"/>
                <w:szCs w:val="22"/>
              </w:rPr>
            </w:pPr>
            <w:r w:rsidRPr="00B75F0A">
              <w:rPr>
                <w:rFonts w:ascii="Proxima Nova" w:hAnsi="Proxima Nova"/>
                <w:color w:val="000000" w:themeColor="text1"/>
                <w:sz w:val="22"/>
                <w:szCs w:val="22"/>
              </w:rPr>
              <w:t>$0.047</w:t>
            </w:r>
          </w:p>
        </w:tc>
      </w:tr>
      <w:tr w:rsidR="00B75F0A" w:rsidRPr="0066537F" w14:paraId="23E47056" w14:textId="77777777" w:rsidTr="008A54C8">
        <w:trPr>
          <w:cantSplit/>
          <w:trHeight w:val="315"/>
        </w:trPr>
        <w:tc>
          <w:tcPr>
            <w:tcW w:w="5098" w:type="dxa"/>
          </w:tcPr>
          <w:p w14:paraId="1C92AF2D" w14:textId="0B1A064A" w:rsidR="00B75F0A" w:rsidRPr="0066537F" w:rsidRDefault="00B75F0A" w:rsidP="00711568">
            <w:pPr>
              <w:pStyle w:val="TableText"/>
              <w:spacing w:before="0" w:after="0" w:line="288" w:lineRule="auto"/>
              <w:rPr>
                <w:rFonts w:ascii="Proxima Nova" w:hAnsi="Proxima Nova"/>
                <w:sz w:val="22"/>
                <w:szCs w:val="22"/>
              </w:rPr>
            </w:pPr>
            <w:r w:rsidRPr="0066537F">
              <w:rPr>
                <w:rFonts w:ascii="Proxima Nova" w:hAnsi="Proxima Nova"/>
                <w:sz w:val="22"/>
                <w:szCs w:val="22"/>
              </w:rPr>
              <w:t>Interest</w:t>
            </w:r>
          </w:p>
        </w:tc>
        <w:tc>
          <w:tcPr>
            <w:tcW w:w="2127" w:type="dxa"/>
          </w:tcPr>
          <w:p w14:paraId="425722F2" w14:textId="5256837A" w:rsidR="00B75F0A" w:rsidRPr="00B75F0A" w:rsidRDefault="00B75F0A" w:rsidP="00711568">
            <w:pPr>
              <w:pStyle w:val="TableText"/>
              <w:spacing w:before="0" w:after="0" w:line="288" w:lineRule="auto"/>
              <w:rPr>
                <w:rFonts w:ascii="Proxima Nova" w:hAnsi="Proxima Nova"/>
                <w:color w:val="000000" w:themeColor="text1"/>
                <w:sz w:val="22"/>
                <w:szCs w:val="22"/>
              </w:rPr>
            </w:pPr>
            <w:r w:rsidRPr="00B75F0A">
              <w:rPr>
                <w:rFonts w:ascii="Proxima Nova" w:hAnsi="Proxima Nova"/>
                <w:color w:val="000000" w:themeColor="text1"/>
                <w:sz w:val="22"/>
                <w:szCs w:val="22"/>
              </w:rPr>
              <w:t>$2.228</w:t>
            </w:r>
          </w:p>
        </w:tc>
      </w:tr>
      <w:tr w:rsidR="00B75F0A" w:rsidRPr="0066537F" w14:paraId="00C2564D" w14:textId="77777777" w:rsidTr="008A54C8">
        <w:trPr>
          <w:cantSplit/>
          <w:trHeight w:val="338"/>
        </w:trPr>
        <w:tc>
          <w:tcPr>
            <w:tcW w:w="5098" w:type="dxa"/>
          </w:tcPr>
          <w:p w14:paraId="0DB66597" w14:textId="33A6FDB1" w:rsidR="00B75F0A" w:rsidRPr="0066537F" w:rsidRDefault="00B75F0A" w:rsidP="00711568">
            <w:pPr>
              <w:pStyle w:val="TableText"/>
              <w:spacing w:before="0" w:after="0" w:line="288" w:lineRule="auto"/>
              <w:rPr>
                <w:rFonts w:ascii="Proxima Nova" w:hAnsi="Proxima Nova"/>
                <w:sz w:val="22"/>
                <w:szCs w:val="22"/>
              </w:rPr>
            </w:pPr>
            <w:r w:rsidRPr="0066537F">
              <w:rPr>
                <w:rFonts w:ascii="Proxima Nova" w:hAnsi="Proxima Nova"/>
                <w:sz w:val="22"/>
                <w:szCs w:val="22"/>
              </w:rPr>
              <w:t>Research grants</w:t>
            </w:r>
          </w:p>
        </w:tc>
        <w:tc>
          <w:tcPr>
            <w:tcW w:w="2127" w:type="dxa"/>
          </w:tcPr>
          <w:p w14:paraId="29641D3C" w14:textId="553A9544" w:rsidR="00B75F0A" w:rsidRPr="00B75F0A" w:rsidRDefault="00B75F0A" w:rsidP="00711568">
            <w:pPr>
              <w:pStyle w:val="TableText"/>
              <w:spacing w:before="0" w:after="0" w:line="288" w:lineRule="auto"/>
              <w:rPr>
                <w:rFonts w:ascii="Proxima Nova" w:hAnsi="Proxima Nova"/>
                <w:color w:val="000000" w:themeColor="text1"/>
                <w:sz w:val="22"/>
                <w:szCs w:val="22"/>
              </w:rPr>
            </w:pPr>
            <w:r w:rsidRPr="00B75F0A">
              <w:rPr>
                <w:rFonts w:ascii="Proxima Nova" w:hAnsi="Proxima Nova"/>
                <w:color w:val="000000" w:themeColor="text1"/>
                <w:sz w:val="22"/>
                <w:szCs w:val="22"/>
              </w:rPr>
              <w:t>$1.632</w:t>
            </w:r>
          </w:p>
        </w:tc>
      </w:tr>
      <w:tr w:rsidR="00B75F0A" w:rsidRPr="0066537F" w14:paraId="38AE4644" w14:textId="77777777" w:rsidTr="008A54C8">
        <w:trPr>
          <w:cantSplit/>
          <w:trHeight w:val="340"/>
        </w:trPr>
        <w:tc>
          <w:tcPr>
            <w:tcW w:w="5098" w:type="dxa"/>
          </w:tcPr>
          <w:p w14:paraId="3A7570BC" w14:textId="47434D57" w:rsidR="00B75F0A" w:rsidRPr="0066537F" w:rsidRDefault="00B75F0A" w:rsidP="00711568">
            <w:pPr>
              <w:pStyle w:val="TableText"/>
              <w:spacing w:before="0" w:after="0" w:line="288" w:lineRule="auto"/>
              <w:rPr>
                <w:rFonts w:ascii="Proxima Nova" w:hAnsi="Proxima Nova"/>
                <w:sz w:val="22"/>
                <w:szCs w:val="22"/>
              </w:rPr>
            </w:pPr>
            <w:r w:rsidRPr="0066537F">
              <w:rPr>
                <w:rFonts w:ascii="Proxima Nova" w:hAnsi="Proxima Nova"/>
                <w:sz w:val="22"/>
                <w:szCs w:val="22"/>
              </w:rPr>
              <w:t>Other</w:t>
            </w:r>
          </w:p>
        </w:tc>
        <w:tc>
          <w:tcPr>
            <w:tcW w:w="2127" w:type="dxa"/>
          </w:tcPr>
          <w:p w14:paraId="4672AEF2" w14:textId="343E6232" w:rsidR="00B75F0A" w:rsidRPr="00B75F0A" w:rsidRDefault="00B75F0A" w:rsidP="00711568">
            <w:pPr>
              <w:pStyle w:val="TableText"/>
              <w:spacing w:before="0" w:after="0" w:line="288" w:lineRule="auto"/>
              <w:rPr>
                <w:rFonts w:ascii="Proxima Nova" w:hAnsi="Proxima Nova"/>
                <w:color w:val="000000" w:themeColor="text1"/>
                <w:sz w:val="22"/>
                <w:szCs w:val="22"/>
              </w:rPr>
            </w:pPr>
            <w:r w:rsidRPr="00B75F0A">
              <w:rPr>
                <w:rFonts w:ascii="Proxima Nova" w:hAnsi="Proxima Nova"/>
                <w:color w:val="000000" w:themeColor="text1"/>
                <w:sz w:val="22"/>
                <w:szCs w:val="22"/>
              </w:rPr>
              <w:t>$0.575</w:t>
            </w:r>
          </w:p>
        </w:tc>
      </w:tr>
      <w:tr w:rsidR="00B75F0A" w:rsidRPr="0066537F" w14:paraId="656E41DF" w14:textId="77777777" w:rsidTr="008A54C8">
        <w:trPr>
          <w:cantSplit/>
          <w:trHeight w:val="264"/>
        </w:trPr>
        <w:tc>
          <w:tcPr>
            <w:tcW w:w="5098" w:type="dxa"/>
          </w:tcPr>
          <w:p w14:paraId="10CA7C11" w14:textId="2890CDC2" w:rsidR="00B75F0A" w:rsidRPr="0066537F" w:rsidRDefault="00B75F0A" w:rsidP="00711568">
            <w:pPr>
              <w:pStyle w:val="TableText"/>
              <w:spacing w:before="0" w:after="0" w:line="288" w:lineRule="auto"/>
              <w:rPr>
                <w:rFonts w:ascii="Proxima Nova" w:hAnsi="Proxima Nova"/>
                <w:b/>
                <w:sz w:val="22"/>
                <w:szCs w:val="22"/>
              </w:rPr>
            </w:pPr>
            <w:r w:rsidRPr="0066537F">
              <w:rPr>
                <w:rFonts w:ascii="Proxima Nova" w:hAnsi="Proxima Nova"/>
                <w:b/>
                <w:sz w:val="22"/>
                <w:szCs w:val="22"/>
              </w:rPr>
              <w:t>Total revenue</w:t>
            </w:r>
          </w:p>
        </w:tc>
        <w:tc>
          <w:tcPr>
            <w:tcW w:w="2127" w:type="dxa"/>
          </w:tcPr>
          <w:p w14:paraId="43065817" w14:textId="250FE1FB" w:rsidR="00B75F0A" w:rsidRPr="00B75F0A" w:rsidRDefault="00B75F0A" w:rsidP="00711568">
            <w:pPr>
              <w:pStyle w:val="TableText"/>
              <w:spacing w:before="0" w:after="0" w:line="288" w:lineRule="auto"/>
              <w:rPr>
                <w:rFonts w:ascii="Proxima Nova" w:hAnsi="Proxima Nova"/>
                <w:b/>
                <w:color w:val="000000" w:themeColor="text1"/>
                <w:sz w:val="22"/>
                <w:szCs w:val="22"/>
              </w:rPr>
            </w:pPr>
            <w:r w:rsidRPr="00B75F0A">
              <w:rPr>
                <w:rFonts w:ascii="Proxima Nova" w:hAnsi="Proxima Nova"/>
                <w:b/>
                <w:color w:val="000000" w:themeColor="text1"/>
                <w:sz w:val="22"/>
                <w:szCs w:val="22"/>
              </w:rPr>
              <w:t>$25.685</w:t>
            </w:r>
          </w:p>
        </w:tc>
      </w:tr>
    </w:tbl>
    <w:p w14:paraId="51E1E7D8" w14:textId="77777777" w:rsidR="003C1F19" w:rsidRPr="002C6293" w:rsidRDefault="003C1F19" w:rsidP="00711568">
      <w:pPr>
        <w:spacing w:line="288" w:lineRule="auto"/>
        <w:rPr>
          <w:rFonts w:ascii="Proxima Nova" w:hAnsi="Proxima Nova"/>
          <w:i/>
          <w:color w:val="000000" w:themeColor="text1"/>
          <w:sz w:val="22"/>
          <w:szCs w:val="22"/>
        </w:rPr>
      </w:pPr>
    </w:p>
    <w:p w14:paraId="1AB4BA60" w14:textId="77777777" w:rsidR="002C6293" w:rsidRPr="003D2222" w:rsidRDefault="002C6293" w:rsidP="00711568">
      <w:pPr>
        <w:spacing w:line="288" w:lineRule="auto"/>
        <w:rPr>
          <w:rFonts w:ascii="Proxima Nova" w:hAnsi="Proxima Nova" w:cs="Arial"/>
          <w:sz w:val="22"/>
          <w:szCs w:val="22"/>
        </w:rPr>
      </w:pPr>
      <w:r w:rsidRPr="003D2222">
        <w:rPr>
          <w:rFonts w:ascii="Proxima Nova" w:hAnsi="Proxima Nova" w:cs="Arial"/>
          <w:sz w:val="22"/>
          <w:szCs w:val="22"/>
        </w:rPr>
        <w:t xml:space="preserve">Total revenue for 2024–25 of $25.685 million was $0.183 million (0.7 per cent) above budget of $25.502 million. Total 2024–25 revenue comprised:  </w:t>
      </w:r>
    </w:p>
    <w:p w14:paraId="225EAEF2" w14:textId="1445B200" w:rsidR="002C6293" w:rsidRPr="002C6293" w:rsidRDefault="002C6293" w:rsidP="007D303B">
      <w:pPr>
        <w:pStyle w:val="ListBullet3"/>
        <w:numPr>
          <w:ilvl w:val="0"/>
          <w:numId w:val="11"/>
        </w:numPr>
        <w:spacing w:line="288" w:lineRule="auto"/>
        <w:rPr>
          <w:rFonts w:ascii="Proxima Nova" w:hAnsi="Proxima Nova"/>
          <w:color w:val="000000" w:themeColor="text1"/>
          <w:sz w:val="22"/>
          <w:szCs w:val="22"/>
        </w:rPr>
      </w:pPr>
      <w:r w:rsidRPr="002C6293">
        <w:rPr>
          <w:rFonts w:ascii="Proxima Nova" w:hAnsi="Proxima Nova"/>
          <w:color w:val="000000" w:themeColor="text1"/>
          <w:sz w:val="22"/>
          <w:szCs w:val="22"/>
        </w:rPr>
        <w:t>Industry levy revenue of $</w:t>
      </w:r>
      <w:r w:rsidRPr="002C6293">
        <w:rPr>
          <w:rFonts w:ascii="Proxima Nova" w:eastAsia="ProximaNova-Regular" w:hAnsi="Proxima Nova"/>
          <w:color w:val="000000" w:themeColor="text1"/>
          <w:sz w:val="22"/>
          <w:szCs w:val="22"/>
        </w:rPr>
        <w:t>10.603</w:t>
      </w:r>
      <w:r w:rsidRPr="002C6293">
        <w:rPr>
          <w:rFonts w:ascii="Proxima Nova" w:hAnsi="Proxima Nova"/>
          <w:color w:val="000000" w:themeColor="text1"/>
          <w:sz w:val="22"/>
          <w:szCs w:val="22"/>
        </w:rPr>
        <w:t xml:space="preserve"> million, which includes $</w:t>
      </w:r>
      <w:r w:rsidRPr="002C6293">
        <w:rPr>
          <w:rFonts w:ascii="Proxima Nova" w:eastAsia="ProximaNova-Regular" w:hAnsi="Proxima Nova"/>
          <w:color w:val="000000" w:themeColor="text1"/>
          <w:sz w:val="22"/>
          <w:szCs w:val="22"/>
        </w:rPr>
        <w:t>8.589</w:t>
      </w:r>
      <w:r w:rsidRPr="002C6293">
        <w:rPr>
          <w:rFonts w:ascii="Proxima Nova" w:hAnsi="Proxima Nova"/>
          <w:color w:val="000000" w:themeColor="text1"/>
          <w:sz w:val="22"/>
          <w:szCs w:val="22"/>
        </w:rPr>
        <w:t xml:space="preserve"> million (</w:t>
      </w:r>
      <w:r w:rsidRPr="002C6293">
        <w:rPr>
          <w:rFonts w:ascii="Proxima Nova" w:eastAsia="ProximaNova-Regular" w:hAnsi="Proxima Nova"/>
          <w:color w:val="000000" w:themeColor="text1"/>
          <w:sz w:val="22"/>
          <w:szCs w:val="22"/>
        </w:rPr>
        <w:t>81</w:t>
      </w:r>
      <w:r w:rsidRPr="002C6293">
        <w:rPr>
          <w:rFonts w:ascii="Proxima Nova" w:hAnsi="Proxima Nova"/>
          <w:color w:val="000000" w:themeColor="text1"/>
          <w:sz w:val="22"/>
          <w:szCs w:val="22"/>
        </w:rPr>
        <w:t xml:space="preserve"> per cent) of the 2023</w:t>
      </w:r>
      <w:r w:rsidRPr="002C6293">
        <w:rPr>
          <w:rFonts w:ascii="Proxima Nova" w:eastAsia="ProximaNova-Regular" w:hAnsi="Proxima Nova"/>
          <w:color w:val="000000" w:themeColor="text1"/>
          <w:sz w:val="22"/>
          <w:szCs w:val="22"/>
        </w:rPr>
        <w:t>–</w:t>
      </w:r>
      <w:r w:rsidRPr="002C6293">
        <w:rPr>
          <w:rFonts w:ascii="Proxima Nova" w:hAnsi="Proxima Nova"/>
          <w:color w:val="000000" w:themeColor="text1"/>
          <w:sz w:val="22"/>
          <w:szCs w:val="22"/>
        </w:rPr>
        <w:t>24 crop, $</w:t>
      </w:r>
      <w:r w:rsidRPr="002C6293">
        <w:rPr>
          <w:rFonts w:ascii="Proxima Nova" w:eastAsia="ProximaNova-Regular" w:hAnsi="Proxima Nova"/>
          <w:color w:val="000000" w:themeColor="text1"/>
          <w:sz w:val="22"/>
          <w:szCs w:val="22"/>
        </w:rPr>
        <w:t>2.011</w:t>
      </w:r>
      <w:r w:rsidRPr="002C6293">
        <w:rPr>
          <w:rFonts w:ascii="Proxima Nova" w:hAnsi="Proxima Nova"/>
          <w:color w:val="000000" w:themeColor="text1"/>
          <w:sz w:val="22"/>
          <w:szCs w:val="22"/>
        </w:rPr>
        <w:t xml:space="preserve"> million (</w:t>
      </w:r>
      <w:r w:rsidRPr="002C6293">
        <w:rPr>
          <w:rFonts w:ascii="Proxima Nova" w:eastAsia="ProximaNova-Regular" w:hAnsi="Proxima Nova"/>
          <w:color w:val="000000" w:themeColor="text1"/>
          <w:sz w:val="22"/>
          <w:szCs w:val="22"/>
        </w:rPr>
        <w:t>17</w:t>
      </w:r>
      <w:r w:rsidRPr="002C6293">
        <w:rPr>
          <w:rFonts w:ascii="Proxima Nova" w:hAnsi="Proxima Nova"/>
          <w:color w:val="000000" w:themeColor="text1"/>
          <w:sz w:val="22"/>
          <w:szCs w:val="22"/>
        </w:rPr>
        <w:t xml:space="preserve"> per cent) of the 2024</w:t>
      </w:r>
      <w:r w:rsidRPr="002C6293">
        <w:rPr>
          <w:rFonts w:ascii="Proxima Nova" w:eastAsia="ProximaNova-Regular" w:hAnsi="Proxima Nova"/>
          <w:color w:val="000000" w:themeColor="text1"/>
          <w:sz w:val="22"/>
          <w:szCs w:val="22"/>
        </w:rPr>
        <w:t>–</w:t>
      </w:r>
      <w:r w:rsidRPr="002C6293">
        <w:rPr>
          <w:rFonts w:ascii="Proxima Nova" w:hAnsi="Proxima Nova"/>
          <w:color w:val="000000" w:themeColor="text1"/>
          <w:sz w:val="22"/>
          <w:szCs w:val="22"/>
        </w:rPr>
        <w:t>25 estimated crop</w:t>
      </w:r>
      <w:r w:rsidR="00895F3E">
        <w:rPr>
          <w:rFonts w:ascii="Proxima Nova" w:hAnsi="Proxima Nova"/>
          <w:color w:val="000000" w:themeColor="text1"/>
          <w:sz w:val="22"/>
          <w:szCs w:val="22"/>
        </w:rPr>
        <w:t>,</w:t>
      </w:r>
      <w:r w:rsidRPr="002C6293">
        <w:rPr>
          <w:rFonts w:ascii="Proxima Nova" w:hAnsi="Proxima Nova"/>
          <w:color w:val="000000" w:themeColor="text1"/>
          <w:sz w:val="22"/>
          <w:szCs w:val="22"/>
        </w:rPr>
        <w:t xml:space="preserve"> and $0.003 million in penalties collected by the Department for late payments.</w:t>
      </w:r>
    </w:p>
    <w:p w14:paraId="256A4AFD" w14:textId="77777777" w:rsidR="002C6293" w:rsidRPr="002C6293" w:rsidRDefault="002C6293" w:rsidP="007D303B">
      <w:pPr>
        <w:pStyle w:val="ListBullet3"/>
        <w:numPr>
          <w:ilvl w:val="0"/>
          <w:numId w:val="11"/>
        </w:numPr>
        <w:spacing w:line="288" w:lineRule="auto"/>
        <w:rPr>
          <w:rFonts w:ascii="Proxima Nova" w:hAnsi="Proxima Nova"/>
          <w:color w:val="000000" w:themeColor="text1"/>
          <w:sz w:val="22"/>
          <w:szCs w:val="22"/>
        </w:rPr>
      </w:pPr>
      <w:r w:rsidRPr="002C6293">
        <w:rPr>
          <w:rFonts w:ascii="Proxima Nova" w:hAnsi="Proxima Nova"/>
          <w:color w:val="000000" w:themeColor="text1"/>
          <w:sz w:val="22"/>
          <w:szCs w:val="22"/>
        </w:rPr>
        <w:t>Australian Government matching contribution of $</w:t>
      </w:r>
      <w:r w:rsidRPr="002C6293">
        <w:rPr>
          <w:rFonts w:ascii="Proxima Nova" w:eastAsia="ProximaNova-Regular" w:hAnsi="Proxima Nova"/>
          <w:color w:val="000000" w:themeColor="text1"/>
          <w:sz w:val="22"/>
          <w:szCs w:val="22"/>
        </w:rPr>
        <w:t xml:space="preserve">10.600 </w:t>
      </w:r>
      <w:r w:rsidRPr="002C6293">
        <w:rPr>
          <w:rFonts w:ascii="Proxima Nova" w:hAnsi="Proxima Nova"/>
          <w:color w:val="000000" w:themeColor="text1"/>
          <w:sz w:val="22"/>
          <w:szCs w:val="22"/>
        </w:rPr>
        <w:t>million, which was capped at the value of levies collected.</w:t>
      </w:r>
    </w:p>
    <w:p w14:paraId="79CB93EA" w14:textId="77777777" w:rsidR="002C6293" w:rsidRPr="002C6293" w:rsidRDefault="002C6293" w:rsidP="007D303B">
      <w:pPr>
        <w:pStyle w:val="ListBullet3"/>
        <w:numPr>
          <w:ilvl w:val="0"/>
          <w:numId w:val="11"/>
        </w:numPr>
        <w:spacing w:line="288" w:lineRule="auto"/>
        <w:rPr>
          <w:rFonts w:ascii="Proxima Nova" w:hAnsi="Proxima Nova"/>
          <w:color w:val="000000" w:themeColor="text1"/>
          <w:sz w:val="22"/>
          <w:szCs w:val="22"/>
        </w:rPr>
      </w:pPr>
      <w:r w:rsidRPr="002C6293">
        <w:rPr>
          <w:rFonts w:ascii="Proxima Nova" w:hAnsi="Proxima Nova"/>
          <w:color w:val="000000" w:themeColor="text1"/>
          <w:sz w:val="22"/>
          <w:szCs w:val="22"/>
        </w:rPr>
        <w:t>$</w:t>
      </w:r>
      <w:r w:rsidRPr="002C6293">
        <w:rPr>
          <w:rFonts w:ascii="Proxima Nova" w:eastAsia="ProximaNova-Regular" w:hAnsi="Proxima Nova"/>
          <w:color w:val="000000" w:themeColor="text1"/>
          <w:sz w:val="22"/>
          <w:szCs w:val="22"/>
        </w:rPr>
        <w:t>0.047</w:t>
      </w:r>
      <w:r w:rsidRPr="002C6293">
        <w:rPr>
          <w:rFonts w:ascii="Proxima Nova" w:hAnsi="Proxima Nova"/>
          <w:color w:val="000000" w:themeColor="text1"/>
          <w:sz w:val="22"/>
          <w:szCs w:val="22"/>
        </w:rPr>
        <w:t xml:space="preserve"> million in royalties from the commercialisation of intellectual property.</w:t>
      </w:r>
    </w:p>
    <w:p w14:paraId="11F66734" w14:textId="77777777" w:rsidR="002C6293" w:rsidRPr="002C6293" w:rsidRDefault="002C6293" w:rsidP="007D303B">
      <w:pPr>
        <w:pStyle w:val="ListBullet3"/>
        <w:numPr>
          <w:ilvl w:val="0"/>
          <w:numId w:val="11"/>
        </w:numPr>
        <w:spacing w:line="288" w:lineRule="auto"/>
        <w:rPr>
          <w:rFonts w:ascii="Proxima Nova" w:hAnsi="Proxima Nova"/>
          <w:color w:val="000000" w:themeColor="text1"/>
          <w:sz w:val="22"/>
          <w:szCs w:val="22"/>
        </w:rPr>
      </w:pPr>
      <w:r w:rsidRPr="002C6293">
        <w:rPr>
          <w:rFonts w:ascii="Proxima Nova" w:hAnsi="Proxima Nova"/>
          <w:color w:val="000000" w:themeColor="text1"/>
          <w:sz w:val="22"/>
          <w:szCs w:val="22"/>
        </w:rPr>
        <w:t>Interest revenue of $</w:t>
      </w:r>
      <w:r w:rsidRPr="002C6293">
        <w:rPr>
          <w:rFonts w:ascii="Proxima Nova" w:eastAsia="ProximaNova-Regular" w:hAnsi="Proxima Nova"/>
          <w:color w:val="000000" w:themeColor="text1"/>
          <w:sz w:val="22"/>
          <w:szCs w:val="22"/>
        </w:rPr>
        <w:t>2.228</w:t>
      </w:r>
      <w:r w:rsidRPr="002C6293">
        <w:rPr>
          <w:rFonts w:ascii="Proxima Nova" w:hAnsi="Proxima Nova"/>
          <w:color w:val="000000" w:themeColor="text1"/>
          <w:sz w:val="22"/>
          <w:szCs w:val="22"/>
        </w:rPr>
        <w:t xml:space="preserve"> million, which was $1.228 million higher than budget, due to higher than anticipated interest rates.</w:t>
      </w:r>
    </w:p>
    <w:p w14:paraId="34E1FEA6" w14:textId="77777777" w:rsidR="002C6293" w:rsidRPr="002C6293" w:rsidRDefault="002C6293" w:rsidP="007D303B">
      <w:pPr>
        <w:pStyle w:val="ListBullet3"/>
        <w:numPr>
          <w:ilvl w:val="0"/>
          <w:numId w:val="11"/>
        </w:numPr>
        <w:spacing w:line="288" w:lineRule="auto"/>
        <w:rPr>
          <w:rFonts w:ascii="Proxima Nova" w:hAnsi="Proxima Nova"/>
          <w:color w:val="000000" w:themeColor="text1"/>
          <w:sz w:val="22"/>
          <w:szCs w:val="22"/>
        </w:rPr>
      </w:pPr>
      <w:r w:rsidRPr="002C6293">
        <w:rPr>
          <w:rFonts w:ascii="Proxima Nova" w:hAnsi="Proxima Nova"/>
          <w:color w:val="000000" w:themeColor="text1"/>
          <w:sz w:val="22"/>
          <w:szCs w:val="22"/>
        </w:rPr>
        <w:t>Research grants of $</w:t>
      </w:r>
      <w:r w:rsidRPr="002C6293">
        <w:rPr>
          <w:rFonts w:ascii="Proxima Nova" w:eastAsia="ProximaNova-Regular" w:hAnsi="Proxima Nova"/>
          <w:color w:val="000000" w:themeColor="text1"/>
          <w:sz w:val="22"/>
          <w:szCs w:val="22"/>
        </w:rPr>
        <w:t>1.632</w:t>
      </w:r>
      <w:r w:rsidRPr="002C6293">
        <w:rPr>
          <w:rFonts w:ascii="Proxima Nova" w:hAnsi="Proxima Nova"/>
          <w:color w:val="000000" w:themeColor="text1"/>
          <w:sz w:val="22"/>
          <w:szCs w:val="22"/>
        </w:rPr>
        <w:t xml:space="preserve"> million, which included Commonwealth grants and co-investments from program partners.</w:t>
      </w:r>
    </w:p>
    <w:p w14:paraId="5CF2E817" w14:textId="77777777" w:rsidR="002C6293" w:rsidRPr="002C6293" w:rsidRDefault="002C6293" w:rsidP="007D303B">
      <w:pPr>
        <w:pStyle w:val="ListBullet3"/>
        <w:numPr>
          <w:ilvl w:val="0"/>
          <w:numId w:val="11"/>
        </w:numPr>
        <w:spacing w:line="288" w:lineRule="auto"/>
        <w:rPr>
          <w:rFonts w:ascii="Proxima Nova" w:hAnsi="Proxima Nova"/>
          <w:color w:val="000000" w:themeColor="text1"/>
          <w:sz w:val="22"/>
          <w:szCs w:val="22"/>
        </w:rPr>
      </w:pPr>
      <w:r w:rsidRPr="002C6293">
        <w:rPr>
          <w:rFonts w:ascii="Proxima Nova" w:hAnsi="Proxima Nova"/>
          <w:color w:val="000000" w:themeColor="text1"/>
          <w:sz w:val="22"/>
          <w:szCs w:val="22"/>
        </w:rPr>
        <w:t>Other revenue of $</w:t>
      </w:r>
      <w:r w:rsidRPr="002C6293">
        <w:rPr>
          <w:rFonts w:ascii="Proxima Nova" w:eastAsia="ProximaNova-Regular" w:hAnsi="Proxima Nova"/>
          <w:color w:val="000000" w:themeColor="text1"/>
          <w:sz w:val="22"/>
          <w:szCs w:val="22"/>
        </w:rPr>
        <w:t>0.575</w:t>
      </w:r>
      <w:r w:rsidRPr="002C6293">
        <w:rPr>
          <w:rFonts w:ascii="Proxima Nova" w:hAnsi="Proxima Nova"/>
          <w:color w:val="000000" w:themeColor="text1"/>
          <w:sz w:val="22"/>
          <w:szCs w:val="22"/>
        </w:rPr>
        <w:t xml:space="preserve"> million, which includes project refunds.</w:t>
      </w:r>
    </w:p>
    <w:p w14:paraId="0B7B8E5B" w14:textId="77777777" w:rsidR="003C1F19" w:rsidRPr="0066537F" w:rsidRDefault="003C1F19" w:rsidP="00711568">
      <w:pPr>
        <w:pStyle w:val="Heading4"/>
        <w:spacing w:after="0" w:line="288" w:lineRule="auto"/>
        <w:rPr>
          <w:rFonts w:ascii="Proxima Nova" w:hAnsi="Proxima Nova"/>
          <w:color w:val="000000" w:themeColor="text1"/>
          <w:sz w:val="22"/>
          <w:szCs w:val="22"/>
        </w:rPr>
      </w:pPr>
    </w:p>
    <w:p w14:paraId="1E10F228" w14:textId="2A4D8FA4" w:rsidR="003C1F19" w:rsidRPr="0066537F" w:rsidRDefault="00C01C70" w:rsidP="00711568">
      <w:pPr>
        <w:pStyle w:val="Heading4"/>
        <w:spacing w:after="0" w:line="288" w:lineRule="auto"/>
        <w:rPr>
          <w:rFonts w:ascii="Proxima Nova" w:hAnsi="Proxima Nova"/>
          <w:color w:val="000000" w:themeColor="text1"/>
          <w:sz w:val="22"/>
          <w:szCs w:val="22"/>
        </w:rPr>
      </w:pPr>
      <w:r w:rsidRPr="0066537F">
        <w:rPr>
          <w:rFonts w:ascii="Proxima Nova" w:hAnsi="Proxima Nova"/>
          <w:color w:val="000000" w:themeColor="text1"/>
          <w:sz w:val="22"/>
          <w:szCs w:val="22"/>
        </w:rPr>
        <w:t>202</w:t>
      </w:r>
      <w:r w:rsidR="00B36CC3" w:rsidRPr="0066537F">
        <w:rPr>
          <w:rFonts w:ascii="Proxima Nova" w:hAnsi="Proxima Nova"/>
          <w:color w:val="000000" w:themeColor="text1"/>
          <w:sz w:val="22"/>
          <w:szCs w:val="22"/>
        </w:rPr>
        <w:t>4</w:t>
      </w:r>
      <w:r w:rsidRPr="0066537F">
        <w:rPr>
          <w:rFonts w:ascii="Proxima Nova" w:hAnsi="Proxima Nova"/>
          <w:color w:val="000000" w:themeColor="text1"/>
          <w:sz w:val="22"/>
          <w:szCs w:val="22"/>
        </w:rPr>
        <w:t>–2</w:t>
      </w:r>
      <w:r w:rsidR="00B36CC3" w:rsidRPr="0066537F">
        <w:rPr>
          <w:rFonts w:ascii="Proxima Nova" w:hAnsi="Proxima Nova"/>
          <w:color w:val="000000" w:themeColor="text1"/>
          <w:sz w:val="22"/>
          <w:szCs w:val="22"/>
        </w:rPr>
        <w:t>5</w:t>
      </w:r>
      <w:r w:rsidRPr="0066537F">
        <w:rPr>
          <w:rFonts w:ascii="Proxima Nova" w:hAnsi="Proxima Nova"/>
          <w:color w:val="000000" w:themeColor="text1"/>
          <w:sz w:val="22"/>
          <w:szCs w:val="22"/>
        </w:rPr>
        <w:t xml:space="preserve"> e</w:t>
      </w:r>
      <w:r w:rsidR="003C1F19" w:rsidRPr="0066537F">
        <w:rPr>
          <w:rFonts w:ascii="Proxima Nova" w:hAnsi="Proxima Nova"/>
          <w:color w:val="000000" w:themeColor="text1"/>
          <w:sz w:val="22"/>
          <w:szCs w:val="22"/>
        </w:rPr>
        <w:t>xpenditure and investment</w:t>
      </w:r>
    </w:p>
    <w:p w14:paraId="6BC1B836" w14:textId="1440FC76" w:rsidR="0037359D" w:rsidRPr="0037359D" w:rsidRDefault="0037359D" w:rsidP="00711568">
      <w:pPr>
        <w:spacing w:line="288" w:lineRule="auto"/>
        <w:rPr>
          <w:rFonts w:ascii="Proxima Nova" w:hAnsi="Proxima Nova"/>
          <w:color w:val="000000" w:themeColor="text1"/>
          <w:sz w:val="22"/>
          <w:szCs w:val="22"/>
        </w:rPr>
      </w:pPr>
      <w:r w:rsidRPr="0037359D">
        <w:rPr>
          <w:rFonts w:ascii="Proxima Nova" w:hAnsi="Proxima Nova"/>
          <w:color w:val="000000" w:themeColor="text1"/>
          <w:sz w:val="22"/>
          <w:szCs w:val="22"/>
        </w:rPr>
        <w:t>Actual expenditure for 2024</w:t>
      </w:r>
      <w:r w:rsidRPr="0037359D">
        <w:rPr>
          <w:rFonts w:ascii="Proxima Nova" w:eastAsia="ProximaNova-Regular" w:hAnsi="Proxima Nova"/>
          <w:color w:val="000000" w:themeColor="text1"/>
          <w:sz w:val="22"/>
          <w:szCs w:val="22"/>
        </w:rPr>
        <w:t xml:space="preserve">–25 </w:t>
      </w:r>
      <w:r w:rsidRPr="0037359D">
        <w:rPr>
          <w:rFonts w:ascii="Proxima Nova" w:hAnsi="Proxima Nova"/>
          <w:color w:val="000000" w:themeColor="text1"/>
          <w:sz w:val="22"/>
          <w:szCs w:val="22"/>
        </w:rPr>
        <w:t>was $</w:t>
      </w:r>
      <w:r w:rsidRPr="0037359D">
        <w:rPr>
          <w:rFonts w:ascii="Proxima Nova" w:eastAsia="ProximaNova-Regular" w:hAnsi="Proxima Nova"/>
          <w:color w:val="000000" w:themeColor="text1"/>
          <w:sz w:val="22"/>
          <w:szCs w:val="22"/>
        </w:rPr>
        <w:t>21.802</w:t>
      </w:r>
      <w:r w:rsidRPr="0037359D">
        <w:rPr>
          <w:rFonts w:ascii="Proxima Nova" w:hAnsi="Proxima Nova"/>
          <w:color w:val="000000" w:themeColor="text1"/>
          <w:sz w:val="22"/>
          <w:szCs w:val="22"/>
        </w:rPr>
        <w:t xml:space="preserve"> million, which is $</w:t>
      </w:r>
      <w:r w:rsidRPr="0037359D">
        <w:rPr>
          <w:rFonts w:ascii="Proxima Nova" w:eastAsia="ProximaNova-Regular" w:hAnsi="Proxima Nova"/>
          <w:color w:val="000000" w:themeColor="text1"/>
          <w:sz w:val="22"/>
          <w:szCs w:val="22"/>
        </w:rPr>
        <w:t>10.331</w:t>
      </w:r>
      <w:r w:rsidRPr="0037359D">
        <w:rPr>
          <w:rFonts w:ascii="Proxima Nova" w:hAnsi="Proxima Nova"/>
          <w:color w:val="000000" w:themeColor="text1"/>
          <w:sz w:val="22"/>
          <w:szCs w:val="22"/>
        </w:rPr>
        <w:t xml:space="preserve"> million below the budgeted expenditure of $</w:t>
      </w:r>
      <w:r w:rsidRPr="0037359D">
        <w:rPr>
          <w:rFonts w:ascii="Proxima Nova" w:eastAsia="ProximaNova-Regular" w:hAnsi="Proxima Nova"/>
          <w:color w:val="000000" w:themeColor="text1"/>
          <w:sz w:val="22"/>
          <w:szCs w:val="22"/>
        </w:rPr>
        <w:t>32.133</w:t>
      </w:r>
      <w:r w:rsidRPr="0037359D">
        <w:rPr>
          <w:rFonts w:ascii="Proxima Nova" w:hAnsi="Proxima Nova"/>
          <w:color w:val="000000" w:themeColor="text1"/>
          <w:sz w:val="22"/>
          <w:szCs w:val="22"/>
        </w:rPr>
        <w:t xml:space="preserve"> million. The 2024</w:t>
      </w:r>
      <w:r w:rsidRPr="0037359D">
        <w:rPr>
          <w:rFonts w:ascii="Proxima Nova" w:eastAsia="ProximaNova-Regular" w:hAnsi="Proxima Nova"/>
          <w:color w:val="000000" w:themeColor="text1"/>
          <w:sz w:val="22"/>
          <w:szCs w:val="22"/>
        </w:rPr>
        <w:t>–</w:t>
      </w:r>
      <w:r w:rsidRPr="0037359D">
        <w:rPr>
          <w:rFonts w:ascii="Proxima Nova" w:hAnsi="Proxima Nova"/>
          <w:color w:val="000000" w:themeColor="text1"/>
          <w:sz w:val="22"/>
          <w:szCs w:val="22"/>
        </w:rPr>
        <w:t>25 budget included $5 million for grant</w:t>
      </w:r>
      <w:r w:rsidR="00BC2EB4">
        <w:rPr>
          <w:rFonts w:ascii="Proxima Nova" w:hAnsi="Proxima Nova"/>
          <w:color w:val="000000" w:themeColor="text1"/>
          <w:sz w:val="22"/>
          <w:szCs w:val="22"/>
        </w:rPr>
        <w:t>-</w:t>
      </w:r>
      <w:r w:rsidRPr="0037359D">
        <w:rPr>
          <w:rFonts w:ascii="Proxima Nova" w:hAnsi="Proxima Nova"/>
          <w:color w:val="000000" w:themeColor="text1"/>
          <w:sz w:val="22"/>
          <w:szCs w:val="22"/>
        </w:rPr>
        <w:t>funded RD&amp;E expenditure. Grant</w:t>
      </w:r>
      <w:r w:rsidR="00E07CF6">
        <w:rPr>
          <w:rFonts w:ascii="Proxima Nova" w:hAnsi="Proxima Nova"/>
          <w:color w:val="000000" w:themeColor="text1"/>
          <w:sz w:val="22"/>
          <w:szCs w:val="22"/>
        </w:rPr>
        <w:t>-</w:t>
      </w:r>
      <w:r w:rsidRPr="0037359D">
        <w:rPr>
          <w:rFonts w:ascii="Proxima Nova" w:hAnsi="Proxima Nova"/>
          <w:color w:val="000000" w:themeColor="text1"/>
          <w:sz w:val="22"/>
          <w:szCs w:val="22"/>
        </w:rPr>
        <w:t xml:space="preserve">funded RD&amp;E </w:t>
      </w:r>
      <w:r w:rsidRPr="00683AAD">
        <w:rPr>
          <w:rFonts w:ascii="Proxima Nova" w:hAnsi="Proxima Nova"/>
          <w:color w:val="000000" w:themeColor="text1"/>
          <w:sz w:val="22"/>
          <w:szCs w:val="22"/>
        </w:rPr>
        <w:t>was $1.632 million</w:t>
      </w:r>
      <w:r w:rsidR="00E07CF6" w:rsidRPr="00683AAD">
        <w:rPr>
          <w:rFonts w:ascii="Proxima Nova" w:hAnsi="Proxima Nova"/>
          <w:color w:val="000000" w:themeColor="text1"/>
          <w:sz w:val="22"/>
          <w:szCs w:val="22"/>
        </w:rPr>
        <w:t>,</w:t>
      </w:r>
      <w:r w:rsidRPr="00683AAD">
        <w:rPr>
          <w:rFonts w:ascii="Proxima Nova" w:hAnsi="Proxima Nova"/>
          <w:color w:val="000000" w:themeColor="text1"/>
          <w:sz w:val="22"/>
          <w:szCs w:val="22"/>
        </w:rPr>
        <w:t xml:space="preserve"> which was $3.368 million below budget.</w:t>
      </w:r>
      <w:r w:rsidR="00683AAD" w:rsidRPr="00683AAD">
        <w:rPr>
          <w:rFonts w:ascii="Proxima Nova" w:hAnsi="Proxima Nova"/>
          <w:color w:val="000000" w:themeColor="text1"/>
          <w:sz w:val="22"/>
          <w:szCs w:val="22"/>
        </w:rPr>
        <w:t xml:space="preserve"> Only grant funds received directly by CRDC are included. Grant funds that support CRDC’s strategic outcomes but were received by research partners are not included.</w:t>
      </w:r>
    </w:p>
    <w:p w14:paraId="65976F3D" w14:textId="77777777" w:rsidR="003C1F19" w:rsidRPr="0066537F" w:rsidRDefault="003C1F19" w:rsidP="00711568">
      <w:pPr>
        <w:spacing w:line="288" w:lineRule="auto"/>
        <w:rPr>
          <w:rFonts w:ascii="Proxima Nova" w:hAnsi="Proxima Nova"/>
          <w:color w:val="000000" w:themeColor="text1"/>
          <w:sz w:val="22"/>
          <w:szCs w:val="22"/>
        </w:rPr>
      </w:pPr>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126"/>
      </w:tblGrid>
      <w:tr w:rsidR="003C1F19" w:rsidRPr="0066537F" w14:paraId="64CF25D1" w14:textId="77777777" w:rsidTr="0031098C">
        <w:trPr>
          <w:cantSplit/>
          <w:trHeight w:val="284"/>
        </w:trPr>
        <w:tc>
          <w:tcPr>
            <w:tcW w:w="4503" w:type="dxa"/>
          </w:tcPr>
          <w:p w14:paraId="7D93617B" w14:textId="77777777" w:rsidR="003C1F19" w:rsidRPr="0066537F" w:rsidRDefault="003C1F19" w:rsidP="00711568">
            <w:pPr>
              <w:pStyle w:val="TableHeading"/>
              <w:spacing w:before="0" w:after="0" w:line="288" w:lineRule="auto"/>
              <w:rPr>
                <w:rFonts w:ascii="Proxima Nova" w:hAnsi="Proxima Nova"/>
                <w:color w:val="000000" w:themeColor="text1"/>
                <w:sz w:val="22"/>
                <w:szCs w:val="22"/>
              </w:rPr>
            </w:pPr>
            <w:r w:rsidRPr="0066537F">
              <w:rPr>
                <w:rFonts w:ascii="Proxima Nova" w:hAnsi="Proxima Nova"/>
                <w:color w:val="000000" w:themeColor="text1"/>
                <w:sz w:val="22"/>
                <w:szCs w:val="22"/>
              </w:rPr>
              <w:t xml:space="preserve">Actual </w:t>
            </w:r>
          </w:p>
        </w:tc>
        <w:tc>
          <w:tcPr>
            <w:tcW w:w="2126" w:type="dxa"/>
          </w:tcPr>
          <w:p w14:paraId="1A0FA239" w14:textId="6CC24110" w:rsidR="003C1F19" w:rsidRPr="0066537F" w:rsidRDefault="003C1F19" w:rsidP="00711568">
            <w:pPr>
              <w:pStyle w:val="TableHeading"/>
              <w:spacing w:before="0" w:after="0" w:line="288" w:lineRule="auto"/>
              <w:rPr>
                <w:rFonts w:ascii="Proxima Nova" w:hAnsi="Proxima Nova"/>
                <w:color w:val="000000" w:themeColor="text1"/>
                <w:sz w:val="22"/>
                <w:szCs w:val="22"/>
              </w:rPr>
            </w:pPr>
            <w:r w:rsidRPr="0066537F">
              <w:rPr>
                <w:rFonts w:ascii="Proxima Nova" w:hAnsi="Proxima Nova"/>
                <w:color w:val="000000" w:themeColor="text1"/>
                <w:sz w:val="22"/>
                <w:szCs w:val="22"/>
              </w:rPr>
              <w:t>202</w:t>
            </w:r>
            <w:r w:rsidR="00B36CC3" w:rsidRPr="0066537F">
              <w:rPr>
                <w:rFonts w:ascii="Proxima Nova" w:hAnsi="Proxima Nova"/>
                <w:color w:val="000000" w:themeColor="text1"/>
                <w:sz w:val="22"/>
                <w:szCs w:val="22"/>
              </w:rPr>
              <w:t>4</w:t>
            </w:r>
            <w:r w:rsidRPr="0066537F">
              <w:rPr>
                <w:rFonts w:ascii="Proxima Nova" w:eastAsia="ProximaNova-Regular" w:hAnsi="Proxima Nova"/>
                <w:color w:val="000000" w:themeColor="text1"/>
                <w:sz w:val="22"/>
                <w:szCs w:val="22"/>
              </w:rPr>
              <w:t>–</w:t>
            </w:r>
            <w:r w:rsidRPr="0066537F">
              <w:rPr>
                <w:rFonts w:ascii="Proxima Nova" w:hAnsi="Proxima Nova"/>
                <w:color w:val="000000" w:themeColor="text1"/>
                <w:sz w:val="22"/>
                <w:szCs w:val="22"/>
              </w:rPr>
              <w:t>2</w:t>
            </w:r>
            <w:r w:rsidR="00B36CC3" w:rsidRPr="0066537F">
              <w:rPr>
                <w:rFonts w:ascii="Proxima Nova" w:hAnsi="Proxima Nova"/>
                <w:color w:val="000000" w:themeColor="text1"/>
                <w:sz w:val="22"/>
                <w:szCs w:val="22"/>
              </w:rPr>
              <w:t>5</w:t>
            </w:r>
            <w:r w:rsidRPr="0066537F">
              <w:rPr>
                <w:rFonts w:ascii="Proxima Nova" w:hAnsi="Proxima Nova"/>
                <w:color w:val="000000" w:themeColor="text1"/>
                <w:sz w:val="22"/>
                <w:szCs w:val="22"/>
              </w:rPr>
              <w:t xml:space="preserve"> ($m)</w:t>
            </w:r>
          </w:p>
        </w:tc>
      </w:tr>
      <w:tr w:rsidR="004E0BF9" w:rsidRPr="0066537F" w14:paraId="141B7180" w14:textId="77777777" w:rsidTr="0031098C">
        <w:trPr>
          <w:cantSplit/>
          <w:trHeight w:val="284"/>
        </w:trPr>
        <w:tc>
          <w:tcPr>
            <w:tcW w:w="4503" w:type="dxa"/>
          </w:tcPr>
          <w:p w14:paraId="79EABD35" w14:textId="77777777" w:rsidR="004E0BF9" w:rsidRPr="0066537F" w:rsidRDefault="004E0BF9" w:rsidP="00711568">
            <w:pPr>
              <w:pStyle w:val="TableText"/>
              <w:spacing w:before="0" w:after="0" w:line="288" w:lineRule="auto"/>
              <w:rPr>
                <w:rFonts w:ascii="Proxima Nova" w:hAnsi="Proxima Nova"/>
                <w:color w:val="000000" w:themeColor="text1"/>
                <w:sz w:val="22"/>
                <w:szCs w:val="22"/>
              </w:rPr>
            </w:pPr>
            <w:r w:rsidRPr="0066537F">
              <w:rPr>
                <w:rFonts w:ascii="Proxima Nova" w:hAnsi="Proxima Nova"/>
                <w:color w:val="000000" w:themeColor="text1"/>
                <w:sz w:val="22"/>
                <w:szCs w:val="22"/>
              </w:rPr>
              <w:t>Cotton crop size (millions of bales)*</w:t>
            </w:r>
          </w:p>
        </w:tc>
        <w:tc>
          <w:tcPr>
            <w:tcW w:w="2126" w:type="dxa"/>
          </w:tcPr>
          <w:p w14:paraId="3D6984E1" w14:textId="1952B61B" w:rsidR="004E0BF9" w:rsidRPr="004E0BF9" w:rsidRDefault="004E0BF9" w:rsidP="00711568">
            <w:pPr>
              <w:pStyle w:val="TableText"/>
              <w:spacing w:before="0" w:after="0" w:line="288" w:lineRule="auto"/>
              <w:rPr>
                <w:rFonts w:ascii="Proxima Nova" w:hAnsi="Proxima Nova"/>
                <w:color w:val="000000" w:themeColor="text1"/>
                <w:sz w:val="22"/>
                <w:szCs w:val="22"/>
              </w:rPr>
            </w:pPr>
            <w:r w:rsidRPr="004E0BF9">
              <w:rPr>
                <w:rFonts w:ascii="Proxima Nova" w:hAnsi="Proxima Nova"/>
                <w:color w:val="000000" w:themeColor="text1"/>
                <w:sz w:val="22"/>
                <w:szCs w:val="22"/>
              </w:rPr>
              <w:t>5.387m</w:t>
            </w:r>
          </w:p>
        </w:tc>
      </w:tr>
      <w:tr w:rsidR="004E0BF9" w:rsidRPr="0066537F" w14:paraId="502A8139" w14:textId="77777777" w:rsidTr="0031098C">
        <w:trPr>
          <w:cantSplit/>
          <w:trHeight w:val="284"/>
        </w:trPr>
        <w:tc>
          <w:tcPr>
            <w:tcW w:w="4503" w:type="dxa"/>
          </w:tcPr>
          <w:p w14:paraId="7BDDF318" w14:textId="77777777" w:rsidR="004E0BF9" w:rsidRPr="0066537F" w:rsidRDefault="004E0BF9" w:rsidP="00711568">
            <w:pPr>
              <w:pStyle w:val="TableText"/>
              <w:spacing w:before="0" w:after="0" w:line="288" w:lineRule="auto"/>
              <w:rPr>
                <w:rFonts w:ascii="Proxima Nova" w:hAnsi="Proxima Nova"/>
                <w:color w:val="000000" w:themeColor="text1"/>
                <w:sz w:val="22"/>
                <w:szCs w:val="22"/>
              </w:rPr>
            </w:pPr>
            <w:r w:rsidRPr="0066537F">
              <w:rPr>
                <w:rFonts w:ascii="Proxima Nova" w:hAnsi="Proxima Nova"/>
                <w:color w:val="000000" w:themeColor="text1"/>
                <w:sz w:val="22"/>
                <w:szCs w:val="22"/>
              </w:rPr>
              <w:t>Total revenue</w:t>
            </w:r>
          </w:p>
        </w:tc>
        <w:tc>
          <w:tcPr>
            <w:tcW w:w="2126" w:type="dxa"/>
          </w:tcPr>
          <w:p w14:paraId="0CC3D762" w14:textId="28C7ABD7" w:rsidR="004E0BF9" w:rsidRPr="004E0BF9" w:rsidRDefault="004E0BF9" w:rsidP="00711568">
            <w:pPr>
              <w:pStyle w:val="TableText"/>
              <w:spacing w:before="0" w:after="0" w:line="288" w:lineRule="auto"/>
              <w:rPr>
                <w:rFonts w:ascii="Proxima Nova" w:hAnsi="Proxima Nova"/>
                <w:color w:val="000000" w:themeColor="text1"/>
                <w:sz w:val="22"/>
                <w:szCs w:val="22"/>
              </w:rPr>
            </w:pPr>
            <w:r w:rsidRPr="004E0BF9">
              <w:rPr>
                <w:rFonts w:ascii="Proxima Nova" w:hAnsi="Proxima Nova"/>
                <w:color w:val="000000" w:themeColor="text1"/>
                <w:sz w:val="22"/>
                <w:szCs w:val="22"/>
              </w:rPr>
              <w:t>$25.685</w:t>
            </w:r>
          </w:p>
        </w:tc>
      </w:tr>
      <w:tr w:rsidR="004E0BF9" w:rsidRPr="0066537F" w14:paraId="7E827A81" w14:textId="77777777" w:rsidTr="0031098C">
        <w:trPr>
          <w:cantSplit/>
          <w:trHeight w:val="284"/>
        </w:trPr>
        <w:tc>
          <w:tcPr>
            <w:tcW w:w="4503" w:type="dxa"/>
          </w:tcPr>
          <w:p w14:paraId="09AC5182" w14:textId="77777777" w:rsidR="004E0BF9" w:rsidRPr="0066537F" w:rsidRDefault="004E0BF9" w:rsidP="00711568">
            <w:pPr>
              <w:pStyle w:val="TableText"/>
              <w:spacing w:before="0" w:after="0" w:line="288" w:lineRule="auto"/>
              <w:rPr>
                <w:rFonts w:ascii="Proxima Nova" w:hAnsi="Proxima Nova"/>
                <w:color w:val="000000" w:themeColor="text1"/>
                <w:sz w:val="22"/>
                <w:szCs w:val="22"/>
              </w:rPr>
            </w:pPr>
            <w:r w:rsidRPr="0066537F">
              <w:rPr>
                <w:rFonts w:ascii="Proxima Nova" w:hAnsi="Proxima Nova"/>
                <w:color w:val="000000" w:themeColor="text1"/>
                <w:sz w:val="22"/>
                <w:szCs w:val="22"/>
              </w:rPr>
              <w:t>Industry levies</w:t>
            </w:r>
          </w:p>
        </w:tc>
        <w:tc>
          <w:tcPr>
            <w:tcW w:w="2126" w:type="dxa"/>
          </w:tcPr>
          <w:p w14:paraId="32BFADFC" w14:textId="2B600503" w:rsidR="004E0BF9" w:rsidRPr="004E0BF9" w:rsidRDefault="004E0BF9" w:rsidP="00711568">
            <w:pPr>
              <w:pStyle w:val="TableText"/>
              <w:spacing w:before="0" w:after="0" w:line="288" w:lineRule="auto"/>
              <w:rPr>
                <w:rFonts w:ascii="Proxima Nova" w:hAnsi="Proxima Nova"/>
                <w:color w:val="000000" w:themeColor="text1"/>
                <w:sz w:val="22"/>
                <w:szCs w:val="22"/>
              </w:rPr>
            </w:pPr>
            <w:r w:rsidRPr="004E0BF9">
              <w:rPr>
                <w:rFonts w:ascii="Proxima Nova" w:hAnsi="Proxima Nova"/>
                <w:color w:val="000000" w:themeColor="text1"/>
                <w:sz w:val="22"/>
                <w:szCs w:val="22"/>
              </w:rPr>
              <w:t>$10.603</w:t>
            </w:r>
          </w:p>
        </w:tc>
      </w:tr>
      <w:tr w:rsidR="004E0BF9" w:rsidRPr="0066537F" w14:paraId="2837FEA2" w14:textId="77777777" w:rsidTr="0031098C">
        <w:trPr>
          <w:cantSplit/>
          <w:trHeight w:val="284"/>
        </w:trPr>
        <w:tc>
          <w:tcPr>
            <w:tcW w:w="4503" w:type="dxa"/>
          </w:tcPr>
          <w:p w14:paraId="6EA29E85" w14:textId="77777777" w:rsidR="004E0BF9" w:rsidRPr="0066537F" w:rsidRDefault="004E0BF9" w:rsidP="00711568">
            <w:pPr>
              <w:pStyle w:val="TableText"/>
              <w:spacing w:before="0" w:after="0" w:line="288" w:lineRule="auto"/>
              <w:rPr>
                <w:rFonts w:ascii="Proxima Nova" w:hAnsi="Proxima Nova"/>
                <w:color w:val="000000" w:themeColor="text1"/>
                <w:sz w:val="22"/>
                <w:szCs w:val="22"/>
              </w:rPr>
            </w:pPr>
            <w:r w:rsidRPr="0066537F">
              <w:rPr>
                <w:rFonts w:ascii="Proxima Nova" w:hAnsi="Proxima Nova"/>
                <w:color w:val="000000" w:themeColor="text1"/>
                <w:sz w:val="22"/>
                <w:szCs w:val="22"/>
              </w:rPr>
              <w:t>Australian Government</w:t>
            </w:r>
          </w:p>
        </w:tc>
        <w:tc>
          <w:tcPr>
            <w:tcW w:w="2126" w:type="dxa"/>
          </w:tcPr>
          <w:p w14:paraId="6FA857AA" w14:textId="15E91F0F" w:rsidR="004E0BF9" w:rsidRPr="004E0BF9" w:rsidRDefault="004E0BF9" w:rsidP="00711568">
            <w:pPr>
              <w:pStyle w:val="TableText"/>
              <w:spacing w:before="0" w:after="0" w:line="288" w:lineRule="auto"/>
              <w:rPr>
                <w:rFonts w:ascii="Proxima Nova" w:hAnsi="Proxima Nova"/>
                <w:color w:val="000000" w:themeColor="text1"/>
                <w:sz w:val="22"/>
                <w:szCs w:val="22"/>
              </w:rPr>
            </w:pPr>
            <w:r w:rsidRPr="004E0BF9">
              <w:rPr>
                <w:rFonts w:ascii="Proxima Nova" w:hAnsi="Proxima Nova"/>
                <w:color w:val="000000" w:themeColor="text1"/>
                <w:sz w:val="22"/>
                <w:szCs w:val="22"/>
              </w:rPr>
              <w:t>$10.600</w:t>
            </w:r>
          </w:p>
        </w:tc>
      </w:tr>
      <w:tr w:rsidR="004E0BF9" w:rsidRPr="0066537F" w14:paraId="55D8E1DF" w14:textId="77777777" w:rsidTr="0031098C">
        <w:trPr>
          <w:cantSplit/>
          <w:trHeight w:val="284"/>
        </w:trPr>
        <w:tc>
          <w:tcPr>
            <w:tcW w:w="4503" w:type="dxa"/>
          </w:tcPr>
          <w:p w14:paraId="073059A8" w14:textId="77777777" w:rsidR="004E0BF9" w:rsidRPr="0066537F" w:rsidRDefault="004E0BF9" w:rsidP="00711568">
            <w:pPr>
              <w:pStyle w:val="TableText"/>
              <w:spacing w:before="0" w:after="0" w:line="288" w:lineRule="auto"/>
              <w:rPr>
                <w:rFonts w:ascii="Proxima Nova" w:hAnsi="Proxima Nova"/>
                <w:color w:val="000000" w:themeColor="text1"/>
                <w:sz w:val="22"/>
                <w:szCs w:val="22"/>
              </w:rPr>
            </w:pPr>
            <w:r w:rsidRPr="0066537F">
              <w:rPr>
                <w:rFonts w:ascii="Proxima Nova" w:hAnsi="Proxima Nova"/>
                <w:color w:val="000000" w:themeColor="text1"/>
                <w:sz w:val="22"/>
                <w:szCs w:val="22"/>
              </w:rPr>
              <w:t>Royalties</w:t>
            </w:r>
          </w:p>
        </w:tc>
        <w:tc>
          <w:tcPr>
            <w:tcW w:w="2126" w:type="dxa"/>
          </w:tcPr>
          <w:p w14:paraId="64EC3C79" w14:textId="181D7AC8" w:rsidR="004E0BF9" w:rsidRPr="004E0BF9" w:rsidRDefault="004E0BF9" w:rsidP="00711568">
            <w:pPr>
              <w:pStyle w:val="TableText"/>
              <w:spacing w:before="0" w:after="0" w:line="288" w:lineRule="auto"/>
              <w:rPr>
                <w:rFonts w:ascii="Proxima Nova" w:hAnsi="Proxima Nova"/>
                <w:color w:val="000000" w:themeColor="text1"/>
                <w:sz w:val="22"/>
                <w:szCs w:val="22"/>
              </w:rPr>
            </w:pPr>
            <w:r w:rsidRPr="004E0BF9">
              <w:rPr>
                <w:rFonts w:ascii="Proxima Nova" w:hAnsi="Proxima Nova"/>
                <w:color w:val="000000" w:themeColor="text1"/>
                <w:sz w:val="22"/>
                <w:szCs w:val="22"/>
              </w:rPr>
              <w:t>$0.047</w:t>
            </w:r>
          </w:p>
        </w:tc>
      </w:tr>
      <w:tr w:rsidR="004E0BF9" w:rsidRPr="0066537F" w14:paraId="1861893A" w14:textId="77777777" w:rsidTr="0031098C">
        <w:trPr>
          <w:cantSplit/>
          <w:trHeight w:val="284"/>
        </w:trPr>
        <w:tc>
          <w:tcPr>
            <w:tcW w:w="4503" w:type="dxa"/>
          </w:tcPr>
          <w:p w14:paraId="7C5E01C6" w14:textId="77777777" w:rsidR="004E0BF9" w:rsidRPr="0066537F" w:rsidRDefault="004E0BF9" w:rsidP="00711568">
            <w:pPr>
              <w:pStyle w:val="TableText"/>
              <w:spacing w:before="0" w:after="0" w:line="288" w:lineRule="auto"/>
              <w:rPr>
                <w:rFonts w:ascii="Proxima Nova" w:hAnsi="Proxima Nova"/>
                <w:color w:val="000000" w:themeColor="text1"/>
                <w:sz w:val="22"/>
                <w:szCs w:val="22"/>
              </w:rPr>
            </w:pPr>
            <w:r w:rsidRPr="0066537F">
              <w:rPr>
                <w:rFonts w:ascii="Proxima Nova" w:hAnsi="Proxima Nova"/>
                <w:color w:val="000000" w:themeColor="text1"/>
                <w:sz w:val="22"/>
                <w:szCs w:val="22"/>
              </w:rPr>
              <w:t>Interest</w:t>
            </w:r>
          </w:p>
        </w:tc>
        <w:tc>
          <w:tcPr>
            <w:tcW w:w="2126" w:type="dxa"/>
          </w:tcPr>
          <w:p w14:paraId="3D76F9FF" w14:textId="0925BAF2" w:rsidR="004E0BF9" w:rsidRPr="004E0BF9" w:rsidRDefault="004E0BF9" w:rsidP="00711568">
            <w:pPr>
              <w:pStyle w:val="TableText"/>
              <w:spacing w:before="0" w:after="0" w:line="288" w:lineRule="auto"/>
              <w:rPr>
                <w:rFonts w:ascii="Proxima Nova" w:hAnsi="Proxima Nova"/>
                <w:color w:val="000000" w:themeColor="text1"/>
                <w:sz w:val="22"/>
                <w:szCs w:val="22"/>
              </w:rPr>
            </w:pPr>
            <w:r w:rsidRPr="004E0BF9">
              <w:rPr>
                <w:rFonts w:ascii="Proxima Nova" w:hAnsi="Proxima Nova"/>
                <w:color w:val="000000" w:themeColor="text1"/>
                <w:sz w:val="22"/>
                <w:szCs w:val="22"/>
              </w:rPr>
              <w:t>$2.228</w:t>
            </w:r>
          </w:p>
        </w:tc>
      </w:tr>
      <w:tr w:rsidR="004E0BF9" w:rsidRPr="0066537F" w14:paraId="60D1D132" w14:textId="77777777" w:rsidTr="0031098C">
        <w:trPr>
          <w:cantSplit/>
          <w:trHeight w:val="284"/>
        </w:trPr>
        <w:tc>
          <w:tcPr>
            <w:tcW w:w="4503" w:type="dxa"/>
          </w:tcPr>
          <w:p w14:paraId="70DA2486" w14:textId="77777777" w:rsidR="004E0BF9" w:rsidRPr="0066537F" w:rsidRDefault="004E0BF9" w:rsidP="00711568">
            <w:pPr>
              <w:pStyle w:val="TableText"/>
              <w:spacing w:before="0" w:after="0" w:line="288" w:lineRule="auto"/>
              <w:rPr>
                <w:rFonts w:ascii="Proxima Nova" w:hAnsi="Proxima Nova"/>
                <w:color w:val="000000" w:themeColor="text1"/>
                <w:sz w:val="22"/>
                <w:szCs w:val="22"/>
              </w:rPr>
            </w:pPr>
            <w:r w:rsidRPr="0066537F">
              <w:rPr>
                <w:rFonts w:ascii="Proxima Nova" w:hAnsi="Proxima Nova"/>
                <w:color w:val="000000" w:themeColor="text1"/>
                <w:sz w:val="22"/>
                <w:szCs w:val="22"/>
              </w:rPr>
              <w:t>Research grants</w:t>
            </w:r>
          </w:p>
        </w:tc>
        <w:tc>
          <w:tcPr>
            <w:tcW w:w="2126" w:type="dxa"/>
          </w:tcPr>
          <w:p w14:paraId="7BB81A31" w14:textId="1240D351" w:rsidR="004E0BF9" w:rsidRPr="004E0BF9" w:rsidRDefault="004E0BF9" w:rsidP="00711568">
            <w:pPr>
              <w:pStyle w:val="TableText"/>
              <w:spacing w:before="0" w:after="0" w:line="288" w:lineRule="auto"/>
              <w:rPr>
                <w:rFonts w:ascii="Proxima Nova" w:hAnsi="Proxima Nova"/>
                <w:color w:val="000000" w:themeColor="text1"/>
                <w:sz w:val="22"/>
                <w:szCs w:val="22"/>
              </w:rPr>
            </w:pPr>
            <w:r w:rsidRPr="004E0BF9">
              <w:rPr>
                <w:rFonts w:ascii="Proxima Nova" w:hAnsi="Proxima Nova"/>
                <w:color w:val="000000" w:themeColor="text1"/>
                <w:sz w:val="22"/>
                <w:szCs w:val="22"/>
              </w:rPr>
              <w:t>$1.632</w:t>
            </w:r>
          </w:p>
        </w:tc>
      </w:tr>
      <w:tr w:rsidR="004E0BF9" w:rsidRPr="0066537F" w14:paraId="55CE72FA" w14:textId="77777777" w:rsidTr="0031098C">
        <w:trPr>
          <w:cantSplit/>
          <w:trHeight w:val="284"/>
        </w:trPr>
        <w:tc>
          <w:tcPr>
            <w:tcW w:w="4503" w:type="dxa"/>
          </w:tcPr>
          <w:p w14:paraId="6C534DB1" w14:textId="77777777" w:rsidR="004E0BF9" w:rsidRPr="0066537F" w:rsidRDefault="004E0BF9" w:rsidP="00711568">
            <w:pPr>
              <w:pStyle w:val="TableText"/>
              <w:spacing w:before="0" w:after="0" w:line="288" w:lineRule="auto"/>
              <w:rPr>
                <w:rFonts w:ascii="Proxima Nova" w:hAnsi="Proxima Nova"/>
                <w:color w:val="000000" w:themeColor="text1"/>
                <w:sz w:val="22"/>
                <w:szCs w:val="22"/>
              </w:rPr>
            </w:pPr>
            <w:r w:rsidRPr="0066537F">
              <w:rPr>
                <w:rFonts w:ascii="Proxima Nova" w:hAnsi="Proxima Nova"/>
                <w:color w:val="000000" w:themeColor="text1"/>
                <w:sz w:val="22"/>
                <w:szCs w:val="22"/>
              </w:rPr>
              <w:t>Other**</w:t>
            </w:r>
          </w:p>
        </w:tc>
        <w:tc>
          <w:tcPr>
            <w:tcW w:w="2126" w:type="dxa"/>
          </w:tcPr>
          <w:p w14:paraId="52D87A08" w14:textId="447FCC3B" w:rsidR="004E0BF9" w:rsidRPr="004E0BF9" w:rsidRDefault="004E0BF9" w:rsidP="00711568">
            <w:pPr>
              <w:pStyle w:val="TableText"/>
              <w:spacing w:before="0" w:after="0" w:line="288" w:lineRule="auto"/>
              <w:rPr>
                <w:rFonts w:ascii="Proxima Nova" w:hAnsi="Proxima Nova"/>
                <w:color w:val="000000" w:themeColor="text1"/>
                <w:sz w:val="22"/>
                <w:szCs w:val="22"/>
              </w:rPr>
            </w:pPr>
            <w:r w:rsidRPr="004E0BF9">
              <w:rPr>
                <w:rFonts w:ascii="Proxima Nova" w:hAnsi="Proxima Nova"/>
                <w:color w:val="000000" w:themeColor="text1"/>
                <w:sz w:val="22"/>
                <w:szCs w:val="22"/>
              </w:rPr>
              <w:t>$0.575</w:t>
            </w:r>
          </w:p>
        </w:tc>
      </w:tr>
      <w:tr w:rsidR="004E0BF9" w:rsidRPr="0066537F" w14:paraId="4323E427" w14:textId="77777777" w:rsidTr="0031098C">
        <w:trPr>
          <w:cantSplit/>
          <w:trHeight w:val="284"/>
        </w:trPr>
        <w:tc>
          <w:tcPr>
            <w:tcW w:w="4503" w:type="dxa"/>
          </w:tcPr>
          <w:p w14:paraId="6C1DB423" w14:textId="77777777" w:rsidR="004E0BF9" w:rsidRPr="0066537F" w:rsidRDefault="004E0BF9" w:rsidP="00711568">
            <w:pPr>
              <w:pStyle w:val="TableText"/>
              <w:spacing w:before="0" w:after="0" w:line="288" w:lineRule="auto"/>
              <w:rPr>
                <w:rFonts w:ascii="Proxima Nova" w:hAnsi="Proxima Nova"/>
                <w:color w:val="000000" w:themeColor="text1"/>
                <w:sz w:val="22"/>
                <w:szCs w:val="22"/>
              </w:rPr>
            </w:pPr>
            <w:r w:rsidRPr="0066537F">
              <w:rPr>
                <w:rFonts w:ascii="Proxima Nova" w:hAnsi="Proxima Nova"/>
                <w:color w:val="000000" w:themeColor="text1"/>
                <w:sz w:val="22"/>
                <w:szCs w:val="22"/>
              </w:rPr>
              <w:t>Expenditure total</w:t>
            </w:r>
          </w:p>
        </w:tc>
        <w:tc>
          <w:tcPr>
            <w:tcW w:w="2126" w:type="dxa"/>
          </w:tcPr>
          <w:p w14:paraId="4A94A251" w14:textId="01039EAA" w:rsidR="004E0BF9" w:rsidRPr="004E0BF9" w:rsidRDefault="004E0BF9" w:rsidP="00711568">
            <w:pPr>
              <w:pStyle w:val="TableText"/>
              <w:spacing w:before="0" w:after="0" w:line="288" w:lineRule="auto"/>
              <w:rPr>
                <w:rFonts w:ascii="Proxima Nova" w:hAnsi="Proxima Nova"/>
                <w:color w:val="000000" w:themeColor="text1"/>
                <w:sz w:val="22"/>
                <w:szCs w:val="22"/>
                <w:highlight w:val="yellow"/>
              </w:rPr>
            </w:pPr>
            <w:r w:rsidRPr="004E0BF9">
              <w:rPr>
                <w:rFonts w:ascii="Proxima Nova" w:hAnsi="Proxima Nova"/>
                <w:color w:val="000000" w:themeColor="text1"/>
                <w:sz w:val="22"/>
                <w:szCs w:val="22"/>
              </w:rPr>
              <w:t>$21.802</w:t>
            </w:r>
          </w:p>
        </w:tc>
      </w:tr>
      <w:tr w:rsidR="004E0BF9" w:rsidRPr="0066537F" w14:paraId="7A5F72CD" w14:textId="77777777" w:rsidTr="0031098C">
        <w:trPr>
          <w:cantSplit/>
          <w:trHeight w:val="284"/>
        </w:trPr>
        <w:tc>
          <w:tcPr>
            <w:tcW w:w="4503" w:type="dxa"/>
          </w:tcPr>
          <w:p w14:paraId="52F48721" w14:textId="77777777" w:rsidR="004E0BF9" w:rsidRPr="0066537F" w:rsidRDefault="004E0BF9" w:rsidP="00711568">
            <w:pPr>
              <w:pStyle w:val="TableText"/>
              <w:spacing w:before="0" w:after="0" w:line="288" w:lineRule="auto"/>
              <w:rPr>
                <w:rFonts w:ascii="Proxima Nova" w:hAnsi="Proxima Nova"/>
                <w:color w:val="000000" w:themeColor="text1"/>
                <w:sz w:val="22"/>
                <w:szCs w:val="22"/>
              </w:rPr>
            </w:pPr>
            <w:r w:rsidRPr="0066537F">
              <w:rPr>
                <w:rFonts w:ascii="Proxima Nova" w:hAnsi="Proxima Nova"/>
                <w:color w:val="000000" w:themeColor="text1"/>
                <w:sz w:val="22"/>
                <w:szCs w:val="22"/>
              </w:rPr>
              <w:t>Cotton RD&amp;E activities</w:t>
            </w:r>
          </w:p>
        </w:tc>
        <w:tc>
          <w:tcPr>
            <w:tcW w:w="2126" w:type="dxa"/>
          </w:tcPr>
          <w:p w14:paraId="09F0EA76" w14:textId="7CF9ACA3" w:rsidR="004E0BF9" w:rsidRPr="004E0BF9" w:rsidRDefault="004E0BF9" w:rsidP="00711568">
            <w:pPr>
              <w:pStyle w:val="TableText"/>
              <w:spacing w:before="0" w:after="0" w:line="288" w:lineRule="auto"/>
              <w:rPr>
                <w:rFonts w:ascii="Proxima Nova" w:hAnsi="Proxima Nova"/>
                <w:color w:val="000000" w:themeColor="text1"/>
                <w:sz w:val="22"/>
                <w:szCs w:val="22"/>
                <w:highlight w:val="yellow"/>
              </w:rPr>
            </w:pPr>
            <w:r w:rsidRPr="004E0BF9">
              <w:rPr>
                <w:rFonts w:ascii="Proxima Nova" w:hAnsi="Proxima Nova"/>
                <w:color w:val="000000" w:themeColor="text1"/>
                <w:sz w:val="22"/>
                <w:szCs w:val="22"/>
              </w:rPr>
              <w:t>$17.367</w:t>
            </w:r>
          </w:p>
        </w:tc>
      </w:tr>
      <w:tr w:rsidR="004E0BF9" w:rsidRPr="0066537F" w14:paraId="11824854" w14:textId="77777777" w:rsidTr="0031098C">
        <w:trPr>
          <w:cantSplit/>
          <w:trHeight w:val="284"/>
        </w:trPr>
        <w:tc>
          <w:tcPr>
            <w:tcW w:w="4503" w:type="dxa"/>
          </w:tcPr>
          <w:p w14:paraId="3AC41CAE" w14:textId="77777777" w:rsidR="004E0BF9" w:rsidRPr="0066537F" w:rsidRDefault="004E0BF9" w:rsidP="00711568">
            <w:pPr>
              <w:pStyle w:val="TableText"/>
              <w:spacing w:before="0" w:after="0" w:line="288" w:lineRule="auto"/>
              <w:rPr>
                <w:rFonts w:ascii="Proxima Nova" w:hAnsi="Proxima Nova"/>
                <w:b/>
                <w:color w:val="000000" w:themeColor="text1"/>
                <w:sz w:val="22"/>
                <w:szCs w:val="22"/>
              </w:rPr>
            </w:pPr>
            <w:r w:rsidRPr="0066537F">
              <w:rPr>
                <w:rFonts w:ascii="Proxima Nova" w:hAnsi="Proxima Nova"/>
                <w:b/>
                <w:color w:val="000000" w:themeColor="text1"/>
                <w:sz w:val="22"/>
                <w:szCs w:val="22"/>
              </w:rPr>
              <w:t>Total equity position</w:t>
            </w:r>
          </w:p>
        </w:tc>
        <w:tc>
          <w:tcPr>
            <w:tcW w:w="2126" w:type="dxa"/>
          </w:tcPr>
          <w:p w14:paraId="108D22F2" w14:textId="4E9DF05D" w:rsidR="004E0BF9" w:rsidRPr="004E0BF9" w:rsidRDefault="004E0BF9" w:rsidP="00711568">
            <w:pPr>
              <w:pStyle w:val="TableText"/>
              <w:spacing w:before="0" w:after="0" w:line="288" w:lineRule="auto"/>
              <w:rPr>
                <w:rFonts w:ascii="Proxima Nova" w:hAnsi="Proxima Nova"/>
                <w:b/>
                <w:color w:val="000000" w:themeColor="text1"/>
                <w:sz w:val="22"/>
                <w:szCs w:val="22"/>
                <w:highlight w:val="yellow"/>
              </w:rPr>
            </w:pPr>
            <w:r w:rsidRPr="004E0BF9">
              <w:rPr>
                <w:rFonts w:ascii="Proxima Nova" w:hAnsi="Proxima Nova"/>
                <w:b/>
                <w:bCs/>
                <w:color w:val="000000" w:themeColor="text1"/>
                <w:sz w:val="22"/>
                <w:szCs w:val="22"/>
              </w:rPr>
              <w:t>$46.737</w:t>
            </w:r>
          </w:p>
        </w:tc>
      </w:tr>
    </w:tbl>
    <w:p w14:paraId="4E1D6AA6" w14:textId="1B529646" w:rsidR="003C1F19" w:rsidRPr="0066537F" w:rsidRDefault="003C1F19" w:rsidP="00711568">
      <w:pPr>
        <w:spacing w:line="288" w:lineRule="auto"/>
        <w:rPr>
          <w:rFonts w:ascii="Proxima Nova" w:hAnsi="Proxima Nova"/>
          <w:i/>
          <w:iCs/>
          <w:color w:val="000000" w:themeColor="text1"/>
          <w:sz w:val="22"/>
          <w:szCs w:val="22"/>
        </w:rPr>
      </w:pPr>
      <w:r w:rsidRPr="0066537F">
        <w:rPr>
          <w:rFonts w:ascii="Proxima Nova" w:hAnsi="Proxima Nova"/>
          <w:i/>
          <w:iCs/>
          <w:color w:val="000000" w:themeColor="text1"/>
          <w:sz w:val="22"/>
          <w:szCs w:val="22"/>
        </w:rPr>
        <w:t xml:space="preserve">* ABARES estimate, Agricultural Commodities </w:t>
      </w:r>
      <w:r w:rsidR="00E50EF2" w:rsidRPr="00E50EF2">
        <w:rPr>
          <w:rFonts w:ascii="Proxima Nova" w:hAnsi="Proxima Nova"/>
          <w:i/>
          <w:iCs/>
          <w:color w:val="000000" w:themeColor="text1"/>
          <w:sz w:val="22"/>
          <w:szCs w:val="22"/>
        </w:rPr>
        <w:t>June 2025: 1,222,756 kt.</w:t>
      </w:r>
    </w:p>
    <w:p w14:paraId="59913B9E" w14:textId="77777777" w:rsidR="003C1F19" w:rsidRPr="0066537F" w:rsidRDefault="003C1F19" w:rsidP="00711568">
      <w:pPr>
        <w:spacing w:line="288" w:lineRule="auto"/>
        <w:rPr>
          <w:rFonts w:ascii="Proxima Nova" w:hAnsi="Proxima Nova"/>
          <w:i/>
          <w:iCs/>
          <w:color w:val="000000" w:themeColor="text1"/>
          <w:sz w:val="22"/>
          <w:szCs w:val="22"/>
        </w:rPr>
      </w:pPr>
      <w:r w:rsidRPr="0066537F">
        <w:rPr>
          <w:rFonts w:ascii="Proxima Nova" w:hAnsi="Proxima Nova" w:cs="Proxima Nova"/>
          <w:i/>
          <w:iCs/>
          <w:color w:val="000000" w:themeColor="text1"/>
          <w:sz w:val="22"/>
          <w:szCs w:val="22"/>
        </w:rPr>
        <w:t>** Includes project refunds.</w:t>
      </w:r>
    </w:p>
    <w:p w14:paraId="33A90A05" w14:textId="77777777" w:rsidR="003C1F19" w:rsidRPr="0066537F" w:rsidRDefault="003C1F19" w:rsidP="00711568">
      <w:pPr>
        <w:spacing w:line="288" w:lineRule="auto"/>
        <w:rPr>
          <w:rFonts w:ascii="Proxima Nova" w:hAnsi="Proxima Nova"/>
          <w:sz w:val="22"/>
          <w:szCs w:val="22"/>
        </w:rPr>
      </w:pPr>
    </w:p>
    <w:p w14:paraId="3EF4E60E" w14:textId="77777777" w:rsidR="004B74A9" w:rsidRDefault="004B74A9" w:rsidP="00711568">
      <w:pPr>
        <w:spacing w:line="288" w:lineRule="auto"/>
        <w:rPr>
          <w:rFonts w:ascii="Proxima Nova" w:hAnsi="Proxima Nova"/>
          <w:b/>
          <w:bCs/>
          <w:sz w:val="22"/>
          <w:szCs w:val="22"/>
        </w:rPr>
      </w:pPr>
    </w:p>
    <w:p w14:paraId="7B595005" w14:textId="77777777" w:rsidR="004B74A9" w:rsidRDefault="004B74A9" w:rsidP="00711568">
      <w:pPr>
        <w:spacing w:line="288" w:lineRule="auto"/>
        <w:rPr>
          <w:rFonts w:ascii="Proxima Nova" w:hAnsi="Proxima Nova"/>
          <w:b/>
          <w:bCs/>
          <w:sz w:val="22"/>
          <w:szCs w:val="22"/>
        </w:rPr>
      </w:pPr>
    </w:p>
    <w:p w14:paraId="718E4F11" w14:textId="77777777" w:rsidR="004B74A9" w:rsidRDefault="004B74A9" w:rsidP="00711568">
      <w:pPr>
        <w:spacing w:line="288" w:lineRule="auto"/>
        <w:rPr>
          <w:rFonts w:ascii="Proxima Nova" w:hAnsi="Proxima Nova"/>
          <w:b/>
          <w:bCs/>
          <w:sz w:val="22"/>
          <w:szCs w:val="22"/>
        </w:rPr>
      </w:pPr>
    </w:p>
    <w:p w14:paraId="76F231B0" w14:textId="2C5FC827" w:rsidR="003C1F19" w:rsidRPr="0066537F" w:rsidRDefault="003C1F19" w:rsidP="00711568">
      <w:pPr>
        <w:spacing w:line="288" w:lineRule="auto"/>
        <w:rPr>
          <w:rFonts w:ascii="Proxima Nova" w:hAnsi="Proxima Nova"/>
          <w:b/>
          <w:bCs/>
          <w:sz w:val="22"/>
          <w:szCs w:val="22"/>
        </w:rPr>
      </w:pPr>
      <w:r w:rsidRPr="0066537F">
        <w:rPr>
          <w:rFonts w:ascii="Proxima Nova" w:hAnsi="Proxima Nova"/>
          <w:b/>
          <w:bCs/>
          <w:sz w:val="22"/>
          <w:szCs w:val="22"/>
        </w:rPr>
        <w:lastRenderedPageBreak/>
        <w:t>Cost Allocation Policy</w:t>
      </w:r>
    </w:p>
    <w:p w14:paraId="214A1729" w14:textId="3C8141F2" w:rsidR="003C1F19" w:rsidRPr="0066537F" w:rsidRDefault="003C1F19" w:rsidP="00711568">
      <w:pPr>
        <w:spacing w:line="288" w:lineRule="auto"/>
        <w:rPr>
          <w:rFonts w:ascii="Proxima Nova" w:hAnsi="Proxima Nova"/>
          <w:sz w:val="22"/>
          <w:szCs w:val="22"/>
        </w:rPr>
      </w:pPr>
      <w:r w:rsidRPr="0066537F">
        <w:rPr>
          <w:rFonts w:ascii="Proxima Nova" w:hAnsi="Proxima Nova"/>
          <w:sz w:val="22"/>
          <w:szCs w:val="22"/>
        </w:rPr>
        <w:t>CRDC has a Cost Allocation Policy for allocating direct and indirect costs to activities across its program. Expenditure in 202</w:t>
      </w:r>
      <w:r w:rsidR="00B36CC3" w:rsidRPr="0066537F">
        <w:rPr>
          <w:rFonts w:ascii="Proxima Nova" w:hAnsi="Proxima Nova"/>
          <w:sz w:val="22"/>
          <w:szCs w:val="22"/>
        </w:rPr>
        <w:t>4</w:t>
      </w:r>
      <w:r w:rsidRPr="0066537F">
        <w:rPr>
          <w:rFonts w:ascii="Proxima Nova" w:eastAsia="ProximaNova-Regular" w:hAnsi="Proxima Nova"/>
          <w:color w:val="000000" w:themeColor="text1"/>
          <w:sz w:val="22"/>
          <w:szCs w:val="22"/>
        </w:rPr>
        <w:t>–2</w:t>
      </w:r>
      <w:r w:rsidR="00B36CC3" w:rsidRPr="0066537F">
        <w:rPr>
          <w:rFonts w:ascii="Proxima Nova" w:eastAsia="ProximaNova-Regular" w:hAnsi="Proxima Nova"/>
          <w:color w:val="000000" w:themeColor="text1"/>
          <w:sz w:val="22"/>
          <w:szCs w:val="22"/>
        </w:rPr>
        <w:t>5</w:t>
      </w:r>
      <w:r w:rsidRPr="0066537F">
        <w:rPr>
          <w:rFonts w:ascii="Proxima Nova" w:eastAsia="ProximaNova-Regular" w:hAnsi="Proxima Nova"/>
          <w:color w:val="000000" w:themeColor="text1"/>
          <w:sz w:val="22"/>
          <w:szCs w:val="22"/>
        </w:rPr>
        <w:t xml:space="preserve"> </w:t>
      </w:r>
      <w:r w:rsidRPr="0066537F">
        <w:rPr>
          <w:rFonts w:ascii="Proxima Nova" w:hAnsi="Proxima Nova"/>
          <w:sz w:val="22"/>
          <w:szCs w:val="22"/>
        </w:rPr>
        <w:t>was allocated to the following activities:</w:t>
      </w:r>
      <w:r w:rsidRPr="0066537F">
        <w:rPr>
          <w:rFonts w:ascii="Proxima Nova" w:hAnsi="Proxima Nova"/>
          <w:sz w:val="22"/>
          <w:szCs w:val="22"/>
        </w:rPr>
        <w:br/>
      </w:r>
    </w:p>
    <w:tbl>
      <w:tblPr>
        <w:tblW w:w="8070" w:type="dxa"/>
        <w:tblCellMar>
          <w:left w:w="0" w:type="dxa"/>
          <w:right w:w="0" w:type="dxa"/>
        </w:tblCellMar>
        <w:tblLook w:val="04A0" w:firstRow="1" w:lastRow="0" w:firstColumn="1" w:lastColumn="0" w:noHBand="0" w:noVBand="1"/>
      </w:tblPr>
      <w:tblGrid>
        <w:gridCol w:w="6229"/>
        <w:gridCol w:w="1841"/>
      </w:tblGrid>
      <w:tr w:rsidR="00CE7363" w:rsidRPr="00CE7363" w14:paraId="5F3076C0" w14:textId="77777777" w:rsidTr="00C41888">
        <w:trPr>
          <w:trHeight w:val="320"/>
        </w:trPr>
        <w:tc>
          <w:tcPr>
            <w:tcW w:w="62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74F674" w14:textId="411A9695" w:rsidR="00C41888" w:rsidRPr="00CE7363" w:rsidRDefault="00C41888" w:rsidP="00711568">
            <w:pPr>
              <w:spacing w:line="288" w:lineRule="auto"/>
              <w:rPr>
                <w:rFonts w:ascii="Proxima Nova" w:hAnsi="Proxima Nova" w:cs="Calibri"/>
                <w:b/>
                <w:bCs/>
                <w:color w:val="000000" w:themeColor="text1"/>
                <w:sz w:val="22"/>
                <w:szCs w:val="22"/>
              </w:rPr>
            </w:pPr>
            <w:r w:rsidRPr="00CE7363">
              <w:rPr>
                <w:rFonts w:ascii="Proxima Nova" w:hAnsi="Proxima Nova" w:cs="Calibri"/>
                <w:b/>
                <w:bCs/>
                <w:color w:val="000000" w:themeColor="text1"/>
                <w:sz w:val="22"/>
                <w:szCs w:val="22"/>
              </w:rPr>
              <w:t>Cost Allocation</w:t>
            </w:r>
            <w:r w:rsidRPr="00CE7363">
              <w:rPr>
                <w:rStyle w:val="apple-converted-space"/>
                <w:rFonts w:ascii="Proxima Nova" w:hAnsi="Proxima Nova" w:cs="Calibri"/>
                <w:b/>
                <w:bCs/>
                <w:color w:val="000000" w:themeColor="text1"/>
                <w:sz w:val="22"/>
                <w:szCs w:val="22"/>
              </w:rPr>
              <w:t> </w:t>
            </w:r>
          </w:p>
        </w:tc>
        <w:tc>
          <w:tcPr>
            <w:tcW w:w="184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B1F69F3" w14:textId="2D223E75" w:rsidR="00C41888" w:rsidRPr="00CE7363" w:rsidRDefault="00C41888" w:rsidP="00711568">
            <w:pPr>
              <w:spacing w:line="288" w:lineRule="auto"/>
              <w:rPr>
                <w:rFonts w:ascii="Proxima Nova" w:hAnsi="Proxima Nova" w:cs="Calibri"/>
                <w:b/>
                <w:bCs/>
                <w:color w:val="000000" w:themeColor="text1"/>
                <w:sz w:val="22"/>
                <w:szCs w:val="22"/>
              </w:rPr>
            </w:pPr>
            <w:r w:rsidRPr="00CE7363">
              <w:rPr>
                <w:rFonts w:ascii="Proxima Nova" w:hAnsi="Proxima Nova" w:cs="Calibri"/>
                <w:b/>
                <w:bCs/>
                <w:color w:val="000000" w:themeColor="text1"/>
                <w:sz w:val="22"/>
                <w:szCs w:val="22"/>
              </w:rPr>
              <w:t>202</w:t>
            </w:r>
            <w:r w:rsidR="00B36CC3" w:rsidRPr="00CE7363">
              <w:rPr>
                <w:rFonts w:ascii="Proxima Nova" w:hAnsi="Proxima Nova" w:cs="Calibri"/>
                <w:b/>
                <w:bCs/>
                <w:color w:val="000000" w:themeColor="text1"/>
                <w:sz w:val="22"/>
                <w:szCs w:val="22"/>
              </w:rPr>
              <w:t>4</w:t>
            </w:r>
            <w:r w:rsidRPr="00CE7363">
              <w:rPr>
                <w:rFonts w:ascii="Proxima Nova" w:hAnsi="Proxima Nova" w:cs="Calibri"/>
                <w:b/>
                <w:bCs/>
                <w:color w:val="000000" w:themeColor="text1"/>
                <w:sz w:val="22"/>
                <w:szCs w:val="22"/>
              </w:rPr>
              <w:t>–2</w:t>
            </w:r>
            <w:r w:rsidR="00B36CC3" w:rsidRPr="00CE7363">
              <w:rPr>
                <w:rFonts w:ascii="Proxima Nova" w:hAnsi="Proxima Nova" w:cs="Calibri"/>
                <w:b/>
                <w:bCs/>
                <w:color w:val="000000" w:themeColor="text1"/>
                <w:sz w:val="22"/>
                <w:szCs w:val="22"/>
              </w:rPr>
              <w:t>5</w:t>
            </w:r>
            <w:r w:rsidRPr="00CE7363">
              <w:rPr>
                <w:rFonts w:ascii="Proxima Nova" w:hAnsi="Proxima Nova" w:cs="Calibri"/>
                <w:b/>
                <w:bCs/>
                <w:color w:val="000000" w:themeColor="text1"/>
                <w:sz w:val="22"/>
                <w:szCs w:val="22"/>
              </w:rPr>
              <w:t xml:space="preserve"> ($m)</w:t>
            </w:r>
          </w:p>
        </w:tc>
      </w:tr>
      <w:tr w:rsidR="00CE7363" w:rsidRPr="00CE7363" w14:paraId="6839BE16" w14:textId="77777777" w:rsidTr="00C41888">
        <w:trPr>
          <w:trHeight w:val="320"/>
        </w:trPr>
        <w:tc>
          <w:tcPr>
            <w:tcW w:w="62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489E08" w14:textId="77777777" w:rsidR="00C41888" w:rsidRPr="00CE7363" w:rsidRDefault="00C41888" w:rsidP="00711568">
            <w:pPr>
              <w:spacing w:line="288" w:lineRule="auto"/>
              <w:rPr>
                <w:rFonts w:ascii="Proxima Nova" w:hAnsi="Proxima Nova" w:cs="Calibri"/>
                <w:color w:val="000000" w:themeColor="text1"/>
                <w:sz w:val="22"/>
                <w:szCs w:val="22"/>
              </w:rPr>
            </w:pPr>
            <w:r w:rsidRPr="00CE7363">
              <w:rPr>
                <w:rFonts w:ascii="Proxima Nova" w:hAnsi="Proxima Nova" w:cs="Calibri"/>
                <w:color w:val="000000" w:themeColor="text1"/>
                <w:sz w:val="22"/>
                <w:szCs w:val="22"/>
              </w:rPr>
              <w:t>Direct RD&amp;E expenditure</w:t>
            </w:r>
            <w:r w:rsidRPr="00CE7363">
              <w:rPr>
                <w:rStyle w:val="apple-converted-space"/>
                <w:rFonts w:ascii="Proxima Nova" w:hAnsi="Proxima Nova" w:cs="Calibri"/>
                <w:color w:val="000000" w:themeColor="text1"/>
                <w:sz w:val="22"/>
                <w:szCs w:val="22"/>
              </w:rPr>
              <w:t> </w:t>
            </w:r>
          </w:p>
        </w:tc>
        <w:tc>
          <w:tcPr>
            <w:tcW w:w="1841" w:type="dxa"/>
            <w:tcBorders>
              <w:top w:val="nil"/>
              <w:left w:val="nil"/>
              <w:bottom w:val="single" w:sz="8" w:space="0" w:color="auto"/>
              <w:right w:val="single" w:sz="8" w:space="0" w:color="auto"/>
            </w:tcBorders>
            <w:tcMar>
              <w:top w:w="0" w:type="dxa"/>
              <w:left w:w="108" w:type="dxa"/>
              <w:bottom w:w="0" w:type="dxa"/>
              <w:right w:w="108" w:type="dxa"/>
            </w:tcMar>
            <w:hideMark/>
          </w:tcPr>
          <w:p w14:paraId="39E38388" w14:textId="77777777" w:rsidR="00C41888" w:rsidRPr="00CE7363" w:rsidRDefault="00C41888" w:rsidP="00711568">
            <w:pPr>
              <w:spacing w:line="288" w:lineRule="auto"/>
              <w:rPr>
                <w:rFonts w:ascii="Proxima Nova" w:hAnsi="Proxima Nova" w:cs="Calibri"/>
                <w:color w:val="000000" w:themeColor="text1"/>
                <w:sz w:val="22"/>
                <w:szCs w:val="22"/>
              </w:rPr>
            </w:pPr>
            <w:r w:rsidRPr="00CE7363">
              <w:rPr>
                <w:rFonts w:ascii="Proxima Nova" w:hAnsi="Proxima Nova" w:cs="Calibri"/>
                <w:color w:val="000000" w:themeColor="text1"/>
                <w:sz w:val="22"/>
                <w:szCs w:val="22"/>
              </w:rPr>
              <w:t> </w:t>
            </w:r>
          </w:p>
        </w:tc>
      </w:tr>
      <w:tr w:rsidR="00CE7363" w:rsidRPr="00CE7363" w14:paraId="524C4849" w14:textId="77777777" w:rsidTr="00C41888">
        <w:trPr>
          <w:trHeight w:val="320"/>
        </w:trPr>
        <w:tc>
          <w:tcPr>
            <w:tcW w:w="62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3E4F5A" w14:textId="77777777" w:rsidR="00BE6EC6" w:rsidRPr="00CE7363" w:rsidRDefault="00BE6EC6" w:rsidP="00711568">
            <w:pPr>
              <w:spacing w:line="288" w:lineRule="auto"/>
              <w:ind w:firstLine="220"/>
              <w:rPr>
                <w:rFonts w:ascii="Proxima Nova" w:hAnsi="Proxima Nova" w:cs="Calibri"/>
                <w:color w:val="000000" w:themeColor="text1"/>
                <w:sz w:val="22"/>
                <w:szCs w:val="22"/>
              </w:rPr>
            </w:pPr>
            <w:r w:rsidRPr="00CE7363">
              <w:rPr>
                <w:rFonts w:ascii="Proxima Nova" w:hAnsi="Proxima Nova" w:cs="Calibri"/>
                <w:color w:val="000000" w:themeColor="text1"/>
                <w:sz w:val="22"/>
                <w:szCs w:val="22"/>
              </w:rPr>
              <w:t>Investments via CRDC research partners</w:t>
            </w:r>
          </w:p>
        </w:tc>
        <w:tc>
          <w:tcPr>
            <w:tcW w:w="1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76DEC1" w14:textId="62702496" w:rsidR="00BE6EC6" w:rsidRPr="00CE7363" w:rsidRDefault="00BE6EC6" w:rsidP="00711568">
            <w:pPr>
              <w:spacing w:line="288" w:lineRule="auto"/>
              <w:rPr>
                <w:rFonts w:ascii="Proxima Nova" w:hAnsi="Proxima Nova"/>
                <w:color w:val="000000" w:themeColor="text1"/>
                <w:sz w:val="22"/>
                <w:szCs w:val="22"/>
              </w:rPr>
            </w:pPr>
            <w:r w:rsidRPr="00CE7363">
              <w:rPr>
                <w:rFonts w:ascii="Proxima Nova" w:hAnsi="Proxima Nova"/>
                <w:color w:val="000000" w:themeColor="text1"/>
                <w:sz w:val="22"/>
                <w:szCs w:val="22"/>
              </w:rPr>
              <w:t>$17.003</w:t>
            </w:r>
          </w:p>
        </w:tc>
      </w:tr>
      <w:tr w:rsidR="00CE7363" w:rsidRPr="00CE7363" w14:paraId="6E38D6D9" w14:textId="77777777" w:rsidTr="00C41888">
        <w:trPr>
          <w:trHeight w:val="291"/>
        </w:trPr>
        <w:tc>
          <w:tcPr>
            <w:tcW w:w="62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7DFEDF" w14:textId="77777777" w:rsidR="00BE6EC6" w:rsidRPr="00CE7363" w:rsidRDefault="00BE6EC6" w:rsidP="00711568">
            <w:pPr>
              <w:spacing w:line="288" w:lineRule="auto"/>
              <w:ind w:firstLine="220"/>
              <w:rPr>
                <w:rFonts w:ascii="Proxima Nova" w:hAnsi="Proxima Nova" w:cs="Calibri"/>
                <w:color w:val="000000" w:themeColor="text1"/>
                <w:sz w:val="22"/>
                <w:szCs w:val="22"/>
              </w:rPr>
            </w:pPr>
            <w:r w:rsidRPr="00CE7363">
              <w:rPr>
                <w:rFonts w:ascii="Proxima Nova" w:hAnsi="Proxima Nova" w:cs="Calibri"/>
                <w:color w:val="000000" w:themeColor="text1"/>
                <w:sz w:val="22"/>
                <w:szCs w:val="22"/>
              </w:rPr>
              <w:t>Investments via corporate activities, including CottonInfo</w:t>
            </w:r>
          </w:p>
        </w:tc>
        <w:tc>
          <w:tcPr>
            <w:tcW w:w="1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A78F80" w14:textId="05A79C30" w:rsidR="00BE6EC6" w:rsidRPr="00CE7363" w:rsidRDefault="00BE6EC6" w:rsidP="00711568">
            <w:pPr>
              <w:spacing w:line="288" w:lineRule="auto"/>
              <w:rPr>
                <w:rFonts w:ascii="Proxima Nova" w:hAnsi="Proxima Nova"/>
                <w:color w:val="000000" w:themeColor="text1"/>
                <w:sz w:val="22"/>
                <w:szCs w:val="22"/>
              </w:rPr>
            </w:pPr>
            <w:r w:rsidRPr="00CE7363">
              <w:rPr>
                <w:rFonts w:ascii="Proxima Nova" w:hAnsi="Proxima Nova"/>
                <w:color w:val="000000" w:themeColor="text1"/>
                <w:sz w:val="22"/>
                <w:szCs w:val="22"/>
              </w:rPr>
              <w:t>$0.</w:t>
            </w:r>
            <w:r w:rsidR="00516C4D" w:rsidRPr="00CE7363">
              <w:rPr>
                <w:rFonts w:ascii="Proxima Nova" w:hAnsi="Proxima Nova"/>
                <w:color w:val="000000" w:themeColor="text1"/>
                <w:sz w:val="22"/>
                <w:szCs w:val="22"/>
              </w:rPr>
              <w:t>364</w:t>
            </w:r>
          </w:p>
        </w:tc>
      </w:tr>
      <w:tr w:rsidR="00CE7363" w:rsidRPr="00CE7363" w14:paraId="05F76FC4" w14:textId="77777777" w:rsidTr="00C41888">
        <w:trPr>
          <w:trHeight w:val="315"/>
        </w:trPr>
        <w:tc>
          <w:tcPr>
            <w:tcW w:w="62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A636EB" w14:textId="77777777" w:rsidR="00BE6EC6" w:rsidRPr="00CE7363" w:rsidRDefault="00BE6EC6" w:rsidP="00711568">
            <w:pPr>
              <w:spacing w:line="288" w:lineRule="auto"/>
              <w:rPr>
                <w:rFonts w:ascii="Proxima Nova" w:hAnsi="Proxima Nova" w:cs="Calibri"/>
                <w:color w:val="000000" w:themeColor="text1"/>
                <w:sz w:val="22"/>
                <w:szCs w:val="22"/>
              </w:rPr>
            </w:pPr>
            <w:r w:rsidRPr="00CE7363">
              <w:rPr>
                <w:rFonts w:ascii="Proxima Nova" w:hAnsi="Proxima Nova" w:cs="Calibri"/>
                <w:color w:val="000000" w:themeColor="text1"/>
                <w:sz w:val="22"/>
                <w:szCs w:val="22"/>
              </w:rPr>
              <w:t>Total direct RD&amp;E expenditure</w:t>
            </w:r>
          </w:p>
        </w:tc>
        <w:tc>
          <w:tcPr>
            <w:tcW w:w="1841" w:type="dxa"/>
            <w:tcBorders>
              <w:top w:val="nil"/>
              <w:left w:val="nil"/>
              <w:bottom w:val="single" w:sz="8" w:space="0" w:color="auto"/>
              <w:right w:val="single" w:sz="8" w:space="0" w:color="auto"/>
            </w:tcBorders>
            <w:tcMar>
              <w:top w:w="0" w:type="dxa"/>
              <w:left w:w="108" w:type="dxa"/>
              <w:bottom w:w="0" w:type="dxa"/>
              <w:right w:w="108" w:type="dxa"/>
            </w:tcMar>
            <w:hideMark/>
          </w:tcPr>
          <w:p w14:paraId="75959163" w14:textId="170A34FC" w:rsidR="00BE6EC6" w:rsidRPr="00CE7363" w:rsidRDefault="00BE6EC6" w:rsidP="00711568">
            <w:pPr>
              <w:spacing w:line="288" w:lineRule="auto"/>
              <w:rPr>
                <w:rFonts w:ascii="Proxima Nova" w:hAnsi="Proxima Nova"/>
                <w:color w:val="000000" w:themeColor="text1"/>
                <w:sz w:val="22"/>
                <w:szCs w:val="22"/>
              </w:rPr>
            </w:pPr>
            <w:r w:rsidRPr="00CE7363">
              <w:rPr>
                <w:rFonts w:ascii="Proxima Nova" w:hAnsi="Proxima Nova"/>
                <w:color w:val="000000" w:themeColor="text1"/>
                <w:sz w:val="22"/>
                <w:szCs w:val="22"/>
              </w:rPr>
              <w:t>$17.367</w:t>
            </w:r>
          </w:p>
        </w:tc>
      </w:tr>
      <w:tr w:rsidR="00CE7363" w:rsidRPr="00CE7363" w14:paraId="1CB83EED" w14:textId="77777777" w:rsidTr="00C41888">
        <w:trPr>
          <w:trHeight w:val="232"/>
        </w:trPr>
        <w:tc>
          <w:tcPr>
            <w:tcW w:w="62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875BCB" w14:textId="77777777" w:rsidR="00BE6EC6" w:rsidRPr="00CE7363" w:rsidRDefault="00BE6EC6" w:rsidP="00711568">
            <w:pPr>
              <w:spacing w:line="288" w:lineRule="auto"/>
              <w:rPr>
                <w:rFonts w:ascii="Proxima Nova" w:hAnsi="Proxima Nova" w:cs="Calibri"/>
                <w:color w:val="000000" w:themeColor="text1"/>
                <w:sz w:val="22"/>
                <w:szCs w:val="22"/>
              </w:rPr>
            </w:pPr>
            <w:r w:rsidRPr="00CE7363">
              <w:rPr>
                <w:rFonts w:ascii="Proxima Nova" w:hAnsi="Proxima Nova" w:cs="Calibri"/>
                <w:color w:val="000000" w:themeColor="text1"/>
                <w:sz w:val="22"/>
                <w:szCs w:val="22"/>
              </w:rPr>
              <w:t>Indirect RD&amp;E expenditure (CRDC administration costs)</w:t>
            </w:r>
          </w:p>
        </w:tc>
        <w:tc>
          <w:tcPr>
            <w:tcW w:w="1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D926F4" w14:textId="0A1F9F74" w:rsidR="00BE6EC6" w:rsidRPr="00CE7363" w:rsidRDefault="00BE6EC6" w:rsidP="00711568">
            <w:pPr>
              <w:spacing w:line="288" w:lineRule="auto"/>
              <w:rPr>
                <w:rFonts w:ascii="Proxima Nova" w:hAnsi="Proxima Nova" w:cs="Calibri"/>
                <w:color w:val="000000" w:themeColor="text1"/>
                <w:sz w:val="22"/>
                <w:szCs w:val="22"/>
              </w:rPr>
            </w:pPr>
            <w:r w:rsidRPr="00CE7363">
              <w:rPr>
                <w:rFonts w:ascii="Proxima Nova" w:hAnsi="Proxima Nova" w:cs="Calibri"/>
                <w:color w:val="000000" w:themeColor="text1"/>
                <w:sz w:val="22"/>
                <w:szCs w:val="22"/>
              </w:rPr>
              <w:t>$4.4</w:t>
            </w:r>
            <w:r w:rsidR="00CE7363" w:rsidRPr="00CE7363">
              <w:rPr>
                <w:rFonts w:ascii="Proxima Nova" w:hAnsi="Proxima Nova"/>
                <w:color w:val="000000" w:themeColor="text1"/>
                <w:sz w:val="22"/>
                <w:szCs w:val="22"/>
              </w:rPr>
              <w:t>35</w:t>
            </w:r>
          </w:p>
        </w:tc>
      </w:tr>
      <w:tr w:rsidR="00CE7363" w:rsidRPr="00CE7363" w14:paraId="26FFA8B7" w14:textId="77777777" w:rsidTr="00C41888">
        <w:trPr>
          <w:trHeight w:val="320"/>
        </w:trPr>
        <w:tc>
          <w:tcPr>
            <w:tcW w:w="622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52D8B2" w14:textId="77777777" w:rsidR="00BE6EC6" w:rsidRPr="00CE7363" w:rsidRDefault="00BE6EC6" w:rsidP="00711568">
            <w:pPr>
              <w:spacing w:line="288" w:lineRule="auto"/>
              <w:rPr>
                <w:rFonts w:ascii="Proxima Nova" w:hAnsi="Proxima Nova" w:cs="Calibri"/>
                <w:color w:val="000000" w:themeColor="text1"/>
                <w:sz w:val="22"/>
                <w:szCs w:val="22"/>
              </w:rPr>
            </w:pPr>
            <w:r w:rsidRPr="00CE7363">
              <w:rPr>
                <w:rFonts w:ascii="Proxima Nova" w:hAnsi="Proxima Nova" w:cs="Calibri"/>
                <w:b/>
                <w:bCs/>
                <w:color w:val="000000" w:themeColor="text1"/>
                <w:sz w:val="22"/>
                <w:szCs w:val="22"/>
              </w:rPr>
              <w:t>Total expenditure</w:t>
            </w:r>
          </w:p>
        </w:tc>
        <w:tc>
          <w:tcPr>
            <w:tcW w:w="1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501341" w14:textId="1C5A71FC" w:rsidR="00BE6EC6" w:rsidRPr="00CE7363" w:rsidRDefault="00BE6EC6" w:rsidP="00711568">
            <w:pPr>
              <w:spacing w:line="288" w:lineRule="auto"/>
              <w:rPr>
                <w:rFonts w:ascii="Proxima Nova" w:hAnsi="Proxima Nova" w:cs="Calibri"/>
                <w:color w:val="000000" w:themeColor="text1"/>
                <w:sz w:val="22"/>
                <w:szCs w:val="22"/>
              </w:rPr>
            </w:pPr>
            <w:r w:rsidRPr="00CE7363">
              <w:rPr>
                <w:rFonts w:ascii="Proxima Nova" w:hAnsi="Proxima Nova" w:cs="Calibri"/>
                <w:b/>
                <w:bCs/>
                <w:color w:val="000000" w:themeColor="text1"/>
                <w:sz w:val="22"/>
                <w:szCs w:val="22"/>
              </w:rPr>
              <w:t>$21.802</w:t>
            </w:r>
          </w:p>
        </w:tc>
      </w:tr>
    </w:tbl>
    <w:p w14:paraId="2949F49E" w14:textId="77777777" w:rsidR="00C41888" w:rsidRPr="0066537F" w:rsidRDefault="00C41888" w:rsidP="00711568">
      <w:pPr>
        <w:spacing w:line="288" w:lineRule="auto"/>
        <w:rPr>
          <w:rFonts w:ascii="Proxima Nova" w:hAnsi="Proxima Nova"/>
          <w:sz w:val="22"/>
          <w:szCs w:val="22"/>
        </w:rPr>
      </w:pPr>
    </w:p>
    <w:p w14:paraId="32674BCC" w14:textId="77777777" w:rsidR="003C1F19" w:rsidRPr="0066537F" w:rsidRDefault="003C1F19" w:rsidP="00711568">
      <w:pPr>
        <w:pStyle w:val="Heading4"/>
        <w:spacing w:after="0" w:line="288" w:lineRule="auto"/>
        <w:rPr>
          <w:rFonts w:ascii="Proxima Nova" w:hAnsi="Proxima Nova"/>
          <w:sz w:val="22"/>
          <w:szCs w:val="22"/>
        </w:rPr>
      </w:pPr>
      <w:r w:rsidRPr="0066537F">
        <w:rPr>
          <w:rFonts w:ascii="Proxima Nova" w:hAnsi="Proxima Nova"/>
          <w:sz w:val="22"/>
          <w:szCs w:val="22"/>
        </w:rPr>
        <w:t>Portfolio Budget Statement</w:t>
      </w:r>
    </w:p>
    <w:p w14:paraId="3FD3AB06" w14:textId="5A757FAD" w:rsidR="003C1F19" w:rsidRPr="0066537F" w:rsidRDefault="003C1F19" w:rsidP="00711568">
      <w:pPr>
        <w:spacing w:line="288" w:lineRule="auto"/>
        <w:rPr>
          <w:rFonts w:ascii="Proxima Nova" w:hAnsi="Proxima Nova"/>
          <w:sz w:val="22"/>
          <w:szCs w:val="22"/>
        </w:rPr>
      </w:pPr>
      <w:r w:rsidRPr="0066537F">
        <w:rPr>
          <w:rFonts w:ascii="Proxima Nova" w:hAnsi="Proxima Nova"/>
          <w:sz w:val="22"/>
          <w:szCs w:val="22"/>
        </w:rPr>
        <w:t>The CRDC 202</w:t>
      </w:r>
      <w:r w:rsidR="00B36CC3" w:rsidRPr="0066537F">
        <w:rPr>
          <w:rFonts w:ascii="Proxima Nova" w:hAnsi="Proxima Nova"/>
          <w:sz w:val="22"/>
          <w:szCs w:val="22"/>
        </w:rPr>
        <w:t>4</w:t>
      </w:r>
      <w:r w:rsidRPr="0066537F">
        <w:rPr>
          <w:rFonts w:ascii="Proxima Nova" w:eastAsia="ProximaNova-Regular" w:hAnsi="Proxima Nova"/>
          <w:sz w:val="22"/>
          <w:szCs w:val="22"/>
        </w:rPr>
        <w:t>–</w:t>
      </w:r>
      <w:r w:rsidRPr="0066537F">
        <w:rPr>
          <w:rFonts w:ascii="Proxima Nova" w:hAnsi="Proxima Nova"/>
          <w:sz w:val="22"/>
          <w:szCs w:val="22"/>
        </w:rPr>
        <w:t>2</w:t>
      </w:r>
      <w:r w:rsidR="00B36CC3" w:rsidRPr="0066537F">
        <w:rPr>
          <w:rFonts w:ascii="Proxima Nova" w:hAnsi="Proxima Nova"/>
          <w:sz w:val="22"/>
          <w:szCs w:val="22"/>
        </w:rPr>
        <w:t>5</w:t>
      </w:r>
      <w:r w:rsidRPr="0066537F">
        <w:rPr>
          <w:rFonts w:ascii="Proxima Nova" w:hAnsi="Proxima Nova"/>
          <w:sz w:val="22"/>
          <w:szCs w:val="22"/>
        </w:rPr>
        <w:t xml:space="preserve"> Portfolio Budget Statement provided an estimate of CRDC’s outcomes, outputs, performance</w:t>
      </w:r>
      <w:r w:rsidR="00B855EA" w:rsidRPr="0066537F">
        <w:rPr>
          <w:rFonts w:ascii="Proxima Nova" w:hAnsi="Proxima Nova"/>
          <w:sz w:val="22"/>
          <w:szCs w:val="22"/>
        </w:rPr>
        <w:t>,</w:t>
      </w:r>
      <w:r w:rsidRPr="0066537F">
        <w:rPr>
          <w:rFonts w:ascii="Proxima Nova" w:hAnsi="Proxima Nova"/>
          <w:sz w:val="22"/>
          <w:szCs w:val="22"/>
        </w:rPr>
        <w:t xml:space="preserve"> and financial position for 202</w:t>
      </w:r>
      <w:r w:rsidR="00912189" w:rsidRPr="0066537F">
        <w:rPr>
          <w:rFonts w:ascii="Proxima Nova" w:hAnsi="Proxima Nova"/>
          <w:sz w:val="22"/>
          <w:szCs w:val="22"/>
        </w:rPr>
        <w:t>4</w:t>
      </w:r>
      <w:r w:rsidRPr="0066537F">
        <w:rPr>
          <w:rFonts w:ascii="Proxima Nova" w:eastAsia="ProximaNova-Regular" w:hAnsi="Proxima Nova"/>
          <w:sz w:val="22"/>
          <w:szCs w:val="22"/>
        </w:rPr>
        <w:t>–</w:t>
      </w:r>
      <w:r w:rsidRPr="0066537F">
        <w:rPr>
          <w:rFonts w:ascii="Proxima Nova" w:hAnsi="Proxima Nova"/>
          <w:sz w:val="22"/>
          <w:szCs w:val="22"/>
        </w:rPr>
        <w:t>2</w:t>
      </w:r>
      <w:r w:rsidR="00912189" w:rsidRPr="0066537F">
        <w:rPr>
          <w:rFonts w:ascii="Proxima Nova" w:hAnsi="Proxima Nova"/>
          <w:sz w:val="22"/>
          <w:szCs w:val="22"/>
        </w:rPr>
        <w:t>5</w:t>
      </w:r>
      <w:r w:rsidRPr="0066537F">
        <w:rPr>
          <w:rFonts w:ascii="Proxima Nova" w:hAnsi="Proxima Nova"/>
          <w:sz w:val="22"/>
          <w:szCs w:val="22"/>
        </w:rPr>
        <w:t xml:space="preserve"> to 202</w:t>
      </w:r>
      <w:r w:rsidR="00912189" w:rsidRPr="0066537F">
        <w:rPr>
          <w:rFonts w:ascii="Proxima Nova" w:hAnsi="Proxima Nova"/>
          <w:sz w:val="22"/>
          <w:szCs w:val="22"/>
        </w:rPr>
        <w:t>8</w:t>
      </w:r>
      <w:r w:rsidRPr="0066537F">
        <w:rPr>
          <w:rFonts w:ascii="Proxima Nova" w:eastAsia="ProximaNova-Regular" w:hAnsi="Proxima Nova"/>
          <w:sz w:val="22"/>
          <w:szCs w:val="22"/>
        </w:rPr>
        <w:t>–</w:t>
      </w:r>
      <w:r w:rsidRPr="0066537F">
        <w:rPr>
          <w:rFonts w:ascii="Proxima Nova" w:hAnsi="Proxima Nova"/>
          <w:sz w:val="22"/>
          <w:szCs w:val="22"/>
        </w:rPr>
        <w:t>2</w:t>
      </w:r>
      <w:r w:rsidR="00912189" w:rsidRPr="0066537F">
        <w:rPr>
          <w:rFonts w:ascii="Proxima Nova" w:hAnsi="Proxima Nova"/>
          <w:sz w:val="22"/>
          <w:szCs w:val="22"/>
        </w:rPr>
        <w:t>9</w:t>
      </w:r>
      <w:r w:rsidRPr="0066537F">
        <w:rPr>
          <w:rFonts w:ascii="Proxima Nova" w:hAnsi="Proxima Nova"/>
          <w:sz w:val="22"/>
          <w:szCs w:val="22"/>
        </w:rPr>
        <w:t>. The statement was consistent with the CRDC Strategic RD</w:t>
      </w:r>
      <w:r w:rsidR="000332C9" w:rsidRPr="0066537F">
        <w:rPr>
          <w:rFonts w:ascii="Proxima Nova" w:hAnsi="Proxima Nova"/>
          <w:sz w:val="22"/>
          <w:szCs w:val="22"/>
        </w:rPr>
        <w:t>&amp;E</w:t>
      </w:r>
      <w:r w:rsidRPr="0066537F">
        <w:rPr>
          <w:rFonts w:ascii="Proxima Nova" w:hAnsi="Proxima Nova"/>
          <w:sz w:val="22"/>
          <w:szCs w:val="22"/>
        </w:rPr>
        <w:t xml:space="preserve"> Plan 2023</w:t>
      </w:r>
      <w:r w:rsidRPr="0066537F">
        <w:rPr>
          <w:rFonts w:ascii="Proxima Nova" w:eastAsia="ProximaNova-Regular" w:hAnsi="Proxima Nova"/>
          <w:sz w:val="22"/>
          <w:szCs w:val="22"/>
        </w:rPr>
        <w:t>–</w:t>
      </w:r>
      <w:r w:rsidRPr="0066537F">
        <w:rPr>
          <w:rFonts w:ascii="Proxima Nova" w:hAnsi="Proxima Nova"/>
          <w:sz w:val="22"/>
          <w:szCs w:val="22"/>
        </w:rPr>
        <w:t>28 and the Annual Operational Plan 202</w:t>
      </w:r>
      <w:r w:rsidR="00912189" w:rsidRPr="0066537F">
        <w:rPr>
          <w:rFonts w:ascii="Proxima Nova" w:hAnsi="Proxima Nova"/>
          <w:sz w:val="22"/>
          <w:szCs w:val="22"/>
        </w:rPr>
        <w:t>4</w:t>
      </w:r>
      <w:r w:rsidRPr="0066537F">
        <w:rPr>
          <w:rFonts w:ascii="Proxima Nova" w:eastAsia="ProximaNova-Regular" w:hAnsi="Proxima Nova"/>
          <w:sz w:val="22"/>
          <w:szCs w:val="22"/>
        </w:rPr>
        <w:t>–</w:t>
      </w:r>
      <w:r w:rsidRPr="0066537F">
        <w:rPr>
          <w:rFonts w:ascii="Proxima Nova" w:hAnsi="Proxima Nova"/>
          <w:sz w:val="22"/>
          <w:szCs w:val="22"/>
        </w:rPr>
        <w:t>2</w:t>
      </w:r>
      <w:r w:rsidR="00912189" w:rsidRPr="0066537F">
        <w:rPr>
          <w:rFonts w:ascii="Proxima Nova" w:hAnsi="Proxima Nova"/>
          <w:sz w:val="22"/>
          <w:szCs w:val="22"/>
        </w:rPr>
        <w:t>5</w:t>
      </w:r>
      <w:r w:rsidRPr="0066537F">
        <w:rPr>
          <w:rFonts w:ascii="Proxima Nova" w:hAnsi="Proxima Nova"/>
          <w:sz w:val="22"/>
          <w:szCs w:val="22"/>
        </w:rPr>
        <w:t>.</w:t>
      </w:r>
    </w:p>
    <w:p w14:paraId="3654DDD2" w14:textId="77777777" w:rsidR="003C1F19" w:rsidRPr="0066537F" w:rsidRDefault="003C1F19" w:rsidP="00711568">
      <w:pPr>
        <w:pStyle w:val="Heading4"/>
        <w:spacing w:after="0" w:line="288" w:lineRule="auto"/>
        <w:rPr>
          <w:rFonts w:ascii="Proxima Nova" w:hAnsi="Proxima Nova"/>
          <w:sz w:val="22"/>
          <w:szCs w:val="22"/>
        </w:rPr>
      </w:pPr>
    </w:p>
    <w:p w14:paraId="70CE968E" w14:textId="5BAB1EB1" w:rsidR="003C1F19" w:rsidRPr="0066537F" w:rsidRDefault="0040515C" w:rsidP="00711568">
      <w:pPr>
        <w:pStyle w:val="Heading4"/>
        <w:spacing w:after="0" w:line="288" w:lineRule="auto"/>
        <w:rPr>
          <w:rFonts w:ascii="Proxima Nova" w:hAnsi="Proxima Nova"/>
          <w:sz w:val="22"/>
          <w:szCs w:val="22"/>
        </w:rPr>
      </w:pPr>
      <w:r w:rsidRPr="0066537F">
        <w:rPr>
          <w:rFonts w:ascii="Proxima Nova" w:hAnsi="Proxima Nova"/>
          <w:sz w:val="22"/>
          <w:szCs w:val="22"/>
        </w:rPr>
        <w:t>202</w:t>
      </w:r>
      <w:r w:rsidR="00912189" w:rsidRPr="0066537F">
        <w:rPr>
          <w:rFonts w:ascii="Proxima Nova" w:hAnsi="Proxima Nova"/>
          <w:sz w:val="22"/>
          <w:szCs w:val="22"/>
        </w:rPr>
        <w:t>4</w:t>
      </w:r>
      <w:r w:rsidRPr="0066537F">
        <w:rPr>
          <w:rFonts w:ascii="Proxima Nova" w:eastAsia="ProximaNova-Regular" w:hAnsi="Proxima Nova"/>
          <w:color w:val="000000" w:themeColor="text1"/>
          <w:sz w:val="22"/>
          <w:szCs w:val="22"/>
        </w:rPr>
        <w:t>–</w:t>
      </w:r>
      <w:r w:rsidRPr="0066537F">
        <w:rPr>
          <w:rFonts w:ascii="Proxima Nova" w:hAnsi="Proxima Nova"/>
          <w:sz w:val="22"/>
          <w:szCs w:val="22"/>
        </w:rPr>
        <w:t>2</w:t>
      </w:r>
      <w:r w:rsidR="00912189" w:rsidRPr="0066537F">
        <w:rPr>
          <w:rFonts w:ascii="Proxima Nova" w:hAnsi="Proxima Nova"/>
          <w:sz w:val="22"/>
          <w:szCs w:val="22"/>
        </w:rPr>
        <w:t>5</w:t>
      </w:r>
      <w:r w:rsidRPr="0066537F">
        <w:rPr>
          <w:rFonts w:ascii="Proxima Nova" w:hAnsi="Proxima Nova"/>
          <w:sz w:val="22"/>
          <w:szCs w:val="22"/>
        </w:rPr>
        <w:t xml:space="preserve"> o</w:t>
      </w:r>
      <w:r w:rsidR="003C1F19" w:rsidRPr="0066537F">
        <w:rPr>
          <w:rFonts w:ascii="Proxima Nova" w:hAnsi="Proxima Nova"/>
          <w:sz w:val="22"/>
          <w:szCs w:val="22"/>
        </w:rPr>
        <w:t>utcomes and outputs</w:t>
      </w:r>
    </w:p>
    <w:p w14:paraId="0C6B7B88" w14:textId="1ADAC8D4" w:rsidR="003C1F19" w:rsidRPr="0066537F" w:rsidRDefault="003C1F19" w:rsidP="00711568">
      <w:pPr>
        <w:spacing w:line="288" w:lineRule="auto"/>
        <w:rPr>
          <w:rFonts w:ascii="Proxima Nova" w:hAnsi="Proxima Nova" w:cs="Calibri"/>
          <w:sz w:val="22"/>
          <w:szCs w:val="22"/>
        </w:rPr>
      </w:pPr>
      <w:r w:rsidRPr="0066537F">
        <w:rPr>
          <w:rFonts w:ascii="Proxima Nova" w:hAnsi="Proxima Nova" w:cs="Calibri"/>
          <w:color w:val="231F20"/>
          <w:w w:val="105"/>
          <w:sz w:val="22"/>
          <w:szCs w:val="22"/>
        </w:rPr>
        <w:t xml:space="preserve">CRDC </w:t>
      </w:r>
      <w:r w:rsidRPr="0066537F">
        <w:rPr>
          <w:rFonts w:ascii="Proxima Nova" w:hAnsi="Proxima Nova" w:cs="Helvetica"/>
          <w:color w:val="000000"/>
          <w:sz w:val="22"/>
          <w:szCs w:val="22"/>
          <w:lang w:val="en-GB" w:eastAsia="en-AU"/>
        </w:rPr>
        <w:t>works to achieve this outcome on behalf of the Australian Government</w:t>
      </w:r>
      <w:r w:rsidRPr="0066537F">
        <w:rPr>
          <w:rFonts w:ascii="Proxima Nova" w:hAnsi="Proxima Nova" w:cs="Calibri"/>
          <w:color w:val="231F20"/>
          <w:w w:val="105"/>
          <w:sz w:val="22"/>
          <w:szCs w:val="22"/>
        </w:rPr>
        <w:t>:</w:t>
      </w:r>
      <w:r w:rsidRPr="0066537F">
        <w:rPr>
          <w:rFonts w:ascii="Proxima Nova" w:hAnsi="Proxima Nova" w:cs="Calibri"/>
          <w:sz w:val="22"/>
          <w:szCs w:val="22"/>
        </w:rPr>
        <w:br/>
      </w:r>
      <w:r w:rsidRPr="0066537F">
        <w:rPr>
          <w:rFonts w:ascii="Proxima Nova" w:hAnsi="Proxima Nova" w:cs="Calibri"/>
          <w:i/>
          <w:color w:val="231F20"/>
          <w:sz w:val="22"/>
          <w:szCs w:val="22"/>
        </w:rPr>
        <w:t>Adoption of innovation that leads to increased productivity, competitiveness and environmental sustainability through investment in research and development that benefits the Australian cotton industry and the wider community.</w:t>
      </w:r>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126"/>
      </w:tblGrid>
      <w:tr w:rsidR="003C1F19" w:rsidRPr="0066537F" w14:paraId="1AEA2D78" w14:textId="77777777" w:rsidTr="0031098C">
        <w:trPr>
          <w:cantSplit/>
          <w:trHeight w:val="284"/>
          <w:tblHeader/>
        </w:trPr>
        <w:tc>
          <w:tcPr>
            <w:tcW w:w="4503" w:type="dxa"/>
          </w:tcPr>
          <w:p w14:paraId="126ECEC0" w14:textId="77777777" w:rsidR="003C1F19" w:rsidRPr="0066537F" w:rsidRDefault="003C1F19" w:rsidP="00711568">
            <w:pPr>
              <w:pStyle w:val="TableHeading"/>
              <w:spacing w:before="0" w:after="0" w:line="288" w:lineRule="auto"/>
              <w:rPr>
                <w:rFonts w:ascii="Proxima Nova" w:hAnsi="Proxima Nova"/>
                <w:color w:val="000000" w:themeColor="text1"/>
                <w:sz w:val="22"/>
                <w:szCs w:val="22"/>
              </w:rPr>
            </w:pPr>
            <w:r w:rsidRPr="0066537F">
              <w:rPr>
                <w:rFonts w:ascii="Proxima Nova" w:hAnsi="Proxima Nova"/>
                <w:color w:val="000000" w:themeColor="text1"/>
                <w:sz w:val="22"/>
                <w:szCs w:val="22"/>
              </w:rPr>
              <w:t xml:space="preserve">Outcome </w:t>
            </w:r>
          </w:p>
        </w:tc>
        <w:tc>
          <w:tcPr>
            <w:tcW w:w="2126" w:type="dxa"/>
          </w:tcPr>
          <w:p w14:paraId="3FFE5405" w14:textId="3B1DCDC6" w:rsidR="003C1F19" w:rsidRPr="0066537F" w:rsidRDefault="003C1F19" w:rsidP="00711568">
            <w:pPr>
              <w:pStyle w:val="TableHeading"/>
              <w:spacing w:before="0" w:after="0" w:line="288" w:lineRule="auto"/>
              <w:rPr>
                <w:rFonts w:ascii="Proxima Nova" w:hAnsi="Proxima Nova"/>
                <w:color w:val="000000" w:themeColor="text1"/>
                <w:sz w:val="22"/>
                <w:szCs w:val="22"/>
              </w:rPr>
            </w:pPr>
            <w:r w:rsidRPr="0066537F">
              <w:rPr>
                <w:rFonts w:ascii="Proxima Nova" w:hAnsi="Proxima Nova"/>
                <w:sz w:val="22"/>
                <w:szCs w:val="22"/>
              </w:rPr>
              <w:t>202</w:t>
            </w:r>
            <w:r w:rsidR="00912189" w:rsidRPr="0066537F">
              <w:rPr>
                <w:rFonts w:ascii="Proxima Nova" w:hAnsi="Proxima Nova"/>
                <w:sz w:val="22"/>
                <w:szCs w:val="22"/>
              </w:rPr>
              <w:t>4</w:t>
            </w:r>
            <w:r w:rsidRPr="0066537F">
              <w:rPr>
                <w:rFonts w:ascii="Proxima Nova" w:eastAsia="ProximaNova-Regular" w:hAnsi="Proxima Nova"/>
                <w:sz w:val="22"/>
                <w:szCs w:val="22"/>
              </w:rPr>
              <w:t>–</w:t>
            </w:r>
            <w:r w:rsidRPr="0066537F">
              <w:rPr>
                <w:rFonts w:ascii="Proxima Nova" w:hAnsi="Proxima Nova"/>
                <w:sz w:val="22"/>
                <w:szCs w:val="22"/>
              </w:rPr>
              <w:t>2</w:t>
            </w:r>
            <w:r w:rsidR="00912189" w:rsidRPr="0066537F">
              <w:rPr>
                <w:rFonts w:ascii="Proxima Nova" w:hAnsi="Proxima Nova"/>
                <w:sz w:val="22"/>
                <w:szCs w:val="22"/>
              </w:rPr>
              <w:t>5</w:t>
            </w:r>
          </w:p>
        </w:tc>
      </w:tr>
      <w:tr w:rsidR="00D723C7" w:rsidRPr="0066537F" w14:paraId="4D492AAA" w14:textId="77777777" w:rsidTr="0031098C">
        <w:trPr>
          <w:cantSplit/>
          <w:trHeight w:val="284"/>
        </w:trPr>
        <w:tc>
          <w:tcPr>
            <w:tcW w:w="4503" w:type="dxa"/>
          </w:tcPr>
          <w:p w14:paraId="24DF0C6B" w14:textId="5F794358" w:rsidR="00D723C7" w:rsidRPr="0066537F" w:rsidRDefault="00D723C7" w:rsidP="00711568">
            <w:pPr>
              <w:pStyle w:val="TableText"/>
              <w:spacing w:before="0" w:after="0" w:line="288" w:lineRule="auto"/>
              <w:rPr>
                <w:rFonts w:ascii="Proxima Nova" w:hAnsi="Proxima Nova"/>
                <w:color w:val="000000" w:themeColor="text1"/>
                <w:sz w:val="22"/>
                <w:szCs w:val="22"/>
              </w:rPr>
            </w:pPr>
            <w:r w:rsidRPr="0066537F">
              <w:rPr>
                <w:rFonts w:ascii="Proxima Nova" w:hAnsi="Proxima Nova"/>
                <w:color w:val="000000" w:themeColor="text1"/>
                <w:sz w:val="22"/>
                <w:szCs w:val="22"/>
              </w:rPr>
              <w:t>TOTAL Budgeted revenue</w:t>
            </w:r>
          </w:p>
        </w:tc>
        <w:tc>
          <w:tcPr>
            <w:tcW w:w="2126" w:type="dxa"/>
          </w:tcPr>
          <w:p w14:paraId="1BEC24B6" w14:textId="0F3894D5" w:rsidR="00D723C7" w:rsidRPr="00D723C7" w:rsidRDefault="00D723C7" w:rsidP="00711568">
            <w:pPr>
              <w:pStyle w:val="TableText"/>
              <w:spacing w:before="0" w:after="0" w:line="288" w:lineRule="auto"/>
              <w:jc w:val="both"/>
              <w:rPr>
                <w:rFonts w:ascii="Proxima Nova" w:hAnsi="Proxima Nova"/>
                <w:color w:val="000000" w:themeColor="text1"/>
                <w:sz w:val="22"/>
                <w:szCs w:val="22"/>
              </w:rPr>
            </w:pPr>
            <w:r w:rsidRPr="00D723C7">
              <w:rPr>
                <w:rFonts w:ascii="Proxima Nova" w:hAnsi="Proxima Nova"/>
                <w:color w:val="000000" w:themeColor="text1"/>
                <w:sz w:val="22"/>
                <w:szCs w:val="22"/>
              </w:rPr>
              <w:t>$25,502,000</w:t>
            </w:r>
          </w:p>
        </w:tc>
      </w:tr>
      <w:tr w:rsidR="00D723C7" w:rsidRPr="0066537F" w14:paraId="3F2ACE3E" w14:textId="77777777" w:rsidTr="0031098C">
        <w:trPr>
          <w:cantSplit/>
          <w:trHeight w:val="284"/>
        </w:trPr>
        <w:tc>
          <w:tcPr>
            <w:tcW w:w="4503" w:type="dxa"/>
          </w:tcPr>
          <w:p w14:paraId="0AF69FB7" w14:textId="4A197FFA" w:rsidR="00D723C7" w:rsidRPr="0066537F" w:rsidRDefault="00D723C7" w:rsidP="00711568">
            <w:pPr>
              <w:pStyle w:val="TableText"/>
              <w:spacing w:before="0" w:after="0" w:line="288" w:lineRule="auto"/>
              <w:rPr>
                <w:rFonts w:ascii="Proxima Nova" w:hAnsi="Proxima Nova"/>
                <w:sz w:val="22"/>
                <w:szCs w:val="22"/>
              </w:rPr>
            </w:pPr>
            <w:r w:rsidRPr="0066537F">
              <w:rPr>
                <w:rFonts w:ascii="Proxima Nova" w:hAnsi="Proxima Nova"/>
                <w:sz w:val="22"/>
                <w:szCs w:val="22"/>
              </w:rPr>
              <w:t>TOTAL Actual revenue</w:t>
            </w:r>
          </w:p>
        </w:tc>
        <w:tc>
          <w:tcPr>
            <w:tcW w:w="2126" w:type="dxa"/>
          </w:tcPr>
          <w:p w14:paraId="3259EECC" w14:textId="3F8CD176" w:rsidR="00D723C7" w:rsidRPr="00D723C7" w:rsidRDefault="00D723C7" w:rsidP="00711568">
            <w:pPr>
              <w:pStyle w:val="TableText"/>
              <w:spacing w:before="0" w:after="0" w:line="288" w:lineRule="auto"/>
              <w:jc w:val="both"/>
              <w:rPr>
                <w:rFonts w:ascii="Proxima Nova" w:hAnsi="Proxima Nova"/>
                <w:color w:val="000000" w:themeColor="text1"/>
                <w:sz w:val="22"/>
                <w:szCs w:val="22"/>
              </w:rPr>
            </w:pPr>
            <w:r w:rsidRPr="00D723C7">
              <w:rPr>
                <w:rFonts w:ascii="Proxima Nova" w:hAnsi="Proxima Nova"/>
                <w:color w:val="000000" w:themeColor="text1"/>
                <w:sz w:val="22"/>
                <w:szCs w:val="22"/>
              </w:rPr>
              <w:t>$25,685,400</w:t>
            </w:r>
          </w:p>
        </w:tc>
      </w:tr>
      <w:tr w:rsidR="00D723C7" w:rsidRPr="0066537F" w14:paraId="4E6C1805" w14:textId="77777777" w:rsidTr="0031098C">
        <w:trPr>
          <w:cantSplit/>
          <w:trHeight w:val="284"/>
        </w:trPr>
        <w:tc>
          <w:tcPr>
            <w:tcW w:w="4503" w:type="dxa"/>
          </w:tcPr>
          <w:p w14:paraId="6836FAF6" w14:textId="381774EB" w:rsidR="00D723C7" w:rsidRPr="0066537F" w:rsidRDefault="00D723C7" w:rsidP="00711568">
            <w:pPr>
              <w:pStyle w:val="TableText"/>
              <w:spacing w:before="0" w:after="0" w:line="288" w:lineRule="auto"/>
              <w:rPr>
                <w:rFonts w:ascii="Proxima Nova" w:hAnsi="Proxima Nova"/>
                <w:sz w:val="22"/>
                <w:szCs w:val="22"/>
              </w:rPr>
            </w:pPr>
            <w:r w:rsidRPr="0066537F">
              <w:rPr>
                <w:rFonts w:ascii="Proxima Nova" w:hAnsi="Proxima Nova"/>
                <w:sz w:val="22"/>
                <w:szCs w:val="22"/>
              </w:rPr>
              <w:t>TOTAL Budgeted cost of outputs</w:t>
            </w:r>
          </w:p>
        </w:tc>
        <w:tc>
          <w:tcPr>
            <w:tcW w:w="2126" w:type="dxa"/>
          </w:tcPr>
          <w:p w14:paraId="2046926D" w14:textId="4985C454" w:rsidR="00D723C7" w:rsidRPr="00D723C7" w:rsidRDefault="00D723C7" w:rsidP="00711568">
            <w:pPr>
              <w:pStyle w:val="TableText"/>
              <w:spacing w:before="0" w:after="0" w:line="288" w:lineRule="auto"/>
              <w:jc w:val="both"/>
              <w:rPr>
                <w:rFonts w:ascii="Proxima Nova" w:hAnsi="Proxima Nova"/>
                <w:color w:val="000000" w:themeColor="text1"/>
                <w:sz w:val="22"/>
                <w:szCs w:val="22"/>
              </w:rPr>
            </w:pPr>
            <w:r w:rsidRPr="00D723C7">
              <w:rPr>
                <w:rFonts w:ascii="Proxima Nova" w:hAnsi="Proxima Nova"/>
                <w:color w:val="000000" w:themeColor="text1"/>
                <w:sz w:val="22"/>
                <w:szCs w:val="22"/>
              </w:rPr>
              <w:t>$32,133,000</w:t>
            </w:r>
          </w:p>
        </w:tc>
      </w:tr>
      <w:tr w:rsidR="00D723C7" w:rsidRPr="0066537F" w14:paraId="4386205B" w14:textId="77777777" w:rsidTr="0031098C">
        <w:trPr>
          <w:cantSplit/>
          <w:trHeight w:val="284"/>
        </w:trPr>
        <w:tc>
          <w:tcPr>
            <w:tcW w:w="4503" w:type="dxa"/>
          </w:tcPr>
          <w:p w14:paraId="23E2490A" w14:textId="66BF9684" w:rsidR="00D723C7" w:rsidRPr="0066537F" w:rsidRDefault="00D723C7" w:rsidP="00711568">
            <w:pPr>
              <w:pStyle w:val="TableText"/>
              <w:spacing w:before="0" w:after="0" w:line="288" w:lineRule="auto"/>
              <w:rPr>
                <w:rFonts w:ascii="Proxima Nova" w:hAnsi="Proxima Nova"/>
                <w:sz w:val="22"/>
                <w:szCs w:val="22"/>
              </w:rPr>
            </w:pPr>
            <w:r w:rsidRPr="0066537F">
              <w:rPr>
                <w:rFonts w:ascii="Proxima Nova" w:hAnsi="Proxima Nova"/>
                <w:sz w:val="22"/>
                <w:szCs w:val="22"/>
              </w:rPr>
              <w:t>TOTAL Actual Cost of Outputs*</w:t>
            </w:r>
          </w:p>
        </w:tc>
        <w:tc>
          <w:tcPr>
            <w:tcW w:w="2126" w:type="dxa"/>
          </w:tcPr>
          <w:p w14:paraId="3B18DA94" w14:textId="734E163C" w:rsidR="00D723C7" w:rsidRPr="00D723C7" w:rsidRDefault="00D723C7" w:rsidP="00711568">
            <w:pPr>
              <w:pStyle w:val="TableText"/>
              <w:spacing w:before="0" w:after="0" w:line="288" w:lineRule="auto"/>
              <w:jc w:val="both"/>
              <w:rPr>
                <w:rFonts w:ascii="Proxima Nova" w:hAnsi="Proxima Nova"/>
                <w:color w:val="000000" w:themeColor="text1"/>
                <w:sz w:val="22"/>
                <w:szCs w:val="22"/>
              </w:rPr>
            </w:pPr>
            <w:r w:rsidRPr="00D723C7">
              <w:rPr>
                <w:rFonts w:ascii="Proxima Nova" w:hAnsi="Proxima Nova"/>
                <w:color w:val="000000" w:themeColor="text1"/>
                <w:sz w:val="22"/>
                <w:szCs w:val="22"/>
              </w:rPr>
              <w:t>$21,802,089</w:t>
            </w:r>
          </w:p>
        </w:tc>
      </w:tr>
    </w:tbl>
    <w:p w14:paraId="0B940C91" w14:textId="59E2D5DA" w:rsidR="003C1F19" w:rsidRPr="0066537F" w:rsidRDefault="003C1F19" w:rsidP="00711568">
      <w:pPr>
        <w:spacing w:line="288" w:lineRule="auto"/>
        <w:rPr>
          <w:rFonts w:ascii="Proxima Nova" w:hAnsi="Proxima Nova"/>
          <w:i/>
          <w:iCs/>
          <w:sz w:val="22"/>
          <w:szCs w:val="22"/>
        </w:rPr>
      </w:pPr>
      <w:r w:rsidRPr="0066537F">
        <w:rPr>
          <w:rFonts w:ascii="Proxima Nova" w:hAnsi="Proxima Nova"/>
          <w:i/>
          <w:iCs/>
          <w:sz w:val="22"/>
          <w:szCs w:val="22"/>
        </w:rPr>
        <w:t>*Total cost is shown rather than total price because CRDC is primarily funded through industry levies rather than on the basis of the price of its outputs. Each research project and its funding contributes to the outcome. Total research expenditure for the outcome is calculated, with the remaining expenditure attributed to the outcome on a pro-rata basis.</w:t>
      </w:r>
    </w:p>
    <w:p w14:paraId="14BE3FB0" w14:textId="77777777" w:rsidR="00C2140E" w:rsidRPr="0066537F" w:rsidRDefault="00C2140E" w:rsidP="00711568">
      <w:pPr>
        <w:pStyle w:val="Heading4"/>
        <w:numPr>
          <w:ilvl w:val="0"/>
          <w:numId w:val="0"/>
        </w:numPr>
        <w:spacing w:after="0" w:line="288" w:lineRule="auto"/>
        <w:rPr>
          <w:rFonts w:ascii="Proxima Nova" w:hAnsi="Proxima Nova"/>
          <w:sz w:val="22"/>
          <w:szCs w:val="22"/>
        </w:rPr>
      </w:pPr>
    </w:p>
    <w:p w14:paraId="6C18DF4B" w14:textId="73EAE0C8" w:rsidR="003C1F19" w:rsidRPr="0066537F" w:rsidRDefault="003C1F19" w:rsidP="00711568">
      <w:pPr>
        <w:pStyle w:val="Heading4"/>
        <w:spacing w:after="0" w:line="288" w:lineRule="auto"/>
        <w:rPr>
          <w:rFonts w:ascii="Proxima Nova" w:hAnsi="Proxima Nova"/>
          <w:sz w:val="22"/>
          <w:szCs w:val="22"/>
        </w:rPr>
      </w:pPr>
      <w:r w:rsidRPr="0066537F">
        <w:rPr>
          <w:rFonts w:ascii="Proxima Nova" w:hAnsi="Proxima Nova"/>
          <w:sz w:val="22"/>
          <w:szCs w:val="22"/>
        </w:rPr>
        <w:t>Forecast</w:t>
      </w:r>
      <w:r w:rsidR="00C86DE7" w:rsidRPr="0066537F">
        <w:rPr>
          <w:rFonts w:ascii="Proxima Nova" w:hAnsi="Proxima Nova"/>
          <w:sz w:val="22"/>
          <w:szCs w:val="22"/>
        </w:rPr>
        <w:t>s</w:t>
      </w:r>
    </w:p>
    <w:p w14:paraId="1C67F993" w14:textId="3C6E1341" w:rsidR="00C86DE7" w:rsidRPr="0066537F" w:rsidRDefault="00C86DE7" w:rsidP="00711568">
      <w:pPr>
        <w:spacing w:line="288" w:lineRule="auto"/>
        <w:rPr>
          <w:rFonts w:ascii="Proxima Nova" w:hAnsi="Proxima Nova"/>
          <w:i/>
          <w:iCs/>
          <w:sz w:val="22"/>
          <w:szCs w:val="22"/>
        </w:rPr>
      </w:pPr>
      <w:r w:rsidRPr="0066537F">
        <w:rPr>
          <w:rFonts w:ascii="Proxima Nova" w:hAnsi="Proxima Nova"/>
          <w:i/>
          <w:iCs/>
          <w:sz w:val="22"/>
          <w:szCs w:val="22"/>
        </w:rPr>
        <w:t>Revenue</w:t>
      </w:r>
    </w:p>
    <w:p w14:paraId="7D92C64D" w14:textId="200FD4DA" w:rsidR="0051420A" w:rsidRPr="003D2222" w:rsidRDefault="0051420A" w:rsidP="00711568">
      <w:pPr>
        <w:spacing w:line="288" w:lineRule="auto"/>
        <w:rPr>
          <w:rFonts w:ascii="Proxima Nova" w:hAnsi="Proxima Nova" w:cs="Helvetica"/>
          <w:color w:val="000000"/>
          <w:sz w:val="22"/>
          <w:szCs w:val="22"/>
          <w:lang w:val="en-GB" w:eastAsia="en-AU"/>
        </w:rPr>
      </w:pPr>
      <w:r w:rsidRPr="003D2222">
        <w:rPr>
          <w:rFonts w:ascii="Proxima Nova" w:hAnsi="Proxima Nova" w:cs="Helvetica"/>
          <w:color w:val="000000"/>
          <w:sz w:val="22"/>
          <w:szCs w:val="22"/>
          <w:lang w:val="en-GB" w:eastAsia="en-AU"/>
        </w:rPr>
        <w:t xml:space="preserve">Future revenue from levies and Commonwealth-matching contributions </w:t>
      </w:r>
      <w:r w:rsidR="00AD3644">
        <w:rPr>
          <w:rFonts w:ascii="Proxima Nova" w:hAnsi="Proxima Nova" w:cs="Helvetica"/>
          <w:color w:val="000000"/>
          <w:sz w:val="22"/>
          <w:szCs w:val="22"/>
          <w:lang w:val="en-GB" w:eastAsia="en-AU"/>
        </w:rPr>
        <w:t>is</w:t>
      </w:r>
      <w:r w:rsidR="00AD3644" w:rsidRPr="003D2222">
        <w:rPr>
          <w:rFonts w:ascii="Proxima Nova" w:hAnsi="Proxima Nova" w:cs="Helvetica"/>
          <w:color w:val="000000"/>
          <w:sz w:val="22"/>
          <w:szCs w:val="22"/>
          <w:lang w:val="en-GB" w:eastAsia="en-AU"/>
        </w:rPr>
        <w:t xml:space="preserve"> </w:t>
      </w:r>
      <w:r w:rsidRPr="003D2222">
        <w:rPr>
          <w:rFonts w:ascii="Proxima Nova" w:hAnsi="Proxima Nova" w:cs="Helvetica"/>
          <w:color w:val="000000"/>
          <w:sz w:val="22"/>
          <w:szCs w:val="22"/>
          <w:lang w:val="en-GB" w:eastAsia="en-AU"/>
        </w:rPr>
        <w:t>directly affected by cotton production. Commodity prices, water availability, and water prices are significant factors in forthcoming cropping decisions. Above</w:t>
      </w:r>
      <w:r w:rsidR="00854A40">
        <w:rPr>
          <w:rFonts w:ascii="Proxima Nova" w:hAnsi="Proxima Nova" w:cs="Helvetica"/>
          <w:color w:val="000000"/>
          <w:sz w:val="22"/>
          <w:szCs w:val="22"/>
          <w:lang w:val="en-GB" w:eastAsia="en-AU"/>
        </w:rPr>
        <w:t xml:space="preserve"> </w:t>
      </w:r>
      <w:r w:rsidRPr="003D2222">
        <w:rPr>
          <w:rFonts w:ascii="Proxima Nova" w:hAnsi="Proxima Nova" w:cs="Helvetica"/>
          <w:color w:val="000000"/>
          <w:sz w:val="22"/>
          <w:szCs w:val="22"/>
          <w:lang w:val="en-GB" w:eastAsia="en-AU"/>
        </w:rPr>
        <w:t>average cotton production is expected in 2025–26, due to current storage levels of irrigation dams across the Australian cotton-growing regions and above average cotton prices.</w:t>
      </w:r>
    </w:p>
    <w:p w14:paraId="02CE64B3" w14:textId="77777777" w:rsidR="0051420A" w:rsidRPr="0051420A" w:rsidRDefault="0051420A" w:rsidP="00711568">
      <w:pPr>
        <w:spacing w:line="288" w:lineRule="auto"/>
        <w:rPr>
          <w:rFonts w:ascii="Proxima Nova" w:hAnsi="Proxima Nova"/>
          <w:b/>
          <w:bCs/>
          <w:color w:val="000000" w:themeColor="text1"/>
          <w:sz w:val="22"/>
          <w:szCs w:val="22"/>
        </w:rPr>
      </w:pPr>
    </w:p>
    <w:p w14:paraId="42F9C9B8" w14:textId="77777777" w:rsidR="0051420A" w:rsidRPr="0051420A" w:rsidRDefault="0051420A" w:rsidP="00711568">
      <w:pPr>
        <w:spacing w:line="288" w:lineRule="auto"/>
        <w:rPr>
          <w:rFonts w:ascii="Proxima Nova" w:hAnsi="Proxima Nova"/>
          <w:color w:val="000000" w:themeColor="text1"/>
          <w:sz w:val="22"/>
          <w:szCs w:val="22"/>
        </w:rPr>
      </w:pPr>
      <w:r w:rsidRPr="0051420A">
        <w:rPr>
          <w:rFonts w:ascii="Proxima Nova" w:hAnsi="Proxima Nova"/>
          <w:color w:val="000000" w:themeColor="text1"/>
          <w:sz w:val="22"/>
          <w:szCs w:val="22"/>
        </w:rPr>
        <w:t>CRDC has budgeted for a $1.819 million operating deficit for 2025–26. This reflects revenue of $31.376 million and expenditure of $33.195 million. Industry levy revenue and Commonwealth contributions will continue to be drawn from two crop seasons, 2024–25 and 2025–26.</w:t>
      </w:r>
    </w:p>
    <w:p w14:paraId="03BC7583" w14:textId="77777777" w:rsidR="0051420A" w:rsidRPr="0051420A" w:rsidRDefault="0051420A" w:rsidP="00711568">
      <w:pPr>
        <w:spacing w:line="288" w:lineRule="auto"/>
        <w:rPr>
          <w:rFonts w:ascii="Proxima Nova" w:hAnsi="Proxima Nova"/>
          <w:color w:val="000000" w:themeColor="text1"/>
          <w:sz w:val="22"/>
          <w:szCs w:val="22"/>
        </w:rPr>
      </w:pPr>
    </w:p>
    <w:p w14:paraId="6FF4C8A7" w14:textId="77777777" w:rsidR="0051420A" w:rsidRPr="0051420A" w:rsidRDefault="0051420A" w:rsidP="00711568">
      <w:pPr>
        <w:pStyle w:val="Heading4"/>
        <w:spacing w:after="0" w:line="288" w:lineRule="auto"/>
        <w:rPr>
          <w:rFonts w:ascii="Proxima Nova" w:hAnsi="Proxima Nova"/>
          <w:b w:val="0"/>
          <w:bCs w:val="0"/>
          <w:i/>
          <w:iCs/>
          <w:color w:val="000000" w:themeColor="text1"/>
          <w:sz w:val="22"/>
          <w:szCs w:val="22"/>
        </w:rPr>
      </w:pPr>
      <w:r w:rsidRPr="0051420A">
        <w:rPr>
          <w:rFonts w:ascii="Proxima Nova" w:hAnsi="Proxima Nova"/>
          <w:color w:val="000000" w:themeColor="text1"/>
          <w:sz w:val="22"/>
          <w:szCs w:val="22"/>
        </w:rPr>
        <w:t xml:space="preserve">Expenditure </w:t>
      </w:r>
    </w:p>
    <w:p w14:paraId="1CC29300" w14:textId="77777777" w:rsidR="0051420A" w:rsidRPr="0051420A" w:rsidRDefault="0051420A" w:rsidP="00711568">
      <w:pPr>
        <w:spacing w:line="288" w:lineRule="auto"/>
        <w:rPr>
          <w:rFonts w:ascii="Proxima Nova" w:hAnsi="Proxima Nova"/>
          <w:color w:val="000000" w:themeColor="text1"/>
          <w:sz w:val="22"/>
          <w:szCs w:val="22"/>
        </w:rPr>
      </w:pPr>
      <w:r w:rsidRPr="0051420A">
        <w:rPr>
          <w:rFonts w:ascii="Proxima Nova" w:hAnsi="Proxima Nova"/>
          <w:color w:val="000000" w:themeColor="text1"/>
          <w:sz w:val="22"/>
          <w:szCs w:val="22"/>
        </w:rPr>
        <w:t>Budgeted expenditure for 2025–26 is $33.195 million, which is $11.393 million above the 2025–26 actual expenditure. The forecast expenditure for the next two years is budgeted at $30.535 million in 2026</w:t>
      </w:r>
      <w:r w:rsidRPr="0051420A">
        <w:rPr>
          <w:rFonts w:ascii="Proxima Nova" w:eastAsia="ProximaNova-Regular" w:hAnsi="Proxima Nova"/>
          <w:color w:val="000000" w:themeColor="text1"/>
          <w:sz w:val="22"/>
          <w:szCs w:val="22"/>
        </w:rPr>
        <w:t>–</w:t>
      </w:r>
      <w:r w:rsidRPr="0051420A">
        <w:rPr>
          <w:rFonts w:ascii="Proxima Nova" w:hAnsi="Proxima Nova"/>
          <w:color w:val="000000" w:themeColor="text1"/>
          <w:sz w:val="22"/>
          <w:szCs w:val="22"/>
        </w:rPr>
        <w:t>27 and $29.890 million in 2027</w:t>
      </w:r>
      <w:r w:rsidRPr="0051420A">
        <w:rPr>
          <w:rFonts w:ascii="Proxima Nova" w:eastAsia="ProximaNova-Regular" w:hAnsi="Proxima Nova"/>
          <w:color w:val="000000" w:themeColor="text1"/>
          <w:sz w:val="22"/>
          <w:szCs w:val="22"/>
        </w:rPr>
        <w:t>–</w:t>
      </w:r>
      <w:r w:rsidRPr="0051420A">
        <w:rPr>
          <w:rFonts w:ascii="Proxima Nova" w:hAnsi="Proxima Nova"/>
          <w:color w:val="000000" w:themeColor="text1"/>
          <w:sz w:val="22"/>
          <w:szCs w:val="22"/>
        </w:rPr>
        <w:t>28.</w:t>
      </w:r>
    </w:p>
    <w:p w14:paraId="5DCEE157" w14:textId="77777777" w:rsidR="003C1F19" w:rsidRPr="0066537F" w:rsidRDefault="003C1F19" w:rsidP="00711568">
      <w:pPr>
        <w:spacing w:line="288" w:lineRule="auto"/>
        <w:rPr>
          <w:rFonts w:ascii="Proxima Nova" w:hAnsi="Proxima Nova"/>
          <w:b/>
          <w:bCs/>
          <w:sz w:val="22"/>
          <w:szCs w:val="22"/>
        </w:rPr>
      </w:pPr>
    </w:p>
    <w:p w14:paraId="64A7ABD5" w14:textId="761F19A2" w:rsidR="003C1F19" w:rsidRPr="0066537F" w:rsidRDefault="00C86DE7" w:rsidP="00711568">
      <w:pPr>
        <w:pStyle w:val="Heading4"/>
        <w:spacing w:after="0" w:line="288" w:lineRule="auto"/>
        <w:rPr>
          <w:rFonts w:ascii="Proxima Nova" w:hAnsi="Proxima Nova"/>
          <w:b w:val="0"/>
          <w:bCs w:val="0"/>
          <w:i/>
          <w:iCs/>
          <w:sz w:val="22"/>
          <w:szCs w:val="22"/>
        </w:rPr>
      </w:pPr>
      <w:r w:rsidRPr="0066537F">
        <w:rPr>
          <w:rFonts w:ascii="Proxima Nova" w:hAnsi="Proxima Nova"/>
          <w:b w:val="0"/>
          <w:bCs w:val="0"/>
          <w:i/>
          <w:iCs/>
          <w:sz w:val="22"/>
          <w:szCs w:val="22"/>
        </w:rPr>
        <w:lastRenderedPageBreak/>
        <w:t>Deficits</w:t>
      </w:r>
    </w:p>
    <w:p w14:paraId="0F77F36F" w14:textId="77777777" w:rsidR="003C1F19" w:rsidRPr="0066537F" w:rsidRDefault="003C1F19" w:rsidP="00711568">
      <w:pPr>
        <w:spacing w:line="288" w:lineRule="auto"/>
        <w:rPr>
          <w:rFonts w:ascii="Proxima Nova" w:hAnsi="Proxima Nova"/>
          <w:sz w:val="22"/>
          <w:szCs w:val="22"/>
        </w:rPr>
      </w:pPr>
      <w:r w:rsidRPr="0066537F">
        <w:rPr>
          <w:rFonts w:ascii="Proxima Nova" w:hAnsi="Proxima Nova"/>
          <w:sz w:val="22"/>
          <w:szCs w:val="22"/>
        </w:rPr>
        <w:t>CRDC is a statutory body enabled by the PIRD Act with the rights of a body corporate, and has the right to retain surplus funds. However, as a corporate Commonwealth entity, CRDC may be required to seek approval from the Minister of Finance for a deficit in any year.</w:t>
      </w:r>
    </w:p>
    <w:p w14:paraId="5AC419AD" w14:textId="77777777" w:rsidR="00C86DE7" w:rsidRPr="0066537F" w:rsidRDefault="00C86DE7" w:rsidP="00711568">
      <w:pPr>
        <w:spacing w:line="288" w:lineRule="auto"/>
        <w:rPr>
          <w:rFonts w:ascii="Proxima Nova" w:hAnsi="Proxima Nova"/>
          <w:sz w:val="22"/>
          <w:szCs w:val="22"/>
        </w:rPr>
      </w:pPr>
    </w:p>
    <w:p w14:paraId="6E1E7D4D" w14:textId="7E71643E" w:rsidR="00C86DE7" w:rsidRPr="0066537F" w:rsidRDefault="00C86DE7" w:rsidP="00711568">
      <w:pPr>
        <w:spacing w:line="288" w:lineRule="auto"/>
        <w:rPr>
          <w:rFonts w:ascii="Proxima Nova" w:hAnsi="Proxima Nova"/>
          <w:sz w:val="22"/>
          <w:szCs w:val="22"/>
        </w:rPr>
      </w:pPr>
      <w:r w:rsidRPr="0066537F">
        <w:rPr>
          <w:rFonts w:ascii="Proxima Nova" w:hAnsi="Proxima Nova"/>
          <w:sz w:val="22"/>
          <w:szCs w:val="22"/>
        </w:rPr>
        <w:t xml:space="preserve">For more, see </w:t>
      </w:r>
      <w:hyperlink w:anchor="_Section_5:_Our" w:history="1">
        <w:r w:rsidR="00EF435B" w:rsidRPr="0066537F">
          <w:rPr>
            <w:rStyle w:val="Hyperlink"/>
            <w:rFonts w:ascii="Proxima Nova" w:hAnsi="Proxima Nova"/>
            <w:sz w:val="22"/>
            <w:szCs w:val="22"/>
          </w:rPr>
          <w:t xml:space="preserve">Section 5: Our </w:t>
        </w:r>
        <w:r w:rsidR="00EF435B">
          <w:rPr>
            <w:rStyle w:val="Hyperlink"/>
            <w:rFonts w:ascii="Proxima Nova" w:hAnsi="Proxima Nova"/>
            <w:sz w:val="22"/>
            <w:szCs w:val="22"/>
          </w:rPr>
          <w:t>F</w:t>
        </w:r>
        <w:r w:rsidR="00EF435B" w:rsidRPr="0066537F">
          <w:rPr>
            <w:rStyle w:val="Hyperlink"/>
            <w:rFonts w:ascii="Proxima Nova" w:hAnsi="Proxima Nova"/>
            <w:sz w:val="22"/>
            <w:szCs w:val="22"/>
          </w:rPr>
          <w:t>inancials</w:t>
        </w:r>
      </w:hyperlink>
      <w:r w:rsidRPr="0066537F">
        <w:rPr>
          <w:rFonts w:ascii="Proxima Nova" w:hAnsi="Proxima Nova"/>
          <w:sz w:val="22"/>
          <w:szCs w:val="22"/>
        </w:rPr>
        <w:t>.</w:t>
      </w:r>
    </w:p>
    <w:p w14:paraId="63EBF48B" w14:textId="354D852C" w:rsidR="00402985" w:rsidRPr="00402985" w:rsidRDefault="00D339D8" w:rsidP="00711568">
      <w:pPr>
        <w:pStyle w:val="Heading2"/>
        <w:pageBreakBefore/>
        <w:spacing w:after="0" w:line="288" w:lineRule="auto"/>
        <w:rPr>
          <w:rFonts w:ascii="Proxima Nova" w:hAnsi="Proxima Nova"/>
          <w:color w:val="5E256B"/>
        </w:rPr>
      </w:pPr>
      <w:bookmarkStart w:id="11" w:name="_Section_3:_Our"/>
      <w:bookmarkEnd w:id="11"/>
      <w:r w:rsidRPr="00402985">
        <w:rPr>
          <w:rFonts w:ascii="Proxima Nova" w:hAnsi="Proxima Nova"/>
          <w:color w:val="5E256B"/>
        </w:rPr>
        <w:lastRenderedPageBreak/>
        <w:t xml:space="preserve">Section </w:t>
      </w:r>
      <w:r w:rsidR="00E56B43">
        <w:rPr>
          <w:rFonts w:ascii="Proxima Nova" w:hAnsi="Proxima Nova"/>
          <w:color w:val="5E256B"/>
        </w:rPr>
        <w:t>3</w:t>
      </w:r>
      <w:r w:rsidR="003A61E1" w:rsidRPr="00402985">
        <w:rPr>
          <w:rFonts w:ascii="Proxima Nova" w:hAnsi="Proxima Nova"/>
          <w:color w:val="5E256B"/>
        </w:rPr>
        <w:t>:</w:t>
      </w:r>
      <w:r w:rsidRPr="00402985">
        <w:rPr>
          <w:rFonts w:ascii="Proxima Nova" w:hAnsi="Proxima Nova"/>
          <w:color w:val="5E256B"/>
        </w:rPr>
        <w:t xml:space="preserve"> </w:t>
      </w:r>
      <w:bookmarkEnd w:id="10"/>
      <w:r w:rsidR="00971AE6">
        <w:rPr>
          <w:rFonts w:ascii="Proxima Nova" w:hAnsi="Proxima Nova"/>
          <w:color w:val="5E256B"/>
        </w:rPr>
        <w:t>Our Investments and Performance</w:t>
      </w:r>
    </w:p>
    <w:p w14:paraId="3BA3CC37" w14:textId="77777777" w:rsidR="00402985" w:rsidRDefault="00402985" w:rsidP="00711568">
      <w:pPr>
        <w:pStyle w:val="Heading3"/>
        <w:spacing w:after="0" w:line="288" w:lineRule="auto"/>
        <w:rPr>
          <w:rFonts w:ascii="Proxima Nova" w:hAnsi="Proxima Nova"/>
          <w:color w:val="5E256B"/>
          <w:sz w:val="22"/>
          <w:szCs w:val="22"/>
        </w:rPr>
      </w:pPr>
      <w:bookmarkStart w:id="12" w:name="_Toc53496474"/>
    </w:p>
    <w:p w14:paraId="38CD0DB7" w14:textId="77777777" w:rsidR="00E56B43" w:rsidRPr="0042424B" w:rsidRDefault="00E56B43" w:rsidP="00711568">
      <w:pPr>
        <w:spacing w:line="288" w:lineRule="auto"/>
        <w:rPr>
          <w:rFonts w:ascii="Proxima Nova" w:hAnsi="Proxima Nova" w:cs="Arial"/>
          <w:b/>
          <w:bCs/>
          <w:iCs/>
          <w:color w:val="5E256B"/>
          <w:sz w:val="26"/>
          <w:szCs w:val="26"/>
        </w:rPr>
      </w:pPr>
      <w:r w:rsidRPr="0042424B">
        <w:rPr>
          <w:rFonts w:ascii="Proxima Nova" w:hAnsi="Proxima Nova"/>
          <w:b/>
          <w:bCs/>
          <w:color w:val="5E256B"/>
          <w:sz w:val="26"/>
          <w:szCs w:val="26"/>
        </w:rPr>
        <w:t>Our investments in RD&amp;E</w:t>
      </w:r>
    </w:p>
    <w:p w14:paraId="2D93FF9F" w14:textId="77777777" w:rsidR="00E56B43" w:rsidRPr="00736F97" w:rsidRDefault="00E56B43" w:rsidP="00711568">
      <w:pPr>
        <w:spacing w:line="288" w:lineRule="auto"/>
        <w:rPr>
          <w:rFonts w:ascii="Proxima Nova" w:hAnsi="Proxima Nova"/>
          <w:bCs/>
          <w:sz w:val="22"/>
          <w:szCs w:val="22"/>
        </w:rPr>
      </w:pPr>
    </w:p>
    <w:p w14:paraId="2689BB3E" w14:textId="6BD5B048" w:rsidR="001849C4" w:rsidRPr="00F94C13" w:rsidRDefault="00C44C6E" w:rsidP="00F94C13">
      <w:pPr>
        <w:spacing w:line="288" w:lineRule="auto"/>
        <w:rPr>
          <w:rFonts w:ascii="Proxima Nova" w:hAnsi="Proxima Nova"/>
          <w:sz w:val="22"/>
          <w:szCs w:val="22"/>
        </w:rPr>
      </w:pPr>
      <w:r w:rsidRPr="00F94C13">
        <w:rPr>
          <w:rFonts w:ascii="Proxima Nova" w:hAnsi="Proxima Nova"/>
          <w:sz w:val="22"/>
          <w:szCs w:val="22"/>
        </w:rPr>
        <w:t>In 202</w:t>
      </w:r>
      <w:r w:rsidR="00BF30D4" w:rsidRPr="00F94C13">
        <w:rPr>
          <w:rFonts w:ascii="Proxima Nova" w:hAnsi="Proxima Nova"/>
          <w:sz w:val="22"/>
          <w:szCs w:val="22"/>
        </w:rPr>
        <w:t>4</w:t>
      </w:r>
      <w:r w:rsidRPr="00F94C13">
        <w:rPr>
          <w:rFonts w:ascii="Proxima Nova" w:hAnsi="Proxima Nova"/>
          <w:sz w:val="22"/>
          <w:szCs w:val="22"/>
        </w:rPr>
        <w:t>–2</w:t>
      </w:r>
      <w:r w:rsidR="00BF30D4" w:rsidRPr="00F94C13">
        <w:rPr>
          <w:rFonts w:ascii="Proxima Nova" w:hAnsi="Proxima Nova"/>
          <w:sz w:val="22"/>
          <w:szCs w:val="22"/>
        </w:rPr>
        <w:t>5</w:t>
      </w:r>
      <w:r w:rsidRPr="00F94C13">
        <w:rPr>
          <w:rFonts w:ascii="Proxima Nova" w:hAnsi="Proxima Nova"/>
          <w:sz w:val="22"/>
          <w:szCs w:val="22"/>
        </w:rPr>
        <w:t>, we invested $</w:t>
      </w:r>
      <w:r w:rsidR="003419B8" w:rsidRPr="00F94C13">
        <w:rPr>
          <w:rFonts w:ascii="Proxima Nova" w:hAnsi="Proxima Nova"/>
          <w:sz w:val="22"/>
          <w:szCs w:val="22"/>
        </w:rPr>
        <w:t>17</w:t>
      </w:r>
      <w:r w:rsidRPr="00F94C13">
        <w:rPr>
          <w:rFonts w:ascii="Proxima Nova" w:hAnsi="Proxima Nova"/>
          <w:sz w:val="22"/>
          <w:szCs w:val="22"/>
        </w:rPr>
        <w:t xml:space="preserve"> million </w:t>
      </w:r>
      <w:r w:rsidR="007A0563" w:rsidRPr="00F94C13">
        <w:rPr>
          <w:rFonts w:ascii="Proxima Nova" w:hAnsi="Proxima Nova"/>
          <w:sz w:val="22"/>
          <w:szCs w:val="22"/>
        </w:rPr>
        <w:t>directly into</w:t>
      </w:r>
      <w:r w:rsidRPr="00F94C13">
        <w:rPr>
          <w:rFonts w:ascii="Proxima Nova" w:hAnsi="Proxima Nova"/>
          <w:sz w:val="22"/>
          <w:szCs w:val="22"/>
        </w:rPr>
        <w:t xml:space="preserve"> </w:t>
      </w:r>
      <w:r w:rsidR="003419B8" w:rsidRPr="00F94C13">
        <w:rPr>
          <w:rFonts w:ascii="Proxima Nova" w:hAnsi="Proxima Nova"/>
          <w:sz w:val="22"/>
          <w:szCs w:val="22"/>
        </w:rPr>
        <w:t>243</w:t>
      </w:r>
      <w:r w:rsidR="00670AD3" w:rsidRPr="00F94C13">
        <w:rPr>
          <w:rFonts w:ascii="Proxima Nova" w:hAnsi="Proxima Nova"/>
          <w:sz w:val="22"/>
          <w:szCs w:val="22"/>
        </w:rPr>
        <w:t xml:space="preserve"> </w:t>
      </w:r>
      <w:r w:rsidRPr="00F94C13">
        <w:rPr>
          <w:rFonts w:ascii="Proxima Nova" w:hAnsi="Proxima Nova"/>
          <w:sz w:val="22"/>
          <w:szCs w:val="22"/>
        </w:rPr>
        <w:t>RD&amp;E</w:t>
      </w:r>
      <w:r w:rsidR="00670AD3" w:rsidRPr="00F94C13">
        <w:rPr>
          <w:rFonts w:ascii="Proxima Nova" w:hAnsi="Proxima Nova"/>
          <w:sz w:val="22"/>
          <w:szCs w:val="22"/>
        </w:rPr>
        <w:t xml:space="preserve"> projects</w:t>
      </w:r>
      <w:r w:rsidR="008C64A1" w:rsidRPr="00F94C13">
        <w:rPr>
          <w:rFonts w:ascii="Proxima Nova" w:hAnsi="Proxima Nova"/>
          <w:sz w:val="22"/>
          <w:szCs w:val="22"/>
        </w:rPr>
        <w:t xml:space="preserve"> in collaboration with our research partners</w:t>
      </w:r>
      <w:r w:rsidR="001849C4" w:rsidRPr="00F94C13">
        <w:rPr>
          <w:rFonts w:ascii="Proxima Nova" w:hAnsi="Proxima Nova"/>
          <w:sz w:val="22"/>
          <w:szCs w:val="22"/>
        </w:rPr>
        <w:t xml:space="preserve">, guided by Clever Cotton. </w:t>
      </w:r>
    </w:p>
    <w:p w14:paraId="33CF35D2" w14:textId="304B7C17" w:rsidR="00E56B43" w:rsidRPr="00F94C13" w:rsidRDefault="00E56B43" w:rsidP="00711568">
      <w:pPr>
        <w:spacing w:line="288" w:lineRule="auto"/>
        <w:rPr>
          <w:rFonts w:ascii="Proxima Nova" w:hAnsi="Proxima Nova"/>
          <w:sz w:val="22"/>
          <w:szCs w:val="22"/>
        </w:rPr>
      </w:pPr>
    </w:p>
    <w:p w14:paraId="2F508904" w14:textId="6084665A" w:rsidR="00E56B43" w:rsidRPr="00F94C13" w:rsidRDefault="00E56B43" w:rsidP="00711568">
      <w:pPr>
        <w:spacing w:line="288" w:lineRule="auto"/>
        <w:rPr>
          <w:rFonts w:ascii="Proxima Nova" w:hAnsi="Proxima Nova"/>
          <w:sz w:val="22"/>
          <w:szCs w:val="22"/>
        </w:rPr>
      </w:pPr>
      <w:r w:rsidRPr="00F94C13">
        <w:rPr>
          <w:rFonts w:ascii="Proxima Nova" w:hAnsi="Proxima Nova"/>
          <w:sz w:val="22"/>
          <w:szCs w:val="22"/>
        </w:rPr>
        <w:t>We achieved a balanced RD&amp;E portfolio that consider</w:t>
      </w:r>
      <w:r w:rsidR="001849C4" w:rsidRPr="00F94C13">
        <w:rPr>
          <w:rFonts w:ascii="Proxima Nova" w:hAnsi="Proxima Nova"/>
          <w:sz w:val="22"/>
          <w:szCs w:val="22"/>
        </w:rPr>
        <w:t>ed</w:t>
      </w:r>
      <w:r w:rsidRPr="00F94C13">
        <w:rPr>
          <w:rFonts w:ascii="Proxima Nova" w:hAnsi="Proxima Nova"/>
          <w:sz w:val="22"/>
          <w:szCs w:val="22"/>
        </w:rPr>
        <w:t xml:space="preserve"> the distribution of our investment across:</w:t>
      </w:r>
    </w:p>
    <w:p w14:paraId="3FA51C1F" w14:textId="685967E6" w:rsidR="00E56B43" w:rsidRPr="003D2222" w:rsidRDefault="00650134" w:rsidP="003D2222">
      <w:pPr>
        <w:pStyle w:val="ListParagraph"/>
        <w:numPr>
          <w:ilvl w:val="0"/>
          <w:numId w:val="20"/>
        </w:numPr>
        <w:spacing w:line="288" w:lineRule="auto"/>
        <w:rPr>
          <w:rFonts w:ascii="Proxima Nova" w:hAnsi="Proxima Nova"/>
          <w:sz w:val="22"/>
        </w:rPr>
      </w:pPr>
      <w:r w:rsidRPr="003D2222">
        <w:rPr>
          <w:rFonts w:ascii="Proxima Nova" w:hAnsi="Proxima Nova"/>
          <w:sz w:val="22"/>
        </w:rPr>
        <w:t>t</w:t>
      </w:r>
      <w:r w:rsidR="001849C4" w:rsidRPr="003D2222">
        <w:rPr>
          <w:rFonts w:ascii="Proxima Nova" w:hAnsi="Proxima Nova"/>
          <w:sz w:val="22"/>
        </w:rPr>
        <w:t xml:space="preserve">he Clever Cotton pillars and themes, and resulting </w:t>
      </w:r>
      <w:r w:rsidR="00E56B43" w:rsidRPr="003D2222">
        <w:rPr>
          <w:rFonts w:ascii="Proxima Nova" w:hAnsi="Proxima Nova"/>
          <w:sz w:val="22"/>
        </w:rPr>
        <w:t xml:space="preserve">RD&amp;E strategies </w:t>
      </w:r>
    </w:p>
    <w:p w14:paraId="3C34978C" w14:textId="77777777" w:rsidR="00E56B43" w:rsidRPr="003D2222" w:rsidRDefault="00E56B43" w:rsidP="003D2222">
      <w:pPr>
        <w:pStyle w:val="ListParagraph"/>
        <w:numPr>
          <w:ilvl w:val="0"/>
          <w:numId w:val="20"/>
        </w:numPr>
        <w:spacing w:line="288" w:lineRule="auto"/>
        <w:rPr>
          <w:rFonts w:ascii="Proxima Nova" w:hAnsi="Proxima Nova"/>
          <w:sz w:val="22"/>
        </w:rPr>
      </w:pPr>
      <w:r w:rsidRPr="003D2222">
        <w:rPr>
          <w:rFonts w:ascii="Proxima Nova" w:hAnsi="Proxima Nova"/>
          <w:sz w:val="22"/>
        </w:rPr>
        <w:t xml:space="preserve">the type of research, including innovation, knowledge creation, knowledge transfer and application, benchmarking, industry capacity, and education </w:t>
      </w:r>
    </w:p>
    <w:p w14:paraId="48A697DF" w14:textId="77777777" w:rsidR="00E56B43" w:rsidRPr="003D2222" w:rsidRDefault="00E56B43" w:rsidP="003D2222">
      <w:pPr>
        <w:pStyle w:val="ListParagraph"/>
        <w:numPr>
          <w:ilvl w:val="0"/>
          <w:numId w:val="20"/>
        </w:numPr>
        <w:spacing w:line="288" w:lineRule="auto"/>
        <w:rPr>
          <w:rFonts w:ascii="Proxima Nova" w:hAnsi="Proxima Nova"/>
          <w:sz w:val="22"/>
        </w:rPr>
      </w:pPr>
      <w:r w:rsidRPr="003D2222">
        <w:rPr>
          <w:rFonts w:ascii="Proxima Nova" w:hAnsi="Proxima Nova"/>
          <w:sz w:val="22"/>
        </w:rPr>
        <w:t xml:space="preserve">in-project risks </w:t>
      </w:r>
    </w:p>
    <w:p w14:paraId="3A1D20D3" w14:textId="77777777" w:rsidR="00E56B43" w:rsidRPr="003D2222" w:rsidRDefault="00E56B43" w:rsidP="003D2222">
      <w:pPr>
        <w:pStyle w:val="ListParagraph"/>
        <w:numPr>
          <w:ilvl w:val="0"/>
          <w:numId w:val="20"/>
        </w:numPr>
        <w:spacing w:line="288" w:lineRule="auto"/>
        <w:rPr>
          <w:rFonts w:ascii="Proxima Nova" w:hAnsi="Proxima Nova"/>
          <w:sz w:val="22"/>
        </w:rPr>
      </w:pPr>
      <w:r w:rsidRPr="003D2222">
        <w:rPr>
          <w:rFonts w:ascii="Proxima Nova" w:hAnsi="Proxima Nova"/>
          <w:sz w:val="22"/>
        </w:rPr>
        <w:t xml:space="preserve">researcher experience and capacity </w:t>
      </w:r>
    </w:p>
    <w:p w14:paraId="0A811E31" w14:textId="77777777" w:rsidR="00E56B43" w:rsidRPr="003D2222" w:rsidRDefault="00E56B43" w:rsidP="003D2222">
      <w:pPr>
        <w:pStyle w:val="ListParagraph"/>
        <w:numPr>
          <w:ilvl w:val="0"/>
          <w:numId w:val="20"/>
        </w:numPr>
        <w:spacing w:line="288" w:lineRule="auto"/>
        <w:rPr>
          <w:rFonts w:ascii="Proxima Nova" w:hAnsi="Proxima Nova"/>
          <w:sz w:val="22"/>
        </w:rPr>
      </w:pPr>
      <w:r w:rsidRPr="003D2222">
        <w:rPr>
          <w:rFonts w:ascii="Proxima Nova" w:hAnsi="Proxima Nova"/>
          <w:sz w:val="22"/>
        </w:rPr>
        <w:t xml:space="preserve">research providers </w:t>
      </w:r>
    </w:p>
    <w:p w14:paraId="166FE19F" w14:textId="77777777" w:rsidR="00E56B43" w:rsidRPr="003D2222" w:rsidRDefault="00E56B43" w:rsidP="003D2222">
      <w:pPr>
        <w:pStyle w:val="ListParagraph"/>
        <w:numPr>
          <w:ilvl w:val="0"/>
          <w:numId w:val="20"/>
        </w:numPr>
        <w:spacing w:line="288" w:lineRule="auto"/>
        <w:rPr>
          <w:rFonts w:ascii="Proxima Nova" w:hAnsi="Proxima Nova"/>
          <w:sz w:val="22"/>
        </w:rPr>
      </w:pPr>
      <w:r w:rsidRPr="003D2222">
        <w:rPr>
          <w:rFonts w:ascii="Proxima Nova" w:hAnsi="Proxima Nova"/>
          <w:sz w:val="22"/>
        </w:rPr>
        <w:t xml:space="preserve">timeframe to outcomes </w:t>
      </w:r>
    </w:p>
    <w:p w14:paraId="5D2F3D7E" w14:textId="77777777" w:rsidR="00E56B43" w:rsidRPr="003D2222" w:rsidRDefault="00E56B43" w:rsidP="003D2222">
      <w:pPr>
        <w:pStyle w:val="ListParagraph"/>
        <w:numPr>
          <w:ilvl w:val="0"/>
          <w:numId w:val="20"/>
        </w:numPr>
        <w:spacing w:line="288" w:lineRule="auto"/>
        <w:rPr>
          <w:rFonts w:ascii="Proxima Nova" w:hAnsi="Proxima Nova"/>
          <w:sz w:val="22"/>
        </w:rPr>
      </w:pPr>
      <w:r w:rsidRPr="003D2222">
        <w:rPr>
          <w:rFonts w:ascii="Proxima Nova" w:hAnsi="Proxima Nova"/>
          <w:sz w:val="22"/>
        </w:rPr>
        <w:t xml:space="preserve">the likely return on investment for projects and programs </w:t>
      </w:r>
    </w:p>
    <w:p w14:paraId="7856F578" w14:textId="6450BF46" w:rsidR="00E56B43" w:rsidRPr="003D2222" w:rsidRDefault="00E56B43" w:rsidP="003D2222">
      <w:pPr>
        <w:pStyle w:val="ListParagraph"/>
        <w:numPr>
          <w:ilvl w:val="0"/>
          <w:numId w:val="20"/>
        </w:numPr>
        <w:spacing w:line="288" w:lineRule="auto"/>
        <w:rPr>
          <w:rFonts w:ascii="Proxima Nova" w:hAnsi="Proxima Nova"/>
          <w:sz w:val="22"/>
        </w:rPr>
      </w:pPr>
      <w:r w:rsidRPr="003D2222">
        <w:rPr>
          <w:rFonts w:ascii="Proxima Nova" w:hAnsi="Proxima Nova"/>
          <w:sz w:val="22"/>
        </w:rPr>
        <w:t>expenditure on RD&amp;E management</w:t>
      </w:r>
    </w:p>
    <w:p w14:paraId="3B13EF9C" w14:textId="77777777" w:rsidR="00E56B43" w:rsidRPr="00F94C13" w:rsidRDefault="00E56B43" w:rsidP="00711568">
      <w:pPr>
        <w:spacing w:line="288" w:lineRule="auto"/>
        <w:rPr>
          <w:rFonts w:ascii="Proxima Nova" w:hAnsi="Proxima Nova"/>
          <w:sz w:val="22"/>
          <w:szCs w:val="22"/>
        </w:rPr>
      </w:pPr>
    </w:p>
    <w:p w14:paraId="06DC069F" w14:textId="2A12396F" w:rsidR="00E56B43" w:rsidRPr="00F94C13" w:rsidRDefault="00E56B43" w:rsidP="00711568">
      <w:pPr>
        <w:spacing w:line="288" w:lineRule="auto"/>
        <w:rPr>
          <w:rFonts w:ascii="Proxima Nova" w:hAnsi="Proxima Nova"/>
          <w:sz w:val="22"/>
          <w:szCs w:val="22"/>
        </w:rPr>
      </w:pPr>
      <w:r w:rsidRPr="00F94C13">
        <w:rPr>
          <w:rFonts w:ascii="Proxima Nova" w:hAnsi="Proxima Nova"/>
          <w:sz w:val="22"/>
          <w:szCs w:val="22"/>
        </w:rPr>
        <w:t xml:space="preserve">Of </w:t>
      </w:r>
      <w:r w:rsidR="00F11E78" w:rsidRPr="00F94C13">
        <w:rPr>
          <w:rFonts w:ascii="Proxima Nova" w:hAnsi="Proxima Nova"/>
          <w:sz w:val="22"/>
          <w:szCs w:val="22"/>
        </w:rPr>
        <w:t xml:space="preserve">this </w:t>
      </w:r>
      <w:r w:rsidR="00097AD0" w:rsidRPr="00F94C13">
        <w:rPr>
          <w:rFonts w:ascii="Proxima Nova" w:hAnsi="Proxima Nova"/>
          <w:sz w:val="22"/>
          <w:szCs w:val="22"/>
        </w:rPr>
        <w:t>investment</w:t>
      </w:r>
      <w:r w:rsidRPr="00F94C13">
        <w:rPr>
          <w:rFonts w:ascii="Proxima Nova" w:hAnsi="Proxima Nova"/>
          <w:sz w:val="22"/>
          <w:szCs w:val="22"/>
        </w:rPr>
        <w:t>, $</w:t>
      </w:r>
      <w:r w:rsidR="00AA424D" w:rsidRPr="00F94C13">
        <w:rPr>
          <w:rFonts w:ascii="Proxima Nova" w:hAnsi="Proxima Nova"/>
          <w:sz w:val="22"/>
          <w:szCs w:val="22"/>
        </w:rPr>
        <w:t>7.2</w:t>
      </w:r>
      <w:r w:rsidRPr="00F94C13">
        <w:rPr>
          <w:rFonts w:ascii="Proxima Nova" w:hAnsi="Proxima Nova"/>
          <w:sz w:val="22"/>
          <w:szCs w:val="22"/>
        </w:rPr>
        <w:t xml:space="preserve"> million was invested in new research </w:t>
      </w:r>
      <w:r w:rsidR="00097AD0" w:rsidRPr="00F94C13">
        <w:rPr>
          <w:rFonts w:ascii="Proxima Nova" w:hAnsi="Proxima Nova"/>
          <w:sz w:val="22"/>
          <w:szCs w:val="22"/>
        </w:rPr>
        <w:t>that commenced in</w:t>
      </w:r>
      <w:r w:rsidR="00F11E78" w:rsidRPr="00F94C13">
        <w:rPr>
          <w:rFonts w:ascii="Proxima Nova" w:hAnsi="Proxima Nova"/>
          <w:sz w:val="22"/>
          <w:szCs w:val="22"/>
        </w:rPr>
        <w:t xml:space="preserve"> 202</w:t>
      </w:r>
      <w:r w:rsidR="00BF30D4" w:rsidRPr="00F94C13">
        <w:rPr>
          <w:rFonts w:ascii="Proxima Nova" w:hAnsi="Proxima Nova"/>
          <w:sz w:val="22"/>
          <w:szCs w:val="22"/>
        </w:rPr>
        <w:t>4</w:t>
      </w:r>
      <w:r w:rsidR="00F11E78" w:rsidRPr="00F94C13">
        <w:rPr>
          <w:rFonts w:ascii="Proxima Nova" w:hAnsi="Proxima Nova"/>
          <w:sz w:val="22"/>
          <w:szCs w:val="22"/>
        </w:rPr>
        <w:t>–2</w:t>
      </w:r>
      <w:r w:rsidR="00BF30D4" w:rsidRPr="00F94C13">
        <w:rPr>
          <w:rFonts w:ascii="Proxima Nova" w:hAnsi="Proxima Nova"/>
          <w:sz w:val="22"/>
          <w:szCs w:val="22"/>
        </w:rPr>
        <w:t>5</w:t>
      </w:r>
      <w:r w:rsidR="00F11E78" w:rsidRPr="00F94C13">
        <w:rPr>
          <w:rFonts w:ascii="Proxima Nova" w:hAnsi="Proxima Nova"/>
          <w:sz w:val="22"/>
          <w:szCs w:val="22"/>
        </w:rPr>
        <w:t>.</w:t>
      </w:r>
    </w:p>
    <w:p w14:paraId="3E4A9FF7" w14:textId="77777777" w:rsidR="00E56B43" w:rsidRDefault="00E56B43" w:rsidP="00711568">
      <w:pPr>
        <w:pStyle w:val="TableText"/>
        <w:spacing w:before="0" w:after="0" w:line="288" w:lineRule="auto"/>
        <w:rPr>
          <w:rFonts w:ascii="Proxima Nova" w:hAnsi="Proxima Nova"/>
          <w:b/>
          <w:sz w:val="22"/>
          <w:szCs w:val="22"/>
        </w:rPr>
      </w:pPr>
    </w:p>
    <w:p w14:paraId="4FE79BB3" w14:textId="52CBBFEC" w:rsidR="00E56B43" w:rsidRDefault="00E56B43" w:rsidP="00711568">
      <w:pPr>
        <w:pStyle w:val="TableText"/>
        <w:spacing w:before="0" w:after="0" w:line="288" w:lineRule="auto"/>
        <w:rPr>
          <w:rFonts w:ascii="Proxima Nova" w:hAnsi="Proxima Nova"/>
          <w:b/>
          <w:sz w:val="22"/>
          <w:szCs w:val="22"/>
        </w:rPr>
      </w:pPr>
      <w:r w:rsidRPr="00736F97">
        <w:rPr>
          <w:rFonts w:ascii="Proxima Nova" w:hAnsi="Proxima Nova"/>
          <w:b/>
          <w:sz w:val="22"/>
          <w:szCs w:val="22"/>
        </w:rPr>
        <w:t xml:space="preserve">Projects by CRDC </w:t>
      </w:r>
      <w:r w:rsidR="00647296">
        <w:rPr>
          <w:rFonts w:ascii="Proxima Nova" w:hAnsi="Proxima Nova"/>
          <w:b/>
          <w:sz w:val="22"/>
          <w:szCs w:val="22"/>
        </w:rPr>
        <w:t>pillars</w:t>
      </w:r>
      <w:r w:rsidRPr="00736F97">
        <w:rPr>
          <w:rFonts w:ascii="Proxima Nova" w:hAnsi="Proxima Nova"/>
          <w:b/>
          <w:sz w:val="22"/>
          <w:szCs w:val="22"/>
        </w:rPr>
        <w:t xml:space="preserve"> </w:t>
      </w:r>
    </w:p>
    <w:p w14:paraId="133B8CDB" w14:textId="77777777" w:rsidR="00097AD0" w:rsidRPr="00736F97" w:rsidRDefault="00097AD0" w:rsidP="00711568">
      <w:pPr>
        <w:pStyle w:val="TableText"/>
        <w:spacing w:before="0" w:after="0" w:line="288" w:lineRule="auto"/>
        <w:rPr>
          <w:rFonts w:ascii="Proxima Nova" w:hAnsi="Proxima Nova"/>
          <w:color w:val="FF0000"/>
          <w:sz w:val="22"/>
          <w:szCs w:val="22"/>
        </w:rPr>
      </w:pP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4"/>
        <w:gridCol w:w="1460"/>
        <w:gridCol w:w="1418"/>
        <w:gridCol w:w="1559"/>
        <w:gridCol w:w="1418"/>
        <w:gridCol w:w="1377"/>
      </w:tblGrid>
      <w:tr w:rsidR="00904D01" w:rsidRPr="00ED02EB" w14:paraId="623FDDAA" w14:textId="26477AC5" w:rsidTr="00801531">
        <w:trPr>
          <w:cantSplit/>
          <w:trHeight w:val="685"/>
          <w:tblHeader/>
        </w:trPr>
        <w:tc>
          <w:tcPr>
            <w:tcW w:w="2504" w:type="dxa"/>
          </w:tcPr>
          <w:p w14:paraId="034CFB1F" w14:textId="4A2217DA" w:rsidR="00904D01" w:rsidRPr="00ED02EB" w:rsidRDefault="00904D01" w:rsidP="00711568">
            <w:pPr>
              <w:pStyle w:val="TableHeading"/>
              <w:spacing w:before="0" w:after="0" w:line="288" w:lineRule="auto"/>
              <w:rPr>
                <w:rFonts w:ascii="Proxima Nova" w:hAnsi="Proxima Nova"/>
                <w:sz w:val="22"/>
                <w:szCs w:val="22"/>
              </w:rPr>
            </w:pPr>
            <w:r w:rsidRPr="00ED02EB">
              <w:rPr>
                <w:rFonts w:ascii="Proxima Nova" w:hAnsi="Proxima Nova"/>
                <w:sz w:val="22"/>
                <w:szCs w:val="22"/>
              </w:rPr>
              <w:t xml:space="preserve">CRDC </w:t>
            </w:r>
            <w:r>
              <w:rPr>
                <w:rFonts w:ascii="Proxima Nova" w:hAnsi="Proxima Nova"/>
                <w:sz w:val="22"/>
                <w:szCs w:val="22"/>
              </w:rPr>
              <w:t>pillar</w:t>
            </w:r>
          </w:p>
        </w:tc>
        <w:tc>
          <w:tcPr>
            <w:tcW w:w="1460" w:type="dxa"/>
          </w:tcPr>
          <w:p w14:paraId="3B4A869D" w14:textId="206FF588" w:rsidR="00904D01" w:rsidRPr="00ED02EB" w:rsidRDefault="00904D01" w:rsidP="00711568">
            <w:pPr>
              <w:pStyle w:val="TableHeading"/>
              <w:spacing w:before="0" w:after="0" w:line="288" w:lineRule="auto"/>
              <w:jc w:val="center"/>
              <w:rPr>
                <w:rFonts w:ascii="Proxima Nova" w:hAnsi="Proxima Nova"/>
                <w:sz w:val="22"/>
                <w:szCs w:val="22"/>
              </w:rPr>
            </w:pPr>
            <w:r>
              <w:rPr>
                <w:rFonts w:ascii="Proxima Nova" w:hAnsi="Proxima Nova"/>
                <w:sz w:val="22"/>
                <w:szCs w:val="22"/>
              </w:rPr>
              <w:t>Pillar One: Paddock</w:t>
            </w:r>
          </w:p>
        </w:tc>
        <w:tc>
          <w:tcPr>
            <w:tcW w:w="1418" w:type="dxa"/>
          </w:tcPr>
          <w:p w14:paraId="351B1146" w14:textId="31B36A4D" w:rsidR="00904D01" w:rsidRPr="00ED02EB" w:rsidRDefault="00904D01" w:rsidP="00711568">
            <w:pPr>
              <w:pStyle w:val="TableHeading"/>
              <w:spacing w:before="0" w:after="0" w:line="288" w:lineRule="auto"/>
              <w:jc w:val="center"/>
              <w:rPr>
                <w:rFonts w:ascii="Proxima Nova" w:hAnsi="Proxima Nova"/>
                <w:sz w:val="22"/>
                <w:szCs w:val="22"/>
              </w:rPr>
            </w:pPr>
            <w:r>
              <w:rPr>
                <w:rFonts w:ascii="Proxima Nova" w:hAnsi="Proxima Nova"/>
                <w:sz w:val="22"/>
                <w:szCs w:val="22"/>
              </w:rPr>
              <w:t>Pillar Two: People</w:t>
            </w:r>
          </w:p>
        </w:tc>
        <w:tc>
          <w:tcPr>
            <w:tcW w:w="1559" w:type="dxa"/>
          </w:tcPr>
          <w:p w14:paraId="6A728BE9" w14:textId="26D4BC26" w:rsidR="00904D01" w:rsidRPr="00ED02EB" w:rsidRDefault="00904D01" w:rsidP="00711568">
            <w:pPr>
              <w:pStyle w:val="TableHeading"/>
              <w:spacing w:before="0" w:after="0" w:line="288" w:lineRule="auto"/>
              <w:jc w:val="center"/>
              <w:rPr>
                <w:rFonts w:ascii="Proxima Nova" w:hAnsi="Proxima Nova"/>
                <w:sz w:val="22"/>
                <w:szCs w:val="22"/>
              </w:rPr>
            </w:pPr>
            <w:r>
              <w:rPr>
                <w:rFonts w:ascii="Proxima Nova" w:hAnsi="Proxima Nova"/>
                <w:sz w:val="22"/>
                <w:szCs w:val="22"/>
              </w:rPr>
              <w:t>Pillar Three: Planet</w:t>
            </w:r>
          </w:p>
        </w:tc>
        <w:tc>
          <w:tcPr>
            <w:tcW w:w="1418" w:type="dxa"/>
          </w:tcPr>
          <w:p w14:paraId="7306ADA1" w14:textId="4D4BACFE" w:rsidR="00904D01" w:rsidRPr="00ED02EB" w:rsidRDefault="00E34A9A" w:rsidP="00711568">
            <w:pPr>
              <w:pStyle w:val="TableHeading"/>
              <w:spacing w:before="0" w:after="0" w:line="288" w:lineRule="auto"/>
              <w:jc w:val="center"/>
              <w:rPr>
                <w:rFonts w:ascii="Proxima Nova" w:hAnsi="Proxima Nova"/>
                <w:sz w:val="22"/>
                <w:szCs w:val="22"/>
              </w:rPr>
            </w:pPr>
            <w:r>
              <w:rPr>
                <w:rFonts w:ascii="Proxima Nova" w:hAnsi="Proxima Nova"/>
                <w:sz w:val="22"/>
                <w:szCs w:val="22"/>
              </w:rPr>
              <w:t>Enabling Strategies</w:t>
            </w:r>
          </w:p>
        </w:tc>
        <w:tc>
          <w:tcPr>
            <w:tcW w:w="1377" w:type="dxa"/>
          </w:tcPr>
          <w:p w14:paraId="1F3D9A8E" w14:textId="291499F2" w:rsidR="00904D01" w:rsidRPr="00ED02EB" w:rsidRDefault="00E34A9A" w:rsidP="00711568">
            <w:pPr>
              <w:pStyle w:val="TableHeading"/>
              <w:spacing w:before="0" w:after="0" w:line="288" w:lineRule="auto"/>
              <w:jc w:val="center"/>
              <w:rPr>
                <w:rFonts w:ascii="Proxima Nova" w:hAnsi="Proxima Nova"/>
                <w:sz w:val="22"/>
                <w:szCs w:val="22"/>
              </w:rPr>
            </w:pPr>
            <w:r>
              <w:rPr>
                <w:rFonts w:ascii="Proxima Nova" w:hAnsi="Proxima Nova"/>
                <w:sz w:val="22"/>
                <w:szCs w:val="22"/>
              </w:rPr>
              <w:t>Total</w:t>
            </w:r>
          </w:p>
        </w:tc>
      </w:tr>
      <w:tr w:rsidR="00904D01" w:rsidRPr="00ED02EB" w14:paraId="23D5195A" w14:textId="4FC764C9" w:rsidTr="00801531">
        <w:trPr>
          <w:cantSplit/>
          <w:trHeight w:val="433"/>
        </w:trPr>
        <w:tc>
          <w:tcPr>
            <w:tcW w:w="2504" w:type="dxa"/>
          </w:tcPr>
          <w:p w14:paraId="4727BD6A" w14:textId="77777777" w:rsidR="00904D01" w:rsidRPr="00ED02EB" w:rsidRDefault="00904D01" w:rsidP="00711568">
            <w:pPr>
              <w:pStyle w:val="TableText"/>
              <w:spacing w:before="0" w:after="0" w:line="288" w:lineRule="auto"/>
              <w:rPr>
                <w:rFonts w:ascii="Proxima Nova" w:hAnsi="Proxima Nova"/>
                <w:sz w:val="22"/>
                <w:szCs w:val="22"/>
              </w:rPr>
            </w:pPr>
            <w:r w:rsidRPr="00ED02EB">
              <w:rPr>
                <w:rFonts w:ascii="Proxima Nova" w:hAnsi="Proxima Nova"/>
                <w:sz w:val="22"/>
                <w:szCs w:val="22"/>
              </w:rPr>
              <w:t xml:space="preserve">Number of projects </w:t>
            </w:r>
          </w:p>
        </w:tc>
        <w:tc>
          <w:tcPr>
            <w:tcW w:w="1460" w:type="dxa"/>
          </w:tcPr>
          <w:p w14:paraId="5A9A729C" w14:textId="65D88379" w:rsidR="00904D01" w:rsidRPr="00E404F8" w:rsidRDefault="00904D01" w:rsidP="00711568">
            <w:pPr>
              <w:pStyle w:val="TableText"/>
              <w:spacing w:before="0" w:after="0" w:line="288" w:lineRule="auto"/>
              <w:jc w:val="center"/>
              <w:rPr>
                <w:rFonts w:ascii="Proxima Nova" w:hAnsi="Proxima Nova"/>
                <w:color w:val="000000" w:themeColor="text1"/>
                <w:sz w:val="22"/>
                <w:szCs w:val="22"/>
              </w:rPr>
            </w:pPr>
            <w:r w:rsidRPr="00E404F8">
              <w:rPr>
                <w:rFonts w:ascii="Proxima Nova" w:hAnsi="Proxima Nova"/>
                <w:color w:val="000000" w:themeColor="text1"/>
                <w:sz w:val="22"/>
                <w:szCs w:val="22"/>
              </w:rPr>
              <w:t>98</w:t>
            </w:r>
          </w:p>
        </w:tc>
        <w:tc>
          <w:tcPr>
            <w:tcW w:w="1418" w:type="dxa"/>
          </w:tcPr>
          <w:p w14:paraId="722BA21C" w14:textId="1D419851" w:rsidR="00904D01" w:rsidRPr="00E404F8" w:rsidRDefault="00904D01" w:rsidP="00711568">
            <w:pPr>
              <w:pStyle w:val="TableText"/>
              <w:spacing w:before="0" w:after="0" w:line="288" w:lineRule="auto"/>
              <w:jc w:val="center"/>
              <w:rPr>
                <w:rFonts w:ascii="Proxima Nova" w:hAnsi="Proxima Nova"/>
                <w:color w:val="000000" w:themeColor="text1"/>
                <w:sz w:val="22"/>
                <w:szCs w:val="22"/>
              </w:rPr>
            </w:pPr>
            <w:r w:rsidRPr="00E404F8">
              <w:rPr>
                <w:rFonts w:ascii="Proxima Nova" w:hAnsi="Proxima Nova"/>
                <w:color w:val="000000" w:themeColor="text1"/>
                <w:sz w:val="22"/>
                <w:szCs w:val="22"/>
              </w:rPr>
              <w:t>91</w:t>
            </w:r>
          </w:p>
        </w:tc>
        <w:tc>
          <w:tcPr>
            <w:tcW w:w="1559" w:type="dxa"/>
          </w:tcPr>
          <w:p w14:paraId="0EF70B67" w14:textId="71977B3E" w:rsidR="00904D01" w:rsidRPr="00D42005" w:rsidRDefault="00904D01" w:rsidP="00711568">
            <w:pPr>
              <w:pStyle w:val="TableText"/>
              <w:spacing w:before="0" w:after="0" w:line="288" w:lineRule="auto"/>
              <w:jc w:val="center"/>
              <w:rPr>
                <w:rFonts w:ascii="Proxima Nova" w:hAnsi="Proxima Nova"/>
                <w:color w:val="000000" w:themeColor="text1"/>
                <w:sz w:val="22"/>
                <w:szCs w:val="22"/>
              </w:rPr>
            </w:pPr>
            <w:r w:rsidRPr="00D42005">
              <w:rPr>
                <w:rFonts w:ascii="Proxima Nova" w:hAnsi="Proxima Nova"/>
                <w:color w:val="000000" w:themeColor="text1"/>
                <w:sz w:val="22"/>
                <w:szCs w:val="22"/>
              </w:rPr>
              <w:t>45</w:t>
            </w:r>
          </w:p>
        </w:tc>
        <w:tc>
          <w:tcPr>
            <w:tcW w:w="1418" w:type="dxa"/>
          </w:tcPr>
          <w:p w14:paraId="2AEB66D7" w14:textId="08810E69" w:rsidR="00904D01" w:rsidRPr="00D42005" w:rsidRDefault="00904D01" w:rsidP="00711568">
            <w:pPr>
              <w:pStyle w:val="TableText"/>
              <w:spacing w:before="0" w:after="0" w:line="288" w:lineRule="auto"/>
              <w:jc w:val="center"/>
              <w:rPr>
                <w:rFonts w:ascii="Proxima Nova" w:hAnsi="Proxima Nova"/>
                <w:color w:val="000000" w:themeColor="text1"/>
                <w:sz w:val="22"/>
                <w:szCs w:val="22"/>
              </w:rPr>
            </w:pPr>
            <w:r w:rsidRPr="00D42005">
              <w:rPr>
                <w:rFonts w:ascii="Proxima Nova" w:hAnsi="Proxima Nova"/>
                <w:color w:val="000000" w:themeColor="text1"/>
                <w:sz w:val="22"/>
                <w:szCs w:val="22"/>
              </w:rPr>
              <w:t>9</w:t>
            </w:r>
          </w:p>
        </w:tc>
        <w:tc>
          <w:tcPr>
            <w:tcW w:w="1377" w:type="dxa"/>
          </w:tcPr>
          <w:p w14:paraId="2F726523" w14:textId="1B60C598" w:rsidR="00904D01" w:rsidRPr="006940BA" w:rsidRDefault="006F3423" w:rsidP="00711568">
            <w:pPr>
              <w:pStyle w:val="TableText"/>
              <w:spacing w:before="0" w:after="0" w:line="288" w:lineRule="auto"/>
              <w:jc w:val="center"/>
              <w:rPr>
                <w:rFonts w:ascii="Proxima Nova" w:hAnsi="Proxima Nova"/>
                <w:color w:val="000000" w:themeColor="text1"/>
                <w:sz w:val="22"/>
                <w:szCs w:val="22"/>
              </w:rPr>
            </w:pPr>
            <w:r w:rsidRPr="006940BA">
              <w:rPr>
                <w:rFonts w:ascii="Proxima Nova" w:hAnsi="Proxima Nova"/>
                <w:color w:val="000000" w:themeColor="text1"/>
                <w:sz w:val="22"/>
                <w:szCs w:val="22"/>
              </w:rPr>
              <w:t>243</w:t>
            </w:r>
          </w:p>
        </w:tc>
      </w:tr>
      <w:tr w:rsidR="00904D01" w:rsidRPr="00ED02EB" w14:paraId="54F2D9B3" w14:textId="655E1D97" w:rsidTr="00801531">
        <w:trPr>
          <w:cantSplit/>
          <w:trHeight w:val="713"/>
        </w:trPr>
        <w:tc>
          <w:tcPr>
            <w:tcW w:w="2504" w:type="dxa"/>
          </w:tcPr>
          <w:p w14:paraId="413A63F8" w14:textId="2EDF1968" w:rsidR="00904D01" w:rsidRPr="00ED02EB" w:rsidRDefault="00904D01" w:rsidP="00711568">
            <w:pPr>
              <w:pStyle w:val="TableText"/>
              <w:spacing w:before="0" w:after="0" w:line="288" w:lineRule="auto"/>
              <w:rPr>
                <w:rFonts w:ascii="Proxima Nova" w:hAnsi="Proxima Nova"/>
                <w:sz w:val="22"/>
                <w:szCs w:val="22"/>
              </w:rPr>
            </w:pPr>
            <w:r w:rsidRPr="00ED02EB">
              <w:rPr>
                <w:rFonts w:ascii="Proxima Nova" w:hAnsi="Proxima Nova"/>
                <w:sz w:val="22"/>
                <w:szCs w:val="22"/>
              </w:rPr>
              <w:t xml:space="preserve">Expenditure per </w:t>
            </w:r>
            <w:r>
              <w:rPr>
                <w:rFonts w:ascii="Proxima Nova" w:hAnsi="Proxima Nova"/>
                <w:sz w:val="22"/>
                <w:szCs w:val="22"/>
              </w:rPr>
              <w:t>pillar</w:t>
            </w:r>
            <w:r w:rsidRPr="00ED02EB">
              <w:rPr>
                <w:rFonts w:ascii="Proxima Nova" w:hAnsi="Proxima Nova"/>
                <w:sz w:val="22"/>
                <w:szCs w:val="22"/>
              </w:rPr>
              <w:t xml:space="preserve"> ($m)* </w:t>
            </w:r>
          </w:p>
        </w:tc>
        <w:tc>
          <w:tcPr>
            <w:tcW w:w="1460" w:type="dxa"/>
          </w:tcPr>
          <w:p w14:paraId="7819E580" w14:textId="1651B745" w:rsidR="00904D01" w:rsidRPr="00E404F8" w:rsidRDefault="00904D01" w:rsidP="00711568">
            <w:pPr>
              <w:pStyle w:val="TableText"/>
              <w:spacing w:before="0" w:after="0" w:line="288" w:lineRule="auto"/>
              <w:jc w:val="center"/>
              <w:rPr>
                <w:rFonts w:ascii="Proxima Nova" w:hAnsi="Proxima Nova"/>
                <w:color w:val="000000" w:themeColor="text1"/>
                <w:sz w:val="22"/>
                <w:szCs w:val="22"/>
              </w:rPr>
            </w:pPr>
            <w:r w:rsidRPr="00E404F8">
              <w:rPr>
                <w:rFonts w:ascii="Proxima Nova" w:hAnsi="Proxima Nova"/>
                <w:color w:val="000000" w:themeColor="text1"/>
                <w:sz w:val="22"/>
                <w:szCs w:val="22"/>
              </w:rPr>
              <w:t>$9.58 m</w:t>
            </w:r>
          </w:p>
        </w:tc>
        <w:tc>
          <w:tcPr>
            <w:tcW w:w="1418" w:type="dxa"/>
          </w:tcPr>
          <w:p w14:paraId="1486597C" w14:textId="41D29093" w:rsidR="00904D01" w:rsidRPr="00E404F8" w:rsidRDefault="00904D01" w:rsidP="00711568">
            <w:pPr>
              <w:pStyle w:val="TableText"/>
              <w:spacing w:before="0" w:after="0" w:line="288" w:lineRule="auto"/>
              <w:jc w:val="center"/>
              <w:rPr>
                <w:rFonts w:ascii="Proxima Nova" w:hAnsi="Proxima Nova"/>
                <w:color w:val="000000" w:themeColor="text1"/>
                <w:sz w:val="22"/>
                <w:szCs w:val="22"/>
              </w:rPr>
            </w:pPr>
            <w:r w:rsidRPr="00E404F8">
              <w:rPr>
                <w:rFonts w:ascii="Proxima Nova" w:hAnsi="Proxima Nova"/>
                <w:color w:val="000000" w:themeColor="text1"/>
                <w:sz w:val="22"/>
                <w:szCs w:val="22"/>
              </w:rPr>
              <w:t>$2.61 m</w:t>
            </w:r>
          </w:p>
        </w:tc>
        <w:tc>
          <w:tcPr>
            <w:tcW w:w="1559" w:type="dxa"/>
          </w:tcPr>
          <w:p w14:paraId="0123B8CD" w14:textId="33F969A8" w:rsidR="00904D01" w:rsidRPr="00D42005" w:rsidRDefault="00904D01" w:rsidP="00711568">
            <w:pPr>
              <w:pStyle w:val="TableText"/>
              <w:spacing w:before="0" w:after="0" w:line="288" w:lineRule="auto"/>
              <w:jc w:val="center"/>
              <w:rPr>
                <w:rFonts w:ascii="Proxima Nova" w:hAnsi="Proxima Nova"/>
                <w:color w:val="000000" w:themeColor="text1"/>
                <w:sz w:val="22"/>
                <w:szCs w:val="22"/>
              </w:rPr>
            </w:pPr>
            <w:r w:rsidRPr="00D42005">
              <w:rPr>
                <w:rFonts w:ascii="Proxima Nova" w:hAnsi="Proxima Nova"/>
                <w:color w:val="000000" w:themeColor="text1"/>
                <w:sz w:val="22"/>
                <w:szCs w:val="22"/>
              </w:rPr>
              <w:t>$4.45 m</w:t>
            </w:r>
          </w:p>
        </w:tc>
        <w:tc>
          <w:tcPr>
            <w:tcW w:w="1418" w:type="dxa"/>
          </w:tcPr>
          <w:p w14:paraId="7CE4147C" w14:textId="64F2FEEA" w:rsidR="00904D01" w:rsidRPr="00D42005" w:rsidRDefault="00904D01" w:rsidP="00711568">
            <w:pPr>
              <w:pStyle w:val="TableText"/>
              <w:spacing w:before="0" w:after="0" w:line="288" w:lineRule="auto"/>
              <w:jc w:val="center"/>
              <w:rPr>
                <w:rFonts w:ascii="Proxima Nova" w:hAnsi="Proxima Nova"/>
                <w:color w:val="000000" w:themeColor="text1"/>
                <w:sz w:val="22"/>
                <w:szCs w:val="22"/>
              </w:rPr>
            </w:pPr>
            <w:r w:rsidRPr="00D42005">
              <w:rPr>
                <w:rFonts w:ascii="Proxima Nova" w:hAnsi="Proxima Nova"/>
                <w:color w:val="000000" w:themeColor="text1"/>
                <w:sz w:val="22"/>
                <w:szCs w:val="22"/>
              </w:rPr>
              <w:t>$0.36 m</w:t>
            </w:r>
          </w:p>
        </w:tc>
        <w:tc>
          <w:tcPr>
            <w:tcW w:w="1377" w:type="dxa"/>
          </w:tcPr>
          <w:p w14:paraId="66A225DC" w14:textId="15F97CB5" w:rsidR="00904D01" w:rsidRPr="006940BA" w:rsidRDefault="006F3423" w:rsidP="00711568">
            <w:pPr>
              <w:pStyle w:val="TableText"/>
              <w:spacing w:before="0" w:after="0" w:line="288" w:lineRule="auto"/>
              <w:jc w:val="center"/>
              <w:rPr>
                <w:rFonts w:ascii="Proxima Nova" w:hAnsi="Proxima Nova"/>
                <w:color w:val="000000" w:themeColor="text1"/>
                <w:sz w:val="22"/>
                <w:szCs w:val="22"/>
              </w:rPr>
            </w:pPr>
            <w:r w:rsidRPr="006940BA">
              <w:rPr>
                <w:rFonts w:ascii="Proxima Nova" w:hAnsi="Proxima Nova"/>
                <w:color w:val="000000" w:themeColor="text1"/>
                <w:sz w:val="22"/>
                <w:szCs w:val="22"/>
              </w:rPr>
              <w:t>$17.00 m</w:t>
            </w:r>
          </w:p>
        </w:tc>
      </w:tr>
      <w:tr w:rsidR="00904D01" w:rsidRPr="00ED02EB" w14:paraId="66907562" w14:textId="2DDF3A9D" w:rsidTr="00801531">
        <w:trPr>
          <w:cantSplit/>
          <w:trHeight w:val="607"/>
        </w:trPr>
        <w:tc>
          <w:tcPr>
            <w:tcW w:w="2504" w:type="dxa"/>
          </w:tcPr>
          <w:p w14:paraId="03967D3A" w14:textId="7628A685" w:rsidR="00904D01" w:rsidRPr="00ED02EB" w:rsidRDefault="00904D01" w:rsidP="00711568">
            <w:pPr>
              <w:pStyle w:val="TableText"/>
              <w:spacing w:before="0" w:after="0" w:line="288" w:lineRule="auto"/>
              <w:rPr>
                <w:rFonts w:ascii="Proxima Nova" w:hAnsi="Proxima Nova"/>
                <w:sz w:val="22"/>
                <w:szCs w:val="22"/>
              </w:rPr>
            </w:pPr>
            <w:r w:rsidRPr="00ED02EB">
              <w:rPr>
                <w:rFonts w:ascii="Proxima Nova" w:hAnsi="Proxima Nova" w:cs="Helvetica"/>
                <w:color w:val="000000"/>
                <w:sz w:val="22"/>
                <w:szCs w:val="22"/>
                <w:lang w:val="en-GB" w:eastAsia="en-AU"/>
              </w:rPr>
              <w:t xml:space="preserve">Percentage of expenditure per </w:t>
            </w:r>
            <w:r>
              <w:rPr>
                <w:rFonts w:ascii="Proxima Nova" w:hAnsi="Proxima Nova" w:cs="Helvetica"/>
                <w:color w:val="000000"/>
                <w:sz w:val="22"/>
                <w:szCs w:val="22"/>
                <w:lang w:val="en-GB" w:eastAsia="en-AU"/>
              </w:rPr>
              <w:t>pillar</w:t>
            </w:r>
          </w:p>
        </w:tc>
        <w:tc>
          <w:tcPr>
            <w:tcW w:w="1460" w:type="dxa"/>
          </w:tcPr>
          <w:p w14:paraId="3F4EBB57" w14:textId="468090E4" w:rsidR="00904D01" w:rsidRPr="00E404F8" w:rsidRDefault="00904D01" w:rsidP="00711568">
            <w:pPr>
              <w:pStyle w:val="TableText"/>
              <w:spacing w:before="0" w:after="0" w:line="288" w:lineRule="auto"/>
              <w:jc w:val="center"/>
              <w:rPr>
                <w:rFonts w:ascii="Proxima Nova" w:hAnsi="Proxima Nova"/>
                <w:color w:val="000000" w:themeColor="text1"/>
                <w:sz w:val="22"/>
                <w:szCs w:val="22"/>
              </w:rPr>
            </w:pPr>
            <w:r w:rsidRPr="00E404F8">
              <w:rPr>
                <w:rFonts w:ascii="Proxima Nova" w:hAnsi="Proxima Nova"/>
                <w:color w:val="000000" w:themeColor="text1"/>
                <w:sz w:val="22"/>
                <w:szCs w:val="22"/>
              </w:rPr>
              <w:t>56%</w:t>
            </w:r>
          </w:p>
        </w:tc>
        <w:tc>
          <w:tcPr>
            <w:tcW w:w="1418" w:type="dxa"/>
          </w:tcPr>
          <w:p w14:paraId="4A75C4F5" w14:textId="294DCA3A" w:rsidR="00904D01" w:rsidRPr="00E404F8" w:rsidRDefault="00904D01" w:rsidP="00711568">
            <w:pPr>
              <w:pStyle w:val="TableText"/>
              <w:spacing w:before="0" w:after="0" w:line="288" w:lineRule="auto"/>
              <w:jc w:val="center"/>
              <w:rPr>
                <w:rFonts w:ascii="Proxima Nova" w:hAnsi="Proxima Nova"/>
                <w:color w:val="000000" w:themeColor="text1"/>
                <w:sz w:val="22"/>
                <w:szCs w:val="22"/>
              </w:rPr>
            </w:pPr>
            <w:r w:rsidRPr="00E404F8">
              <w:rPr>
                <w:rFonts w:ascii="Proxima Nova" w:hAnsi="Proxima Nova"/>
                <w:color w:val="000000" w:themeColor="text1"/>
                <w:sz w:val="22"/>
                <w:szCs w:val="22"/>
              </w:rPr>
              <w:t>16%</w:t>
            </w:r>
          </w:p>
        </w:tc>
        <w:tc>
          <w:tcPr>
            <w:tcW w:w="1559" w:type="dxa"/>
          </w:tcPr>
          <w:p w14:paraId="2311C85E" w14:textId="367AFAE7" w:rsidR="00904D01" w:rsidRPr="00D42005" w:rsidRDefault="00904D01" w:rsidP="00711568">
            <w:pPr>
              <w:pStyle w:val="TableText"/>
              <w:spacing w:before="0" w:after="0" w:line="288" w:lineRule="auto"/>
              <w:jc w:val="center"/>
              <w:rPr>
                <w:rFonts w:ascii="Proxima Nova" w:hAnsi="Proxima Nova"/>
                <w:color w:val="000000" w:themeColor="text1"/>
                <w:sz w:val="22"/>
                <w:szCs w:val="22"/>
              </w:rPr>
            </w:pPr>
            <w:r w:rsidRPr="00D42005">
              <w:rPr>
                <w:rFonts w:ascii="Proxima Nova" w:hAnsi="Proxima Nova"/>
                <w:color w:val="000000" w:themeColor="text1"/>
                <w:sz w:val="22"/>
                <w:szCs w:val="22"/>
              </w:rPr>
              <w:t>26%</w:t>
            </w:r>
          </w:p>
        </w:tc>
        <w:tc>
          <w:tcPr>
            <w:tcW w:w="1418" w:type="dxa"/>
          </w:tcPr>
          <w:p w14:paraId="60598D59" w14:textId="1EFBA019" w:rsidR="00904D01" w:rsidRPr="006940BA" w:rsidRDefault="00904D01" w:rsidP="00711568">
            <w:pPr>
              <w:pStyle w:val="TableText"/>
              <w:spacing w:before="0" w:after="0" w:line="288" w:lineRule="auto"/>
              <w:jc w:val="center"/>
              <w:rPr>
                <w:rFonts w:ascii="Proxima Nova" w:hAnsi="Proxima Nova"/>
                <w:color w:val="000000" w:themeColor="text1"/>
                <w:sz w:val="22"/>
                <w:szCs w:val="22"/>
              </w:rPr>
            </w:pPr>
            <w:r w:rsidRPr="00D42005">
              <w:rPr>
                <w:rFonts w:ascii="Proxima Nova" w:hAnsi="Proxima Nova"/>
                <w:color w:val="000000" w:themeColor="text1"/>
                <w:sz w:val="22"/>
                <w:szCs w:val="22"/>
              </w:rPr>
              <w:t>2%</w:t>
            </w:r>
          </w:p>
        </w:tc>
        <w:tc>
          <w:tcPr>
            <w:tcW w:w="1377" w:type="dxa"/>
          </w:tcPr>
          <w:p w14:paraId="67D87126" w14:textId="16A6ABA3" w:rsidR="00904D01" w:rsidRPr="006940BA" w:rsidRDefault="006940BA" w:rsidP="00711568">
            <w:pPr>
              <w:pStyle w:val="TableText"/>
              <w:spacing w:before="0" w:after="0" w:line="288" w:lineRule="auto"/>
              <w:jc w:val="center"/>
              <w:rPr>
                <w:rFonts w:ascii="Proxima Nova" w:hAnsi="Proxima Nova"/>
                <w:color w:val="000000" w:themeColor="text1"/>
                <w:sz w:val="22"/>
                <w:szCs w:val="22"/>
              </w:rPr>
            </w:pPr>
            <w:r w:rsidRPr="006940BA">
              <w:rPr>
                <w:rFonts w:ascii="Proxima Nova" w:hAnsi="Proxima Nova"/>
                <w:color w:val="000000" w:themeColor="text1"/>
                <w:sz w:val="22"/>
                <w:szCs w:val="22"/>
              </w:rPr>
              <w:t>100%</w:t>
            </w:r>
          </w:p>
        </w:tc>
      </w:tr>
    </w:tbl>
    <w:p w14:paraId="4EF41993" w14:textId="77777777" w:rsidR="00E56B43" w:rsidRPr="00ED02EB" w:rsidRDefault="00E56B43" w:rsidP="00711568">
      <w:pPr>
        <w:spacing w:line="288" w:lineRule="auto"/>
        <w:rPr>
          <w:rFonts w:ascii="Proxima Nova" w:hAnsi="Proxima Nova"/>
          <w:i/>
          <w:iCs/>
        </w:rPr>
      </w:pPr>
      <w:r w:rsidRPr="00ED02EB">
        <w:rPr>
          <w:rFonts w:ascii="Proxima Nova" w:hAnsi="Proxima Nova" w:cs="Calibri"/>
          <w:i/>
          <w:iCs/>
          <w:color w:val="000000"/>
          <w:sz w:val="22"/>
          <w:szCs w:val="22"/>
        </w:rPr>
        <w:t>*Refer to Note 1.1C in the financial statements.</w:t>
      </w:r>
    </w:p>
    <w:p w14:paraId="0586089A" w14:textId="77777777" w:rsidR="00E56B43" w:rsidRPr="00736F97" w:rsidRDefault="00E56B43" w:rsidP="00711568">
      <w:pPr>
        <w:pStyle w:val="Heading4"/>
        <w:spacing w:after="0" w:line="288" w:lineRule="auto"/>
        <w:rPr>
          <w:rFonts w:ascii="Proxima Nova" w:hAnsi="Proxima Nova"/>
          <w:sz w:val="22"/>
          <w:szCs w:val="22"/>
        </w:rPr>
      </w:pPr>
    </w:p>
    <w:p w14:paraId="0A7400C5" w14:textId="5A5DDB26" w:rsidR="00E56B43" w:rsidRDefault="00E56B43" w:rsidP="00711568">
      <w:pPr>
        <w:pStyle w:val="Heading4"/>
        <w:spacing w:after="0" w:line="288" w:lineRule="auto"/>
        <w:rPr>
          <w:rFonts w:ascii="Proxima Nova" w:hAnsi="Proxima Nova"/>
          <w:sz w:val="22"/>
          <w:szCs w:val="22"/>
        </w:rPr>
      </w:pPr>
      <w:r w:rsidRPr="00736F97">
        <w:rPr>
          <w:rFonts w:ascii="Proxima Nova" w:hAnsi="Proxima Nova"/>
          <w:sz w:val="22"/>
          <w:szCs w:val="22"/>
        </w:rPr>
        <w:t xml:space="preserve">Investment by </w:t>
      </w:r>
      <w:r w:rsidR="00C04C17">
        <w:rPr>
          <w:rFonts w:ascii="Proxima Nova" w:hAnsi="Proxima Nova"/>
          <w:sz w:val="22"/>
          <w:szCs w:val="22"/>
        </w:rPr>
        <w:t xml:space="preserve">CRDC </w:t>
      </w:r>
      <w:r w:rsidR="0058685D">
        <w:rPr>
          <w:rFonts w:ascii="Proxima Nova" w:hAnsi="Proxima Nova"/>
          <w:sz w:val="22"/>
          <w:szCs w:val="22"/>
        </w:rPr>
        <w:t>pillar</w:t>
      </w:r>
    </w:p>
    <w:p w14:paraId="6C9E7F66" w14:textId="77777777" w:rsidR="007966B6" w:rsidRPr="007966B6" w:rsidRDefault="007966B6" w:rsidP="00711568">
      <w:pPr>
        <w:spacing w:line="288" w:lineRule="auto"/>
      </w:pPr>
    </w:p>
    <w:p w14:paraId="567542B3" w14:textId="1CE94CC9" w:rsidR="006102D1" w:rsidRPr="006102D1" w:rsidRDefault="00096AD4" w:rsidP="00711568">
      <w:pPr>
        <w:spacing w:line="288" w:lineRule="auto"/>
      </w:pPr>
      <w:r>
        <w:rPr>
          <w:noProof/>
        </w:rPr>
        <w:drawing>
          <wp:inline distT="0" distB="0" distL="0" distR="0" wp14:anchorId="3D33819A" wp14:editId="0A5E1A03">
            <wp:extent cx="3795952" cy="2264735"/>
            <wp:effectExtent l="0" t="0" r="1905" b="0"/>
            <wp:docPr id="1884636399" name="Picture 12" descr="A pie chart with different colored sec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36399" name="Picture 12" descr="A pie chart with different colored sections&#10;&#10;AI-generated content may be incorrect."/>
                    <pic:cNvPicPr/>
                  </pic:nvPicPr>
                  <pic:blipFill rotWithShape="1">
                    <a:blip r:embed="rId22" cstate="print">
                      <a:extLst>
                        <a:ext uri="{28A0092B-C50C-407E-A947-70E740481C1C}">
                          <a14:useLocalDpi xmlns:a14="http://schemas.microsoft.com/office/drawing/2010/main" val="0"/>
                        </a:ext>
                      </a:extLst>
                    </a:blip>
                    <a:srcRect l="1392" t="1928" r="2588" b="2769"/>
                    <a:stretch>
                      <a:fillRect/>
                    </a:stretch>
                  </pic:blipFill>
                  <pic:spPr bwMode="auto">
                    <a:xfrm>
                      <a:off x="0" y="0"/>
                      <a:ext cx="3803855" cy="2269450"/>
                    </a:xfrm>
                    <a:prstGeom prst="rect">
                      <a:avLst/>
                    </a:prstGeom>
                    <a:ln>
                      <a:noFill/>
                    </a:ln>
                    <a:extLst>
                      <a:ext uri="{53640926-AAD7-44D8-BBD7-CCE9431645EC}">
                        <a14:shadowObscured xmlns:a14="http://schemas.microsoft.com/office/drawing/2010/main"/>
                      </a:ext>
                    </a:extLst>
                  </pic:spPr>
                </pic:pic>
              </a:graphicData>
            </a:graphic>
          </wp:inline>
        </w:drawing>
      </w:r>
    </w:p>
    <w:bookmarkEnd w:id="12"/>
    <w:p w14:paraId="29E9D35B" w14:textId="77777777" w:rsidR="00AF1B26" w:rsidRDefault="00AF1B26" w:rsidP="00711568">
      <w:pPr>
        <w:spacing w:line="288" w:lineRule="auto"/>
        <w:rPr>
          <w:rFonts w:ascii="Proxima Nova" w:hAnsi="Proxima Nova" w:cs="Arial"/>
          <w:b/>
          <w:iCs/>
          <w:color w:val="5E256B"/>
          <w:sz w:val="26"/>
          <w:szCs w:val="26"/>
        </w:rPr>
      </w:pPr>
      <w:r>
        <w:rPr>
          <w:rFonts w:ascii="Proxima Nova" w:hAnsi="Proxima Nova"/>
          <w:color w:val="5E256B"/>
          <w:sz w:val="26"/>
        </w:rPr>
        <w:br w:type="page"/>
      </w:r>
    </w:p>
    <w:p w14:paraId="728A4588" w14:textId="6D2119DB" w:rsidR="003D4383" w:rsidRPr="0042424B" w:rsidRDefault="00745980" w:rsidP="00711568">
      <w:pPr>
        <w:pStyle w:val="Heading3"/>
        <w:spacing w:after="0" w:line="288" w:lineRule="auto"/>
        <w:rPr>
          <w:rFonts w:ascii="Proxima Nova" w:hAnsi="Proxima Nova"/>
          <w:color w:val="5E256B"/>
          <w:sz w:val="26"/>
        </w:rPr>
      </w:pPr>
      <w:r w:rsidRPr="0042424B">
        <w:rPr>
          <w:rFonts w:ascii="Proxima Nova" w:hAnsi="Proxima Nova"/>
          <w:color w:val="5E256B"/>
          <w:sz w:val="26"/>
        </w:rPr>
        <w:lastRenderedPageBreak/>
        <w:t>Pillar One: Paddock</w:t>
      </w:r>
    </w:p>
    <w:p w14:paraId="062F4B38" w14:textId="77777777" w:rsidR="00402985" w:rsidRPr="00736F97" w:rsidRDefault="00402985" w:rsidP="00711568">
      <w:pPr>
        <w:spacing w:line="288" w:lineRule="auto"/>
        <w:rPr>
          <w:rFonts w:ascii="Proxima Nova" w:hAnsi="Proxima Nova"/>
          <w:sz w:val="22"/>
          <w:szCs w:val="22"/>
        </w:rPr>
      </w:pPr>
    </w:p>
    <w:p w14:paraId="3135263A" w14:textId="0D4579D2" w:rsidR="00745980" w:rsidRDefault="00D0789F" w:rsidP="00711568">
      <w:pPr>
        <w:spacing w:line="288" w:lineRule="auto"/>
        <w:rPr>
          <w:rFonts w:ascii="Proxima Nova" w:hAnsi="Proxima Nova"/>
          <w:sz w:val="22"/>
          <w:szCs w:val="22"/>
        </w:rPr>
      </w:pPr>
      <w:r>
        <w:rPr>
          <w:rFonts w:ascii="Proxima Nova" w:hAnsi="Proxima Nova"/>
          <w:sz w:val="22"/>
          <w:szCs w:val="22"/>
        </w:rPr>
        <w:t>CRDC’s investments within the Paddock pillar focus on the on-farm cotton system.</w:t>
      </w:r>
      <w:r w:rsidR="00707CD3">
        <w:rPr>
          <w:rFonts w:ascii="Proxima Nova" w:hAnsi="Proxima Nova"/>
          <w:sz w:val="22"/>
          <w:szCs w:val="22"/>
        </w:rPr>
        <w:t xml:space="preserve"> The themes of the Paddock pillar – Data-driven decisions, Adaptive systems, and Connected </w:t>
      </w:r>
      <w:r w:rsidR="00B855EA">
        <w:rPr>
          <w:rFonts w:ascii="Proxima Nova" w:hAnsi="Proxima Nova"/>
          <w:sz w:val="22"/>
          <w:szCs w:val="22"/>
        </w:rPr>
        <w:t>m</w:t>
      </w:r>
      <w:r w:rsidR="00707CD3">
        <w:rPr>
          <w:rFonts w:ascii="Proxima Nova" w:hAnsi="Proxima Nova"/>
          <w:sz w:val="22"/>
          <w:szCs w:val="22"/>
        </w:rPr>
        <w:t xml:space="preserve">arket </w:t>
      </w:r>
      <w:r w:rsidR="00B855EA">
        <w:rPr>
          <w:rFonts w:ascii="Proxima Nova" w:hAnsi="Proxima Nova"/>
          <w:sz w:val="22"/>
          <w:szCs w:val="22"/>
        </w:rPr>
        <w:t>i</w:t>
      </w:r>
      <w:r w:rsidR="00707CD3">
        <w:rPr>
          <w:rFonts w:ascii="Proxima Nova" w:hAnsi="Proxima Nova"/>
          <w:sz w:val="22"/>
          <w:szCs w:val="22"/>
        </w:rPr>
        <w:t>ntelligence – unite data and insights to support thriving cotton farms producing a premium product demanded by the market.</w:t>
      </w:r>
    </w:p>
    <w:p w14:paraId="33B85787" w14:textId="77777777" w:rsidR="00402985" w:rsidRPr="00736F97" w:rsidRDefault="00402985" w:rsidP="00711568">
      <w:pPr>
        <w:spacing w:line="288" w:lineRule="auto"/>
        <w:rPr>
          <w:rFonts w:ascii="Proxima Nova" w:hAnsi="Proxima Nova"/>
          <w:sz w:val="22"/>
          <w:szCs w:val="22"/>
        </w:rPr>
      </w:pPr>
    </w:p>
    <w:p w14:paraId="660100E3" w14:textId="3E3230B8" w:rsidR="008C38AF" w:rsidRPr="00177936" w:rsidRDefault="008C38AF" w:rsidP="00711568">
      <w:pPr>
        <w:spacing w:line="288" w:lineRule="auto"/>
        <w:rPr>
          <w:rFonts w:ascii="Proxima Nova" w:hAnsi="Proxima Nova"/>
          <w:sz w:val="22"/>
          <w:szCs w:val="22"/>
        </w:rPr>
      </w:pPr>
      <w:r w:rsidRPr="000A00E9">
        <w:rPr>
          <w:rFonts w:ascii="Proxima Nova" w:hAnsi="Proxima Nova"/>
          <w:sz w:val="22"/>
          <w:szCs w:val="22"/>
        </w:rPr>
        <w:t>In 20</w:t>
      </w:r>
      <w:r w:rsidR="00E17790" w:rsidRPr="000A00E9">
        <w:rPr>
          <w:rFonts w:ascii="Proxima Nova" w:hAnsi="Proxima Nova"/>
          <w:sz w:val="22"/>
          <w:szCs w:val="22"/>
        </w:rPr>
        <w:t>2</w:t>
      </w:r>
      <w:r w:rsidR="00BF30D4">
        <w:rPr>
          <w:rFonts w:ascii="Proxima Nova" w:hAnsi="Proxima Nova"/>
          <w:sz w:val="22"/>
          <w:szCs w:val="22"/>
        </w:rPr>
        <w:t>4</w:t>
      </w:r>
      <w:r w:rsidRPr="000A00E9">
        <w:rPr>
          <w:rFonts w:ascii="Proxima Nova" w:hAnsi="Proxima Nova"/>
          <w:sz w:val="22"/>
          <w:szCs w:val="22"/>
        </w:rPr>
        <w:t>–2</w:t>
      </w:r>
      <w:r w:rsidR="00BF30D4">
        <w:rPr>
          <w:rFonts w:ascii="Proxima Nova" w:hAnsi="Proxima Nova"/>
          <w:sz w:val="22"/>
          <w:szCs w:val="22"/>
        </w:rPr>
        <w:t>5</w:t>
      </w:r>
      <w:r w:rsidRPr="000A00E9">
        <w:rPr>
          <w:rFonts w:ascii="Proxima Nova" w:hAnsi="Proxima Nova"/>
          <w:sz w:val="22"/>
          <w:szCs w:val="22"/>
        </w:rPr>
        <w:t xml:space="preserve">, CRDC </w:t>
      </w:r>
      <w:r w:rsidRPr="00840923">
        <w:rPr>
          <w:rFonts w:ascii="Proxima Nova" w:hAnsi="Proxima Nova"/>
          <w:color w:val="000000" w:themeColor="text1"/>
          <w:sz w:val="22"/>
          <w:szCs w:val="22"/>
        </w:rPr>
        <w:t xml:space="preserve">invested in </w:t>
      </w:r>
      <w:r w:rsidR="00840923" w:rsidRPr="00840923">
        <w:rPr>
          <w:rFonts w:ascii="Proxima Nova" w:hAnsi="Proxima Nova"/>
          <w:color w:val="000000" w:themeColor="text1"/>
          <w:sz w:val="22"/>
          <w:szCs w:val="22"/>
        </w:rPr>
        <w:t xml:space="preserve">98 </w:t>
      </w:r>
      <w:r w:rsidRPr="00840923">
        <w:rPr>
          <w:rFonts w:ascii="Proxima Nova" w:hAnsi="Proxima Nova"/>
          <w:color w:val="000000" w:themeColor="text1"/>
          <w:sz w:val="22"/>
          <w:szCs w:val="22"/>
        </w:rPr>
        <w:t xml:space="preserve">projects within this </w:t>
      </w:r>
      <w:r w:rsidR="00A55FDD" w:rsidRPr="00840923">
        <w:rPr>
          <w:rFonts w:ascii="Proxima Nova" w:hAnsi="Proxima Nova"/>
          <w:color w:val="000000" w:themeColor="text1"/>
          <w:sz w:val="22"/>
          <w:szCs w:val="22"/>
        </w:rPr>
        <w:t>pillar</w:t>
      </w:r>
      <w:r w:rsidRPr="00840923">
        <w:rPr>
          <w:rFonts w:ascii="Proxima Nova" w:hAnsi="Proxima Nova"/>
          <w:color w:val="000000" w:themeColor="text1"/>
          <w:sz w:val="22"/>
          <w:szCs w:val="22"/>
        </w:rPr>
        <w:t xml:space="preserve">, accounting for </w:t>
      </w:r>
      <w:r w:rsidR="00840923" w:rsidRPr="00840923">
        <w:rPr>
          <w:rFonts w:ascii="Proxima Nova" w:hAnsi="Proxima Nova"/>
          <w:color w:val="000000" w:themeColor="text1"/>
          <w:sz w:val="22"/>
          <w:szCs w:val="22"/>
        </w:rPr>
        <w:t>56</w:t>
      </w:r>
      <w:r w:rsidRPr="00840923">
        <w:rPr>
          <w:rFonts w:ascii="Proxima Nova" w:hAnsi="Proxima Nova"/>
          <w:color w:val="000000" w:themeColor="text1"/>
          <w:sz w:val="22"/>
          <w:szCs w:val="22"/>
        </w:rPr>
        <w:t xml:space="preserve"> per cent of our total RD&amp;E expenditure. </w:t>
      </w:r>
    </w:p>
    <w:p w14:paraId="7CA95CB1" w14:textId="77777777" w:rsidR="00402985" w:rsidRPr="00736F97" w:rsidRDefault="00402985" w:rsidP="00711568">
      <w:pPr>
        <w:spacing w:line="288" w:lineRule="auto"/>
        <w:rPr>
          <w:rFonts w:ascii="Proxima Nova" w:hAnsi="Proxima Nova"/>
          <w:sz w:val="22"/>
          <w:szCs w:val="22"/>
        </w:rPr>
      </w:pPr>
    </w:p>
    <w:p w14:paraId="16A3C755" w14:textId="77777777" w:rsidR="00B84235" w:rsidRDefault="00402985" w:rsidP="00711568">
      <w:pPr>
        <w:pStyle w:val="TableCaption"/>
        <w:spacing w:after="0" w:line="288" w:lineRule="auto"/>
        <w:rPr>
          <w:rFonts w:ascii="Proxima Nova" w:hAnsi="Proxima Nova"/>
          <w:sz w:val="22"/>
          <w:szCs w:val="22"/>
        </w:rPr>
      </w:pPr>
      <w:r w:rsidRPr="00736F97">
        <w:rPr>
          <w:rFonts w:ascii="Proxima Nova" w:hAnsi="Proxima Nova"/>
          <w:sz w:val="22"/>
          <w:szCs w:val="22"/>
        </w:rPr>
        <w:t>Performance against the Strategic Plan</w:t>
      </w:r>
    </w:p>
    <w:p w14:paraId="663D83EA" w14:textId="77777777" w:rsidR="00B84235" w:rsidRDefault="00B84235" w:rsidP="00711568">
      <w:pPr>
        <w:pStyle w:val="TableCaption"/>
        <w:spacing w:after="0" w:line="288" w:lineRule="auto"/>
        <w:rPr>
          <w:rFonts w:ascii="Proxima Nova" w:hAnsi="Proxima Nova"/>
          <w:sz w:val="22"/>
          <w:szCs w:val="22"/>
        </w:rPr>
      </w:pPr>
    </w:p>
    <w:tbl>
      <w:tblPr>
        <w:tblStyle w:val="TableGrid"/>
        <w:tblpPr w:leftFromText="180" w:rightFromText="180" w:vertAnchor="text" w:tblpX="-5" w:tblpY="1"/>
        <w:tblOverlap w:val="never"/>
        <w:tblW w:w="9918" w:type="dxa"/>
        <w:tblLayout w:type="fixed"/>
        <w:tblLook w:val="04A0" w:firstRow="1" w:lastRow="0" w:firstColumn="1" w:lastColumn="0" w:noHBand="0" w:noVBand="1"/>
      </w:tblPr>
      <w:tblGrid>
        <w:gridCol w:w="1418"/>
        <w:gridCol w:w="2126"/>
        <w:gridCol w:w="1701"/>
        <w:gridCol w:w="1843"/>
        <w:gridCol w:w="2830"/>
      </w:tblGrid>
      <w:tr w:rsidR="00460A61" w:rsidRPr="0019013F" w14:paraId="3BBAEE25" w14:textId="77777777" w:rsidTr="005579E1">
        <w:trPr>
          <w:trHeight w:val="511"/>
        </w:trPr>
        <w:tc>
          <w:tcPr>
            <w:tcW w:w="1418" w:type="dxa"/>
            <w:shd w:val="clear" w:color="auto" w:fill="0C4255"/>
            <w:tcMar>
              <w:top w:w="28" w:type="dxa"/>
              <w:bottom w:w="28" w:type="dxa"/>
            </w:tcMar>
            <w:vAlign w:val="center"/>
          </w:tcPr>
          <w:p w14:paraId="46B39916" w14:textId="77777777" w:rsidR="00614E69" w:rsidRDefault="00460A61" w:rsidP="00711568">
            <w:pPr>
              <w:spacing w:line="288" w:lineRule="auto"/>
              <w:rPr>
                <w:rFonts w:ascii="Proxima Nova" w:hAnsi="Proxima Nova" w:cs="Arial"/>
                <w:b/>
                <w:bCs/>
                <w:iCs/>
                <w:color w:val="FFFFFF" w:themeColor="background1"/>
                <w:sz w:val="22"/>
                <w:szCs w:val="22"/>
              </w:rPr>
            </w:pPr>
            <w:r w:rsidRPr="0019013F">
              <w:rPr>
                <w:rFonts w:ascii="Proxima Nova" w:hAnsi="Proxima Nova" w:cs="Arial"/>
                <w:b/>
                <w:bCs/>
                <w:iCs/>
                <w:color w:val="FFFFFF" w:themeColor="background1"/>
                <w:sz w:val="22"/>
                <w:szCs w:val="22"/>
              </w:rPr>
              <w:t>Pillar/</w:t>
            </w:r>
          </w:p>
          <w:p w14:paraId="22BF0D1D" w14:textId="672D0F5F" w:rsidR="00460A61" w:rsidRPr="0019013F" w:rsidRDefault="00460A61" w:rsidP="00711568">
            <w:pPr>
              <w:spacing w:line="288" w:lineRule="auto"/>
              <w:rPr>
                <w:rFonts w:ascii="Proxima Nova" w:hAnsi="Proxima Nova" w:cs="Arial"/>
                <w:b/>
                <w:bCs/>
                <w:iCs/>
                <w:color w:val="FFFFFF" w:themeColor="background1"/>
                <w:sz w:val="22"/>
                <w:szCs w:val="22"/>
              </w:rPr>
            </w:pPr>
            <w:r w:rsidRPr="0019013F">
              <w:rPr>
                <w:rFonts w:ascii="Proxima Nova" w:hAnsi="Proxima Nova" w:cs="Arial"/>
                <w:b/>
                <w:bCs/>
                <w:iCs/>
                <w:color w:val="FFFFFF" w:themeColor="background1"/>
                <w:sz w:val="22"/>
                <w:szCs w:val="22"/>
              </w:rPr>
              <w:t>theme</w:t>
            </w:r>
          </w:p>
        </w:tc>
        <w:tc>
          <w:tcPr>
            <w:tcW w:w="2126" w:type="dxa"/>
            <w:shd w:val="clear" w:color="auto" w:fill="0C4255"/>
            <w:tcMar>
              <w:top w:w="28" w:type="dxa"/>
              <w:bottom w:w="28" w:type="dxa"/>
            </w:tcMar>
            <w:vAlign w:val="center"/>
          </w:tcPr>
          <w:p w14:paraId="1666C76A" w14:textId="77777777" w:rsidR="00460A61" w:rsidRPr="0019013F" w:rsidRDefault="00460A61" w:rsidP="00711568">
            <w:pPr>
              <w:spacing w:line="288" w:lineRule="auto"/>
              <w:rPr>
                <w:rFonts w:ascii="Proxima Nova" w:hAnsi="Proxima Nova" w:cs="Arial"/>
                <w:b/>
                <w:bCs/>
                <w:iCs/>
                <w:color w:val="FFFFFF" w:themeColor="background1"/>
                <w:sz w:val="22"/>
                <w:szCs w:val="22"/>
              </w:rPr>
            </w:pPr>
            <w:r w:rsidRPr="0019013F">
              <w:rPr>
                <w:rFonts w:ascii="Proxima Nova" w:hAnsi="Proxima Nova" w:cs="Arial"/>
                <w:b/>
                <w:bCs/>
                <w:iCs/>
                <w:color w:val="FFFFFF" w:themeColor="background1"/>
                <w:sz w:val="22"/>
                <w:szCs w:val="22"/>
              </w:rPr>
              <w:t xml:space="preserve">Objective </w:t>
            </w:r>
          </w:p>
        </w:tc>
        <w:tc>
          <w:tcPr>
            <w:tcW w:w="1701" w:type="dxa"/>
            <w:shd w:val="clear" w:color="auto" w:fill="0C4255"/>
            <w:tcMar>
              <w:top w:w="28" w:type="dxa"/>
              <w:bottom w:w="28" w:type="dxa"/>
            </w:tcMar>
            <w:vAlign w:val="center"/>
          </w:tcPr>
          <w:p w14:paraId="7FFCDD1F" w14:textId="77777777" w:rsidR="00460A61" w:rsidRPr="0019013F" w:rsidRDefault="00460A61" w:rsidP="00711568">
            <w:pPr>
              <w:spacing w:line="288" w:lineRule="auto"/>
              <w:rPr>
                <w:rFonts w:ascii="Proxima Nova" w:hAnsi="Proxima Nova" w:cs="Arial"/>
                <w:b/>
                <w:bCs/>
                <w:iCs/>
                <w:color w:val="FFFFFF" w:themeColor="background1"/>
                <w:sz w:val="22"/>
                <w:szCs w:val="22"/>
              </w:rPr>
            </w:pPr>
            <w:r w:rsidRPr="0019013F">
              <w:rPr>
                <w:rFonts w:ascii="Proxima Nova" w:hAnsi="Proxima Nova" w:cs="Arial"/>
                <w:b/>
                <w:bCs/>
                <w:iCs/>
                <w:color w:val="FFFFFF" w:themeColor="background1"/>
                <w:sz w:val="22"/>
                <w:szCs w:val="22"/>
              </w:rPr>
              <w:t xml:space="preserve">Measure/s </w:t>
            </w:r>
          </w:p>
        </w:tc>
        <w:tc>
          <w:tcPr>
            <w:tcW w:w="1843" w:type="dxa"/>
            <w:shd w:val="clear" w:color="auto" w:fill="0C4255"/>
            <w:tcMar>
              <w:top w:w="28" w:type="dxa"/>
              <w:bottom w:w="28" w:type="dxa"/>
            </w:tcMar>
            <w:vAlign w:val="center"/>
          </w:tcPr>
          <w:p w14:paraId="22BBEBE2" w14:textId="74226A97" w:rsidR="00460A61" w:rsidRPr="0019013F" w:rsidRDefault="00460A61" w:rsidP="00711568">
            <w:pPr>
              <w:spacing w:line="288" w:lineRule="auto"/>
              <w:rPr>
                <w:rFonts w:ascii="Proxima Nova" w:hAnsi="Proxima Nova" w:cs="Arial"/>
                <w:b/>
                <w:bCs/>
                <w:iCs/>
                <w:color w:val="FFFFFF" w:themeColor="background1"/>
                <w:sz w:val="22"/>
                <w:szCs w:val="22"/>
              </w:rPr>
            </w:pPr>
            <w:r w:rsidRPr="0019013F">
              <w:rPr>
                <w:rFonts w:ascii="Proxima Nova" w:hAnsi="Proxima Nova" w:cs="Arial"/>
                <w:b/>
                <w:bCs/>
                <w:iCs/>
                <w:color w:val="FFFFFF" w:themeColor="background1"/>
                <w:sz w:val="22"/>
                <w:szCs w:val="22"/>
              </w:rPr>
              <w:t>202</w:t>
            </w:r>
            <w:r w:rsidR="00BF30D4">
              <w:rPr>
                <w:rFonts w:ascii="Proxima Nova" w:hAnsi="Proxima Nova" w:cs="Arial"/>
                <w:b/>
                <w:bCs/>
                <w:iCs/>
                <w:color w:val="FFFFFF" w:themeColor="background1"/>
                <w:sz w:val="22"/>
                <w:szCs w:val="22"/>
              </w:rPr>
              <w:t>4</w:t>
            </w:r>
            <w:r w:rsidRPr="0019013F">
              <w:rPr>
                <w:rFonts w:ascii="Proxima Nova" w:hAnsi="Proxima Nova" w:cs="Arial"/>
                <w:b/>
                <w:bCs/>
                <w:iCs/>
                <w:color w:val="FFFFFF" w:themeColor="background1"/>
                <w:sz w:val="22"/>
                <w:szCs w:val="22"/>
              </w:rPr>
              <w:t>–2</w:t>
            </w:r>
            <w:r w:rsidR="00BF30D4">
              <w:rPr>
                <w:rFonts w:ascii="Proxima Nova" w:hAnsi="Proxima Nova" w:cs="Arial"/>
                <w:b/>
                <w:bCs/>
                <w:iCs/>
                <w:color w:val="FFFFFF" w:themeColor="background1"/>
                <w:sz w:val="22"/>
                <w:szCs w:val="22"/>
              </w:rPr>
              <w:t>5</w:t>
            </w:r>
            <w:r w:rsidRPr="0019013F">
              <w:rPr>
                <w:rFonts w:ascii="Proxima Nova" w:hAnsi="Proxima Nova" w:cs="Arial"/>
                <w:b/>
                <w:bCs/>
                <w:iCs/>
                <w:color w:val="FFFFFF" w:themeColor="background1"/>
                <w:sz w:val="22"/>
                <w:szCs w:val="22"/>
              </w:rPr>
              <w:t xml:space="preserve"> target </w:t>
            </w:r>
          </w:p>
        </w:tc>
        <w:tc>
          <w:tcPr>
            <w:tcW w:w="2830" w:type="dxa"/>
            <w:shd w:val="clear" w:color="auto" w:fill="0C4255"/>
            <w:vAlign w:val="center"/>
          </w:tcPr>
          <w:p w14:paraId="1E54F154" w14:textId="63DDC3D3" w:rsidR="00460A61" w:rsidRPr="0019013F" w:rsidRDefault="00460A61" w:rsidP="00711568">
            <w:pPr>
              <w:spacing w:line="288" w:lineRule="auto"/>
              <w:rPr>
                <w:rFonts w:ascii="Proxima Nova" w:hAnsi="Proxima Nova" w:cs="Arial"/>
                <w:b/>
                <w:bCs/>
                <w:iCs/>
                <w:color w:val="FFFFFF" w:themeColor="background1"/>
                <w:sz w:val="22"/>
                <w:szCs w:val="22"/>
              </w:rPr>
            </w:pPr>
            <w:r w:rsidRPr="0019013F">
              <w:rPr>
                <w:rFonts w:ascii="Proxima Nova" w:hAnsi="Proxima Nova" w:cs="Arial"/>
                <w:b/>
                <w:bCs/>
                <w:iCs/>
                <w:color w:val="FFFFFF" w:themeColor="background1"/>
                <w:sz w:val="22"/>
                <w:szCs w:val="22"/>
              </w:rPr>
              <w:t>202</w:t>
            </w:r>
            <w:r w:rsidR="00BF30D4">
              <w:rPr>
                <w:rFonts w:ascii="Proxima Nova" w:hAnsi="Proxima Nova" w:cs="Arial"/>
                <w:b/>
                <w:bCs/>
                <w:iCs/>
                <w:color w:val="FFFFFF" w:themeColor="background1"/>
                <w:sz w:val="22"/>
                <w:szCs w:val="22"/>
              </w:rPr>
              <w:t>4</w:t>
            </w:r>
            <w:r w:rsidRPr="0019013F">
              <w:rPr>
                <w:rFonts w:ascii="Proxima Nova" w:hAnsi="Proxima Nova" w:cs="Arial"/>
                <w:b/>
                <w:bCs/>
                <w:iCs/>
                <w:color w:val="FFFFFF" w:themeColor="background1"/>
                <w:sz w:val="22"/>
                <w:szCs w:val="22"/>
              </w:rPr>
              <w:t>-2</w:t>
            </w:r>
            <w:r w:rsidR="00BF30D4">
              <w:rPr>
                <w:rFonts w:ascii="Proxima Nova" w:hAnsi="Proxima Nova" w:cs="Arial"/>
                <w:b/>
                <w:bCs/>
                <w:iCs/>
                <w:color w:val="FFFFFF" w:themeColor="background1"/>
                <w:sz w:val="22"/>
                <w:szCs w:val="22"/>
              </w:rPr>
              <w:t>5</w:t>
            </w:r>
            <w:r w:rsidRPr="0019013F">
              <w:rPr>
                <w:rFonts w:ascii="Proxima Nova" w:hAnsi="Proxima Nova" w:cs="Arial"/>
                <w:b/>
                <w:bCs/>
                <w:iCs/>
                <w:color w:val="FFFFFF" w:themeColor="background1"/>
                <w:sz w:val="22"/>
                <w:szCs w:val="22"/>
              </w:rPr>
              <w:t xml:space="preserve"> results</w:t>
            </w:r>
          </w:p>
        </w:tc>
      </w:tr>
      <w:tr w:rsidR="00B062E9" w:rsidRPr="0019013F" w14:paraId="0C61A9C6" w14:textId="77777777" w:rsidTr="005579E1">
        <w:tc>
          <w:tcPr>
            <w:tcW w:w="1418" w:type="dxa"/>
            <w:tcMar>
              <w:top w:w="28" w:type="dxa"/>
              <w:bottom w:w="28" w:type="dxa"/>
            </w:tcMar>
          </w:tcPr>
          <w:p w14:paraId="0D4ED7FD" w14:textId="77777777" w:rsidR="00B062E9" w:rsidRPr="0019013F" w:rsidRDefault="00B062E9" w:rsidP="00711568">
            <w:pPr>
              <w:spacing w:line="288" w:lineRule="auto"/>
              <w:rPr>
                <w:rFonts w:ascii="Proxima Nova" w:hAnsi="Proxima Nova" w:cs="Arial"/>
                <w:color w:val="000000" w:themeColor="text1"/>
                <w:sz w:val="22"/>
                <w:szCs w:val="22"/>
              </w:rPr>
            </w:pPr>
            <w:r w:rsidRPr="0019013F">
              <w:rPr>
                <w:rFonts w:ascii="Proxima Nova" w:hAnsi="Proxima Nova" w:cs="Arial"/>
                <w:b/>
                <w:color w:val="000000" w:themeColor="text1"/>
                <w:sz w:val="22"/>
                <w:szCs w:val="22"/>
              </w:rPr>
              <w:t>Pillar 1: Paddock</w:t>
            </w:r>
          </w:p>
          <w:p w14:paraId="24C0B085" w14:textId="77777777" w:rsidR="00B062E9" w:rsidRPr="0019013F" w:rsidRDefault="00B062E9" w:rsidP="00711568">
            <w:pPr>
              <w:spacing w:line="288" w:lineRule="auto"/>
              <w:rPr>
                <w:rFonts w:ascii="Proxima Nova" w:hAnsi="Proxima Nova" w:cs="Arial"/>
                <w:i/>
                <w:color w:val="000000" w:themeColor="text1"/>
                <w:sz w:val="22"/>
                <w:szCs w:val="22"/>
              </w:rPr>
            </w:pPr>
          </w:p>
        </w:tc>
        <w:tc>
          <w:tcPr>
            <w:tcW w:w="2126" w:type="dxa"/>
            <w:tcMar>
              <w:top w:w="28" w:type="dxa"/>
              <w:bottom w:w="28" w:type="dxa"/>
            </w:tcMar>
          </w:tcPr>
          <w:p w14:paraId="0F40AD38" w14:textId="77777777" w:rsidR="00B062E9" w:rsidRPr="0019013F" w:rsidRDefault="00B062E9" w:rsidP="00711568">
            <w:pPr>
              <w:spacing w:line="288" w:lineRule="auto"/>
              <w:rPr>
                <w:rFonts w:ascii="Proxima Nova" w:hAnsi="Proxima Nova" w:cs="Arial"/>
                <w:iCs/>
                <w:color w:val="000000" w:themeColor="text1"/>
                <w:sz w:val="22"/>
                <w:szCs w:val="22"/>
              </w:rPr>
            </w:pPr>
            <w:r w:rsidRPr="0019013F">
              <w:rPr>
                <w:rFonts w:ascii="Proxima Nova" w:hAnsi="Proxima Nova" w:cs="Arial"/>
                <w:iCs/>
                <w:color w:val="000000" w:themeColor="text1"/>
                <w:sz w:val="22"/>
                <w:szCs w:val="22"/>
              </w:rPr>
              <w:t xml:space="preserve">The Paddock pillar focuses on the on-farm cotton system, uniting data and insights to support thriving cotton farms producing a premium product being demanded by the market. </w:t>
            </w:r>
          </w:p>
        </w:tc>
        <w:tc>
          <w:tcPr>
            <w:tcW w:w="1701" w:type="dxa"/>
            <w:tcMar>
              <w:top w:w="28" w:type="dxa"/>
              <w:bottom w:w="28" w:type="dxa"/>
            </w:tcMar>
          </w:tcPr>
          <w:p w14:paraId="3F41FB16" w14:textId="77777777" w:rsidR="00B062E9" w:rsidRPr="0019013F" w:rsidRDefault="00B062E9" w:rsidP="00711568">
            <w:pPr>
              <w:spacing w:line="288" w:lineRule="auto"/>
              <w:rPr>
                <w:rFonts w:ascii="Proxima Nova" w:hAnsi="Proxima Nova" w:cs="Arial"/>
                <w:i/>
                <w:color w:val="000000" w:themeColor="text1"/>
                <w:sz w:val="22"/>
                <w:szCs w:val="22"/>
              </w:rPr>
            </w:pPr>
            <w:r w:rsidRPr="0019013F">
              <w:rPr>
                <w:rFonts w:ascii="Proxima Nova" w:hAnsi="Proxima Nova" w:cs="Arial"/>
                <w:color w:val="000000" w:themeColor="text1"/>
                <w:sz w:val="22"/>
                <w:szCs w:val="22"/>
              </w:rPr>
              <w:t>CRDC will measure its success in this pillar by the economic value the three themes add to the industry.</w:t>
            </w:r>
          </w:p>
        </w:tc>
        <w:tc>
          <w:tcPr>
            <w:tcW w:w="1843" w:type="dxa"/>
            <w:tcMar>
              <w:top w:w="28" w:type="dxa"/>
              <w:bottom w:w="28" w:type="dxa"/>
            </w:tcMar>
          </w:tcPr>
          <w:p w14:paraId="614A483E" w14:textId="58D25667" w:rsidR="00B062E9" w:rsidRPr="00B062E9" w:rsidRDefault="00B062E9" w:rsidP="00711568">
            <w:pPr>
              <w:spacing w:line="288" w:lineRule="auto"/>
              <w:rPr>
                <w:rFonts w:ascii="Proxima Nova" w:hAnsi="Proxima Nova" w:cs="Arial"/>
                <w:iCs/>
                <w:color w:val="FF0000"/>
                <w:sz w:val="22"/>
              </w:rPr>
            </w:pPr>
            <w:r w:rsidRPr="00B062E9">
              <w:rPr>
                <w:rFonts w:ascii="Proxima Nova" w:hAnsi="Proxima Nova" w:cs="Arial"/>
                <w:color w:val="000000" w:themeColor="text1"/>
                <w:sz w:val="22"/>
              </w:rPr>
              <w:t>An economic assessment of key drivers of profitability for Australian cotton is undertaken to demonstrate a</w:t>
            </w:r>
            <w:r w:rsidRPr="00B062E9">
              <w:rPr>
                <w:rFonts w:ascii="Proxima Nova" w:hAnsi="Proxima Nova" w:cs="Arial"/>
                <w:iCs/>
                <w:color w:val="000000" w:themeColor="text1"/>
                <w:sz w:val="22"/>
              </w:rPr>
              <w:t xml:space="preserve"> production increase of $0.2 billion.</w:t>
            </w:r>
          </w:p>
        </w:tc>
        <w:tc>
          <w:tcPr>
            <w:tcW w:w="2830" w:type="dxa"/>
          </w:tcPr>
          <w:p w14:paraId="2F87EB7B" w14:textId="42161A12" w:rsidR="00B062E9" w:rsidRPr="00331714" w:rsidRDefault="00B062E9" w:rsidP="00711568">
            <w:pPr>
              <w:spacing w:line="288" w:lineRule="auto"/>
              <w:rPr>
                <w:rFonts w:ascii="Proxima Nova" w:hAnsi="Proxima Nova" w:cs="Arial"/>
                <w:color w:val="FF0000"/>
                <w:sz w:val="22"/>
                <w:szCs w:val="22"/>
              </w:rPr>
            </w:pPr>
            <w:r w:rsidRPr="00331714">
              <w:rPr>
                <w:rFonts w:ascii="Proxima Nova" w:hAnsi="Proxima Nova" w:cs="Arial"/>
                <w:color w:val="000000" w:themeColor="text1"/>
                <w:sz w:val="22"/>
                <w:szCs w:val="22"/>
              </w:rPr>
              <w:t>A study was commissioned to</w:t>
            </w:r>
            <w:r w:rsidR="00B8243D" w:rsidRPr="00331714">
              <w:rPr>
                <w:rFonts w:ascii="Proxima Nova" w:hAnsi="Proxima Nova" w:cs="Arial"/>
                <w:color w:val="000000" w:themeColor="text1"/>
                <w:sz w:val="22"/>
                <w:szCs w:val="22"/>
              </w:rPr>
              <w:t xml:space="preserve"> analyse the potential scope for change</w:t>
            </w:r>
            <w:r w:rsidR="00377A33" w:rsidRPr="00331714">
              <w:rPr>
                <w:rFonts w:ascii="Proxima Nova" w:hAnsi="Proxima Nova" w:cs="Arial"/>
                <w:color w:val="000000" w:themeColor="text1"/>
                <w:sz w:val="22"/>
                <w:szCs w:val="22"/>
              </w:rPr>
              <w:t xml:space="preserve"> that could be achieved via CRDC’s investments. It identified the potential </w:t>
            </w:r>
            <w:r w:rsidR="00147622" w:rsidRPr="00331714">
              <w:rPr>
                <w:rFonts w:ascii="Proxima Nova" w:hAnsi="Proxima Nova" w:cs="Arial"/>
                <w:color w:val="000000" w:themeColor="text1"/>
                <w:sz w:val="22"/>
                <w:szCs w:val="22"/>
              </w:rPr>
              <w:t>change as</w:t>
            </w:r>
            <w:r w:rsidR="003132E3" w:rsidRPr="00331714">
              <w:rPr>
                <w:rFonts w:ascii="Proxima Nova" w:hAnsi="Proxima Nova" w:cs="Arial"/>
                <w:color w:val="000000" w:themeColor="text1"/>
                <w:sz w:val="22"/>
                <w:szCs w:val="22"/>
              </w:rPr>
              <w:t xml:space="preserve"> $1.72 billion between 2025 and 2028</w:t>
            </w:r>
            <w:r w:rsidR="00147622" w:rsidRPr="00331714">
              <w:rPr>
                <w:rFonts w:ascii="Proxima Nova" w:hAnsi="Proxima Nova" w:cs="Arial"/>
                <w:color w:val="000000" w:themeColor="text1"/>
                <w:sz w:val="22"/>
                <w:szCs w:val="22"/>
              </w:rPr>
              <w:t xml:space="preserve"> (the </w:t>
            </w:r>
            <w:r w:rsidR="003132E3" w:rsidRPr="00331714">
              <w:rPr>
                <w:rFonts w:ascii="Proxima Nova" w:hAnsi="Proxima Nova" w:cs="Arial"/>
                <w:color w:val="000000" w:themeColor="text1"/>
                <w:sz w:val="22"/>
                <w:szCs w:val="22"/>
              </w:rPr>
              <w:t xml:space="preserve">remaining timeframe of </w:t>
            </w:r>
            <w:r w:rsidR="00147622" w:rsidRPr="00331714">
              <w:rPr>
                <w:rFonts w:ascii="Proxima Nova" w:hAnsi="Proxima Nova" w:cs="Arial"/>
                <w:color w:val="000000" w:themeColor="text1"/>
                <w:sz w:val="22"/>
                <w:szCs w:val="22"/>
              </w:rPr>
              <w:t>Clever Cotton)</w:t>
            </w:r>
            <w:r w:rsidR="003132E3" w:rsidRPr="00331714">
              <w:rPr>
                <w:rFonts w:ascii="Proxima Nova" w:hAnsi="Proxima Nova" w:cs="Arial"/>
                <w:color w:val="000000" w:themeColor="text1"/>
                <w:sz w:val="22"/>
                <w:szCs w:val="22"/>
              </w:rPr>
              <w:t xml:space="preserve"> with value created through yield</w:t>
            </w:r>
            <w:r w:rsidR="00147622" w:rsidRPr="00331714">
              <w:rPr>
                <w:rFonts w:ascii="Proxima Nova" w:hAnsi="Proxima Nova" w:cs="Arial"/>
                <w:color w:val="000000" w:themeColor="text1"/>
                <w:sz w:val="22"/>
                <w:szCs w:val="22"/>
              </w:rPr>
              <w:t xml:space="preserve"> and</w:t>
            </w:r>
            <w:r w:rsidR="003132E3" w:rsidRPr="00331714">
              <w:rPr>
                <w:rFonts w:ascii="Proxima Nova" w:hAnsi="Proxima Nova" w:cs="Arial"/>
                <w:color w:val="000000" w:themeColor="text1"/>
                <w:sz w:val="22"/>
                <w:szCs w:val="22"/>
              </w:rPr>
              <w:t xml:space="preserve"> improv</w:t>
            </w:r>
            <w:r w:rsidR="00147622" w:rsidRPr="00331714">
              <w:rPr>
                <w:rFonts w:ascii="Proxima Nova" w:hAnsi="Proxima Nova" w:cs="Arial"/>
                <w:color w:val="000000" w:themeColor="text1"/>
                <w:sz w:val="22"/>
                <w:szCs w:val="22"/>
              </w:rPr>
              <w:t>ements to</w:t>
            </w:r>
            <w:r w:rsidR="003132E3" w:rsidRPr="00331714">
              <w:rPr>
                <w:rFonts w:ascii="Proxima Nova" w:hAnsi="Proxima Nova" w:cs="Arial"/>
                <w:color w:val="000000" w:themeColor="text1"/>
                <w:sz w:val="22"/>
                <w:szCs w:val="22"/>
              </w:rPr>
              <w:t xml:space="preserve"> management of irrigation, disease, nitrogen and insect pests.</w:t>
            </w:r>
            <w:r w:rsidR="00147622" w:rsidRPr="00331714">
              <w:rPr>
                <w:rFonts w:ascii="Proxima Nova" w:hAnsi="Proxima Nova" w:cs="Arial"/>
                <w:color w:val="000000" w:themeColor="text1"/>
                <w:sz w:val="22"/>
                <w:szCs w:val="22"/>
              </w:rPr>
              <w:t xml:space="preserve"> These areas have now been prioritised for investment. </w:t>
            </w:r>
          </w:p>
        </w:tc>
      </w:tr>
      <w:tr w:rsidR="00B062E9" w:rsidRPr="0019013F" w14:paraId="057B8918" w14:textId="77777777" w:rsidTr="005579E1">
        <w:tc>
          <w:tcPr>
            <w:tcW w:w="1418" w:type="dxa"/>
            <w:tcMar>
              <w:top w:w="28" w:type="dxa"/>
              <w:bottom w:w="28" w:type="dxa"/>
            </w:tcMar>
          </w:tcPr>
          <w:p w14:paraId="19BACD79" w14:textId="77777777" w:rsidR="00B062E9" w:rsidRPr="0019013F" w:rsidRDefault="00B062E9" w:rsidP="00711568">
            <w:pPr>
              <w:spacing w:line="288" w:lineRule="auto"/>
              <w:rPr>
                <w:rFonts w:ascii="Proxima Nova" w:hAnsi="Proxima Nova" w:cs="Arial"/>
                <w:i/>
                <w:color w:val="000000" w:themeColor="text1"/>
                <w:sz w:val="22"/>
                <w:szCs w:val="22"/>
              </w:rPr>
            </w:pPr>
            <w:r w:rsidRPr="0019013F">
              <w:rPr>
                <w:rFonts w:ascii="Proxima Nova" w:hAnsi="Proxima Nova" w:cs="Arial"/>
                <w:color w:val="000000" w:themeColor="text1"/>
                <w:sz w:val="22"/>
                <w:szCs w:val="22"/>
              </w:rPr>
              <w:t>Data-driven decisions</w:t>
            </w:r>
          </w:p>
        </w:tc>
        <w:tc>
          <w:tcPr>
            <w:tcW w:w="2126" w:type="dxa"/>
            <w:tcMar>
              <w:top w:w="28" w:type="dxa"/>
              <w:bottom w:w="28" w:type="dxa"/>
            </w:tcMar>
          </w:tcPr>
          <w:p w14:paraId="2E696BCE" w14:textId="77777777" w:rsidR="00B062E9" w:rsidRPr="0019013F" w:rsidRDefault="00B062E9" w:rsidP="00711568">
            <w:pPr>
              <w:spacing w:line="288" w:lineRule="auto"/>
              <w:rPr>
                <w:rFonts w:ascii="Proxima Nova" w:hAnsi="Proxima Nova" w:cs="Arial"/>
                <w:i/>
                <w:color w:val="000000" w:themeColor="text1"/>
                <w:sz w:val="22"/>
                <w:szCs w:val="22"/>
              </w:rPr>
            </w:pPr>
            <w:r w:rsidRPr="0019013F">
              <w:rPr>
                <w:rFonts w:ascii="Proxima Nova" w:hAnsi="Proxima Nova" w:cs="Arial"/>
                <w:color w:val="000000" w:themeColor="text1"/>
                <w:sz w:val="22"/>
                <w:szCs w:val="22"/>
              </w:rPr>
              <w:t>Improve productivity, profitability, and sustainability by accurately monitoring and measuring every field on every cotton farm.</w:t>
            </w:r>
          </w:p>
        </w:tc>
        <w:tc>
          <w:tcPr>
            <w:tcW w:w="1701" w:type="dxa"/>
            <w:tcMar>
              <w:top w:w="28" w:type="dxa"/>
              <w:bottom w:w="28" w:type="dxa"/>
            </w:tcMar>
          </w:tcPr>
          <w:p w14:paraId="1D59974E" w14:textId="098DEEEF" w:rsidR="00B062E9" w:rsidRPr="0019013F" w:rsidRDefault="00B062E9" w:rsidP="00711568">
            <w:pPr>
              <w:spacing w:line="288" w:lineRule="auto"/>
              <w:rPr>
                <w:rFonts w:ascii="Proxima Nova" w:hAnsi="Proxima Nova" w:cs="Arial"/>
                <w:color w:val="000000" w:themeColor="text1"/>
                <w:sz w:val="22"/>
                <w:szCs w:val="22"/>
              </w:rPr>
            </w:pPr>
            <w:r w:rsidRPr="0019013F">
              <w:rPr>
                <w:rFonts w:ascii="Proxima Nova" w:hAnsi="Proxima Nova" w:cs="Arial"/>
                <w:color w:val="000000" w:themeColor="text1"/>
                <w:sz w:val="22"/>
                <w:szCs w:val="22"/>
              </w:rPr>
              <w:t>- Yield per hectare</w:t>
            </w:r>
            <w:r w:rsidR="00441BCE">
              <w:rPr>
                <w:rFonts w:ascii="Proxima Nova" w:hAnsi="Proxima Nova" w:cs="Arial"/>
                <w:color w:val="000000" w:themeColor="text1"/>
                <w:sz w:val="22"/>
                <w:szCs w:val="22"/>
              </w:rPr>
              <w:t>.</w:t>
            </w:r>
          </w:p>
          <w:p w14:paraId="110E3A2B" w14:textId="77777777" w:rsidR="00B062E9" w:rsidRPr="0019013F" w:rsidRDefault="00B062E9" w:rsidP="00711568">
            <w:pPr>
              <w:spacing w:line="288" w:lineRule="auto"/>
              <w:rPr>
                <w:rFonts w:ascii="Proxima Nova" w:hAnsi="Proxima Nova" w:cs="Arial"/>
                <w:color w:val="000000" w:themeColor="text1"/>
                <w:sz w:val="22"/>
                <w:szCs w:val="22"/>
              </w:rPr>
            </w:pPr>
            <w:r w:rsidRPr="0019013F">
              <w:rPr>
                <w:rFonts w:ascii="Proxima Nova" w:hAnsi="Proxima Nova" w:cs="Arial"/>
                <w:color w:val="000000" w:themeColor="text1"/>
                <w:sz w:val="22"/>
                <w:szCs w:val="22"/>
              </w:rPr>
              <w:t>- The value of data analysis and insights created from the management and production data captured in the industry database.</w:t>
            </w:r>
          </w:p>
        </w:tc>
        <w:tc>
          <w:tcPr>
            <w:tcW w:w="1843" w:type="dxa"/>
            <w:tcMar>
              <w:top w:w="28" w:type="dxa"/>
              <w:bottom w:w="28" w:type="dxa"/>
            </w:tcMar>
          </w:tcPr>
          <w:p w14:paraId="59FEA7D1" w14:textId="77777777" w:rsidR="00B062E9" w:rsidRPr="00B062E9" w:rsidRDefault="00B062E9" w:rsidP="00711568">
            <w:pPr>
              <w:spacing w:line="288" w:lineRule="auto"/>
              <w:rPr>
                <w:rFonts w:ascii="Proxima Nova" w:hAnsi="Proxima Nova" w:cs="Arial"/>
                <w:color w:val="000000" w:themeColor="text1"/>
                <w:sz w:val="22"/>
                <w:szCs w:val="22"/>
              </w:rPr>
            </w:pPr>
            <w:r w:rsidRPr="00B062E9">
              <w:rPr>
                <w:rFonts w:ascii="Proxima Nova" w:hAnsi="Proxima Nova" w:cs="Arial"/>
                <w:color w:val="000000" w:themeColor="text1"/>
                <w:sz w:val="22"/>
                <w:szCs w:val="22"/>
              </w:rPr>
              <w:t>- Yield improvement is maintained at 3 per cent year on year.</w:t>
            </w:r>
          </w:p>
          <w:p w14:paraId="1978E4B4" w14:textId="77777777" w:rsidR="00B062E9" w:rsidRPr="00B062E9" w:rsidRDefault="00B062E9" w:rsidP="00711568">
            <w:pPr>
              <w:spacing w:line="288" w:lineRule="auto"/>
              <w:rPr>
                <w:rFonts w:ascii="Proxima Nova" w:hAnsi="Proxima Nova" w:cs="Arial"/>
                <w:color w:val="000000" w:themeColor="text1"/>
                <w:sz w:val="22"/>
                <w:szCs w:val="22"/>
              </w:rPr>
            </w:pPr>
            <w:r w:rsidRPr="00B062E9">
              <w:rPr>
                <w:rFonts w:ascii="Proxima Nova" w:hAnsi="Proxima Nova" w:cs="Arial"/>
                <w:color w:val="000000" w:themeColor="text1"/>
                <w:sz w:val="22"/>
                <w:szCs w:val="22"/>
              </w:rPr>
              <w:t>- A digital strategy is developed and endorsed by 75 per cent of industry bodies, ag tech providers and data collectors in the cotton industry.</w:t>
            </w:r>
          </w:p>
          <w:p w14:paraId="69DA4B40" w14:textId="4DEA96D2" w:rsidR="00B062E9" w:rsidRPr="00B062E9" w:rsidRDefault="00B062E9" w:rsidP="00711568">
            <w:pPr>
              <w:spacing w:line="288" w:lineRule="auto"/>
              <w:rPr>
                <w:rFonts w:ascii="Proxima Nova" w:hAnsi="Proxima Nova" w:cs="Arial"/>
                <w:color w:val="FF0000"/>
                <w:sz w:val="22"/>
              </w:rPr>
            </w:pPr>
            <w:r w:rsidRPr="00B062E9">
              <w:rPr>
                <w:rFonts w:ascii="Proxima Nova" w:hAnsi="Proxima Nova" w:cs="Arial"/>
                <w:color w:val="000000" w:themeColor="text1"/>
                <w:sz w:val="22"/>
                <w:szCs w:val="22"/>
              </w:rPr>
              <w:t>- The data platform software and interface is delivered.</w:t>
            </w:r>
          </w:p>
        </w:tc>
        <w:tc>
          <w:tcPr>
            <w:tcW w:w="2830" w:type="dxa"/>
          </w:tcPr>
          <w:p w14:paraId="058826B5" w14:textId="2EB05E50" w:rsidR="00DE03A7" w:rsidRDefault="004A0C11" w:rsidP="00711568">
            <w:pPr>
              <w:spacing w:line="288" w:lineRule="auto"/>
              <w:rPr>
                <w:rFonts w:ascii="Proxima Nova" w:hAnsi="Proxima Nova" w:cs="Arial"/>
                <w:color w:val="000000" w:themeColor="text1"/>
                <w:sz w:val="22"/>
                <w:szCs w:val="22"/>
              </w:rPr>
            </w:pPr>
            <w:r>
              <w:rPr>
                <w:rFonts w:ascii="Proxima Nova" w:hAnsi="Proxima Nova" w:cs="Arial"/>
                <w:color w:val="000000" w:themeColor="text1"/>
                <w:sz w:val="22"/>
                <w:szCs w:val="22"/>
              </w:rPr>
              <w:t>The average y</w:t>
            </w:r>
            <w:r w:rsidRPr="00331714">
              <w:rPr>
                <w:rFonts w:ascii="Proxima Nova" w:hAnsi="Proxima Nova" w:cs="Arial"/>
                <w:color w:val="000000" w:themeColor="text1"/>
                <w:sz w:val="22"/>
                <w:szCs w:val="22"/>
              </w:rPr>
              <w:t>ield</w:t>
            </w:r>
            <w:r>
              <w:rPr>
                <w:rFonts w:ascii="Proxima Nova" w:hAnsi="Proxima Nova" w:cs="Arial"/>
                <w:color w:val="000000" w:themeColor="text1"/>
                <w:sz w:val="22"/>
                <w:szCs w:val="22"/>
              </w:rPr>
              <w:t xml:space="preserve"> for the 2025 crop was significantly affected by adverse weather conditions close to harvest.</w:t>
            </w:r>
            <w:r w:rsidRPr="00331714">
              <w:rPr>
                <w:rFonts w:ascii="Proxima Nova" w:hAnsi="Proxima Nova" w:cs="Arial"/>
                <w:color w:val="000000" w:themeColor="text1"/>
                <w:sz w:val="22"/>
                <w:szCs w:val="22"/>
              </w:rPr>
              <w:t xml:space="preserve"> </w:t>
            </w:r>
            <w:r w:rsidR="00331714" w:rsidRPr="00331714">
              <w:rPr>
                <w:rFonts w:ascii="Proxima Nova" w:hAnsi="Proxima Nova" w:cs="Arial"/>
                <w:color w:val="000000" w:themeColor="text1"/>
                <w:sz w:val="22"/>
                <w:szCs w:val="22"/>
              </w:rPr>
              <w:t>The data platform will support yield increases through management intervention</w:t>
            </w:r>
            <w:r w:rsidR="00E10E31">
              <w:rPr>
                <w:rFonts w:ascii="Proxima Nova" w:hAnsi="Proxima Nova" w:cs="Arial"/>
                <w:color w:val="000000" w:themeColor="text1"/>
                <w:sz w:val="22"/>
                <w:szCs w:val="22"/>
              </w:rPr>
              <w:t xml:space="preserve">s, once built. </w:t>
            </w:r>
          </w:p>
          <w:p w14:paraId="24C599A6" w14:textId="77777777" w:rsidR="00E71BA9" w:rsidRDefault="00E71BA9" w:rsidP="00711568">
            <w:pPr>
              <w:spacing w:line="288" w:lineRule="auto"/>
              <w:rPr>
                <w:rFonts w:ascii="Proxima Nova" w:hAnsi="Proxima Nova" w:cs="Arial"/>
                <w:color w:val="000000" w:themeColor="text1"/>
                <w:sz w:val="22"/>
                <w:szCs w:val="22"/>
              </w:rPr>
            </w:pPr>
          </w:p>
          <w:p w14:paraId="7685C8F6" w14:textId="3FE35B50" w:rsidR="00B062E9" w:rsidRPr="00F16811" w:rsidRDefault="00F16811" w:rsidP="00711568">
            <w:pPr>
              <w:spacing w:line="288" w:lineRule="auto"/>
              <w:rPr>
                <w:rFonts w:ascii="Proxima Nova" w:hAnsi="Proxima Nova" w:cs="Arial"/>
                <w:color w:val="000000" w:themeColor="text1"/>
                <w:sz w:val="22"/>
                <w:szCs w:val="22"/>
              </w:rPr>
            </w:pPr>
            <w:r>
              <w:rPr>
                <w:rFonts w:ascii="Proxima Nova" w:hAnsi="Proxima Nova" w:cs="Arial"/>
                <w:color w:val="000000" w:themeColor="text1"/>
                <w:sz w:val="22"/>
                <w:szCs w:val="22"/>
              </w:rPr>
              <w:t xml:space="preserve">Endorsement of the Australian cotton industry’s digital strategy and the </w:t>
            </w:r>
            <w:r w:rsidR="00E10E31">
              <w:rPr>
                <w:rFonts w:ascii="Proxima Nova" w:hAnsi="Proxima Nova" w:cs="Arial"/>
                <w:color w:val="000000" w:themeColor="text1"/>
                <w:sz w:val="22"/>
                <w:szCs w:val="22"/>
              </w:rPr>
              <w:t>build for the data platform ha</w:t>
            </w:r>
            <w:r>
              <w:rPr>
                <w:rFonts w:ascii="Proxima Nova" w:hAnsi="Proxima Nova" w:cs="Arial"/>
                <w:color w:val="000000" w:themeColor="text1"/>
                <w:sz w:val="22"/>
                <w:szCs w:val="22"/>
              </w:rPr>
              <w:t>ve both</w:t>
            </w:r>
            <w:r w:rsidR="00E10E31">
              <w:rPr>
                <w:rFonts w:ascii="Proxima Nova" w:hAnsi="Proxima Nova" w:cs="Arial"/>
                <w:color w:val="000000" w:themeColor="text1"/>
                <w:sz w:val="22"/>
                <w:szCs w:val="22"/>
              </w:rPr>
              <w:t xml:space="preserve"> commenced</w:t>
            </w:r>
            <w:r>
              <w:rPr>
                <w:rFonts w:ascii="Proxima Nova" w:hAnsi="Proxima Nova" w:cs="Arial"/>
                <w:color w:val="000000" w:themeColor="text1"/>
                <w:sz w:val="22"/>
                <w:szCs w:val="22"/>
              </w:rPr>
              <w:t xml:space="preserve">. </w:t>
            </w:r>
            <w:r w:rsidR="00AC0E1F">
              <w:rPr>
                <w:rFonts w:ascii="Proxima Nova" w:hAnsi="Proxima Nova" w:cs="Arial"/>
                <w:color w:val="000000" w:themeColor="text1"/>
                <w:sz w:val="22"/>
                <w:szCs w:val="22"/>
              </w:rPr>
              <w:t>T</w:t>
            </w:r>
            <w:r>
              <w:rPr>
                <w:rFonts w:ascii="Proxima Nova" w:hAnsi="Proxima Nova" w:cs="Arial"/>
                <w:color w:val="000000" w:themeColor="text1"/>
                <w:sz w:val="22"/>
                <w:szCs w:val="22"/>
              </w:rPr>
              <w:t xml:space="preserve">he data platform will be </w:t>
            </w:r>
            <w:r w:rsidR="00AC0E1F">
              <w:rPr>
                <w:rFonts w:ascii="Proxima Nova" w:hAnsi="Proxima Nova" w:cs="Arial"/>
                <w:color w:val="000000" w:themeColor="text1"/>
                <w:sz w:val="22"/>
                <w:szCs w:val="22"/>
              </w:rPr>
              <w:t>tested</w:t>
            </w:r>
            <w:r w:rsidR="00E10E31" w:rsidRPr="00331714">
              <w:rPr>
                <w:rFonts w:ascii="Proxima Nova" w:hAnsi="Proxima Nova" w:cs="Arial"/>
                <w:color w:val="000000" w:themeColor="text1"/>
                <w:sz w:val="22"/>
                <w:szCs w:val="22"/>
              </w:rPr>
              <w:t xml:space="preserve"> with the cotton industry by 2026.</w:t>
            </w:r>
            <w:r w:rsidR="00A95967">
              <w:rPr>
                <w:rFonts w:ascii="Proxima Nova" w:hAnsi="Proxima Nova" w:cs="Arial"/>
                <w:color w:val="000000" w:themeColor="text1"/>
                <w:sz w:val="22"/>
                <w:szCs w:val="22"/>
              </w:rPr>
              <w:t xml:space="preserve"> </w:t>
            </w:r>
          </w:p>
        </w:tc>
      </w:tr>
      <w:tr w:rsidR="00B062E9" w:rsidRPr="0019013F" w14:paraId="303D25BE" w14:textId="77777777" w:rsidTr="005579E1">
        <w:tc>
          <w:tcPr>
            <w:tcW w:w="1418" w:type="dxa"/>
            <w:tcMar>
              <w:top w:w="28" w:type="dxa"/>
              <w:bottom w:w="28" w:type="dxa"/>
            </w:tcMar>
          </w:tcPr>
          <w:p w14:paraId="6F471DA1" w14:textId="77777777" w:rsidR="00B062E9" w:rsidRPr="0019013F" w:rsidRDefault="00B062E9" w:rsidP="00711568">
            <w:pPr>
              <w:spacing w:line="288" w:lineRule="auto"/>
              <w:rPr>
                <w:rFonts w:ascii="Proxima Nova" w:hAnsi="Proxima Nova" w:cs="Arial"/>
                <w:iCs/>
                <w:color w:val="000000" w:themeColor="text1"/>
                <w:sz w:val="22"/>
                <w:szCs w:val="22"/>
              </w:rPr>
            </w:pPr>
            <w:r w:rsidRPr="0019013F">
              <w:rPr>
                <w:rFonts w:ascii="Proxima Nova" w:hAnsi="Proxima Nova" w:cs="Arial"/>
                <w:iCs/>
                <w:color w:val="000000" w:themeColor="text1"/>
                <w:sz w:val="22"/>
                <w:szCs w:val="22"/>
              </w:rPr>
              <w:lastRenderedPageBreak/>
              <w:t>Adaptive systems</w:t>
            </w:r>
          </w:p>
        </w:tc>
        <w:tc>
          <w:tcPr>
            <w:tcW w:w="2126" w:type="dxa"/>
            <w:tcMar>
              <w:top w:w="28" w:type="dxa"/>
              <w:bottom w:w="28" w:type="dxa"/>
            </w:tcMar>
          </w:tcPr>
          <w:p w14:paraId="1648A75F" w14:textId="77777777" w:rsidR="00B062E9" w:rsidRPr="0019013F" w:rsidRDefault="00B062E9" w:rsidP="00711568">
            <w:pPr>
              <w:spacing w:line="288" w:lineRule="auto"/>
              <w:rPr>
                <w:rFonts w:ascii="Proxima Nova" w:hAnsi="Proxima Nova" w:cs="Arial"/>
                <w:iCs/>
                <w:color w:val="000000" w:themeColor="text1"/>
                <w:sz w:val="22"/>
                <w:szCs w:val="22"/>
              </w:rPr>
            </w:pPr>
            <w:r w:rsidRPr="0019013F">
              <w:rPr>
                <w:rFonts w:ascii="Proxima Nova" w:hAnsi="Proxima Nova" w:cs="Arial"/>
                <w:iCs/>
                <w:color w:val="000000" w:themeColor="text1"/>
                <w:sz w:val="22"/>
                <w:szCs w:val="22"/>
              </w:rPr>
              <w:t>Grow the profitability and resilience of Australian cotton-farming systems through innovative solutions, technologies, and practices.</w:t>
            </w:r>
          </w:p>
        </w:tc>
        <w:tc>
          <w:tcPr>
            <w:tcW w:w="1701" w:type="dxa"/>
            <w:tcMar>
              <w:top w:w="28" w:type="dxa"/>
              <w:bottom w:w="28" w:type="dxa"/>
            </w:tcMar>
          </w:tcPr>
          <w:p w14:paraId="7C49A0FA" w14:textId="25A62F72" w:rsidR="00B062E9" w:rsidRPr="0019013F" w:rsidRDefault="00B062E9" w:rsidP="00711568">
            <w:pPr>
              <w:spacing w:line="288" w:lineRule="auto"/>
              <w:rPr>
                <w:rFonts w:ascii="Proxima Nova" w:hAnsi="Proxima Nova" w:cs="Arial"/>
                <w:iCs/>
                <w:color w:val="000000" w:themeColor="text1"/>
                <w:sz w:val="22"/>
                <w:szCs w:val="22"/>
              </w:rPr>
            </w:pPr>
            <w:r w:rsidRPr="0019013F">
              <w:rPr>
                <w:rFonts w:ascii="Proxima Nova" w:hAnsi="Proxima Nova" w:cs="Arial"/>
                <w:iCs/>
                <w:color w:val="000000" w:themeColor="text1"/>
                <w:sz w:val="22"/>
                <w:szCs w:val="22"/>
              </w:rPr>
              <w:t>The value of the systems solutions created to address the challenges of disease, sustainable industry expansion, adaptation to climate change, biosecurity threats and reduced availability of inputs</w:t>
            </w:r>
            <w:r>
              <w:rPr>
                <w:rFonts w:ascii="Proxima Nova" w:hAnsi="Proxima Nova" w:cs="Arial"/>
                <w:iCs/>
                <w:color w:val="000000" w:themeColor="text1"/>
                <w:sz w:val="22"/>
                <w:szCs w:val="22"/>
              </w:rPr>
              <w:t>.</w:t>
            </w:r>
          </w:p>
        </w:tc>
        <w:tc>
          <w:tcPr>
            <w:tcW w:w="1843" w:type="dxa"/>
            <w:tcMar>
              <w:top w:w="28" w:type="dxa"/>
              <w:bottom w:w="28" w:type="dxa"/>
            </w:tcMar>
          </w:tcPr>
          <w:p w14:paraId="5650D324" w14:textId="77777777" w:rsidR="00B062E9" w:rsidRPr="00B062E9" w:rsidRDefault="00B062E9" w:rsidP="00711568">
            <w:pPr>
              <w:spacing w:line="288" w:lineRule="auto"/>
              <w:rPr>
                <w:rFonts w:ascii="Proxima Nova" w:hAnsi="Proxima Nova" w:cs="Arial"/>
                <w:iCs/>
                <w:color w:val="000000" w:themeColor="text1"/>
                <w:sz w:val="22"/>
                <w:szCs w:val="22"/>
              </w:rPr>
            </w:pPr>
            <w:r w:rsidRPr="00B062E9">
              <w:rPr>
                <w:rFonts w:ascii="Proxima Nova" w:hAnsi="Proxima Nova" w:cs="Arial"/>
                <w:color w:val="000000" w:themeColor="text1"/>
                <w:sz w:val="22"/>
                <w:szCs w:val="22"/>
              </w:rPr>
              <w:t xml:space="preserve">- </w:t>
            </w:r>
            <w:r w:rsidRPr="00B062E9">
              <w:rPr>
                <w:rFonts w:ascii="Proxima Nova" w:hAnsi="Proxima Nova" w:cs="Arial"/>
                <w:iCs/>
                <w:color w:val="000000" w:themeColor="text1"/>
                <w:sz w:val="22"/>
                <w:szCs w:val="22"/>
              </w:rPr>
              <w:t>CRDC’s major disease research initiative is launched and commenced.</w:t>
            </w:r>
          </w:p>
          <w:p w14:paraId="75C0FB58" w14:textId="77777777" w:rsidR="00B062E9" w:rsidRPr="00B062E9" w:rsidRDefault="00B062E9" w:rsidP="00711568">
            <w:pPr>
              <w:spacing w:line="288" w:lineRule="auto"/>
              <w:rPr>
                <w:rFonts w:ascii="Proxima Nova" w:hAnsi="Proxima Nova" w:cs="Arial"/>
                <w:iCs/>
                <w:color w:val="000000" w:themeColor="text1"/>
                <w:sz w:val="22"/>
                <w:szCs w:val="22"/>
              </w:rPr>
            </w:pPr>
            <w:r w:rsidRPr="00B062E9">
              <w:rPr>
                <w:rFonts w:ascii="Proxima Nova" w:hAnsi="Proxima Nova" w:cs="Arial"/>
                <w:iCs/>
                <w:color w:val="000000" w:themeColor="text1"/>
                <w:sz w:val="22"/>
                <w:szCs w:val="22"/>
              </w:rPr>
              <w:t>- Research is commenced to identify innovative solutions to address crop protection and biosecurity challenges.</w:t>
            </w:r>
          </w:p>
          <w:p w14:paraId="6712FAC3" w14:textId="0777550F" w:rsidR="00B062E9" w:rsidRPr="00B062E9" w:rsidRDefault="00B062E9" w:rsidP="00711568">
            <w:pPr>
              <w:spacing w:line="288" w:lineRule="auto"/>
              <w:rPr>
                <w:rFonts w:ascii="Proxima Nova" w:hAnsi="Proxima Nova" w:cs="Arial"/>
                <w:iCs/>
                <w:color w:val="FF0000"/>
                <w:sz w:val="22"/>
              </w:rPr>
            </w:pPr>
            <w:r w:rsidRPr="00B062E9">
              <w:rPr>
                <w:rFonts w:ascii="Proxima Nova" w:hAnsi="Proxima Nova" w:cs="Arial"/>
                <w:iCs/>
                <w:color w:val="000000" w:themeColor="text1"/>
                <w:sz w:val="22"/>
                <w:szCs w:val="22"/>
              </w:rPr>
              <w:t>- Research is commenced to improve resilience and profitability of dryland and limited water systems.</w:t>
            </w:r>
          </w:p>
        </w:tc>
        <w:tc>
          <w:tcPr>
            <w:tcW w:w="2830" w:type="dxa"/>
          </w:tcPr>
          <w:p w14:paraId="550746F0" w14:textId="1241B2FE" w:rsidR="003364AD" w:rsidRDefault="000935FA" w:rsidP="00711568">
            <w:pPr>
              <w:spacing w:line="288" w:lineRule="auto"/>
              <w:rPr>
                <w:rFonts w:ascii="Proxima Nova" w:hAnsi="Proxima Nova" w:cs="Arial"/>
                <w:iCs/>
                <w:color w:val="000000" w:themeColor="text1"/>
                <w:sz w:val="22"/>
                <w:szCs w:val="22"/>
              </w:rPr>
            </w:pPr>
            <w:r w:rsidRPr="000935FA">
              <w:rPr>
                <w:rFonts w:ascii="Proxima Nova" w:hAnsi="Proxima Nova" w:cs="Arial"/>
                <w:iCs/>
                <w:color w:val="000000" w:themeColor="text1"/>
                <w:sz w:val="22"/>
                <w:szCs w:val="22"/>
              </w:rPr>
              <w:t>CRDC’s strategic disease initiative</w:t>
            </w:r>
            <w:r>
              <w:rPr>
                <w:rFonts w:ascii="Proxima Nova" w:hAnsi="Proxima Nova" w:cs="Arial"/>
                <w:iCs/>
                <w:color w:val="000000" w:themeColor="text1"/>
                <w:sz w:val="22"/>
                <w:szCs w:val="22"/>
              </w:rPr>
              <w:t>, the Australian Cotton Disease Collaboration (ACDC),</w:t>
            </w:r>
            <w:r w:rsidRPr="000935FA">
              <w:rPr>
                <w:rFonts w:ascii="Proxima Nova" w:hAnsi="Proxima Nova" w:cs="Arial"/>
                <w:iCs/>
                <w:color w:val="000000" w:themeColor="text1"/>
                <w:sz w:val="22"/>
                <w:szCs w:val="22"/>
              </w:rPr>
              <w:t xml:space="preserve"> has commenced</w:t>
            </w:r>
            <w:r w:rsidR="0087602B">
              <w:rPr>
                <w:rFonts w:ascii="Proxima Nova" w:hAnsi="Proxima Nova" w:cs="Arial"/>
                <w:iCs/>
                <w:color w:val="000000" w:themeColor="text1"/>
                <w:sz w:val="22"/>
                <w:szCs w:val="22"/>
              </w:rPr>
              <w:t>. T</w:t>
            </w:r>
            <w:r w:rsidR="003F456C">
              <w:rPr>
                <w:rFonts w:ascii="Proxima Nova" w:hAnsi="Proxima Nova" w:cs="Arial"/>
                <w:iCs/>
                <w:color w:val="000000" w:themeColor="text1"/>
                <w:sz w:val="22"/>
                <w:szCs w:val="22"/>
              </w:rPr>
              <w:t xml:space="preserve">he strategic partners in the program </w:t>
            </w:r>
            <w:r w:rsidR="0087602B">
              <w:rPr>
                <w:rFonts w:ascii="Proxima Nova" w:hAnsi="Proxima Nova" w:cs="Arial"/>
                <w:iCs/>
                <w:color w:val="000000" w:themeColor="text1"/>
                <w:sz w:val="22"/>
                <w:szCs w:val="22"/>
              </w:rPr>
              <w:t xml:space="preserve">were </w:t>
            </w:r>
            <w:r w:rsidR="003F456C">
              <w:rPr>
                <w:rFonts w:ascii="Proxima Nova" w:hAnsi="Proxima Nova" w:cs="Arial"/>
                <w:iCs/>
                <w:color w:val="000000" w:themeColor="text1"/>
                <w:sz w:val="22"/>
                <w:szCs w:val="22"/>
              </w:rPr>
              <w:t>announced in 2024–25.</w:t>
            </w:r>
            <w:r w:rsidR="003364AD">
              <w:rPr>
                <w:rFonts w:ascii="Proxima Nova" w:hAnsi="Proxima Nova" w:cs="Arial"/>
                <w:iCs/>
                <w:color w:val="000000" w:themeColor="text1"/>
                <w:sz w:val="22"/>
                <w:szCs w:val="22"/>
              </w:rPr>
              <w:t xml:space="preserve"> </w:t>
            </w:r>
            <w:r w:rsidR="003F456C">
              <w:rPr>
                <w:rFonts w:ascii="Proxima Nova" w:hAnsi="Proxima Nova" w:cs="Arial"/>
                <w:iCs/>
                <w:color w:val="000000" w:themeColor="text1"/>
                <w:sz w:val="22"/>
                <w:szCs w:val="22"/>
              </w:rPr>
              <w:t xml:space="preserve">According to the CRDC Growers Survey, </w:t>
            </w:r>
            <w:r w:rsidR="009C56A6">
              <w:rPr>
                <w:rFonts w:ascii="Proxima Nova" w:hAnsi="Proxima Nova" w:cs="Arial"/>
                <w:iCs/>
                <w:color w:val="000000" w:themeColor="text1"/>
                <w:sz w:val="22"/>
                <w:szCs w:val="22"/>
              </w:rPr>
              <w:t xml:space="preserve">63 </w:t>
            </w:r>
            <w:r w:rsidR="003C5DBC">
              <w:rPr>
                <w:rFonts w:ascii="Proxima Nova" w:hAnsi="Proxima Nova" w:cs="Arial"/>
                <w:iCs/>
                <w:color w:val="000000" w:themeColor="text1"/>
                <w:sz w:val="22"/>
                <w:szCs w:val="22"/>
              </w:rPr>
              <w:t xml:space="preserve">per cent of </w:t>
            </w:r>
            <w:r w:rsidR="002E1CB2">
              <w:rPr>
                <w:rFonts w:ascii="Proxima Nova" w:hAnsi="Proxima Nova" w:cs="Arial"/>
                <w:iCs/>
                <w:color w:val="000000" w:themeColor="text1"/>
                <w:sz w:val="22"/>
                <w:szCs w:val="22"/>
              </w:rPr>
              <w:t xml:space="preserve">growers agree the impact of cotton diseases </w:t>
            </w:r>
            <w:r w:rsidR="003C5DBC">
              <w:rPr>
                <w:rFonts w:ascii="Proxima Nova" w:hAnsi="Proxima Nova" w:cs="Arial"/>
                <w:iCs/>
                <w:color w:val="000000" w:themeColor="text1"/>
                <w:sz w:val="22"/>
                <w:szCs w:val="22"/>
              </w:rPr>
              <w:t xml:space="preserve">has been reduced </w:t>
            </w:r>
            <w:r w:rsidR="002E1CB2">
              <w:rPr>
                <w:rFonts w:ascii="Proxima Nova" w:hAnsi="Proxima Nova" w:cs="Arial"/>
                <w:iCs/>
                <w:color w:val="000000" w:themeColor="text1"/>
                <w:sz w:val="22"/>
                <w:szCs w:val="22"/>
              </w:rPr>
              <w:t xml:space="preserve">through RD&amp;E and practice change. </w:t>
            </w:r>
          </w:p>
          <w:p w14:paraId="4CDEB979" w14:textId="77777777" w:rsidR="00E71BA9" w:rsidRDefault="00E71BA9" w:rsidP="00711568">
            <w:pPr>
              <w:spacing w:line="288" w:lineRule="auto"/>
              <w:rPr>
                <w:rFonts w:ascii="Proxima Nova" w:hAnsi="Proxima Nova" w:cs="Arial"/>
                <w:iCs/>
                <w:color w:val="000000" w:themeColor="text1"/>
                <w:sz w:val="22"/>
                <w:szCs w:val="22"/>
              </w:rPr>
            </w:pPr>
          </w:p>
          <w:p w14:paraId="079E00F3" w14:textId="7D7C6F05" w:rsidR="000935FA" w:rsidRPr="000935FA" w:rsidRDefault="00E71BA9" w:rsidP="00711568">
            <w:pPr>
              <w:spacing w:line="288" w:lineRule="auto"/>
              <w:rPr>
                <w:rFonts w:ascii="Proxima Nova" w:hAnsi="Proxima Nova" w:cs="Arial"/>
                <w:iCs/>
                <w:color w:val="000000" w:themeColor="text1"/>
                <w:sz w:val="22"/>
                <w:szCs w:val="22"/>
              </w:rPr>
            </w:pPr>
            <w:r>
              <w:rPr>
                <w:rFonts w:ascii="Proxima Nova" w:hAnsi="Proxima Nova" w:cs="Arial"/>
                <w:iCs/>
                <w:color w:val="000000" w:themeColor="text1"/>
                <w:sz w:val="22"/>
                <w:szCs w:val="22"/>
              </w:rPr>
              <w:t>In addition, r</w:t>
            </w:r>
            <w:r w:rsidR="000935FA" w:rsidRPr="000935FA">
              <w:rPr>
                <w:rFonts w:ascii="Proxima Nova" w:hAnsi="Proxima Nova" w:cs="Arial"/>
                <w:iCs/>
                <w:color w:val="000000" w:themeColor="text1"/>
                <w:sz w:val="22"/>
                <w:szCs w:val="22"/>
              </w:rPr>
              <w:t xml:space="preserve">esearch efforts have commenced to identify and develop innovative solutions targeting </w:t>
            </w:r>
            <w:r>
              <w:rPr>
                <w:rFonts w:ascii="Proxima Nova" w:hAnsi="Proxima Nova" w:cs="Arial"/>
                <w:iCs/>
                <w:color w:val="000000" w:themeColor="text1"/>
                <w:sz w:val="22"/>
                <w:szCs w:val="22"/>
              </w:rPr>
              <w:t xml:space="preserve">sustainable </w:t>
            </w:r>
            <w:r w:rsidR="000935FA" w:rsidRPr="000935FA">
              <w:rPr>
                <w:rFonts w:ascii="Proxima Nova" w:hAnsi="Proxima Nova" w:cs="Arial"/>
                <w:iCs/>
                <w:color w:val="000000" w:themeColor="text1"/>
                <w:sz w:val="22"/>
                <w:szCs w:val="22"/>
              </w:rPr>
              <w:t>pest control</w:t>
            </w:r>
            <w:r>
              <w:rPr>
                <w:rFonts w:ascii="Proxima Nova" w:hAnsi="Proxima Nova" w:cs="Arial"/>
                <w:iCs/>
                <w:color w:val="000000" w:themeColor="text1"/>
                <w:sz w:val="22"/>
                <w:szCs w:val="22"/>
              </w:rPr>
              <w:t>,</w:t>
            </w:r>
            <w:r w:rsidR="000935FA" w:rsidRPr="000935FA">
              <w:rPr>
                <w:rFonts w:ascii="Proxima Nova" w:hAnsi="Proxima Nova" w:cs="Arial"/>
                <w:iCs/>
                <w:color w:val="000000" w:themeColor="text1"/>
                <w:sz w:val="22"/>
                <w:szCs w:val="22"/>
              </w:rPr>
              <w:t xml:space="preserve"> where management is currently reliant on highly hazardous pesticides.</w:t>
            </w:r>
          </w:p>
          <w:p w14:paraId="53971FB3" w14:textId="77777777" w:rsidR="000935FA" w:rsidRPr="000935FA" w:rsidRDefault="000935FA" w:rsidP="00711568">
            <w:pPr>
              <w:spacing w:line="288" w:lineRule="auto"/>
              <w:rPr>
                <w:rFonts w:ascii="Proxima Nova" w:hAnsi="Proxima Nova" w:cs="Arial"/>
                <w:iCs/>
                <w:color w:val="000000" w:themeColor="text1"/>
                <w:sz w:val="22"/>
                <w:szCs w:val="22"/>
              </w:rPr>
            </w:pPr>
          </w:p>
          <w:p w14:paraId="5E2AEFC4" w14:textId="6C657456" w:rsidR="00B062E9" w:rsidRPr="000935FA" w:rsidRDefault="000935FA" w:rsidP="00711568">
            <w:pPr>
              <w:spacing w:line="288" w:lineRule="auto"/>
              <w:rPr>
                <w:rFonts w:ascii="Proxima Nova" w:hAnsi="Proxima Nova" w:cs="Arial"/>
                <w:iCs/>
                <w:color w:val="000000" w:themeColor="text1"/>
                <w:sz w:val="22"/>
                <w:szCs w:val="22"/>
              </w:rPr>
            </w:pPr>
            <w:r w:rsidRPr="000935FA">
              <w:rPr>
                <w:rFonts w:ascii="Proxima Nova" w:hAnsi="Proxima Nova" w:cs="Arial"/>
                <w:iCs/>
                <w:color w:val="000000" w:themeColor="text1"/>
                <w:sz w:val="22"/>
                <w:szCs w:val="22"/>
              </w:rPr>
              <w:t xml:space="preserve">Research is </w:t>
            </w:r>
            <w:r w:rsidR="00E71BA9">
              <w:rPr>
                <w:rFonts w:ascii="Proxima Nova" w:hAnsi="Proxima Nova" w:cs="Arial"/>
                <w:iCs/>
                <w:color w:val="000000" w:themeColor="text1"/>
                <w:sz w:val="22"/>
                <w:szCs w:val="22"/>
              </w:rPr>
              <w:t xml:space="preserve">also </w:t>
            </w:r>
            <w:r w:rsidRPr="000935FA">
              <w:rPr>
                <w:rFonts w:ascii="Proxima Nova" w:hAnsi="Proxima Nova" w:cs="Arial"/>
                <w:iCs/>
                <w:color w:val="000000" w:themeColor="text1"/>
                <w:sz w:val="22"/>
                <w:szCs w:val="22"/>
              </w:rPr>
              <w:t>underway to support resilience and profitability in</w:t>
            </w:r>
            <w:r w:rsidR="00E71BA9">
              <w:rPr>
                <w:rFonts w:ascii="Proxima Nova" w:hAnsi="Proxima Nova" w:cs="Arial"/>
                <w:iCs/>
                <w:color w:val="000000" w:themeColor="text1"/>
                <w:sz w:val="22"/>
                <w:szCs w:val="22"/>
              </w:rPr>
              <w:t xml:space="preserve"> d</w:t>
            </w:r>
            <w:r w:rsidRPr="000935FA">
              <w:rPr>
                <w:rFonts w:ascii="Proxima Nova" w:hAnsi="Proxima Nova" w:cs="Arial"/>
                <w:iCs/>
                <w:color w:val="000000" w:themeColor="text1"/>
                <w:sz w:val="22"/>
                <w:szCs w:val="22"/>
              </w:rPr>
              <w:t xml:space="preserve">ryland and </w:t>
            </w:r>
            <w:r w:rsidR="00E71BA9">
              <w:rPr>
                <w:rFonts w:ascii="Proxima Nova" w:hAnsi="Proxima Nova" w:cs="Arial"/>
                <w:iCs/>
                <w:color w:val="000000" w:themeColor="text1"/>
                <w:sz w:val="22"/>
                <w:szCs w:val="22"/>
              </w:rPr>
              <w:t>l</w:t>
            </w:r>
            <w:r w:rsidRPr="000935FA">
              <w:rPr>
                <w:rFonts w:ascii="Proxima Nova" w:hAnsi="Proxima Nova" w:cs="Arial"/>
                <w:iCs/>
                <w:color w:val="000000" w:themeColor="text1"/>
                <w:sz w:val="22"/>
                <w:szCs w:val="22"/>
              </w:rPr>
              <w:t xml:space="preserve">imited </w:t>
            </w:r>
            <w:r w:rsidR="00E71BA9">
              <w:rPr>
                <w:rFonts w:ascii="Proxima Nova" w:hAnsi="Proxima Nova" w:cs="Arial"/>
                <w:iCs/>
                <w:color w:val="000000" w:themeColor="text1"/>
                <w:sz w:val="22"/>
                <w:szCs w:val="22"/>
              </w:rPr>
              <w:t>w</w:t>
            </w:r>
            <w:r w:rsidRPr="000935FA">
              <w:rPr>
                <w:rFonts w:ascii="Proxima Nova" w:hAnsi="Proxima Nova" w:cs="Arial"/>
                <w:iCs/>
                <w:color w:val="000000" w:themeColor="text1"/>
                <w:sz w:val="22"/>
                <w:szCs w:val="22"/>
              </w:rPr>
              <w:t xml:space="preserve">ater </w:t>
            </w:r>
            <w:r w:rsidR="00E71BA9">
              <w:rPr>
                <w:rFonts w:ascii="Proxima Nova" w:hAnsi="Proxima Nova" w:cs="Arial"/>
                <w:iCs/>
                <w:color w:val="000000" w:themeColor="text1"/>
                <w:sz w:val="22"/>
                <w:szCs w:val="22"/>
              </w:rPr>
              <w:t>s</w:t>
            </w:r>
            <w:r w:rsidRPr="000935FA">
              <w:rPr>
                <w:rFonts w:ascii="Proxima Nova" w:hAnsi="Proxima Nova" w:cs="Arial"/>
                <w:iCs/>
                <w:color w:val="000000" w:themeColor="text1"/>
                <w:sz w:val="22"/>
                <w:szCs w:val="22"/>
              </w:rPr>
              <w:t>ystems</w:t>
            </w:r>
            <w:r w:rsidR="00D02FC9">
              <w:rPr>
                <w:rFonts w:ascii="Proxima Nova" w:hAnsi="Proxima Nova" w:cs="Arial"/>
                <w:iCs/>
                <w:color w:val="000000" w:themeColor="text1"/>
                <w:sz w:val="22"/>
                <w:szCs w:val="22"/>
              </w:rPr>
              <w:t>,</w:t>
            </w:r>
            <w:r w:rsidRPr="000935FA">
              <w:rPr>
                <w:rFonts w:ascii="Proxima Nova" w:hAnsi="Proxima Nova" w:cs="Arial"/>
                <w:iCs/>
                <w:color w:val="000000" w:themeColor="text1"/>
                <w:sz w:val="22"/>
                <w:szCs w:val="22"/>
              </w:rPr>
              <w:t xml:space="preserve"> with studies focusing on optimi</w:t>
            </w:r>
            <w:r w:rsidR="00E71BA9">
              <w:rPr>
                <w:rFonts w:ascii="Proxima Nova" w:hAnsi="Proxima Nova" w:cs="Arial"/>
                <w:iCs/>
                <w:color w:val="000000" w:themeColor="text1"/>
                <w:sz w:val="22"/>
                <w:szCs w:val="22"/>
              </w:rPr>
              <w:t>s</w:t>
            </w:r>
            <w:r w:rsidRPr="000935FA">
              <w:rPr>
                <w:rFonts w:ascii="Proxima Nova" w:hAnsi="Proxima Nova" w:cs="Arial"/>
                <w:iCs/>
                <w:color w:val="000000" w:themeColor="text1"/>
                <w:sz w:val="22"/>
                <w:szCs w:val="22"/>
              </w:rPr>
              <w:t>ing water</w:t>
            </w:r>
            <w:r w:rsidR="003F7E09">
              <w:rPr>
                <w:rFonts w:ascii="Proxima Nova" w:hAnsi="Proxima Nova" w:cs="Arial"/>
                <w:iCs/>
                <w:color w:val="000000" w:themeColor="text1"/>
                <w:sz w:val="22"/>
                <w:szCs w:val="22"/>
              </w:rPr>
              <w:t>-</w:t>
            </w:r>
            <w:r w:rsidRPr="000935FA">
              <w:rPr>
                <w:rFonts w:ascii="Proxima Nova" w:hAnsi="Proxima Nova" w:cs="Arial"/>
                <w:iCs/>
                <w:color w:val="000000" w:themeColor="text1"/>
                <w:sz w:val="22"/>
                <w:szCs w:val="22"/>
              </w:rPr>
              <w:t>use efficiency, soil health and agronomic practices and technologies</w:t>
            </w:r>
            <w:r w:rsidR="00E71BA9">
              <w:rPr>
                <w:rFonts w:ascii="Proxima Nova" w:hAnsi="Proxima Nova" w:cs="Arial"/>
                <w:iCs/>
                <w:color w:val="000000" w:themeColor="text1"/>
                <w:sz w:val="22"/>
                <w:szCs w:val="22"/>
              </w:rPr>
              <w:t>. The</w:t>
            </w:r>
            <w:r w:rsidRPr="000935FA">
              <w:rPr>
                <w:rFonts w:ascii="Proxima Nova" w:hAnsi="Proxima Nova" w:cs="Arial"/>
                <w:iCs/>
                <w:color w:val="000000" w:themeColor="text1"/>
                <w:sz w:val="22"/>
                <w:szCs w:val="22"/>
              </w:rPr>
              <w:t xml:space="preserve"> goal </w:t>
            </w:r>
            <w:r w:rsidR="00E71BA9">
              <w:rPr>
                <w:rFonts w:ascii="Proxima Nova" w:hAnsi="Proxima Nova" w:cs="Arial"/>
                <w:iCs/>
                <w:color w:val="000000" w:themeColor="text1"/>
                <w:sz w:val="22"/>
                <w:szCs w:val="22"/>
              </w:rPr>
              <w:t>is to</w:t>
            </w:r>
            <w:r w:rsidRPr="000935FA">
              <w:rPr>
                <w:rFonts w:ascii="Proxima Nova" w:hAnsi="Proxima Nova" w:cs="Arial"/>
                <w:iCs/>
                <w:color w:val="000000" w:themeColor="text1"/>
                <w:sz w:val="22"/>
                <w:szCs w:val="22"/>
              </w:rPr>
              <w:t xml:space="preserve"> support growers in adapting to climate variability and resource constraints</w:t>
            </w:r>
            <w:r w:rsidR="00E71BA9">
              <w:rPr>
                <w:rFonts w:ascii="Proxima Nova" w:hAnsi="Proxima Nova" w:cs="Arial"/>
                <w:iCs/>
                <w:color w:val="000000" w:themeColor="text1"/>
                <w:sz w:val="22"/>
                <w:szCs w:val="22"/>
              </w:rPr>
              <w:t xml:space="preserve"> </w:t>
            </w:r>
            <w:r w:rsidRPr="000935FA">
              <w:rPr>
                <w:rFonts w:ascii="Proxima Nova" w:hAnsi="Proxima Nova" w:cs="Arial"/>
                <w:iCs/>
                <w:color w:val="000000" w:themeColor="text1"/>
                <w:sz w:val="22"/>
                <w:szCs w:val="22"/>
              </w:rPr>
              <w:t>while maintaining economic viability.</w:t>
            </w:r>
          </w:p>
        </w:tc>
      </w:tr>
      <w:tr w:rsidR="00B062E9" w:rsidRPr="0019013F" w14:paraId="6A169A4C" w14:textId="77777777" w:rsidTr="005579E1">
        <w:tc>
          <w:tcPr>
            <w:tcW w:w="1418" w:type="dxa"/>
            <w:tcMar>
              <w:top w:w="28" w:type="dxa"/>
              <w:bottom w:w="28" w:type="dxa"/>
            </w:tcMar>
          </w:tcPr>
          <w:p w14:paraId="34DDC74F" w14:textId="77777777" w:rsidR="00B062E9" w:rsidRPr="0019013F" w:rsidRDefault="00B062E9" w:rsidP="00711568">
            <w:pPr>
              <w:spacing w:line="288" w:lineRule="auto"/>
              <w:rPr>
                <w:rFonts w:ascii="Proxima Nova" w:hAnsi="Proxima Nova" w:cs="Arial"/>
                <w:iCs/>
                <w:color w:val="000000" w:themeColor="text1"/>
                <w:sz w:val="22"/>
                <w:szCs w:val="22"/>
              </w:rPr>
            </w:pPr>
            <w:r w:rsidRPr="0019013F">
              <w:rPr>
                <w:rFonts w:ascii="Proxima Nova" w:hAnsi="Proxima Nova" w:cs="Arial"/>
                <w:iCs/>
                <w:color w:val="000000" w:themeColor="text1"/>
                <w:sz w:val="22"/>
                <w:szCs w:val="22"/>
              </w:rPr>
              <w:t>Connected market intelligence</w:t>
            </w:r>
          </w:p>
        </w:tc>
        <w:tc>
          <w:tcPr>
            <w:tcW w:w="2126" w:type="dxa"/>
            <w:tcMar>
              <w:top w:w="28" w:type="dxa"/>
              <w:bottom w:w="28" w:type="dxa"/>
            </w:tcMar>
          </w:tcPr>
          <w:p w14:paraId="3B340102" w14:textId="77777777" w:rsidR="00B062E9" w:rsidRPr="0019013F" w:rsidRDefault="00B062E9" w:rsidP="00711568">
            <w:pPr>
              <w:spacing w:line="288" w:lineRule="auto"/>
              <w:rPr>
                <w:rFonts w:ascii="Proxima Nova" w:hAnsi="Proxima Nova" w:cs="Arial"/>
                <w:iCs/>
                <w:color w:val="000000" w:themeColor="text1"/>
                <w:sz w:val="22"/>
                <w:szCs w:val="22"/>
              </w:rPr>
            </w:pPr>
            <w:r w:rsidRPr="0019013F">
              <w:rPr>
                <w:rFonts w:ascii="Proxima Nova" w:hAnsi="Proxima Nova" w:cs="Arial"/>
                <w:iCs/>
                <w:color w:val="000000" w:themeColor="text1"/>
                <w:sz w:val="22"/>
                <w:szCs w:val="22"/>
              </w:rPr>
              <w:t>Enhance the sustainability, market access and diversity, and value of Australian cotton.</w:t>
            </w:r>
          </w:p>
        </w:tc>
        <w:tc>
          <w:tcPr>
            <w:tcW w:w="1701" w:type="dxa"/>
            <w:tcMar>
              <w:top w:w="28" w:type="dxa"/>
              <w:bottom w:w="28" w:type="dxa"/>
            </w:tcMar>
          </w:tcPr>
          <w:p w14:paraId="5517855D" w14:textId="77777777" w:rsidR="00B062E9" w:rsidRPr="0019013F" w:rsidRDefault="00B062E9" w:rsidP="00711568">
            <w:pPr>
              <w:spacing w:line="288" w:lineRule="auto"/>
              <w:rPr>
                <w:rFonts w:ascii="Proxima Nova" w:hAnsi="Proxima Nova" w:cs="Arial"/>
                <w:iCs/>
                <w:color w:val="000000" w:themeColor="text1"/>
                <w:sz w:val="22"/>
                <w:szCs w:val="22"/>
              </w:rPr>
            </w:pPr>
            <w:r w:rsidRPr="0019013F">
              <w:rPr>
                <w:rFonts w:ascii="Proxima Nova" w:hAnsi="Proxima Nova" w:cs="Arial"/>
                <w:iCs/>
                <w:color w:val="000000" w:themeColor="text1"/>
                <w:sz w:val="22"/>
                <w:szCs w:val="22"/>
              </w:rPr>
              <w:t>Percentage of Australian cotton sold as more sustainable (as defined by the market).</w:t>
            </w:r>
          </w:p>
        </w:tc>
        <w:tc>
          <w:tcPr>
            <w:tcW w:w="1843" w:type="dxa"/>
            <w:tcMar>
              <w:top w:w="28" w:type="dxa"/>
              <w:bottom w:w="28" w:type="dxa"/>
            </w:tcMar>
          </w:tcPr>
          <w:p w14:paraId="0A83EB2F" w14:textId="77777777" w:rsidR="00B062E9" w:rsidRPr="00B062E9" w:rsidRDefault="00B062E9" w:rsidP="00711568">
            <w:pPr>
              <w:spacing w:line="288" w:lineRule="auto"/>
              <w:rPr>
                <w:rFonts w:ascii="Proxima Nova" w:hAnsi="Proxima Nova" w:cs="Arial"/>
                <w:iCs/>
                <w:color w:val="000000" w:themeColor="text1"/>
                <w:sz w:val="22"/>
                <w:szCs w:val="22"/>
              </w:rPr>
            </w:pPr>
            <w:r w:rsidRPr="00B062E9">
              <w:rPr>
                <w:rFonts w:ascii="Proxima Nova" w:hAnsi="Proxima Nova" w:cs="Arial"/>
                <w:iCs/>
                <w:color w:val="000000" w:themeColor="text1"/>
                <w:sz w:val="22"/>
                <w:szCs w:val="22"/>
              </w:rPr>
              <w:t>- A process for regular review of value chain needs is established and implemented.</w:t>
            </w:r>
          </w:p>
          <w:p w14:paraId="01E22C17" w14:textId="77777777" w:rsidR="00B062E9" w:rsidRPr="00B062E9" w:rsidRDefault="00B062E9" w:rsidP="00711568">
            <w:pPr>
              <w:spacing w:line="288" w:lineRule="auto"/>
              <w:rPr>
                <w:rFonts w:ascii="Proxima Nova" w:hAnsi="Proxima Nova" w:cs="Arial"/>
                <w:iCs/>
                <w:color w:val="000000" w:themeColor="text1"/>
                <w:sz w:val="22"/>
                <w:szCs w:val="22"/>
              </w:rPr>
            </w:pPr>
            <w:r w:rsidRPr="00B062E9">
              <w:rPr>
                <w:rFonts w:ascii="Proxima Nova" w:hAnsi="Proxima Nova" w:cs="Arial"/>
                <w:iCs/>
                <w:color w:val="000000" w:themeColor="text1"/>
                <w:sz w:val="22"/>
                <w:szCs w:val="22"/>
              </w:rPr>
              <w:t xml:space="preserve">- Participation in three partnerships and/or initiatives focused on sustainability </w:t>
            </w:r>
            <w:r w:rsidRPr="00B062E9">
              <w:rPr>
                <w:rFonts w:ascii="Proxima Nova" w:hAnsi="Proxima Nova" w:cs="Arial"/>
                <w:iCs/>
                <w:color w:val="000000" w:themeColor="text1"/>
                <w:sz w:val="22"/>
                <w:szCs w:val="22"/>
              </w:rPr>
              <w:lastRenderedPageBreak/>
              <w:t>through the value chain.</w:t>
            </w:r>
          </w:p>
          <w:p w14:paraId="0264203F" w14:textId="1857D300" w:rsidR="00B062E9" w:rsidRPr="00B062E9" w:rsidRDefault="00B062E9" w:rsidP="00711568">
            <w:pPr>
              <w:spacing w:line="288" w:lineRule="auto"/>
              <w:rPr>
                <w:rFonts w:ascii="Proxima Nova" w:hAnsi="Proxima Nova" w:cs="Arial"/>
                <w:iCs/>
                <w:color w:val="000000" w:themeColor="text1"/>
                <w:sz w:val="22"/>
                <w:szCs w:val="22"/>
              </w:rPr>
            </w:pPr>
            <w:r w:rsidRPr="00B062E9">
              <w:rPr>
                <w:rFonts w:ascii="Proxima Nova" w:hAnsi="Proxima Nova" w:cs="Arial"/>
                <w:iCs/>
                <w:color w:val="000000" w:themeColor="text1"/>
                <w:sz w:val="22"/>
                <w:szCs w:val="22"/>
              </w:rPr>
              <w:t>- A life cycle assessment (LCA) methodology review is conducted</w:t>
            </w:r>
            <w:r w:rsidR="001C4858">
              <w:rPr>
                <w:rFonts w:ascii="Proxima Nova" w:hAnsi="Proxima Nova" w:cs="Arial"/>
                <w:iCs/>
                <w:color w:val="000000" w:themeColor="text1"/>
                <w:sz w:val="22"/>
                <w:szCs w:val="22"/>
              </w:rPr>
              <w:t>,</w:t>
            </w:r>
            <w:r w:rsidRPr="00B062E9">
              <w:rPr>
                <w:rFonts w:ascii="Proxima Nova" w:hAnsi="Proxima Nova" w:cs="Arial"/>
                <w:iCs/>
                <w:color w:val="000000" w:themeColor="text1"/>
                <w:sz w:val="22"/>
                <w:szCs w:val="22"/>
              </w:rPr>
              <w:t xml:space="preserve"> and enhanced reporting framework for sustainab</w:t>
            </w:r>
            <w:r w:rsidR="00840923">
              <w:rPr>
                <w:rFonts w:ascii="Proxima Nova" w:hAnsi="Proxima Nova" w:cs="Arial"/>
                <w:iCs/>
                <w:color w:val="000000" w:themeColor="text1"/>
                <w:sz w:val="22"/>
                <w:szCs w:val="22"/>
              </w:rPr>
              <w:t>le</w:t>
            </w:r>
            <w:r w:rsidRPr="00B062E9">
              <w:rPr>
                <w:rFonts w:ascii="Proxima Nova" w:hAnsi="Proxima Nova" w:cs="Arial"/>
                <w:iCs/>
                <w:color w:val="000000" w:themeColor="text1"/>
                <w:sz w:val="22"/>
                <w:szCs w:val="22"/>
              </w:rPr>
              <w:t xml:space="preserve"> cotton production is delivered.</w:t>
            </w:r>
          </w:p>
        </w:tc>
        <w:tc>
          <w:tcPr>
            <w:tcW w:w="2830" w:type="dxa"/>
            <w:tcBorders>
              <w:bottom w:val="single" w:sz="4" w:space="0" w:color="auto"/>
            </w:tcBorders>
          </w:tcPr>
          <w:p w14:paraId="5635D419" w14:textId="5DA05C6A" w:rsidR="00B062E9" w:rsidRPr="00BF30D4" w:rsidRDefault="001E54F7" w:rsidP="00711568">
            <w:pPr>
              <w:spacing w:line="288" w:lineRule="auto"/>
              <w:rPr>
                <w:rFonts w:ascii="Proxima Nova" w:hAnsi="Proxima Nova" w:cs="Arial"/>
                <w:iCs/>
                <w:color w:val="FF0000"/>
                <w:sz w:val="22"/>
                <w:szCs w:val="22"/>
              </w:rPr>
            </w:pPr>
            <w:r w:rsidRPr="001E54F7">
              <w:rPr>
                <w:rFonts w:ascii="Proxima Nova" w:hAnsi="Proxima Nova" w:cs="Arial"/>
                <w:iCs/>
                <w:color w:val="000000" w:themeColor="text1"/>
                <w:sz w:val="22"/>
                <w:szCs w:val="22"/>
              </w:rPr>
              <w:lastRenderedPageBreak/>
              <w:t xml:space="preserve">CRDC </w:t>
            </w:r>
            <w:r w:rsidR="00EF1FF2">
              <w:rPr>
                <w:rFonts w:ascii="Proxima Nova" w:hAnsi="Proxima Nova" w:cs="Arial"/>
                <w:iCs/>
                <w:color w:val="000000" w:themeColor="text1"/>
                <w:sz w:val="22"/>
                <w:szCs w:val="22"/>
              </w:rPr>
              <w:t>participates regularly</w:t>
            </w:r>
            <w:r w:rsidRPr="001E54F7">
              <w:rPr>
                <w:rFonts w:ascii="Proxima Nova" w:hAnsi="Proxima Nova" w:cs="Arial"/>
                <w:iCs/>
                <w:color w:val="000000" w:themeColor="text1"/>
                <w:sz w:val="22"/>
                <w:szCs w:val="22"/>
              </w:rPr>
              <w:t> in events and activities involving the value</w:t>
            </w:r>
            <w:r w:rsidR="00021D78">
              <w:rPr>
                <w:rFonts w:ascii="Proxima Nova" w:hAnsi="Proxima Nova" w:cs="Arial"/>
                <w:iCs/>
                <w:color w:val="000000" w:themeColor="text1"/>
                <w:sz w:val="22"/>
                <w:szCs w:val="22"/>
              </w:rPr>
              <w:t xml:space="preserve"> </w:t>
            </w:r>
            <w:r w:rsidRPr="001E54F7">
              <w:rPr>
                <w:rFonts w:ascii="Proxima Nova" w:hAnsi="Proxima Nova" w:cs="Arial"/>
                <w:iCs/>
                <w:color w:val="000000" w:themeColor="text1"/>
                <w:sz w:val="22"/>
                <w:szCs w:val="22"/>
              </w:rPr>
              <w:t>chain, including workshops, seminars and surveys. This</w:t>
            </w:r>
            <w:r w:rsidRPr="001E54F7">
              <w:rPr>
                <w:rFonts w:ascii="Proxima Nova" w:hAnsi="Proxima Nova"/>
                <w:iCs/>
                <w:color w:val="000000" w:themeColor="text1"/>
              </w:rPr>
              <w:t> </w:t>
            </w:r>
            <w:r w:rsidRPr="001E54F7">
              <w:rPr>
                <w:rFonts w:ascii="Proxima Nova" w:hAnsi="Proxima Nova" w:cs="Arial"/>
                <w:iCs/>
                <w:color w:val="000000" w:themeColor="text1"/>
                <w:sz w:val="22"/>
                <w:szCs w:val="22"/>
              </w:rPr>
              <w:t>informs understanding of their needs, as does the inclusion of value</w:t>
            </w:r>
            <w:r w:rsidR="00021D78">
              <w:rPr>
                <w:rFonts w:ascii="Proxima Nova" w:hAnsi="Proxima Nova" w:cs="Arial"/>
                <w:iCs/>
                <w:color w:val="000000" w:themeColor="text1"/>
                <w:sz w:val="22"/>
                <w:szCs w:val="22"/>
              </w:rPr>
              <w:t xml:space="preserve"> </w:t>
            </w:r>
            <w:r w:rsidRPr="001E54F7">
              <w:rPr>
                <w:rFonts w:ascii="Proxima Nova" w:hAnsi="Proxima Nova" w:cs="Arial"/>
                <w:iCs/>
                <w:color w:val="000000" w:themeColor="text1"/>
                <w:sz w:val="22"/>
                <w:szCs w:val="22"/>
              </w:rPr>
              <w:t>chain members in the Australian Cotton Sustainability Reference Group</w:t>
            </w:r>
            <w:r w:rsidR="00021D78">
              <w:rPr>
                <w:rFonts w:ascii="Proxima Nova" w:hAnsi="Proxima Nova" w:cs="Arial"/>
                <w:iCs/>
                <w:color w:val="000000" w:themeColor="text1"/>
                <w:sz w:val="22"/>
                <w:szCs w:val="22"/>
              </w:rPr>
              <w:t xml:space="preserve">, a </w:t>
            </w:r>
            <w:r w:rsidR="00021D78">
              <w:rPr>
                <w:rFonts w:ascii="Proxima Nova" w:hAnsi="Proxima Nova" w:cs="Arial"/>
                <w:iCs/>
                <w:color w:val="000000" w:themeColor="text1"/>
                <w:sz w:val="22"/>
                <w:szCs w:val="22"/>
              </w:rPr>
              <w:lastRenderedPageBreak/>
              <w:t>component of the CRDC and Cotton Australia PLANET. PEOPLE. PADDOCK Sustainability Framework</w:t>
            </w:r>
            <w:r w:rsidRPr="001E54F7">
              <w:rPr>
                <w:rFonts w:ascii="Proxima Nova" w:hAnsi="Proxima Nova" w:cs="Arial"/>
                <w:iCs/>
                <w:color w:val="000000" w:themeColor="text1"/>
                <w:sz w:val="22"/>
                <w:szCs w:val="22"/>
              </w:rPr>
              <w:t xml:space="preserve">. </w:t>
            </w:r>
            <w:r w:rsidR="0065482B">
              <w:rPr>
                <w:rFonts w:ascii="Proxima Nova" w:hAnsi="Proxima Nova" w:cs="Arial"/>
                <w:iCs/>
                <w:color w:val="000000" w:themeColor="text1"/>
                <w:sz w:val="22"/>
                <w:szCs w:val="22"/>
              </w:rPr>
              <w:t>T</w:t>
            </w:r>
            <w:r w:rsidRPr="001E54F7">
              <w:rPr>
                <w:rFonts w:ascii="Proxima Nova" w:hAnsi="Proxima Nova" w:cs="Arial"/>
                <w:iCs/>
                <w:color w:val="000000" w:themeColor="text1"/>
                <w:sz w:val="22"/>
                <w:szCs w:val="22"/>
              </w:rPr>
              <w:t>hese groups, along with</w:t>
            </w:r>
            <w:r w:rsidR="005579E1">
              <w:rPr>
                <w:rFonts w:ascii="Proxima Nova" w:hAnsi="Proxima Nova" w:cs="Arial"/>
                <w:iCs/>
                <w:color w:val="000000" w:themeColor="text1"/>
                <w:sz w:val="22"/>
                <w:szCs w:val="22"/>
              </w:rPr>
              <w:t xml:space="preserve"> </w:t>
            </w:r>
            <w:r w:rsidR="009C6D9F">
              <w:rPr>
                <w:rFonts w:ascii="Proxima Nova" w:hAnsi="Proxima Nova" w:cs="Arial"/>
                <w:iCs/>
                <w:color w:val="000000" w:themeColor="text1"/>
                <w:sz w:val="22"/>
                <w:szCs w:val="22"/>
              </w:rPr>
              <w:t xml:space="preserve">the sustainability </w:t>
            </w:r>
            <w:r w:rsidRPr="001E54F7">
              <w:rPr>
                <w:rFonts w:ascii="Proxima Nova" w:hAnsi="Proxima Nova" w:cs="Arial"/>
                <w:iCs/>
                <w:color w:val="000000" w:themeColor="text1"/>
                <w:sz w:val="22"/>
                <w:szCs w:val="22"/>
              </w:rPr>
              <w:t>initiativ</w:t>
            </w:r>
            <w:r w:rsidR="0065482B">
              <w:rPr>
                <w:rFonts w:ascii="Proxima Nova" w:hAnsi="Proxima Nova" w:cs="Arial"/>
                <w:iCs/>
                <w:color w:val="000000" w:themeColor="text1"/>
                <w:sz w:val="22"/>
                <w:szCs w:val="22"/>
              </w:rPr>
              <w:t>es</w:t>
            </w:r>
            <w:r w:rsidRPr="001E54F7">
              <w:rPr>
                <w:rFonts w:ascii="Proxima Nova" w:hAnsi="Proxima Nova" w:cs="Arial"/>
                <w:iCs/>
                <w:color w:val="000000" w:themeColor="text1"/>
                <w:sz w:val="22"/>
                <w:szCs w:val="22"/>
              </w:rPr>
              <w:t xml:space="preserve"> that CRDC is a member of, will be provided with the results of the LCA methodology review, and the enhanced reporting framework to be used for the</w:t>
            </w:r>
            <w:r w:rsidR="005579E1">
              <w:rPr>
                <w:rFonts w:ascii="Proxima Nova" w:hAnsi="Proxima Nova" w:cs="Arial"/>
                <w:iCs/>
                <w:color w:val="000000" w:themeColor="text1"/>
                <w:sz w:val="22"/>
                <w:szCs w:val="22"/>
              </w:rPr>
              <w:t xml:space="preserve"> </w:t>
            </w:r>
            <w:r w:rsidRPr="001E54F7">
              <w:rPr>
                <w:rFonts w:ascii="Proxima Nova" w:hAnsi="Proxima Nova" w:cs="Arial"/>
                <w:iCs/>
                <w:color w:val="000000" w:themeColor="text1"/>
                <w:sz w:val="22"/>
                <w:szCs w:val="22"/>
              </w:rPr>
              <w:t>2024</w:t>
            </w:r>
            <w:r w:rsidR="005579E1">
              <w:rPr>
                <w:rFonts w:ascii="Proxima Nova" w:hAnsi="Proxima Nova" w:cs="Arial"/>
                <w:iCs/>
                <w:color w:val="000000" w:themeColor="text1"/>
                <w:sz w:val="22"/>
                <w:szCs w:val="22"/>
              </w:rPr>
              <w:t xml:space="preserve"> CRDC and Cotton Australia Sustainability Report. </w:t>
            </w:r>
          </w:p>
        </w:tc>
      </w:tr>
    </w:tbl>
    <w:p w14:paraId="008C55AA" w14:textId="77777777" w:rsidR="00460A61" w:rsidRDefault="00460A61" w:rsidP="00711568">
      <w:pPr>
        <w:pStyle w:val="TableCaption"/>
        <w:spacing w:after="0" w:line="288" w:lineRule="auto"/>
        <w:rPr>
          <w:rFonts w:ascii="Proxima Nova" w:hAnsi="Proxima Nova"/>
          <w:sz w:val="22"/>
          <w:szCs w:val="22"/>
        </w:rPr>
      </w:pPr>
    </w:p>
    <w:p w14:paraId="550BE9C0" w14:textId="24CDB9CD" w:rsidR="00460A61" w:rsidRDefault="00460A61" w:rsidP="00711568">
      <w:pPr>
        <w:spacing w:line="288" w:lineRule="auto"/>
        <w:rPr>
          <w:rFonts w:ascii="Proxima Nova" w:hAnsi="Proxima Nova" w:cs="Arial"/>
          <w:b/>
          <w:bCs/>
          <w:color w:val="FF0000"/>
          <w:sz w:val="22"/>
          <w:szCs w:val="22"/>
        </w:rPr>
      </w:pPr>
      <w:r>
        <w:rPr>
          <w:rFonts w:ascii="Proxima Nova" w:hAnsi="Proxima Nova" w:cs="Arial"/>
          <w:b/>
          <w:bCs/>
          <w:color w:val="FF0000"/>
          <w:sz w:val="22"/>
          <w:szCs w:val="22"/>
        </w:rPr>
        <w:br w:type="page"/>
      </w:r>
    </w:p>
    <w:p w14:paraId="047E7FAD" w14:textId="1FB44048" w:rsidR="00467D6D" w:rsidRDefault="00467D6D" w:rsidP="00711568">
      <w:pPr>
        <w:spacing w:line="288" w:lineRule="auto"/>
        <w:rPr>
          <w:rFonts w:ascii="Proxima Nova" w:hAnsi="Proxima Nova" w:cs="Arial"/>
          <w:b/>
          <w:bCs/>
          <w:color w:val="FF0000"/>
          <w:sz w:val="22"/>
          <w:szCs w:val="22"/>
        </w:rPr>
      </w:pPr>
      <w:r w:rsidRPr="00736F97">
        <w:rPr>
          <w:rFonts w:ascii="Proxima Nova" w:hAnsi="Proxima Nova"/>
          <w:bCs/>
          <w:noProof/>
          <w:sz w:val="22"/>
          <w:szCs w:val="22"/>
        </w:rPr>
        <w:lastRenderedPageBreak/>
        <mc:AlternateContent>
          <mc:Choice Requires="wps">
            <w:drawing>
              <wp:anchor distT="0" distB="0" distL="114300" distR="114300" simplePos="0" relativeHeight="251658251" behindDoc="0" locked="0" layoutInCell="1" allowOverlap="1" wp14:anchorId="6112CC17" wp14:editId="11192094">
                <wp:simplePos x="0" y="0"/>
                <wp:positionH relativeFrom="margin">
                  <wp:align>left</wp:align>
                </wp:positionH>
                <wp:positionV relativeFrom="paragraph">
                  <wp:posOffset>9948</wp:posOffset>
                </wp:positionV>
                <wp:extent cx="6400800" cy="8482519"/>
                <wp:effectExtent l="0" t="0" r="12700" b="13970"/>
                <wp:wrapNone/>
                <wp:docPr id="49" name="Text Box 49"/>
                <wp:cNvGraphicFramePr/>
                <a:graphic xmlns:a="http://schemas.openxmlformats.org/drawingml/2006/main">
                  <a:graphicData uri="http://schemas.microsoft.com/office/word/2010/wordprocessingShape">
                    <wps:wsp>
                      <wps:cNvSpPr txBox="1"/>
                      <wps:spPr>
                        <a:xfrm>
                          <a:off x="0" y="0"/>
                          <a:ext cx="6400800" cy="8482519"/>
                        </a:xfrm>
                        <a:prstGeom prst="rect">
                          <a:avLst/>
                        </a:prstGeom>
                        <a:solidFill>
                          <a:schemeClr val="lt1"/>
                        </a:solidFill>
                        <a:ln w="6350">
                          <a:solidFill>
                            <a:prstClr val="black"/>
                          </a:solidFill>
                        </a:ln>
                      </wps:spPr>
                      <wps:txbx>
                        <w:txbxContent>
                          <w:p w14:paraId="7AECA12E" w14:textId="432B4D2D" w:rsidR="00095BA9" w:rsidRPr="00095BA9" w:rsidRDefault="00467D6D" w:rsidP="00095BA9">
                            <w:pPr>
                              <w:rPr>
                                <w:rFonts w:ascii="Proxima Nova" w:hAnsi="Proxima Nova"/>
                                <w:b/>
                                <w:bCs/>
                                <w:color w:val="000000" w:themeColor="text1"/>
                                <w:sz w:val="22"/>
                                <w:szCs w:val="22"/>
                                <w:lang w:val="en-GB"/>
                              </w:rPr>
                            </w:pPr>
                            <w:r w:rsidRPr="00944FA3">
                              <w:rPr>
                                <w:rFonts w:ascii="Proxima Nova" w:hAnsi="Proxima Nova"/>
                                <w:b/>
                                <w:bCs/>
                                <w:color w:val="000000" w:themeColor="text1"/>
                                <w:sz w:val="22"/>
                                <w:szCs w:val="22"/>
                                <w:lang w:val="en-GB"/>
                              </w:rPr>
                              <w:t>Case study</w:t>
                            </w:r>
                            <w:r w:rsidR="00890536">
                              <w:rPr>
                                <w:rFonts w:ascii="Proxima Nova" w:hAnsi="Proxima Nova"/>
                                <w:b/>
                                <w:bCs/>
                                <w:color w:val="000000" w:themeColor="text1"/>
                                <w:sz w:val="22"/>
                                <w:szCs w:val="22"/>
                                <w:lang w:val="en-GB"/>
                              </w:rPr>
                              <w:t xml:space="preserve">: </w:t>
                            </w:r>
                            <w:r w:rsidR="00095BA9" w:rsidRPr="009D4D5D">
                              <w:rPr>
                                <w:rFonts w:ascii="Proxima Nova" w:hAnsi="Proxima Nova"/>
                                <w:b/>
                                <w:bCs/>
                                <w:sz w:val="22"/>
                                <w:szCs w:val="22"/>
                                <w:lang w:val="en-GB"/>
                              </w:rPr>
                              <w:t>Creating a platform for the future of Australian cotton</w:t>
                            </w:r>
                          </w:p>
                          <w:p w14:paraId="62F064E9" w14:textId="77777777" w:rsidR="00095BA9" w:rsidRPr="009D4D5D" w:rsidRDefault="00095BA9" w:rsidP="00095BA9">
                            <w:pPr>
                              <w:pStyle w:val="aaText1"/>
                              <w:spacing w:line="288" w:lineRule="auto"/>
                              <w:rPr>
                                <w:rFonts w:ascii="Proxima Nova" w:hAnsi="Proxima Nova"/>
                                <w:b/>
                                <w:bCs/>
                                <w:sz w:val="22"/>
                                <w:szCs w:val="22"/>
                              </w:rPr>
                            </w:pPr>
                          </w:p>
                          <w:p w14:paraId="3B5C1A95" w14:textId="77777777" w:rsidR="00095BA9" w:rsidRPr="009D4D5D" w:rsidRDefault="00095BA9" w:rsidP="00095BA9">
                            <w:pPr>
                              <w:pStyle w:val="aaIntro1"/>
                              <w:spacing w:line="288" w:lineRule="auto"/>
                              <w:rPr>
                                <w:rFonts w:ascii="Proxima Nova" w:hAnsi="Proxima Nova"/>
                                <w:sz w:val="22"/>
                                <w:szCs w:val="22"/>
                                <w:lang w:val="en-US"/>
                              </w:rPr>
                            </w:pPr>
                            <w:r w:rsidRPr="009D4D5D">
                              <w:rPr>
                                <w:rFonts w:ascii="Proxima Nova" w:hAnsi="Proxima Nova"/>
                                <w:sz w:val="22"/>
                                <w:szCs w:val="22"/>
                                <w:lang w:val="en-US"/>
                              </w:rPr>
                              <w:t xml:space="preserve">Making data a powerful tool for the entire Australian cotton industry is one step closer, with work to create the cotton industry data platform soon to begin. </w:t>
                            </w:r>
                          </w:p>
                          <w:p w14:paraId="57749B19" w14:textId="77777777" w:rsidR="00095BA9" w:rsidRPr="009D4D5D" w:rsidRDefault="00095BA9" w:rsidP="00095BA9">
                            <w:pPr>
                              <w:pStyle w:val="aaText1"/>
                              <w:spacing w:line="288" w:lineRule="auto"/>
                              <w:rPr>
                                <w:rFonts w:ascii="Proxima Nova" w:hAnsi="Proxima Nova"/>
                                <w:b/>
                                <w:bCs/>
                                <w:sz w:val="22"/>
                                <w:szCs w:val="22"/>
                              </w:rPr>
                            </w:pPr>
                          </w:p>
                          <w:p w14:paraId="2F6EE72C" w14:textId="77777777" w:rsidR="00095BA9" w:rsidRPr="009D4D5D" w:rsidRDefault="00095BA9" w:rsidP="00095BA9">
                            <w:pPr>
                              <w:pStyle w:val="aaText1"/>
                              <w:spacing w:line="288" w:lineRule="auto"/>
                              <w:rPr>
                                <w:rFonts w:ascii="Proxima Nova" w:hAnsi="Proxima Nova"/>
                                <w:sz w:val="22"/>
                                <w:szCs w:val="22"/>
                              </w:rPr>
                            </w:pPr>
                            <w:r w:rsidRPr="009D4D5D">
                              <w:rPr>
                                <w:rFonts w:ascii="Proxima Nova" w:hAnsi="Proxima Nova"/>
                                <w:sz w:val="22"/>
                                <w:szCs w:val="22"/>
                              </w:rPr>
                              <w:t>Developing the cotton industry digital strategy and now the data platform has been one of the biggest and most important undertakings by CRDC and the steering committee in recent years, as it has the potential to add value to every aspect of cotton growing, ginning, warehousing and shipping.</w:t>
                            </w:r>
                          </w:p>
                          <w:p w14:paraId="4CA75BB3" w14:textId="77777777" w:rsidR="00095BA9" w:rsidRDefault="00095BA9" w:rsidP="00095BA9">
                            <w:pPr>
                              <w:pStyle w:val="aaText1"/>
                              <w:spacing w:line="288" w:lineRule="auto"/>
                              <w:rPr>
                                <w:rFonts w:ascii="Proxima Nova" w:hAnsi="Proxima Nova"/>
                                <w:sz w:val="22"/>
                                <w:szCs w:val="22"/>
                              </w:rPr>
                            </w:pPr>
                          </w:p>
                          <w:p w14:paraId="4B75BE44" w14:textId="77777777" w:rsidR="00095BA9" w:rsidRPr="009D4D5D" w:rsidRDefault="00095BA9" w:rsidP="00095BA9">
                            <w:pPr>
                              <w:pStyle w:val="aaText1"/>
                              <w:spacing w:line="288" w:lineRule="auto"/>
                              <w:rPr>
                                <w:rFonts w:ascii="Proxima Nova" w:hAnsi="Proxima Nova"/>
                                <w:sz w:val="22"/>
                                <w:szCs w:val="22"/>
                              </w:rPr>
                            </w:pPr>
                            <w:r w:rsidRPr="009D4D5D">
                              <w:rPr>
                                <w:rFonts w:ascii="Proxima Nova" w:hAnsi="Proxima Nova"/>
                                <w:sz w:val="22"/>
                                <w:szCs w:val="22"/>
                              </w:rPr>
                              <w:t>“Bringing our industry data platform into being is very exciting, as it has been a coordinated effort over several years to address the growing demand for transparency and improved data management,” says CRDC General Manager of Innovation, Dr Merry Conaty, who oversees the initiative.</w:t>
                            </w:r>
                          </w:p>
                          <w:p w14:paraId="7F11012E" w14:textId="77777777" w:rsidR="00095BA9" w:rsidRDefault="00095BA9" w:rsidP="00095BA9">
                            <w:pPr>
                              <w:pStyle w:val="aaText1"/>
                              <w:spacing w:line="288" w:lineRule="auto"/>
                              <w:rPr>
                                <w:rFonts w:ascii="Proxima Nova" w:hAnsi="Proxima Nova"/>
                                <w:sz w:val="22"/>
                                <w:szCs w:val="22"/>
                              </w:rPr>
                            </w:pPr>
                          </w:p>
                          <w:p w14:paraId="4A6730AE" w14:textId="6A202D9A" w:rsidR="00095BA9" w:rsidRPr="009D4D5D" w:rsidRDefault="00095BA9" w:rsidP="00095BA9">
                            <w:pPr>
                              <w:pStyle w:val="aaText1"/>
                              <w:spacing w:line="288" w:lineRule="auto"/>
                              <w:rPr>
                                <w:rFonts w:ascii="Proxima Nova" w:hAnsi="Proxima Nova"/>
                                <w:sz w:val="22"/>
                                <w:szCs w:val="22"/>
                              </w:rPr>
                            </w:pPr>
                            <w:r w:rsidRPr="009D4D5D">
                              <w:rPr>
                                <w:rFonts w:ascii="Proxima Nova" w:hAnsi="Proxima Nova"/>
                                <w:sz w:val="22"/>
                                <w:szCs w:val="22"/>
                              </w:rPr>
                              <w:t>“This new industry infrastructure will streamline data collection, sharing, integration, and management across the supply chain to deliver value back to growers, consultants, gins, merchants, and brands through data analysis and aggregation, as well as ensuring long</w:t>
                            </w:r>
                            <w:r w:rsidR="0095660B">
                              <w:rPr>
                                <w:rFonts w:ascii="Proxima Nova" w:hAnsi="Proxima Nova"/>
                                <w:sz w:val="22"/>
                                <w:szCs w:val="22"/>
                              </w:rPr>
                              <w:t>-</w:t>
                            </w:r>
                            <w:r w:rsidRPr="009D4D5D">
                              <w:rPr>
                                <w:rFonts w:ascii="Proxima Nova" w:hAnsi="Proxima Nova"/>
                                <w:sz w:val="22"/>
                                <w:szCs w:val="22"/>
                              </w:rPr>
                              <w:t>term market access for Australian cotton into markets requiring detailed information about the cotton they import.”</w:t>
                            </w:r>
                          </w:p>
                          <w:p w14:paraId="73C35D7F" w14:textId="77777777" w:rsidR="00095BA9" w:rsidRPr="00A77A5D" w:rsidRDefault="00095BA9" w:rsidP="00095BA9">
                            <w:pPr>
                              <w:pStyle w:val="aaText1"/>
                              <w:spacing w:line="288" w:lineRule="auto"/>
                              <w:rPr>
                                <w:rFonts w:ascii="Proxima Nova" w:hAnsi="Proxima Nova"/>
                                <w:sz w:val="22"/>
                                <w:szCs w:val="22"/>
                              </w:rPr>
                            </w:pPr>
                          </w:p>
                          <w:p w14:paraId="28E6CC9F" w14:textId="5954977A" w:rsidR="00095BA9" w:rsidRPr="00A77A5D" w:rsidRDefault="00095BA9" w:rsidP="00095BA9">
                            <w:pPr>
                              <w:pStyle w:val="aaText1"/>
                              <w:spacing w:line="288" w:lineRule="auto"/>
                              <w:rPr>
                                <w:rFonts w:ascii="Proxima Nova" w:hAnsi="Proxima Nova"/>
                                <w:sz w:val="22"/>
                                <w:szCs w:val="22"/>
                              </w:rPr>
                            </w:pPr>
                            <w:r w:rsidRPr="00A77A5D">
                              <w:rPr>
                                <w:rFonts w:ascii="Proxima Nova" w:hAnsi="Proxima Nova"/>
                                <w:sz w:val="22"/>
                                <w:szCs w:val="22"/>
                              </w:rPr>
                              <w:t>With consumers and retailers increasingly seeking detailed information about the origins, sustainability, and environmental impact of cotton production, CRDC’s digital strategy aims to position the industry for future success by enhancing its data capabilities. Its goal is to make the industry more competitive and innovative in the global market by improving how data is collected, managed, and shared across the supply chain. The data platform is the path to achieve this</w:t>
                            </w:r>
                            <w:r w:rsidR="00383E83" w:rsidRPr="00A77A5D">
                              <w:rPr>
                                <w:rFonts w:ascii="Proxima Nova" w:hAnsi="Proxima Nova"/>
                                <w:sz w:val="22"/>
                                <w:szCs w:val="22"/>
                              </w:rPr>
                              <w:t xml:space="preserve"> goal</w:t>
                            </w:r>
                            <w:r w:rsidRPr="00A77A5D">
                              <w:rPr>
                                <w:rFonts w:ascii="Proxima Nova" w:hAnsi="Proxima Nova"/>
                                <w:sz w:val="22"/>
                                <w:szCs w:val="22"/>
                              </w:rPr>
                              <w:t>.</w:t>
                            </w:r>
                          </w:p>
                          <w:p w14:paraId="3944B06D" w14:textId="77777777" w:rsidR="00095BA9" w:rsidRPr="00A77A5D" w:rsidRDefault="00095BA9" w:rsidP="00095BA9">
                            <w:pPr>
                              <w:pStyle w:val="aaText1"/>
                              <w:spacing w:line="288" w:lineRule="auto"/>
                              <w:rPr>
                                <w:rFonts w:ascii="Proxima Nova" w:hAnsi="Proxima Nova"/>
                                <w:sz w:val="22"/>
                                <w:szCs w:val="22"/>
                              </w:rPr>
                            </w:pPr>
                          </w:p>
                          <w:p w14:paraId="1B311613" w14:textId="5EAB726C" w:rsidR="00095BA9" w:rsidRPr="00A77A5D" w:rsidRDefault="00095BA9" w:rsidP="00095BA9">
                            <w:pPr>
                              <w:pStyle w:val="aaText1"/>
                              <w:spacing w:line="288" w:lineRule="auto"/>
                              <w:rPr>
                                <w:rFonts w:ascii="Proxima Nova" w:hAnsi="Proxima Nova"/>
                                <w:sz w:val="22"/>
                                <w:szCs w:val="22"/>
                              </w:rPr>
                            </w:pPr>
                            <w:r w:rsidRPr="00A77A5D">
                              <w:rPr>
                                <w:rFonts w:ascii="Proxima Nova" w:hAnsi="Proxima Nova"/>
                                <w:sz w:val="22"/>
                                <w:szCs w:val="22"/>
                              </w:rPr>
                              <w:t>Since 2020, a steering committee led by CRDC has guided the strategy’s progress. Key achievements include a data and capacity audit of the industry, business cases for data sharing across the industry, a comprehensive strategy document, a governance framework, a draft data-sharing agreement</w:t>
                            </w:r>
                            <w:r w:rsidR="001F2919" w:rsidRPr="00A77A5D">
                              <w:rPr>
                                <w:rFonts w:ascii="Proxima Nova" w:hAnsi="Proxima Nova"/>
                                <w:sz w:val="22"/>
                                <w:szCs w:val="22"/>
                              </w:rPr>
                              <w:t>,</w:t>
                            </w:r>
                            <w:r w:rsidRPr="00A77A5D">
                              <w:rPr>
                                <w:rFonts w:ascii="Proxima Nova" w:hAnsi="Proxima Nova"/>
                                <w:sz w:val="22"/>
                                <w:szCs w:val="22"/>
                              </w:rPr>
                              <w:t xml:space="preserve"> and significant plans for the delivery of the strategy. This involved engagement with growers, ginners, shippers, merchants, classers, researchers, brands and retailers. </w:t>
                            </w:r>
                          </w:p>
                          <w:p w14:paraId="45288D86" w14:textId="77777777" w:rsidR="00095BA9" w:rsidRDefault="00095BA9" w:rsidP="00095BA9">
                            <w:pPr>
                              <w:pStyle w:val="aaText1"/>
                              <w:spacing w:line="288" w:lineRule="auto"/>
                              <w:rPr>
                                <w:rFonts w:ascii="Proxima Nova" w:hAnsi="Proxima Nova"/>
                                <w:sz w:val="22"/>
                                <w:szCs w:val="22"/>
                              </w:rPr>
                            </w:pPr>
                          </w:p>
                          <w:p w14:paraId="3FCA377B" w14:textId="77777777" w:rsidR="00095BA9" w:rsidRPr="009D4D5D" w:rsidRDefault="00095BA9" w:rsidP="00095BA9">
                            <w:pPr>
                              <w:pStyle w:val="aaText1"/>
                              <w:spacing w:line="288" w:lineRule="auto"/>
                              <w:rPr>
                                <w:rFonts w:ascii="Proxima Nova" w:hAnsi="Proxima Nova"/>
                                <w:sz w:val="22"/>
                                <w:szCs w:val="22"/>
                              </w:rPr>
                            </w:pPr>
                            <w:r w:rsidRPr="009D4D5D">
                              <w:rPr>
                                <w:rFonts w:ascii="Proxima Nova" w:hAnsi="Proxima Nova"/>
                                <w:sz w:val="22"/>
                                <w:szCs w:val="22"/>
                              </w:rPr>
                              <w:t xml:space="preserve">In 2022, the steering committee endorsed the proposal to build a central data platform and nominated CRDC to lead and drive the project. This was then integrated into CRDC’s Strategic RD&amp;E Plan for 2023-28, Clever Cotton, and the Strategic Roadmap for the Australian Cotton Industry, being developed by Cotton Australia, CRDC and the Australian Cotton Shippers Association, with data one of the five core pillars identified as crucial for cotton’s future success. </w:t>
                            </w:r>
                          </w:p>
                          <w:p w14:paraId="4BBF2F71" w14:textId="77777777" w:rsidR="00095BA9" w:rsidRDefault="00095BA9" w:rsidP="00095BA9">
                            <w:pPr>
                              <w:pStyle w:val="aaText1"/>
                              <w:spacing w:line="288" w:lineRule="auto"/>
                              <w:rPr>
                                <w:rFonts w:ascii="Proxima Nova" w:hAnsi="Proxima Nova"/>
                                <w:sz w:val="22"/>
                                <w:szCs w:val="22"/>
                              </w:rPr>
                            </w:pPr>
                          </w:p>
                          <w:p w14:paraId="008BE004" w14:textId="77777777" w:rsidR="00095BA9" w:rsidRPr="009D4D5D" w:rsidRDefault="00095BA9" w:rsidP="00095BA9">
                            <w:pPr>
                              <w:pStyle w:val="aaText1"/>
                              <w:spacing w:line="288" w:lineRule="auto"/>
                              <w:rPr>
                                <w:rFonts w:ascii="Proxima Nova" w:hAnsi="Proxima Nova"/>
                                <w:sz w:val="22"/>
                                <w:szCs w:val="22"/>
                              </w:rPr>
                            </w:pPr>
                            <w:r w:rsidRPr="009D4D5D">
                              <w:rPr>
                                <w:rFonts w:ascii="Proxima Nova" w:hAnsi="Proxima Nova"/>
                                <w:sz w:val="22"/>
                                <w:szCs w:val="22"/>
                              </w:rPr>
                              <w:t>Cotton Australia’s Adam Kay says alignment between the data platform project and the Roadmap will ensure the platform will deliver a number of important outcomes.</w:t>
                            </w:r>
                          </w:p>
                          <w:p w14:paraId="111DA464" w14:textId="77777777" w:rsidR="00095BA9" w:rsidRDefault="00095BA9" w:rsidP="00095BA9">
                            <w:pPr>
                              <w:pStyle w:val="aaText1"/>
                              <w:spacing w:line="288" w:lineRule="auto"/>
                              <w:rPr>
                                <w:rFonts w:ascii="Proxima Nova" w:hAnsi="Proxima Nova"/>
                                <w:sz w:val="22"/>
                                <w:szCs w:val="22"/>
                              </w:rPr>
                            </w:pPr>
                          </w:p>
                          <w:p w14:paraId="393846E1" w14:textId="77777777" w:rsidR="00095BA9" w:rsidRPr="009D4D5D" w:rsidRDefault="00095BA9" w:rsidP="00095BA9">
                            <w:pPr>
                              <w:pStyle w:val="aaText1"/>
                              <w:spacing w:line="288" w:lineRule="auto"/>
                              <w:rPr>
                                <w:rFonts w:ascii="Proxima Nova" w:hAnsi="Proxima Nova"/>
                                <w:sz w:val="22"/>
                                <w:szCs w:val="22"/>
                              </w:rPr>
                            </w:pPr>
                            <w:r w:rsidRPr="009D4D5D">
                              <w:rPr>
                                <w:rFonts w:ascii="Proxima Nova" w:hAnsi="Proxima Nova"/>
                                <w:sz w:val="22"/>
                                <w:szCs w:val="22"/>
                              </w:rPr>
                              <w:t>“These include efficiency gains at the farm level, the ability to report sustainability data at the industry level, integration with </w:t>
                            </w:r>
                            <w:r w:rsidRPr="009D4D5D">
                              <w:rPr>
                                <w:rFonts w:ascii="Proxima Nova" w:hAnsi="Proxima Nova"/>
                                <w:i/>
                                <w:iCs/>
                                <w:sz w:val="22"/>
                                <w:szCs w:val="22"/>
                              </w:rPr>
                              <w:t>my</w:t>
                            </w:r>
                            <w:r w:rsidRPr="009D4D5D">
                              <w:rPr>
                                <w:rFonts w:ascii="Proxima Nova" w:hAnsi="Proxima Nova"/>
                                <w:sz w:val="22"/>
                                <w:szCs w:val="22"/>
                              </w:rPr>
                              <w:t>BMP, and to provide farm-level impact data if required in the future,” Adam said.</w:t>
                            </w:r>
                          </w:p>
                          <w:p w14:paraId="3F03EDB5" w14:textId="77777777" w:rsidR="00095BA9" w:rsidRPr="009D4D5D" w:rsidRDefault="00095BA9" w:rsidP="00095BA9">
                            <w:pPr>
                              <w:pStyle w:val="aaText1"/>
                              <w:spacing w:line="288" w:lineRule="auto"/>
                              <w:rPr>
                                <w:rFonts w:ascii="Proxima Nova" w:hAnsi="Proxima Nova"/>
                                <w:sz w:val="22"/>
                                <w:szCs w:val="22"/>
                              </w:rPr>
                            </w:pPr>
                          </w:p>
                          <w:p w14:paraId="14C31152" w14:textId="0313ECF7" w:rsidR="00095BA9" w:rsidRPr="009D4D5D" w:rsidRDefault="00095BA9" w:rsidP="00095BA9">
                            <w:pPr>
                              <w:pStyle w:val="aaText1"/>
                              <w:spacing w:line="288" w:lineRule="auto"/>
                              <w:rPr>
                                <w:rFonts w:ascii="Proxima Nova" w:hAnsi="Proxima Nova"/>
                                <w:sz w:val="22"/>
                                <w:szCs w:val="22"/>
                              </w:rPr>
                            </w:pPr>
                            <w:r w:rsidRPr="009D4D5D">
                              <w:rPr>
                                <w:rFonts w:ascii="Proxima Nova" w:hAnsi="Proxima Nova"/>
                                <w:sz w:val="22"/>
                                <w:szCs w:val="22"/>
                              </w:rPr>
                              <w:t xml:space="preserve">CRDC aims to beta test the platform for the 2025-26 cotton season, with the platform build partner set to be announced in coming months. Recruitment is currently underway for a project manager for the build and implementation phases and to lead engagement with growers and other stakeholders. </w:t>
                            </w:r>
                          </w:p>
                          <w:p w14:paraId="5EADA2DB" w14:textId="77777777" w:rsidR="006354AA" w:rsidRDefault="006354AA" w:rsidP="00467D6D">
                            <w:pPr>
                              <w:pStyle w:val="aaText1"/>
                              <w:rPr>
                                <w:rFonts w:ascii="Proxima Nova" w:hAnsi="Proxima Nova" w:cs="Arial"/>
                                <w:i/>
                                <w:iCs/>
                                <w:color w:val="000000" w:themeColor="text1"/>
                                <w:sz w:val="22"/>
                                <w:szCs w:val="22"/>
                              </w:rPr>
                            </w:pPr>
                          </w:p>
                          <w:p w14:paraId="4B8DF31B" w14:textId="1E5B584F" w:rsidR="00467D6D" w:rsidRPr="00252E96" w:rsidRDefault="00467D6D" w:rsidP="00467D6D">
                            <w:pPr>
                              <w:pStyle w:val="aaText1"/>
                              <w:rPr>
                                <w:rFonts w:ascii="Proxima Nova" w:hAnsi="Proxima Nova"/>
                                <w:color w:val="000000" w:themeColor="text1"/>
                                <w:sz w:val="22"/>
                                <w:szCs w:val="22"/>
                              </w:rPr>
                            </w:pPr>
                            <w:r w:rsidRPr="00D664CD">
                              <w:rPr>
                                <w:rFonts w:ascii="Proxima Nova" w:hAnsi="Proxima Nova" w:cs="Arial"/>
                                <w:i/>
                                <w:iCs/>
                                <w:color w:val="000000" w:themeColor="text1"/>
                                <w:sz w:val="22"/>
                                <w:szCs w:val="22"/>
                              </w:rPr>
                              <w:t xml:space="preserve">For more: </w:t>
                            </w:r>
                            <w:r w:rsidRPr="00D664CD">
                              <w:rPr>
                                <w:rFonts w:ascii="Proxima Nova" w:hAnsi="Proxima Nova"/>
                                <w:i/>
                                <w:iCs/>
                                <w:color w:val="000000" w:themeColor="text1"/>
                                <w:sz w:val="22"/>
                                <w:szCs w:val="22"/>
                              </w:rPr>
                              <w:t xml:space="preserve">read the full article in the </w:t>
                            </w:r>
                            <w:r w:rsidR="00095BA9">
                              <w:rPr>
                                <w:rFonts w:ascii="Proxima Nova" w:hAnsi="Proxima Nova"/>
                                <w:i/>
                                <w:iCs/>
                                <w:color w:val="000000" w:themeColor="text1"/>
                                <w:sz w:val="22"/>
                                <w:szCs w:val="22"/>
                              </w:rPr>
                              <w:t>Autumn</w:t>
                            </w:r>
                            <w:r w:rsidR="006A304D">
                              <w:rPr>
                                <w:rFonts w:ascii="Proxima Nova" w:hAnsi="Proxima Nova"/>
                                <w:i/>
                                <w:iCs/>
                                <w:color w:val="000000" w:themeColor="text1"/>
                                <w:sz w:val="22"/>
                                <w:szCs w:val="22"/>
                              </w:rPr>
                              <w:t xml:space="preserve"> 202</w:t>
                            </w:r>
                            <w:r w:rsidR="00095BA9">
                              <w:rPr>
                                <w:rFonts w:ascii="Proxima Nova" w:hAnsi="Proxima Nova"/>
                                <w:i/>
                                <w:iCs/>
                                <w:color w:val="000000" w:themeColor="text1"/>
                                <w:sz w:val="22"/>
                                <w:szCs w:val="22"/>
                              </w:rPr>
                              <w:t>5</w:t>
                            </w:r>
                            <w:r w:rsidRPr="00D664CD">
                              <w:rPr>
                                <w:rFonts w:ascii="Proxima Nova" w:hAnsi="Proxima Nova"/>
                                <w:i/>
                                <w:iCs/>
                                <w:color w:val="000000" w:themeColor="text1"/>
                                <w:sz w:val="22"/>
                                <w:szCs w:val="22"/>
                              </w:rPr>
                              <w:t xml:space="preserve"> edition of CRDC’s </w:t>
                            </w:r>
                            <w:r w:rsidRPr="00D664CD">
                              <w:rPr>
                                <w:rFonts w:ascii="Proxima Nova" w:hAnsi="Proxima Nova"/>
                                <w:color w:val="000000" w:themeColor="text1"/>
                                <w:sz w:val="22"/>
                                <w:szCs w:val="22"/>
                              </w:rPr>
                              <w:t>Spotlight</w:t>
                            </w:r>
                            <w:r w:rsidRPr="00D664CD">
                              <w:rPr>
                                <w:rFonts w:ascii="Proxima Nova" w:hAnsi="Proxima Nova"/>
                                <w:i/>
                                <w:iCs/>
                                <w:color w:val="000000" w:themeColor="text1"/>
                                <w:sz w:val="22"/>
                                <w:szCs w:val="22"/>
                              </w:rPr>
                              <w:t xml:space="preserve"> magazine </w:t>
                            </w:r>
                            <w:r w:rsidR="006D5696">
                              <w:rPr>
                                <w:rFonts w:ascii="Proxima Nova" w:hAnsi="Proxima Nova"/>
                                <w:i/>
                                <w:iCs/>
                                <w:color w:val="000000" w:themeColor="text1"/>
                                <w:sz w:val="22"/>
                                <w:szCs w:val="22"/>
                              </w:rPr>
                              <w:t xml:space="preserve">at </w:t>
                            </w:r>
                            <w:hyperlink r:id="rId23" w:history="1">
                              <w:r w:rsidR="005D0CCB" w:rsidRPr="008A54C8">
                                <w:rPr>
                                  <w:rStyle w:val="Hyperlink"/>
                                  <w:rFonts w:ascii="Proxima Nova" w:hAnsi="Proxima Nova"/>
                                  <w:i/>
                                  <w:iCs/>
                                  <w:sz w:val="22"/>
                                  <w:szCs w:val="22"/>
                                </w:rPr>
                                <w:t>www.crdc.com.au/spotlight</w:t>
                              </w:r>
                            </w:hyperlink>
                            <w:r w:rsidRPr="00D664CD">
                              <w:rPr>
                                <w:rFonts w:ascii="Proxima Nova" w:hAnsi="Proxima Nova"/>
                                <w:i/>
                                <w:iCs/>
                                <w:color w:val="000000" w:themeColor="text1"/>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2CC17" id="Text Box 49" o:spid="_x0000_s1027" type="#_x0000_t202" style="position:absolute;margin-left:0;margin-top:.8pt;width:7in;height:667.9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" fillcolor="white [3201]" strokeweight=".5pt">
                <v:textbox>
                  <w:txbxContent>
                    <w:p w14:paraId="7AECA12E" w14:textId="432B4D2D" w:rsidR="00095BA9" w:rsidRPr="00095BA9" w:rsidRDefault="00467D6D" w:rsidP="00095BA9">
                      <w:pPr>
                        <w:rPr>
                          <w:rFonts w:ascii="Proxima Nova" w:hAnsi="Proxima Nova"/>
                          <w:b/>
                          <w:bCs/>
                          <w:color w:val="000000" w:themeColor="text1"/>
                          <w:sz w:val="22"/>
                          <w:szCs w:val="22"/>
                          <w:lang w:val="en-GB"/>
                        </w:rPr>
                      </w:pPr>
                      <w:r w:rsidRPr="00944FA3">
                        <w:rPr>
                          <w:rFonts w:ascii="Proxima Nova" w:hAnsi="Proxima Nova"/>
                          <w:b/>
                          <w:bCs/>
                          <w:color w:val="000000" w:themeColor="text1"/>
                          <w:sz w:val="22"/>
                          <w:szCs w:val="22"/>
                          <w:lang w:val="en-GB"/>
                        </w:rPr>
                        <w:t>Case study</w:t>
                      </w:r>
                      <w:r w:rsidR="00890536">
                        <w:rPr>
                          <w:rFonts w:ascii="Proxima Nova" w:hAnsi="Proxima Nova"/>
                          <w:b/>
                          <w:bCs/>
                          <w:color w:val="000000" w:themeColor="text1"/>
                          <w:sz w:val="22"/>
                          <w:szCs w:val="22"/>
                          <w:lang w:val="en-GB"/>
                        </w:rPr>
                        <w:t xml:space="preserve">: </w:t>
                      </w:r>
                      <w:r w:rsidR="00095BA9" w:rsidRPr="009D4D5D">
                        <w:rPr>
                          <w:rFonts w:ascii="Proxima Nova" w:hAnsi="Proxima Nova"/>
                          <w:b/>
                          <w:bCs/>
                          <w:sz w:val="22"/>
                          <w:szCs w:val="22"/>
                          <w:lang w:val="en-GB"/>
                        </w:rPr>
                        <w:t>Creating a platform for the future of Australian cotton</w:t>
                      </w:r>
                    </w:p>
                    <w:p w14:paraId="62F064E9" w14:textId="77777777" w:rsidR="00095BA9" w:rsidRPr="009D4D5D" w:rsidRDefault="00095BA9" w:rsidP="00095BA9">
                      <w:pPr>
                        <w:pStyle w:val="aaText1"/>
                        <w:spacing w:line="288" w:lineRule="auto"/>
                        <w:rPr>
                          <w:rFonts w:ascii="Proxima Nova" w:hAnsi="Proxima Nova"/>
                          <w:b/>
                          <w:bCs/>
                          <w:sz w:val="22"/>
                          <w:szCs w:val="22"/>
                        </w:rPr>
                      </w:pPr>
                    </w:p>
                    <w:p w14:paraId="3B5C1A95" w14:textId="77777777" w:rsidR="00095BA9" w:rsidRPr="009D4D5D" w:rsidRDefault="00095BA9" w:rsidP="00095BA9">
                      <w:pPr>
                        <w:pStyle w:val="aaIntro1"/>
                        <w:spacing w:line="288" w:lineRule="auto"/>
                        <w:rPr>
                          <w:rFonts w:ascii="Proxima Nova" w:hAnsi="Proxima Nova"/>
                          <w:sz w:val="22"/>
                          <w:szCs w:val="22"/>
                          <w:lang w:val="en-US"/>
                        </w:rPr>
                      </w:pPr>
                      <w:r w:rsidRPr="009D4D5D">
                        <w:rPr>
                          <w:rFonts w:ascii="Proxima Nova" w:hAnsi="Proxima Nova"/>
                          <w:sz w:val="22"/>
                          <w:szCs w:val="22"/>
                          <w:lang w:val="en-US"/>
                        </w:rPr>
                        <w:t xml:space="preserve">Making data a powerful tool for the entire Australian cotton industry is one step closer, with work to create the cotton industry data platform soon to begin. </w:t>
                      </w:r>
                    </w:p>
                    <w:p w14:paraId="57749B19" w14:textId="77777777" w:rsidR="00095BA9" w:rsidRPr="009D4D5D" w:rsidRDefault="00095BA9" w:rsidP="00095BA9">
                      <w:pPr>
                        <w:pStyle w:val="aaText1"/>
                        <w:spacing w:line="288" w:lineRule="auto"/>
                        <w:rPr>
                          <w:rFonts w:ascii="Proxima Nova" w:hAnsi="Proxima Nova"/>
                          <w:b/>
                          <w:bCs/>
                          <w:sz w:val="22"/>
                          <w:szCs w:val="22"/>
                        </w:rPr>
                      </w:pPr>
                    </w:p>
                    <w:p w14:paraId="2F6EE72C" w14:textId="77777777" w:rsidR="00095BA9" w:rsidRPr="009D4D5D" w:rsidRDefault="00095BA9" w:rsidP="00095BA9">
                      <w:pPr>
                        <w:pStyle w:val="aaText1"/>
                        <w:spacing w:line="288" w:lineRule="auto"/>
                        <w:rPr>
                          <w:rFonts w:ascii="Proxima Nova" w:hAnsi="Proxima Nova"/>
                          <w:sz w:val="22"/>
                          <w:szCs w:val="22"/>
                        </w:rPr>
                      </w:pPr>
                      <w:r w:rsidRPr="009D4D5D">
                        <w:rPr>
                          <w:rFonts w:ascii="Proxima Nova" w:hAnsi="Proxima Nova"/>
                          <w:sz w:val="22"/>
                          <w:szCs w:val="22"/>
                        </w:rPr>
                        <w:t>Developing the cotton industry digital strategy and now the data platform has been one of the biggest and most important undertakings by CRDC and the steering committee in recent years, as it has the potential to add value to every aspect of cotton growing, ginning, warehousing and shipping.</w:t>
                      </w:r>
                    </w:p>
                    <w:p w14:paraId="4CA75BB3" w14:textId="77777777" w:rsidR="00095BA9" w:rsidRDefault="00095BA9" w:rsidP="00095BA9">
                      <w:pPr>
                        <w:pStyle w:val="aaText1"/>
                        <w:spacing w:line="288" w:lineRule="auto"/>
                        <w:rPr>
                          <w:rFonts w:ascii="Proxima Nova" w:hAnsi="Proxima Nova"/>
                          <w:sz w:val="22"/>
                          <w:szCs w:val="22"/>
                        </w:rPr>
                      </w:pPr>
                    </w:p>
                    <w:p w14:paraId="4B75BE44" w14:textId="77777777" w:rsidR="00095BA9" w:rsidRPr="009D4D5D" w:rsidRDefault="00095BA9" w:rsidP="00095BA9">
                      <w:pPr>
                        <w:pStyle w:val="aaText1"/>
                        <w:spacing w:line="288" w:lineRule="auto"/>
                        <w:rPr>
                          <w:rFonts w:ascii="Proxima Nova" w:hAnsi="Proxima Nova"/>
                          <w:sz w:val="22"/>
                          <w:szCs w:val="22"/>
                        </w:rPr>
                      </w:pPr>
                      <w:r w:rsidRPr="009D4D5D">
                        <w:rPr>
                          <w:rFonts w:ascii="Proxima Nova" w:hAnsi="Proxima Nova"/>
                          <w:sz w:val="22"/>
                          <w:szCs w:val="22"/>
                        </w:rPr>
                        <w:t>“Bringing our industry data platform into being is very exciting, as it has been a coordinated effort over several years to address the growing demand for transparency and improved data management,” says CRDC General Manager of Innovation, Dr Merry Conaty, who oversees the initiative.</w:t>
                      </w:r>
                    </w:p>
                    <w:p w14:paraId="7F11012E" w14:textId="77777777" w:rsidR="00095BA9" w:rsidRDefault="00095BA9" w:rsidP="00095BA9">
                      <w:pPr>
                        <w:pStyle w:val="aaText1"/>
                        <w:spacing w:line="288" w:lineRule="auto"/>
                        <w:rPr>
                          <w:rFonts w:ascii="Proxima Nova" w:hAnsi="Proxima Nova"/>
                          <w:sz w:val="22"/>
                          <w:szCs w:val="22"/>
                        </w:rPr>
                      </w:pPr>
                    </w:p>
                    <w:p w14:paraId="4A6730AE" w14:textId="6A202D9A" w:rsidR="00095BA9" w:rsidRPr="009D4D5D" w:rsidRDefault="00095BA9" w:rsidP="00095BA9">
                      <w:pPr>
                        <w:pStyle w:val="aaText1"/>
                        <w:spacing w:line="288" w:lineRule="auto"/>
                        <w:rPr>
                          <w:rFonts w:ascii="Proxima Nova" w:hAnsi="Proxima Nova"/>
                          <w:sz w:val="22"/>
                          <w:szCs w:val="22"/>
                        </w:rPr>
                      </w:pPr>
                      <w:r w:rsidRPr="009D4D5D">
                        <w:rPr>
                          <w:rFonts w:ascii="Proxima Nova" w:hAnsi="Proxima Nova"/>
                          <w:sz w:val="22"/>
                          <w:szCs w:val="22"/>
                        </w:rPr>
                        <w:t>“This new industry infrastructure will streamline data collection, sharing, integration, and management across the supply chain to deliver value back to growers, consultants, gins, merchants, and brands through data analysis and aggregation, as well as ensuring long</w:t>
                      </w:r>
                      <w:r w:rsidR="0095660B">
                        <w:rPr>
                          <w:rFonts w:ascii="Proxima Nova" w:hAnsi="Proxima Nova"/>
                          <w:sz w:val="22"/>
                          <w:szCs w:val="22"/>
                        </w:rPr>
                        <w:t>-</w:t>
                      </w:r>
                      <w:r w:rsidRPr="009D4D5D">
                        <w:rPr>
                          <w:rFonts w:ascii="Proxima Nova" w:hAnsi="Proxima Nova"/>
                          <w:sz w:val="22"/>
                          <w:szCs w:val="22"/>
                        </w:rPr>
                        <w:t>term market access for Australian cotton into markets requiring detailed information about the cotton they import.”</w:t>
                      </w:r>
                    </w:p>
                    <w:p w14:paraId="73C35D7F" w14:textId="77777777" w:rsidR="00095BA9" w:rsidRPr="00A77A5D" w:rsidRDefault="00095BA9" w:rsidP="00095BA9">
                      <w:pPr>
                        <w:pStyle w:val="aaText1"/>
                        <w:spacing w:line="288" w:lineRule="auto"/>
                        <w:rPr>
                          <w:rFonts w:ascii="Proxima Nova" w:hAnsi="Proxima Nova"/>
                          <w:sz w:val="22"/>
                          <w:szCs w:val="22"/>
                        </w:rPr>
                      </w:pPr>
                    </w:p>
                    <w:p w14:paraId="28E6CC9F" w14:textId="5954977A" w:rsidR="00095BA9" w:rsidRPr="00A77A5D" w:rsidRDefault="00095BA9" w:rsidP="00095BA9">
                      <w:pPr>
                        <w:pStyle w:val="aaText1"/>
                        <w:spacing w:line="288" w:lineRule="auto"/>
                        <w:rPr>
                          <w:rFonts w:ascii="Proxima Nova" w:hAnsi="Proxima Nova"/>
                          <w:sz w:val="22"/>
                          <w:szCs w:val="22"/>
                        </w:rPr>
                      </w:pPr>
                      <w:r w:rsidRPr="00A77A5D">
                        <w:rPr>
                          <w:rFonts w:ascii="Proxima Nova" w:hAnsi="Proxima Nova"/>
                          <w:sz w:val="22"/>
                          <w:szCs w:val="22"/>
                        </w:rPr>
                        <w:t>With consumers and retailers increasingly seeking detailed information about the origins, sustainability, and environmental impact of cotton production, CRDC’s digital strategy aims to position the industry for future success by enhancing its data capabilities. Its goal is to make the industry more competitive and innovative in the global market by improving how data is collected, managed, and shared across the supply chain. The data platform is the path to achieve this</w:t>
                      </w:r>
                      <w:r w:rsidR="00383E83" w:rsidRPr="00A77A5D">
                        <w:rPr>
                          <w:rFonts w:ascii="Proxima Nova" w:hAnsi="Proxima Nova"/>
                          <w:sz w:val="22"/>
                          <w:szCs w:val="22"/>
                        </w:rPr>
                        <w:t xml:space="preserve"> goal</w:t>
                      </w:r>
                      <w:r w:rsidRPr="00A77A5D">
                        <w:rPr>
                          <w:rFonts w:ascii="Proxima Nova" w:hAnsi="Proxima Nova"/>
                          <w:sz w:val="22"/>
                          <w:szCs w:val="22"/>
                        </w:rPr>
                        <w:t>.</w:t>
                      </w:r>
                    </w:p>
                    <w:p w14:paraId="3944B06D" w14:textId="77777777" w:rsidR="00095BA9" w:rsidRPr="00A77A5D" w:rsidRDefault="00095BA9" w:rsidP="00095BA9">
                      <w:pPr>
                        <w:pStyle w:val="aaText1"/>
                        <w:spacing w:line="288" w:lineRule="auto"/>
                        <w:rPr>
                          <w:rFonts w:ascii="Proxima Nova" w:hAnsi="Proxima Nova"/>
                          <w:sz w:val="22"/>
                          <w:szCs w:val="22"/>
                        </w:rPr>
                      </w:pPr>
                    </w:p>
                    <w:p w14:paraId="1B311613" w14:textId="5EAB726C" w:rsidR="00095BA9" w:rsidRPr="00A77A5D" w:rsidRDefault="00095BA9" w:rsidP="00095BA9">
                      <w:pPr>
                        <w:pStyle w:val="aaText1"/>
                        <w:spacing w:line="288" w:lineRule="auto"/>
                        <w:rPr>
                          <w:rFonts w:ascii="Proxima Nova" w:hAnsi="Proxima Nova"/>
                          <w:sz w:val="22"/>
                          <w:szCs w:val="22"/>
                        </w:rPr>
                      </w:pPr>
                      <w:r w:rsidRPr="00A77A5D">
                        <w:rPr>
                          <w:rFonts w:ascii="Proxima Nova" w:hAnsi="Proxima Nova"/>
                          <w:sz w:val="22"/>
                          <w:szCs w:val="22"/>
                        </w:rPr>
                        <w:t>Since 2020, a steering committee led by CRDC has guided the strategy’s progress. Key achievements include a data and capacity audit of the industry, business cases for data sharing across the industry, a comprehensive strategy document, a governance framework, a draft data-sharing agreement</w:t>
                      </w:r>
                      <w:r w:rsidR="001F2919" w:rsidRPr="00A77A5D">
                        <w:rPr>
                          <w:rFonts w:ascii="Proxima Nova" w:hAnsi="Proxima Nova"/>
                          <w:sz w:val="22"/>
                          <w:szCs w:val="22"/>
                        </w:rPr>
                        <w:t>,</w:t>
                      </w:r>
                      <w:r w:rsidRPr="00A77A5D">
                        <w:rPr>
                          <w:rFonts w:ascii="Proxima Nova" w:hAnsi="Proxima Nova"/>
                          <w:sz w:val="22"/>
                          <w:szCs w:val="22"/>
                        </w:rPr>
                        <w:t xml:space="preserve"> and significant plans for the delivery of the strategy. This involved engagement with growers, ginners, shippers, merchants, classers, researchers, brands and retailers. </w:t>
                      </w:r>
                    </w:p>
                    <w:p w14:paraId="45288D86" w14:textId="77777777" w:rsidR="00095BA9" w:rsidRDefault="00095BA9" w:rsidP="00095BA9">
                      <w:pPr>
                        <w:pStyle w:val="aaText1"/>
                        <w:spacing w:line="288" w:lineRule="auto"/>
                        <w:rPr>
                          <w:rFonts w:ascii="Proxima Nova" w:hAnsi="Proxima Nova"/>
                          <w:sz w:val="22"/>
                          <w:szCs w:val="22"/>
                        </w:rPr>
                      </w:pPr>
                    </w:p>
                    <w:p w14:paraId="3FCA377B" w14:textId="77777777" w:rsidR="00095BA9" w:rsidRPr="009D4D5D" w:rsidRDefault="00095BA9" w:rsidP="00095BA9">
                      <w:pPr>
                        <w:pStyle w:val="aaText1"/>
                        <w:spacing w:line="288" w:lineRule="auto"/>
                        <w:rPr>
                          <w:rFonts w:ascii="Proxima Nova" w:hAnsi="Proxima Nova"/>
                          <w:sz w:val="22"/>
                          <w:szCs w:val="22"/>
                        </w:rPr>
                      </w:pPr>
                      <w:r w:rsidRPr="009D4D5D">
                        <w:rPr>
                          <w:rFonts w:ascii="Proxima Nova" w:hAnsi="Proxima Nova"/>
                          <w:sz w:val="22"/>
                          <w:szCs w:val="22"/>
                        </w:rPr>
                        <w:t xml:space="preserve">In 2022, the steering committee endorsed the proposal to build a central data platform and nominated CRDC to lead and drive the project. This was then integrated into CRDC’s Strategic RD&amp;E Plan for 2023-28, Clever Cotton, and the Strategic Roadmap for the Australian Cotton Industry, being developed by Cotton Australia, CRDC and the Australian Cotton Shippers Association, with data one of the five core pillars identified as crucial for cotton’s future success. </w:t>
                      </w:r>
                    </w:p>
                    <w:p w14:paraId="4BBF2F71" w14:textId="77777777" w:rsidR="00095BA9" w:rsidRDefault="00095BA9" w:rsidP="00095BA9">
                      <w:pPr>
                        <w:pStyle w:val="aaText1"/>
                        <w:spacing w:line="288" w:lineRule="auto"/>
                        <w:rPr>
                          <w:rFonts w:ascii="Proxima Nova" w:hAnsi="Proxima Nova"/>
                          <w:sz w:val="22"/>
                          <w:szCs w:val="22"/>
                        </w:rPr>
                      </w:pPr>
                    </w:p>
                    <w:p w14:paraId="008BE004" w14:textId="77777777" w:rsidR="00095BA9" w:rsidRPr="009D4D5D" w:rsidRDefault="00095BA9" w:rsidP="00095BA9">
                      <w:pPr>
                        <w:pStyle w:val="aaText1"/>
                        <w:spacing w:line="288" w:lineRule="auto"/>
                        <w:rPr>
                          <w:rFonts w:ascii="Proxima Nova" w:hAnsi="Proxima Nova"/>
                          <w:sz w:val="22"/>
                          <w:szCs w:val="22"/>
                        </w:rPr>
                      </w:pPr>
                      <w:r w:rsidRPr="009D4D5D">
                        <w:rPr>
                          <w:rFonts w:ascii="Proxima Nova" w:hAnsi="Proxima Nova"/>
                          <w:sz w:val="22"/>
                          <w:szCs w:val="22"/>
                        </w:rPr>
                        <w:t>Cotton Australia’s Adam Kay says alignment between the data platform project and the Roadmap will ensure the platform will deliver a number of important outcomes.</w:t>
                      </w:r>
                    </w:p>
                    <w:p w14:paraId="111DA464" w14:textId="77777777" w:rsidR="00095BA9" w:rsidRDefault="00095BA9" w:rsidP="00095BA9">
                      <w:pPr>
                        <w:pStyle w:val="aaText1"/>
                        <w:spacing w:line="288" w:lineRule="auto"/>
                        <w:rPr>
                          <w:rFonts w:ascii="Proxima Nova" w:hAnsi="Proxima Nova"/>
                          <w:sz w:val="22"/>
                          <w:szCs w:val="22"/>
                        </w:rPr>
                      </w:pPr>
                    </w:p>
                    <w:p w14:paraId="393846E1" w14:textId="77777777" w:rsidR="00095BA9" w:rsidRPr="009D4D5D" w:rsidRDefault="00095BA9" w:rsidP="00095BA9">
                      <w:pPr>
                        <w:pStyle w:val="aaText1"/>
                        <w:spacing w:line="288" w:lineRule="auto"/>
                        <w:rPr>
                          <w:rFonts w:ascii="Proxima Nova" w:hAnsi="Proxima Nova"/>
                          <w:sz w:val="22"/>
                          <w:szCs w:val="22"/>
                        </w:rPr>
                      </w:pPr>
                      <w:r w:rsidRPr="009D4D5D">
                        <w:rPr>
                          <w:rFonts w:ascii="Proxima Nova" w:hAnsi="Proxima Nova"/>
                          <w:sz w:val="22"/>
                          <w:szCs w:val="22"/>
                        </w:rPr>
                        <w:t>“These include efficiency gains at the farm level, the ability to report sustainability data at the industry level, integration with </w:t>
                      </w:r>
                      <w:r w:rsidRPr="009D4D5D">
                        <w:rPr>
                          <w:rFonts w:ascii="Proxima Nova" w:hAnsi="Proxima Nova"/>
                          <w:i/>
                          <w:iCs/>
                          <w:sz w:val="22"/>
                          <w:szCs w:val="22"/>
                        </w:rPr>
                        <w:t>my</w:t>
                      </w:r>
                      <w:r w:rsidRPr="009D4D5D">
                        <w:rPr>
                          <w:rFonts w:ascii="Proxima Nova" w:hAnsi="Proxima Nova"/>
                          <w:sz w:val="22"/>
                          <w:szCs w:val="22"/>
                        </w:rPr>
                        <w:t>BMP, and to provide farm-level impact data if required in the future,” Adam said.</w:t>
                      </w:r>
                    </w:p>
                    <w:p w14:paraId="3F03EDB5" w14:textId="77777777" w:rsidR="00095BA9" w:rsidRPr="009D4D5D" w:rsidRDefault="00095BA9" w:rsidP="00095BA9">
                      <w:pPr>
                        <w:pStyle w:val="aaText1"/>
                        <w:spacing w:line="288" w:lineRule="auto"/>
                        <w:rPr>
                          <w:rFonts w:ascii="Proxima Nova" w:hAnsi="Proxima Nova"/>
                          <w:sz w:val="22"/>
                          <w:szCs w:val="22"/>
                        </w:rPr>
                      </w:pPr>
                    </w:p>
                    <w:p w14:paraId="14C31152" w14:textId="0313ECF7" w:rsidR="00095BA9" w:rsidRPr="009D4D5D" w:rsidRDefault="00095BA9" w:rsidP="00095BA9">
                      <w:pPr>
                        <w:pStyle w:val="aaText1"/>
                        <w:spacing w:line="288" w:lineRule="auto"/>
                        <w:rPr>
                          <w:rFonts w:ascii="Proxima Nova" w:hAnsi="Proxima Nova"/>
                          <w:sz w:val="22"/>
                          <w:szCs w:val="22"/>
                        </w:rPr>
                      </w:pPr>
                      <w:r w:rsidRPr="009D4D5D">
                        <w:rPr>
                          <w:rFonts w:ascii="Proxima Nova" w:hAnsi="Proxima Nova"/>
                          <w:sz w:val="22"/>
                          <w:szCs w:val="22"/>
                        </w:rPr>
                        <w:t xml:space="preserve">CRDC aims to beta test the platform for the 2025-26 cotton season, with the platform build partner set to be announced in coming months. Recruitment is currently underway for a project manager for the build and implementation phases and to lead engagement with growers and other stakeholders. </w:t>
                      </w:r>
                    </w:p>
                    <w:p w14:paraId="5EADA2DB" w14:textId="77777777" w:rsidR="006354AA" w:rsidRDefault="006354AA" w:rsidP="00467D6D">
                      <w:pPr>
                        <w:pStyle w:val="aaText1"/>
                        <w:rPr>
                          <w:rFonts w:ascii="Proxima Nova" w:hAnsi="Proxima Nova" w:cs="Arial"/>
                          <w:i/>
                          <w:iCs/>
                          <w:color w:val="000000" w:themeColor="text1"/>
                          <w:sz w:val="22"/>
                          <w:szCs w:val="22"/>
                        </w:rPr>
                      </w:pPr>
                    </w:p>
                    <w:p w14:paraId="4B8DF31B" w14:textId="1E5B584F" w:rsidR="00467D6D" w:rsidRPr="00252E96" w:rsidRDefault="00467D6D" w:rsidP="00467D6D">
                      <w:pPr>
                        <w:pStyle w:val="aaText1"/>
                        <w:rPr>
                          <w:rFonts w:ascii="Proxima Nova" w:hAnsi="Proxima Nova"/>
                          <w:color w:val="000000" w:themeColor="text1"/>
                          <w:sz w:val="22"/>
                          <w:szCs w:val="22"/>
                        </w:rPr>
                      </w:pPr>
                      <w:r w:rsidRPr="00D664CD">
                        <w:rPr>
                          <w:rFonts w:ascii="Proxima Nova" w:hAnsi="Proxima Nova" w:cs="Arial"/>
                          <w:i/>
                          <w:iCs/>
                          <w:color w:val="000000" w:themeColor="text1"/>
                          <w:sz w:val="22"/>
                          <w:szCs w:val="22"/>
                        </w:rPr>
                        <w:t xml:space="preserve">For more: </w:t>
                      </w:r>
                      <w:r w:rsidRPr="00D664CD">
                        <w:rPr>
                          <w:rFonts w:ascii="Proxima Nova" w:hAnsi="Proxima Nova"/>
                          <w:i/>
                          <w:iCs/>
                          <w:color w:val="000000" w:themeColor="text1"/>
                          <w:sz w:val="22"/>
                          <w:szCs w:val="22"/>
                        </w:rPr>
                        <w:t xml:space="preserve">read the full article in the </w:t>
                      </w:r>
                      <w:r w:rsidR="00095BA9">
                        <w:rPr>
                          <w:rFonts w:ascii="Proxima Nova" w:hAnsi="Proxima Nova"/>
                          <w:i/>
                          <w:iCs/>
                          <w:color w:val="000000" w:themeColor="text1"/>
                          <w:sz w:val="22"/>
                          <w:szCs w:val="22"/>
                        </w:rPr>
                        <w:t>Autumn</w:t>
                      </w:r>
                      <w:r w:rsidR="006A304D">
                        <w:rPr>
                          <w:rFonts w:ascii="Proxima Nova" w:hAnsi="Proxima Nova"/>
                          <w:i/>
                          <w:iCs/>
                          <w:color w:val="000000" w:themeColor="text1"/>
                          <w:sz w:val="22"/>
                          <w:szCs w:val="22"/>
                        </w:rPr>
                        <w:t xml:space="preserve"> 202</w:t>
                      </w:r>
                      <w:r w:rsidR="00095BA9">
                        <w:rPr>
                          <w:rFonts w:ascii="Proxima Nova" w:hAnsi="Proxima Nova"/>
                          <w:i/>
                          <w:iCs/>
                          <w:color w:val="000000" w:themeColor="text1"/>
                          <w:sz w:val="22"/>
                          <w:szCs w:val="22"/>
                        </w:rPr>
                        <w:t>5</w:t>
                      </w:r>
                      <w:r w:rsidRPr="00D664CD">
                        <w:rPr>
                          <w:rFonts w:ascii="Proxima Nova" w:hAnsi="Proxima Nova"/>
                          <w:i/>
                          <w:iCs/>
                          <w:color w:val="000000" w:themeColor="text1"/>
                          <w:sz w:val="22"/>
                          <w:szCs w:val="22"/>
                        </w:rPr>
                        <w:t xml:space="preserve"> edition of CRDC’s </w:t>
                      </w:r>
                      <w:r w:rsidRPr="00D664CD">
                        <w:rPr>
                          <w:rFonts w:ascii="Proxima Nova" w:hAnsi="Proxima Nova"/>
                          <w:color w:val="000000" w:themeColor="text1"/>
                          <w:sz w:val="22"/>
                          <w:szCs w:val="22"/>
                        </w:rPr>
                        <w:t>Spotlight</w:t>
                      </w:r>
                      <w:r w:rsidRPr="00D664CD">
                        <w:rPr>
                          <w:rFonts w:ascii="Proxima Nova" w:hAnsi="Proxima Nova"/>
                          <w:i/>
                          <w:iCs/>
                          <w:color w:val="000000" w:themeColor="text1"/>
                          <w:sz w:val="22"/>
                          <w:szCs w:val="22"/>
                        </w:rPr>
                        <w:t xml:space="preserve"> magazine </w:t>
                      </w:r>
                      <w:r w:rsidR="006D5696">
                        <w:rPr>
                          <w:rFonts w:ascii="Proxima Nova" w:hAnsi="Proxima Nova"/>
                          <w:i/>
                          <w:iCs/>
                          <w:color w:val="000000" w:themeColor="text1"/>
                          <w:sz w:val="22"/>
                          <w:szCs w:val="22"/>
                        </w:rPr>
                        <w:t xml:space="preserve">at </w:t>
                      </w:r>
                      <w:hyperlink r:id="rId24" w:history="1">
                        <w:r w:rsidR="005D0CCB" w:rsidRPr="008A54C8">
                          <w:rPr>
                            <w:rStyle w:val="Hyperlink"/>
                            <w:rFonts w:ascii="Proxima Nova" w:hAnsi="Proxima Nova"/>
                            <w:i/>
                            <w:iCs/>
                            <w:sz w:val="22"/>
                            <w:szCs w:val="22"/>
                          </w:rPr>
                          <w:t>www.crdc.com.au/spotlight</w:t>
                        </w:r>
                      </w:hyperlink>
                      <w:r w:rsidRPr="00D664CD">
                        <w:rPr>
                          <w:rFonts w:ascii="Proxima Nova" w:hAnsi="Proxima Nova"/>
                          <w:i/>
                          <w:iCs/>
                          <w:color w:val="000000" w:themeColor="text1"/>
                          <w:sz w:val="22"/>
                          <w:szCs w:val="22"/>
                        </w:rPr>
                        <w:t>.</w:t>
                      </w:r>
                    </w:p>
                  </w:txbxContent>
                </v:textbox>
                <w10:wrap anchorx="margin"/>
              </v:shape>
            </w:pict>
          </mc:Fallback>
        </mc:AlternateContent>
      </w:r>
      <w:r>
        <w:rPr>
          <w:rFonts w:ascii="Proxima Nova" w:hAnsi="Proxima Nova" w:cs="Arial"/>
          <w:b/>
          <w:bCs/>
          <w:color w:val="FF0000"/>
          <w:sz w:val="22"/>
          <w:szCs w:val="22"/>
        </w:rPr>
        <w:br w:type="page"/>
      </w:r>
    </w:p>
    <w:p w14:paraId="035DA719" w14:textId="5BD138D7" w:rsidR="00FE4C6F" w:rsidRDefault="004B2DFA" w:rsidP="00711568">
      <w:pPr>
        <w:spacing w:line="288" w:lineRule="auto"/>
        <w:rPr>
          <w:rFonts w:ascii="Proxima Nova" w:hAnsi="Proxima Nova" w:cs="Arial"/>
          <w:b/>
          <w:bCs/>
          <w:color w:val="FF0000"/>
          <w:sz w:val="22"/>
          <w:szCs w:val="22"/>
        </w:rPr>
      </w:pPr>
      <w:r w:rsidRPr="00736F97">
        <w:rPr>
          <w:rFonts w:ascii="Proxima Nova" w:hAnsi="Proxima Nova"/>
          <w:bCs/>
          <w:noProof/>
          <w:sz w:val="22"/>
          <w:szCs w:val="22"/>
        </w:rPr>
        <w:lastRenderedPageBreak/>
        <mc:AlternateContent>
          <mc:Choice Requires="wps">
            <w:drawing>
              <wp:anchor distT="0" distB="0" distL="114300" distR="114300" simplePos="0" relativeHeight="251658249" behindDoc="0" locked="0" layoutInCell="1" allowOverlap="1" wp14:anchorId="3AAF25E3" wp14:editId="7A600D07">
                <wp:simplePos x="0" y="0"/>
                <wp:positionH relativeFrom="margin">
                  <wp:align>left</wp:align>
                </wp:positionH>
                <wp:positionV relativeFrom="paragraph">
                  <wp:posOffset>109855</wp:posOffset>
                </wp:positionV>
                <wp:extent cx="6400800" cy="8550613"/>
                <wp:effectExtent l="0" t="0" r="12700" b="9525"/>
                <wp:wrapNone/>
                <wp:docPr id="30" name="Text Box 30"/>
                <wp:cNvGraphicFramePr/>
                <a:graphic xmlns:a="http://schemas.openxmlformats.org/drawingml/2006/main">
                  <a:graphicData uri="http://schemas.microsoft.com/office/word/2010/wordprocessingShape">
                    <wps:wsp>
                      <wps:cNvSpPr txBox="1"/>
                      <wps:spPr>
                        <a:xfrm>
                          <a:off x="0" y="0"/>
                          <a:ext cx="6400800" cy="8550613"/>
                        </a:xfrm>
                        <a:prstGeom prst="rect">
                          <a:avLst/>
                        </a:prstGeom>
                        <a:solidFill>
                          <a:schemeClr val="lt1"/>
                        </a:solidFill>
                        <a:ln w="6350">
                          <a:solidFill>
                            <a:prstClr val="black"/>
                          </a:solidFill>
                        </a:ln>
                      </wps:spPr>
                      <wps:txbx>
                        <w:txbxContent>
                          <w:p w14:paraId="624370BF" w14:textId="791A27F5" w:rsidR="008A4B96" w:rsidRPr="00E332D1" w:rsidRDefault="00C650A5" w:rsidP="008A4B96">
                            <w:pPr>
                              <w:pStyle w:val="aaHead1"/>
                              <w:spacing w:line="288" w:lineRule="auto"/>
                              <w:rPr>
                                <w:rFonts w:ascii="Proxima Nova" w:hAnsi="Proxima Nova"/>
                                <w:sz w:val="22"/>
                                <w:szCs w:val="22"/>
                                <w:lang w:val="en-GB"/>
                              </w:rPr>
                            </w:pPr>
                            <w:bookmarkStart w:id="13" w:name="ACDC"/>
                            <w:r w:rsidRPr="00E44BE6">
                              <w:rPr>
                                <w:rFonts w:ascii="Proxima Nova" w:hAnsi="Proxima Nova"/>
                                <w:color w:val="000000" w:themeColor="text1"/>
                                <w:sz w:val="22"/>
                                <w:szCs w:val="22"/>
                                <w:lang w:val="en-GB" w:eastAsia="en-GB"/>
                              </w:rPr>
                              <w:t xml:space="preserve">Case </w:t>
                            </w:r>
                            <w:bookmarkEnd w:id="13"/>
                            <w:r w:rsidRPr="00E44BE6">
                              <w:rPr>
                                <w:rFonts w:ascii="Proxima Nova" w:hAnsi="Proxima Nova"/>
                                <w:color w:val="000000" w:themeColor="text1"/>
                                <w:sz w:val="22"/>
                                <w:szCs w:val="22"/>
                                <w:lang w:val="en-GB" w:eastAsia="en-GB"/>
                              </w:rPr>
                              <w:t xml:space="preserve">study: </w:t>
                            </w:r>
                            <w:r w:rsidR="008A4B96" w:rsidRPr="00E332D1">
                              <w:rPr>
                                <w:rFonts w:ascii="Proxima Nova" w:hAnsi="Proxima Nova"/>
                                <w:sz w:val="22"/>
                                <w:szCs w:val="22"/>
                              </w:rPr>
                              <w:t>Partnership</w:t>
                            </w:r>
                            <w:r w:rsidR="008A4B96" w:rsidRPr="00E332D1">
                              <w:rPr>
                                <w:rFonts w:ascii="Proxima Nova" w:hAnsi="Proxima Nova"/>
                                <w:sz w:val="22"/>
                                <w:szCs w:val="22"/>
                                <w:lang w:val="en-GB"/>
                              </w:rPr>
                              <w:t xml:space="preserve"> underway in $13</w:t>
                            </w:r>
                            <w:r w:rsidR="0035542C">
                              <w:rPr>
                                <w:rFonts w:ascii="Proxima Nova" w:hAnsi="Proxima Nova"/>
                                <w:sz w:val="22"/>
                                <w:szCs w:val="22"/>
                                <w:lang w:val="en-GB"/>
                              </w:rPr>
                              <w:t xml:space="preserve"> million</w:t>
                            </w:r>
                            <w:r w:rsidR="008A4B96" w:rsidRPr="00E332D1">
                              <w:rPr>
                                <w:rFonts w:ascii="Proxima Nova" w:hAnsi="Proxima Nova"/>
                                <w:sz w:val="22"/>
                                <w:szCs w:val="22"/>
                                <w:lang w:val="en-GB"/>
                              </w:rPr>
                              <w:t xml:space="preserve"> disease investment</w:t>
                            </w:r>
                          </w:p>
                          <w:p w14:paraId="50494207" w14:textId="77777777" w:rsidR="008A4B96" w:rsidRPr="00E332D1" w:rsidRDefault="008A4B96" w:rsidP="008A4B96">
                            <w:pPr>
                              <w:suppressAutoHyphens/>
                              <w:autoSpaceDE w:val="0"/>
                              <w:autoSpaceDN w:val="0"/>
                              <w:adjustRightInd w:val="0"/>
                              <w:spacing w:line="288" w:lineRule="auto"/>
                              <w:ind w:firstLine="283"/>
                              <w:textAlignment w:val="center"/>
                              <w:rPr>
                                <w:rFonts w:ascii="Proxima Nova" w:hAnsi="Proxima Nova" w:cs="Proxima Nova"/>
                                <w:color w:val="000000"/>
                                <w:w w:val="97"/>
                                <w:sz w:val="22"/>
                                <w:szCs w:val="22"/>
                                <w:lang w:val="en-GB"/>
                              </w:rPr>
                            </w:pPr>
                          </w:p>
                          <w:p w14:paraId="2576DCF0" w14:textId="77777777" w:rsidR="008A4B96" w:rsidRPr="00E332D1" w:rsidRDefault="008A4B96" w:rsidP="008A4B96">
                            <w:pPr>
                              <w:pStyle w:val="aaText1"/>
                              <w:spacing w:line="288" w:lineRule="auto"/>
                              <w:rPr>
                                <w:rFonts w:ascii="Proxima Nova" w:hAnsi="Proxima Nova"/>
                                <w:sz w:val="22"/>
                                <w:szCs w:val="22"/>
                              </w:rPr>
                            </w:pPr>
                            <w:r w:rsidRPr="00E332D1">
                              <w:rPr>
                                <w:rFonts w:ascii="Proxima Nova" w:hAnsi="Proxima Nova"/>
                                <w:sz w:val="22"/>
                                <w:szCs w:val="22"/>
                              </w:rPr>
                              <w:t>The</w:t>
                            </w:r>
                            <w:r w:rsidRPr="00E332D1">
                              <w:rPr>
                                <w:rFonts w:ascii="Proxima Nova" w:hAnsi="Proxima Nova"/>
                                <w:b/>
                                <w:bCs/>
                                <w:sz w:val="22"/>
                                <w:szCs w:val="22"/>
                              </w:rPr>
                              <w:t xml:space="preserve"> </w:t>
                            </w:r>
                            <w:r w:rsidRPr="00E332D1">
                              <w:rPr>
                                <w:rFonts w:ascii="Proxima Nova" w:hAnsi="Proxima Nova"/>
                                <w:sz w:val="22"/>
                                <w:szCs w:val="22"/>
                              </w:rPr>
                              <w:t>partners in a $13 million landmark partnership to tackle diseases of cotton were announced at the Australian Cotton Conference in early August.</w:t>
                            </w:r>
                          </w:p>
                          <w:p w14:paraId="5C06A739" w14:textId="77777777" w:rsidR="008A4B96" w:rsidRDefault="008A4B96" w:rsidP="008A4B96">
                            <w:pPr>
                              <w:pStyle w:val="aaText1"/>
                              <w:spacing w:line="288" w:lineRule="auto"/>
                              <w:rPr>
                                <w:rFonts w:ascii="Proxima Nova" w:hAnsi="Proxima Nova"/>
                                <w:sz w:val="22"/>
                                <w:szCs w:val="22"/>
                              </w:rPr>
                            </w:pPr>
                          </w:p>
                          <w:p w14:paraId="064A0CDA" w14:textId="1F8A872E" w:rsidR="008A4B96" w:rsidRPr="00E332D1" w:rsidRDefault="008A48F8" w:rsidP="008A4B96">
                            <w:pPr>
                              <w:pStyle w:val="aaText1"/>
                              <w:spacing w:line="288" w:lineRule="auto"/>
                              <w:rPr>
                                <w:rFonts w:ascii="Proxima Nova" w:hAnsi="Proxima Nova"/>
                                <w:sz w:val="22"/>
                                <w:szCs w:val="22"/>
                              </w:rPr>
                            </w:pPr>
                            <w:r>
                              <w:rPr>
                                <w:rFonts w:ascii="Proxima Nova" w:hAnsi="Proxima Nova"/>
                                <w:sz w:val="22"/>
                                <w:szCs w:val="22"/>
                              </w:rPr>
                              <w:t>Under t</w:t>
                            </w:r>
                            <w:r w:rsidR="008A4B96" w:rsidRPr="00E332D1">
                              <w:rPr>
                                <w:rFonts w:ascii="Proxima Nova" w:hAnsi="Proxima Nova"/>
                                <w:sz w:val="22"/>
                                <w:szCs w:val="22"/>
                              </w:rPr>
                              <w:t>he Australian Cotton Disease Collaboration (ACDC)</w:t>
                            </w:r>
                            <w:r>
                              <w:rPr>
                                <w:rFonts w:ascii="Proxima Nova" w:hAnsi="Proxima Nova"/>
                                <w:sz w:val="22"/>
                                <w:szCs w:val="22"/>
                              </w:rPr>
                              <w:t>,</w:t>
                            </w:r>
                            <w:r w:rsidR="008A4B96" w:rsidRPr="00E332D1">
                              <w:rPr>
                                <w:rFonts w:ascii="Proxima Nova" w:hAnsi="Proxima Nova"/>
                                <w:sz w:val="22"/>
                                <w:szCs w:val="22"/>
                              </w:rPr>
                              <w:t xml:space="preserve"> the University of Southern Queensland (UniSQ) and Q</w:t>
                            </w:r>
                            <w:r w:rsidR="000D3AB7">
                              <w:rPr>
                                <w:rFonts w:ascii="Proxima Nova" w:hAnsi="Proxima Nova"/>
                                <w:sz w:val="22"/>
                                <w:szCs w:val="22"/>
                              </w:rPr>
                              <w:t>LD</w:t>
                            </w:r>
                            <w:r w:rsidR="008A4B96" w:rsidRPr="00E332D1">
                              <w:rPr>
                                <w:rFonts w:ascii="Proxima Nova" w:hAnsi="Proxima Nova"/>
                                <w:sz w:val="22"/>
                                <w:szCs w:val="22"/>
                              </w:rPr>
                              <w:t xml:space="preserve"> Department of </w:t>
                            </w:r>
                            <w:r w:rsidR="008A4B96">
                              <w:rPr>
                                <w:rFonts w:ascii="Proxima Nova" w:hAnsi="Proxima Nova"/>
                                <w:sz w:val="22"/>
                                <w:szCs w:val="22"/>
                              </w:rPr>
                              <w:t>Primary Industries</w:t>
                            </w:r>
                            <w:r w:rsidR="008A4B96" w:rsidRPr="00E332D1">
                              <w:rPr>
                                <w:rFonts w:ascii="Proxima Nova" w:hAnsi="Proxima Nova"/>
                                <w:sz w:val="22"/>
                                <w:szCs w:val="22"/>
                              </w:rPr>
                              <w:t xml:space="preserve"> (</w:t>
                            </w:r>
                            <w:r w:rsidR="008A4B96">
                              <w:rPr>
                                <w:rFonts w:ascii="Proxima Nova" w:hAnsi="Proxima Nova"/>
                                <w:sz w:val="22"/>
                                <w:szCs w:val="22"/>
                              </w:rPr>
                              <w:t xml:space="preserve">QLD </w:t>
                            </w:r>
                            <w:r w:rsidR="008A4B96" w:rsidRPr="00E332D1">
                              <w:rPr>
                                <w:rFonts w:ascii="Proxima Nova" w:hAnsi="Proxima Nova"/>
                                <w:sz w:val="22"/>
                                <w:szCs w:val="22"/>
                              </w:rPr>
                              <w:t>D</w:t>
                            </w:r>
                            <w:r w:rsidR="008A4B96">
                              <w:rPr>
                                <w:rFonts w:ascii="Proxima Nova" w:hAnsi="Proxima Nova"/>
                                <w:sz w:val="22"/>
                                <w:szCs w:val="22"/>
                              </w:rPr>
                              <w:t>PI</w:t>
                            </w:r>
                            <w:r w:rsidR="008A4B96" w:rsidRPr="00E332D1">
                              <w:rPr>
                                <w:rFonts w:ascii="Proxima Nova" w:hAnsi="Proxima Nova"/>
                                <w:sz w:val="22"/>
                                <w:szCs w:val="22"/>
                              </w:rPr>
                              <w:t xml:space="preserve">) </w:t>
                            </w:r>
                            <w:r>
                              <w:rPr>
                                <w:rFonts w:ascii="Proxima Nova" w:hAnsi="Proxima Nova"/>
                                <w:sz w:val="22"/>
                                <w:szCs w:val="22"/>
                              </w:rPr>
                              <w:t xml:space="preserve">will </w:t>
                            </w:r>
                            <w:r w:rsidR="008A4B96" w:rsidRPr="00E332D1">
                              <w:rPr>
                                <w:rFonts w:ascii="Proxima Nova" w:hAnsi="Proxima Nova"/>
                                <w:sz w:val="22"/>
                                <w:szCs w:val="22"/>
                              </w:rPr>
                              <w:t>partner with CRDC to help safeguard Australian cotton growers against the rising economic impact of disease.</w:t>
                            </w:r>
                          </w:p>
                          <w:p w14:paraId="61DBC42F" w14:textId="77777777" w:rsidR="008A4B96" w:rsidRDefault="008A4B96" w:rsidP="008A4B96">
                            <w:pPr>
                              <w:pStyle w:val="aaText1"/>
                              <w:spacing w:line="288" w:lineRule="auto"/>
                              <w:rPr>
                                <w:rFonts w:ascii="Proxima Nova" w:hAnsi="Proxima Nova"/>
                                <w:sz w:val="22"/>
                                <w:szCs w:val="22"/>
                              </w:rPr>
                            </w:pPr>
                          </w:p>
                          <w:p w14:paraId="470239BB" w14:textId="13E9C167" w:rsidR="008A4B96" w:rsidRDefault="008A4B96" w:rsidP="008A4B96">
                            <w:pPr>
                              <w:pStyle w:val="aaText1"/>
                              <w:spacing w:line="288" w:lineRule="auto"/>
                              <w:rPr>
                                <w:rFonts w:ascii="Proxima Nova" w:hAnsi="Proxima Nova"/>
                                <w:sz w:val="22"/>
                                <w:szCs w:val="22"/>
                              </w:rPr>
                            </w:pPr>
                            <w:r w:rsidRPr="00E332D1">
                              <w:rPr>
                                <w:rFonts w:ascii="Proxima Nova" w:hAnsi="Proxima Nova"/>
                                <w:sz w:val="22"/>
                                <w:szCs w:val="22"/>
                              </w:rPr>
                              <w:t>With disease already having a significant impact on Australian cotton growers, and climate change threatening to increase the spread and severity of plant diseases, CRDC is making its largest single investment in a first-of-its-kind collaborative approach to cotton disease research through ACDC.</w:t>
                            </w:r>
                          </w:p>
                          <w:p w14:paraId="3B6DA209" w14:textId="77777777" w:rsidR="008A4B96" w:rsidRPr="00E332D1" w:rsidRDefault="008A4B96" w:rsidP="008A4B96">
                            <w:pPr>
                              <w:pStyle w:val="aaText1"/>
                              <w:spacing w:line="288" w:lineRule="auto"/>
                              <w:rPr>
                                <w:rFonts w:ascii="Proxima Nova" w:hAnsi="Proxima Nova"/>
                                <w:sz w:val="22"/>
                                <w:szCs w:val="22"/>
                              </w:rPr>
                            </w:pPr>
                          </w:p>
                          <w:p w14:paraId="77EE0AB5" w14:textId="579C85AC" w:rsidR="008A4B96" w:rsidRPr="00ED3332" w:rsidRDefault="008A4B96" w:rsidP="008A4B96">
                            <w:pPr>
                              <w:pStyle w:val="aaText1"/>
                              <w:spacing w:line="288" w:lineRule="auto"/>
                              <w:rPr>
                                <w:rFonts w:ascii="Proxima Nova" w:hAnsi="Proxima Nova"/>
                                <w:sz w:val="22"/>
                                <w:szCs w:val="22"/>
                              </w:rPr>
                            </w:pPr>
                            <w:r w:rsidRPr="00E332D1">
                              <w:rPr>
                                <w:rFonts w:ascii="Proxima Nova" w:hAnsi="Proxima Nova"/>
                                <w:sz w:val="22"/>
                                <w:szCs w:val="22"/>
                              </w:rPr>
                              <w:t>The initiative is part of CRDC’s commitment to disease research unde</w:t>
                            </w:r>
                            <w:r w:rsidR="00777453">
                              <w:rPr>
                                <w:rFonts w:ascii="Proxima Nova" w:hAnsi="Proxima Nova"/>
                                <w:sz w:val="22"/>
                                <w:szCs w:val="22"/>
                              </w:rPr>
                              <w:t>r</w:t>
                            </w:r>
                            <w:r w:rsidRPr="00E332D1">
                              <w:rPr>
                                <w:rFonts w:ascii="Proxima Nova" w:hAnsi="Proxima Nova"/>
                                <w:sz w:val="22"/>
                                <w:szCs w:val="22"/>
                              </w:rPr>
                              <w:t xml:space="preserve"> its five-year strategic RD&amp;E Plan, Clever Cotton. The goal is to reduce the impact of current and emerging diseases to less than five per cent of the cost of production by 2028, through RD&amp;E to support practice change. </w:t>
                            </w:r>
                            <w:r w:rsidRPr="00ED3332">
                              <w:rPr>
                                <w:rFonts w:ascii="Proxima Nova" w:hAnsi="Proxima Nova"/>
                                <w:sz w:val="22"/>
                                <w:szCs w:val="22"/>
                              </w:rPr>
                              <w:t>Currently</w:t>
                            </w:r>
                            <w:r w:rsidR="003D216E" w:rsidRPr="00ED3332">
                              <w:rPr>
                                <w:rFonts w:ascii="Proxima Nova" w:hAnsi="Proxima Nova"/>
                                <w:sz w:val="22"/>
                                <w:szCs w:val="22"/>
                              </w:rPr>
                              <w:t>,</w:t>
                            </w:r>
                            <w:r w:rsidRPr="00ED3332">
                              <w:rPr>
                                <w:rFonts w:ascii="Proxima Nova" w:hAnsi="Proxima Nova"/>
                                <w:sz w:val="22"/>
                                <w:szCs w:val="22"/>
                              </w:rPr>
                              <w:t xml:space="preserve"> the impact of disease is 14 per cent of the cost of production.</w:t>
                            </w:r>
                          </w:p>
                          <w:p w14:paraId="021DC0FC" w14:textId="77777777" w:rsidR="008A4B96" w:rsidRPr="00ED3332" w:rsidRDefault="008A4B96" w:rsidP="008A4B96">
                            <w:pPr>
                              <w:pStyle w:val="aaText1"/>
                              <w:spacing w:line="288" w:lineRule="auto"/>
                              <w:rPr>
                                <w:rFonts w:ascii="Proxima Nova" w:hAnsi="Proxima Nova"/>
                                <w:sz w:val="22"/>
                                <w:szCs w:val="22"/>
                              </w:rPr>
                            </w:pPr>
                          </w:p>
                          <w:p w14:paraId="4A81475B" w14:textId="10D4FAEF" w:rsidR="008A4B96" w:rsidRPr="00ED3332" w:rsidRDefault="008A4B96" w:rsidP="008A4B96">
                            <w:pPr>
                              <w:pStyle w:val="aaText1"/>
                              <w:spacing w:line="288" w:lineRule="auto"/>
                              <w:rPr>
                                <w:rFonts w:ascii="Proxima Nova" w:hAnsi="Proxima Nova"/>
                                <w:sz w:val="22"/>
                                <w:szCs w:val="22"/>
                              </w:rPr>
                            </w:pPr>
                            <w:r w:rsidRPr="00ED3332">
                              <w:rPr>
                                <w:rFonts w:ascii="Proxima Nova" w:hAnsi="Proxima Nova"/>
                                <w:sz w:val="22"/>
                                <w:szCs w:val="22"/>
                              </w:rPr>
                              <w:t>“Disease is a critical challenge for Australia’s cotton industry – contributing to significant yield losses</w:t>
                            </w:r>
                            <w:r w:rsidR="00DD3A10" w:rsidRPr="00ED3332">
                              <w:rPr>
                                <w:rFonts w:ascii="Proxima Nova" w:hAnsi="Proxima Nova"/>
                                <w:sz w:val="22"/>
                                <w:szCs w:val="22"/>
                              </w:rPr>
                              <w:t>,</w:t>
                            </w:r>
                            <w:r w:rsidRPr="00ED3332">
                              <w:rPr>
                                <w:rFonts w:ascii="Proxima Nova" w:hAnsi="Proxima Nova"/>
                                <w:sz w:val="22"/>
                                <w:szCs w:val="22"/>
                              </w:rPr>
                              <w:t xml:space="preserve"> which undermine long-term confidence in growing cotton. In extreme cases, disease pressure is forcing some growers to opt out of cotton production altogether,” said CRDC Innovation Broker Elsie</w:t>
                            </w:r>
                            <w:r w:rsidR="001571E0">
                              <w:rPr>
                                <w:rFonts w:ascii="Proxima Nova" w:hAnsi="Proxima Nova"/>
                                <w:sz w:val="22"/>
                                <w:szCs w:val="22"/>
                              </w:rPr>
                              <w:t xml:space="preserve"> Pearce</w:t>
                            </w:r>
                            <w:r w:rsidR="00DD3A10" w:rsidRPr="00ED3332">
                              <w:rPr>
                                <w:rFonts w:ascii="Proxima Nova" w:hAnsi="Proxima Nova"/>
                                <w:sz w:val="22"/>
                                <w:szCs w:val="22"/>
                              </w:rPr>
                              <w:t>,</w:t>
                            </w:r>
                            <w:r w:rsidRPr="00ED3332">
                              <w:rPr>
                                <w:rFonts w:ascii="Proxima Nova" w:hAnsi="Proxima Nova"/>
                                <w:sz w:val="22"/>
                                <w:szCs w:val="22"/>
                              </w:rPr>
                              <w:t xml:space="preserve"> who oversees the initiative. </w:t>
                            </w:r>
                          </w:p>
                          <w:p w14:paraId="5C9B56A9" w14:textId="77777777" w:rsidR="008A4B96" w:rsidRPr="00ED3332" w:rsidRDefault="008A4B96" w:rsidP="008A4B96">
                            <w:pPr>
                              <w:pStyle w:val="aaText1"/>
                              <w:spacing w:line="288" w:lineRule="auto"/>
                              <w:rPr>
                                <w:rFonts w:ascii="Proxima Nova" w:hAnsi="Proxima Nova"/>
                                <w:sz w:val="22"/>
                                <w:szCs w:val="22"/>
                              </w:rPr>
                            </w:pPr>
                          </w:p>
                          <w:p w14:paraId="5BA23555" w14:textId="77777777" w:rsidR="00CA02B7" w:rsidRPr="00ED3332" w:rsidRDefault="008A4B96" w:rsidP="008A4B96">
                            <w:pPr>
                              <w:pStyle w:val="aaText1"/>
                              <w:spacing w:line="288" w:lineRule="auto"/>
                              <w:rPr>
                                <w:rFonts w:ascii="Proxima Nova" w:hAnsi="Proxima Nova"/>
                                <w:sz w:val="22"/>
                                <w:szCs w:val="22"/>
                              </w:rPr>
                            </w:pPr>
                            <w:r w:rsidRPr="00ED3332">
                              <w:rPr>
                                <w:rFonts w:ascii="Proxima Nova" w:hAnsi="Proxima Nova"/>
                                <w:sz w:val="22"/>
                                <w:szCs w:val="22"/>
                              </w:rPr>
                              <w:t xml:space="preserve">“Recent research commissioned by CRDC has found that across the cotton industry, disease is causing an eight per cent reduction in yield. </w:t>
                            </w:r>
                          </w:p>
                          <w:p w14:paraId="011A1E27" w14:textId="77777777" w:rsidR="00CA02B7" w:rsidRPr="00ED3332" w:rsidRDefault="00CA02B7" w:rsidP="008A4B96">
                            <w:pPr>
                              <w:pStyle w:val="aaText1"/>
                              <w:spacing w:line="288" w:lineRule="auto"/>
                              <w:rPr>
                                <w:rFonts w:ascii="Proxima Nova" w:hAnsi="Proxima Nova"/>
                                <w:sz w:val="22"/>
                                <w:szCs w:val="22"/>
                              </w:rPr>
                            </w:pPr>
                          </w:p>
                          <w:p w14:paraId="2C9D7824" w14:textId="270C8C95" w:rsidR="00CA02B7" w:rsidRPr="00ED3332" w:rsidRDefault="00CA02B7" w:rsidP="008A4B96">
                            <w:pPr>
                              <w:pStyle w:val="aaText1"/>
                              <w:spacing w:line="288" w:lineRule="auto"/>
                              <w:rPr>
                                <w:rFonts w:ascii="Proxima Nova" w:hAnsi="Proxima Nova"/>
                                <w:sz w:val="22"/>
                                <w:szCs w:val="22"/>
                              </w:rPr>
                            </w:pPr>
                            <w:r w:rsidRPr="00ED3332">
                              <w:rPr>
                                <w:rFonts w:ascii="Proxima Nova" w:hAnsi="Proxima Nova"/>
                                <w:sz w:val="22"/>
                                <w:szCs w:val="22"/>
                              </w:rPr>
                              <w:t>“</w:t>
                            </w:r>
                            <w:r w:rsidR="008A4B96" w:rsidRPr="00ED3332">
                              <w:rPr>
                                <w:rFonts w:ascii="Proxima Nova" w:hAnsi="Proxima Nova"/>
                                <w:sz w:val="22"/>
                                <w:szCs w:val="22"/>
                              </w:rPr>
                              <w:t>For growers directly affected by disease, they are seeing an average reduction in yield of 12 per cent. In some extreme cases, it can be as high as 100 per cent: their entire crop is at risk.</w:t>
                            </w:r>
                          </w:p>
                          <w:p w14:paraId="4311756A" w14:textId="77777777" w:rsidR="008A4B96" w:rsidRPr="00ED3332" w:rsidRDefault="008A4B96" w:rsidP="008A4B96">
                            <w:pPr>
                              <w:pStyle w:val="aaText1"/>
                              <w:spacing w:line="288" w:lineRule="auto"/>
                              <w:rPr>
                                <w:rFonts w:ascii="Proxima Nova" w:hAnsi="Proxima Nova"/>
                                <w:sz w:val="22"/>
                                <w:szCs w:val="22"/>
                              </w:rPr>
                            </w:pPr>
                          </w:p>
                          <w:p w14:paraId="0FD22FCA" w14:textId="54C20783" w:rsidR="008A4B96" w:rsidRPr="00ED3332" w:rsidRDefault="008A4B96" w:rsidP="008A4B96">
                            <w:pPr>
                              <w:pStyle w:val="aaText1"/>
                              <w:spacing w:line="288" w:lineRule="auto"/>
                              <w:rPr>
                                <w:rFonts w:ascii="Proxima Nova" w:hAnsi="Proxima Nova"/>
                                <w:sz w:val="22"/>
                                <w:szCs w:val="22"/>
                              </w:rPr>
                            </w:pPr>
                            <w:r w:rsidRPr="00ED3332">
                              <w:rPr>
                                <w:rFonts w:ascii="Proxima Nova" w:hAnsi="Proxima Nova"/>
                                <w:sz w:val="22"/>
                                <w:szCs w:val="22"/>
                              </w:rPr>
                              <w:t>“While we’ve invested in cotton disease research over several decades, a new approach is needed to overcome this persistent, leading limitation in the cotton production system</w:t>
                            </w:r>
                            <w:r w:rsidR="00884A22" w:rsidRPr="00ED3332">
                              <w:rPr>
                                <w:rFonts w:ascii="Proxima Nova" w:hAnsi="Proxima Nova"/>
                                <w:sz w:val="22"/>
                                <w:szCs w:val="22"/>
                              </w:rPr>
                              <w:t>,</w:t>
                            </w:r>
                            <w:r w:rsidRPr="00ED3332">
                              <w:rPr>
                                <w:rFonts w:ascii="Proxima Nova" w:hAnsi="Proxima Nova"/>
                                <w:sz w:val="22"/>
                                <w:szCs w:val="22"/>
                              </w:rPr>
                              <w:t>”</w:t>
                            </w:r>
                            <w:r w:rsidR="00884A22" w:rsidRPr="00ED3332">
                              <w:rPr>
                                <w:rFonts w:ascii="Proxima Nova" w:hAnsi="Proxima Nova"/>
                                <w:sz w:val="22"/>
                                <w:szCs w:val="22"/>
                              </w:rPr>
                              <w:t xml:space="preserve"> Els</w:t>
                            </w:r>
                            <w:r w:rsidR="001A6E0E" w:rsidRPr="00ED3332">
                              <w:rPr>
                                <w:rFonts w:ascii="Proxima Nova" w:hAnsi="Proxima Nova"/>
                                <w:sz w:val="22"/>
                                <w:szCs w:val="22"/>
                              </w:rPr>
                              <w:t>i</w:t>
                            </w:r>
                            <w:r w:rsidR="00884A22" w:rsidRPr="00ED3332">
                              <w:rPr>
                                <w:rFonts w:ascii="Proxima Nova" w:hAnsi="Proxima Nova"/>
                                <w:sz w:val="22"/>
                                <w:szCs w:val="22"/>
                              </w:rPr>
                              <w:t xml:space="preserve">e said. </w:t>
                            </w:r>
                          </w:p>
                          <w:p w14:paraId="0D80086A" w14:textId="77777777" w:rsidR="008A4B96" w:rsidRPr="00ED3332" w:rsidRDefault="008A4B96" w:rsidP="008A4B96">
                            <w:pPr>
                              <w:pStyle w:val="aaText1"/>
                              <w:spacing w:line="288" w:lineRule="auto"/>
                              <w:rPr>
                                <w:rFonts w:ascii="Proxima Nova" w:hAnsi="Proxima Nova"/>
                                <w:sz w:val="22"/>
                                <w:szCs w:val="22"/>
                              </w:rPr>
                            </w:pPr>
                          </w:p>
                          <w:p w14:paraId="03CF8E8C" w14:textId="77777777" w:rsidR="008A4B96" w:rsidRPr="00ED3332" w:rsidRDefault="008A4B96" w:rsidP="008A4B96">
                            <w:pPr>
                              <w:pStyle w:val="aaText1"/>
                              <w:spacing w:line="288" w:lineRule="auto"/>
                              <w:rPr>
                                <w:rFonts w:ascii="Proxima Nova" w:hAnsi="Proxima Nova"/>
                                <w:sz w:val="22"/>
                                <w:szCs w:val="22"/>
                              </w:rPr>
                            </w:pPr>
                            <w:r w:rsidRPr="00ED3332">
                              <w:rPr>
                                <w:rFonts w:ascii="Proxima Nova" w:hAnsi="Proxima Nova"/>
                                <w:sz w:val="22"/>
                                <w:szCs w:val="22"/>
                              </w:rPr>
                              <w:t xml:space="preserve">ACDC changes the game for growers, delivering a comprehensive coordinated national disease program that will help understand the impact of disease, enhance foundational pathology resources and capability, and deliver tactical management and innovative technical solutions. </w:t>
                            </w:r>
                          </w:p>
                          <w:p w14:paraId="4C9C41A3" w14:textId="77777777" w:rsidR="008A4B96" w:rsidRPr="00ED3332" w:rsidRDefault="008A4B96" w:rsidP="008A4B96">
                            <w:pPr>
                              <w:pStyle w:val="aaText1"/>
                              <w:spacing w:line="288" w:lineRule="auto"/>
                              <w:rPr>
                                <w:rFonts w:ascii="Proxima Nova" w:hAnsi="Proxima Nova"/>
                                <w:sz w:val="22"/>
                                <w:szCs w:val="22"/>
                              </w:rPr>
                            </w:pPr>
                          </w:p>
                          <w:p w14:paraId="218EED92" w14:textId="78E1F75B" w:rsidR="008A4B96" w:rsidRPr="00ED3332" w:rsidRDefault="008A4B96" w:rsidP="008A4B96">
                            <w:pPr>
                              <w:pStyle w:val="aaText1"/>
                              <w:spacing w:line="288" w:lineRule="auto"/>
                              <w:rPr>
                                <w:rFonts w:ascii="Proxima Nova" w:hAnsi="Proxima Nova"/>
                                <w:sz w:val="22"/>
                                <w:szCs w:val="22"/>
                              </w:rPr>
                            </w:pPr>
                            <w:r w:rsidRPr="00ED3332">
                              <w:rPr>
                                <w:rFonts w:ascii="Proxima Nova" w:hAnsi="Proxima Nova"/>
                                <w:sz w:val="22"/>
                                <w:szCs w:val="22"/>
                              </w:rPr>
                              <w:t xml:space="preserve">ACDC is an example of CRDC’s bold, ambitious new approach to solving industry-defining challenges: a shift away from smaller projects to larger single investments with bigger outcomes and bigger impact. The announcement of strategic partners UniSQ and QLD DPI, and the appointment of crop geneticist and pathologist Associate Professor Sam Periyannan of UniSQ as the ACDC Director, brings the delivery of ACDC a step closer. </w:t>
                            </w:r>
                          </w:p>
                          <w:p w14:paraId="033CCE56" w14:textId="77777777" w:rsidR="008A4B96" w:rsidRPr="00ED3332" w:rsidRDefault="008A4B96" w:rsidP="008A4B96">
                            <w:pPr>
                              <w:pStyle w:val="aaText1"/>
                              <w:spacing w:line="288" w:lineRule="auto"/>
                              <w:rPr>
                                <w:rFonts w:ascii="Proxima Nova" w:hAnsi="Proxima Nova"/>
                                <w:sz w:val="22"/>
                                <w:szCs w:val="22"/>
                              </w:rPr>
                            </w:pPr>
                          </w:p>
                          <w:p w14:paraId="4EC479FB" w14:textId="7E4A0C2F" w:rsidR="008A4B96" w:rsidRPr="00ED3332" w:rsidRDefault="008A4B96" w:rsidP="008A4B96">
                            <w:pPr>
                              <w:pStyle w:val="aaText1"/>
                              <w:spacing w:line="288" w:lineRule="auto"/>
                              <w:rPr>
                                <w:rFonts w:ascii="Proxima Nova" w:hAnsi="Proxima Nova"/>
                                <w:sz w:val="22"/>
                                <w:szCs w:val="22"/>
                              </w:rPr>
                            </w:pPr>
                            <w:r w:rsidRPr="00ED3332">
                              <w:rPr>
                                <w:rFonts w:ascii="Proxima Nova" w:hAnsi="Proxima Nova"/>
                                <w:sz w:val="22"/>
                                <w:szCs w:val="22"/>
                              </w:rPr>
                              <w:t>Moree cotton grower Mick Humphries is hopeful the change in approach can unlock new solutions. Mick estimates disease costs his business 20 per cent of his gross annual income.</w:t>
                            </w:r>
                          </w:p>
                          <w:p w14:paraId="628869A0" w14:textId="77777777" w:rsidR="008A4B96" w:rsidRDefault="008A4B96" w:rsidP="008A4B96">
                            <w:pPr>
                              <w:pStyle w:val="aaText1"/>
                              <w:spacing w:line="288" w:lineRule="auto"/>
                              <w:rPr>
                                <w:rFonts w:ascii="Proxima Nova" w:hAnsi="Proxima Nova"/>
                                <w:sz w:val="22"/>
                                <w:szCs w:val="22"/>
                              </w:rPr>
                            </w:pPr>
                          </w:p>
                          <w:p w14:paraId="524026D8" w14:textId="40AE74C9" w:rsidR="00263EA3" w:rsidRPr="008A4B96" w:rsidRDefault="008A4B96" w:rsidP="008A4B96">
                            <w:pPr>
                              <w:pStyle w:val="aaText1"/>
                              <w:spacing w:line="288" w:lineRule="auto"/>
                              <w:rPr>
                                <w:rFonts w:ascii="Proxima Nova" w:hAnsi="Proxima Nova"/>
                                <w:sz w:val="22"/>
                                <w:szCs w:val="22"/>
                              </w:rPr>
                            </w:pPr>
                            <w:r w:rsidRPr="00E332D1">
                              <w:rPr>
                                <w:rFonts w:ascii="Proxima Nova" w:hAnsi="Proxima Nova"/>
                                <w:sz w:val="22"/>
                                <w:szCs w:val="22"/>
                              </w:rPr>
                              <w:t xml:space="preserve">“I want to claw that 20 per cent back, so I’m hopeful that bringing experts together in a strategic, coordinated way eases the burden for cotton growers into the future.” </w:t>
                            </w:r>
                          </w:p>
                          <w:p w14:paraId="295B3183" w14:textId="77777777" w:rsidR="00460A61" w:rsidRDefault="00460A61" w:rsidP="00E44BE6">
                            <w:pPr>
                              <w:pStyle w:val="aaText1"/>
                              <w:rPr>
                                <w:rStyle w:val="text1"/>
                                <w:rFonts w:ascii="Proxima Nova" w:hAnsi="Proxima Nova"/>
                                <w:sz w:val="22"/>
                                <w:szCs w:val="22"/>
                              </w:rPr>
                            </w:pPr>
                          </w:p>
                          <w:p w14:paraId="49D31AD4" w14:textId="40CA58F6" w:rsidR="00E44BE6" w:rsidRPr="00E44BE6" w:rsidRDefault="004C54AE" w:rsidP="00D664CD">
                            <w:pPr>
                              <w:pStyle w:val="aaText1"/>
                              <w:rPr>
                                <w:rFonts w:ascii="Proxima Nova" w:hAnsi="Proxima Nova"/>
                                <w:color w:val="000000" w:themeColor="text1"/>
                                <w:sz w:val="22"/>
                                <w:szCs w:val="22"/>
                              </w:rPr>
                            </w:pPr>
                            <w:r w:rsidRPr="00D664CD">
                              <w:rPr>
                                <w:rFonts w:ascii="Proxima Nova" w:hAnsi="Proxima Nova" w:cs="Arial"/>
                                <w:i/>
                                <w:iCs/>
                                <w:color w:val="000000" w:themeColor="text1"/>
                                <w:sz w:val="22"/>
                                <w:szCs w:val="22"/>
                              </w:rPr>
                              <w:t xml:space="preserve">For more: </w:t>
                            </w:r>
                            <w:r w:rsidRPr="00D664CD">
                              <w:rPr>
                                <w:rFonts w:ascii="Proxima Nova" w:hAnsi="Proxima Nova"/>
                                <w:i/>
                                <w:iCs/>
                                <w:color w:val="000000" w:themeColor="text1"/>
                                <w:sz w:val="22"/>
                                <w:szCs w:val="22"/>
                              </w:rPr>
                              <w:t xml:space="preserve">read the full article in the </w:t>
                            </w:r>
                            <w:r w:rsidR="004B2DFA">
                              <w:rPr>
                                <w:rFonts w:ascii="Proxima Nova" w:hAnsi="Proxima Nova"/>
                                <w:i/>
                                <w:iCs/>
                                <w:color w:val="000000" w:themeColor="text1"/>
                                <w:sz w:val="22"/>
                                <w:szCs w:val="22"/>
                              </w:rPr>
                              <w:t>Spring</w:t>
                            </w:r>
                            <w:r>
                              <w:rPr>
                                <w:rFonts w:ascii="Proxima Nova" w:hAnsi="Proxima Nova"/>
                                <w:i/>
                                <w:iCs/>
                                <w:color w:val="000000" w:themeColor="text1"/>
                                <w:sz w:val="22"/>
                                <w:szCs w:val="22"/>
                              </w:rPr>
                              <w:t xml:space="preserve"> </w:t>
                            </w:r>
                            <w:r w:rsidRPr="00D664CD">
                              <w:rPr>
                                <w:rFonts w:ascii="Proxima Nova" w:hAnsi="Proxima Nova"/>
                                <w:i/>
                                <w:iCs/>
                                <w:color w:val="000000" w:themeColor="text1"/>
                                <w:sz w:val="22"/>
                                <w:szCs w:val="22"/>
                              </w:rPr>
                              <w:t>202</w:t>
                            </w:r>
                            <w:r w:rsidR="00777453">
                              <w:rPr>
                                <w:rFonts w:ascii="Proxima Nova" w:hAnsi="Proxima Nova"/>
                                <w:i/>
                                <w:iCs/>
                                <w:color w:val="000000" w:themeColor="text1"/>
                                <w:sz w:val="22"/>
                                <w:szCs w:val="22"/>
                              </w:rPr>
                              <w:t>4</w:t>
                            </w:r>
                            <w:r w:rsidRPr="00D664CD">
                              <w:rPr>
                                <w:rFonts w:ascii="Proxima Nova" w:hAnsi="Proxima Nova"/>
                                <w:i/>
                                <w:iCs/>
                                <w:color w:val="000000" w:themeColor="text1"/>
                                <w:sz w:val="22"/>
                                <w:szCs w:val="22"/>
                              </w:rPr>
                              <w:t xml:space="preserve"> edition of CRDC’s </w:t>
                            </w:r>
                            <w:r w:rsidRPr="00D664CD">
                              <w:rPr>
                                <w:rFonts w:ascii="Proxima Nova" w:hAnsi="Proxima Nova"/>
                                <w:color w:val="000000" w:themeColor="text1"/>
                                <w:sz w:val="22"/>
                                <w:szCs w:val="22"/>
                              </w:rPr>
                              <w:t>Spotlight</w:t>
                            </w:r>
                            <w:r w:rsidRPr="00D664CD">
                              <w:rPr>
                                <w:rFonts w:ascii="Proxima Nova" w:hAnsi="Proxima Nova"/>
                                <w:i/>
                                <w:iCs/>
                                <w:color w:val="000000" w:themeColor="text1"/>
                                <w:sz w:val="22"/>
                                <w:szCs w:val="22"/>
                              </w:rPr>
                              <w:t xml:space="preserve"> magazine </w:t>
                            </w:r>
                            <w:r w:rsidR="005D0CCB">
                              <w:rPr>
                                <w:rFonts w:ascii="Proxima Nova" w:hAnsi="Proxima Nova"/>
                                <w:i/>
                                <w:iCs/>
                                <w:color w:val="000000" w:themeColor="text1"/>
                                <w:sz w:val="22"/>
                                <w:szCs w:val="22"/>
                              </w:rPr>
                              <w:t xml:space="preserve">at </w:t>
                            </w:r>
                            <w:hyperlink r:id="rId25" w:history="1">
                              <w:r w:rsidR="005D0CCB" w:rsidRPr="008A54C8">
                                <w:rPr>
                                  <w:rStyle w:val="Hyperlink"/>
                                  <w:rFonts w:ascii="Proxima Nova" w:hAnsi="Proxima Nova"/>
                                  <w:i/>
                                  <w:iCs/>
                                  <w:sz w:val="22"/>
                                  <w:szCs w:val="22"/>
                                </w:rPr>
                                <w:t>www.crdc.com.au/spotlight</w:t>
                              </w:r>
                            </w:hyperlink>
                            <w:r w:rsidRPr="00D664CD">
                              <w:rPr>
                                <w:rFonts w:ascii="Proxima Nova" w:hAnsi="Proxima Nova"/>
                                <w:i/>
                                <w:iCs/>
                                <w:color w:val="000000" w:themeColor="text1"/>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F25E3" id="Text Box 30" o:spid="_x0000_s1028" type="#_x0000_t202" style="position:absolute;margin-left:0;margin-top:8.65pt;width:7in;height:673.3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" fillcolor="white [3201]" strokeweight=".5pt">
                <v:textbox>
                  <w:txbxContent>
                    <w:p w14:paraId="624370BF" w14:textId="791A27F5" w:rsidR="008A4B96" w:rsidRPr="00E332D1" w:rsidRDefault="00C650A5" w:rsidP="008A4B96">
                      <w:pPr>
                        <w:pStyle w:val="aaHead1"/>
                        <w:spacing w:line="288" w:lineRule="auto"/>
                        <w:rPr>
                          <w:rFonts w:ascii="Proxima Nova" w:hAnsi="Proxima Nova"/>
                          <w:sz w:val="22"/>
                          <w:szCs w:val="22"/>
                          <w:lang w:val="en-GB"/>
                        </w:rPr>
                      </w:pPr>
                      <w:bookmarkStart w:id="14" w:name="ACDC"/>
                      <w:r w:rsidRPr="00E44BE6">
                        <w:rPr>
                          <w:rFonts w:ascii="Proxima Nova" w:hAnsi="Proxima Nova"/>
                          <w:color w:val="000000" w:themeColor="text1"/>
                          <w:sz w:val="22"/>
                          <w:szCs w:val="22"/>
                          <w:lang w:val="en-GB" w:eastAsia="en-GB"/>
                        </w:rPr>
                        <w:t xml:space="preserve">Case </w:t>
                      </w:r>
                      <w:bookmarkEnd w:id="14"/>
                      <w:r w:rsidRPr="00E44BE6">
                        <w:rPr>
                          <w:rFonts w:ascii="Proxima Nova" w:hAnsi="Proxima Nova"/>
                          <w:color w:val="000000" w:themeColor="text1"/>
                          <w:sz w:val="22"/>
                          <w:szCs w:val="22"/>
                          <w:lang w:val="en-GB" w:eastAsia="en-GB"/>
                        </w:rPr>
                        <w:t xml:space="preserve">study: </w:t>
                      </w:r>
                      <w:r w:rsidR="008A4B96" w:rsidRPr="00E332D1">
                        <w:rPr>
                          <w:rFonts w:ascii="Proxima Nova" w:hAnsi="Proxima Nova"/>
                          <w:sz w:val="22"/>
                          <w:szCs w:val="22"/>
                        </w:rPr>
                        <w:t>Partnership</w:t>
                      </w:r>
                      <w:r w:rsidR="008A4B96" w:rsidRPr="00E332D1">
                        <w:rPr>
                          <w:rFonts w:ascii="Proxima Nova" w:hAnsi="Proxima Nova"/>
                          <w:sz w:val="22"/>
                          <w:szCs w:val="22"/>
                          <w:lang w:val="en-GB"/>
                        </w:rPr>
                        <w:t xml:space="preserve"> underway in $13</w:t>
                      </w:r>
                      <w:r w:rsidR="0035542C">
                        <w:rPr>
                          <w:rFonts w:ascii="Proxima Nova" w:hAnsi="Proxima Nova"/>
                          <w:sz w:val="22"/>
                          <w:szCs w:val="22"/>
                          <w:lang w:val="en-GB"/>
                        </w:rPr>
                        <w:t xml:space="preserve"> million</w:t>
                      </w:r>
                      <w:r w:rsidR="008A4B96" w:rsidRPr="00E332D1">
                        <w:rPr>
                          <w:rFonts w:ascii="Proxima Nova" w:hAnsi="Proxima Nova"/>
                          <w:sz w:val="22"/>
                          <w:szCs w:val="22"/>
                          <w:lang w:val="en-GB"/>
                        </w:rPr>
                        <w:t xml:space="preserve"> disease investment</w:t>
                      </w:r>
                    </w:p>
                    <w:p w14:paraId="50494207" w14:textId="77777777" w:rsidR="008A4B96" w:rsidRPr="00E332D1" w:rsidRDefault="008A4B96" w:rsidP="008A4B96">
                      <w:pPr>
                        <w:suppressAutoHyphens/>
                        <w:autoSpaceDE w:val="0"/>
                        <w:autoSpaceDN w:val="0"/>
                        <w:adjustRightInd w:val="0"/>
                        <w:spacing w:line="288" w:lineRule="auto"/>
                        <w:ind w:firstLine="283"/>
                        <w:textAlignment w:val="center"/>
                        <w:rPr>
                          <w:rFonts w:ascii="Proxima Nova" w:hAnsi="Proxima Nova" w:cs="Proxima Nova"/>
                          <w:color w:val="000000"/>
                          <w:w w:val="97"/>
                          <w:sz w:val="22"/>
                          <w:szCs w:val="22"/>
                          <w:lang w:val="en-GB"/>
                        </w:rPr>
                      </w:pPr>
                    </w:p>
                    <w:p w14:paraId="2576DCF0" w14:textId="77777777" w:rsidR="008A4B96" w:rsidRPr="00E332D1" w:rsidRDefault="008A4B96" w:rsidP="008A4B96">
                      <w:pPr>
                        <w:pStyle w:val="aaText1"/>
                        <w:spacing w:line="288" w:lineRule="auto"/>
                        <w:rPr>
                          <w:rFonts w:ascii="Proxima Nova" w:hAnsi="Proxima Nova"/>
                          <w:sz w:val="22"/>
                          <w:szCs w:val="22"/>
                        </w:rPr>
                      </w:pPr>
                      <w:r w:rsidRPr="00E332D1">
                        <w:rPr>
                          <w:rFonts w:ascii="Proxima Nova" w:hAnsi="Proxima Nova"/>
                          <w:sz w:val="22"/>
                          <w:szCs w:val="22"/>
                        </w:rPr>
                        <w:t>The</w:t>
                      </w:r>
                      <w:r w:rsidRPr="00E332D1">
                        <w:rPr>
                          <w:rFonts w:ascii="Proxima Nova" w:hAnsi="Proxima Nova"/>
                          <w:b/>
                          <w:bCs/>
                          <w:sz w:val="22"/>
                          <w:szCs w:val="22"/>
                        </w:rPr>
                        <w:t xml:space="preserve"> </w:t>
                      </w:r>
                      <w:r w:rsidRPr="00E332D1">
                        <w:rPr>
                          <w:rFonts w:ascii="Proxima Nova" w:hAnsi="Proxima Nova"/>
                          <w:sz w:val="22"/>
                          <w:szCs w:val="22"/>
                        </w:rPr>
                        <w:t>partners in a $13 million landmark partnership to tackle diseases of cotton were announced at the Australian Cotton Conference in early August.</w:t>
                      </w:r>
                    </w:p>
                    <w:p w14:paraId="5C06A739" w14:textId="77777777" w:rsidR="008A4B96" w:rsidRDefault="008A4B96" w:rsidP="008A4B96">
                      <w:pPr>
                        <w:pStyle w:val="aaText1"/>
                        <w:spacing w:line="288" w:lineRule="auto"/>
                        <w:rPr>
                          <w:rFonts w:ascii="Proxima Nova" w:hAnsi="Proxima Nova"/>
                          <w:sz w:val="22"/>
                          <w:szCs w:val="22"/>
                        </w:rPr>
                      </w:pPr>
                    </w:p>
                    <w:p w14:paraId="064A0CDA" w14:textId="1F8A872E" w:rsidR="008A4B96" w:rsidRPr="00E332D1" w:rsidRDefault="008A48F8" w:rsidP="008A4B96">
                      <w:pPr>
                        <w:pStyle w:val="aaText1"/>
                        <w:spacing w:line="288" w:lineRule="auto"/>
                        <w:rPr>
                          <w:rFonts w:ascii="Proxima Nova" w:hAnsi="Proxima Nova"/>
                          <w:sz w:val="22"/>
                          <w:szCs w:val="22"/>
                        </w:rPr>
                      </w:pPr>
                      <w:r>
                        <w:rPr>
                          <w:rFonts w:ascii="Proxima Nova" w:hAnsi="Proxima Nova"/>
                          <w:sz w:val="22"/>
                          <w:szCs w:val="22"/>
                        </w:rPr>
                        <w:t>Under t</w:t>
                      </w:r>
                      <w:r w:rsidR="008A4B96" w:rsidRPr="00E332D1">
                        <w:rPr>
                          <w:rFonts w:ascii="Proxima Nova" w:hAnsi="Proxima Nova"/>
                          <w:sz w:val="22"/>
                          <w:szCs w:val="22"/>
                        </w:rPr>
                        <w:t>he Australian Cotton Disease Collaboration (ACDC)</w:t>
                      </w:r>
                      <w:r>
                        <w:rPr>
                          <w:rFonts w:ascii="Proxima Nova" w:hAnsi="Proxima Nova"/>
                          <w:sz w:val="22"/>
                          <w:szCs w:val="22"/>
                        </w:rPr>
                        <w:t>,</w:t>
                      </w:r>
                      <w:r w:rsidR="008A4B96" w:rsidRPr="00E332D1">
                        <w:rPr>
                          <w:rFonts w:ascii="Proxima Nova" w:hAnsi="Proxima Nova"/>
                          <w:sz w:val="22"/>
                          <w:szCs w:val="22"/>
                        </w:rPr>
                        <w:t xml:space="preserve"> the University of Southern Queensland (UniSQ) and Q</w:t>
                      </w:r>
                      <w:r w:rsidR="000D3AB7">
                        <w:rPr>
                          <w:rFonts w:ascii="Proxima Nova" w:hAnsi="Proxima Nova"/>
                          <w:sz w:val="22"/>
                          <w:szCs w:val="22"/>
                        </w:rPr>
                        <w:t>LD</w:t>
                      </w:r>
                      <w:r w:rsidR="008A4B96" w:rsidRPr="00E332D1">
                        <w:rPr>
                          <w:rFonts w:ascii="Proxima Nova" w:hAnsi="Proxima Nova"/>
                          <w:sz w:val="22"/>
                          <w:szCs w:val="22"/>
                        </w:rPr>
                        <w:t xml:space="preserve"> Department of </w:t>
                      </w:r>
                      <w:r w:rsidR="008A4B96">
                        <w:rPr>
                          <w:rFonts w:ascii="Proxima Nova" w:hAnsi="Proxima Nova"/>
                          <w:sz w:val="22"/>
                          <w:szCs w:val="22"/>
                        </w:rPr>
                        <w:t>Primary Industries</w:t>
                      </w:r>
                      <w:r w:rsidR="008A4B96" w:rsidRPr="00E332D1">
                        <w:rPr>
                          <w:rFonts w:ascii="Proxima Nova" w:hAnsi="Proxima Nova"/>
                          <w:sz w:val="22"/>
                          <w:szCs w:val="22"/>
                        </w:rPr>
                        <w:t xml:space="preserve"> (</w:t>
                      </w:r>
                      <w:r w:rsidR="008A4B96">
                        <w:rPr>
                          <w:rFonts w:ascii="Proxima Nova" w:hAnsi="Proxima Nova"/>
                          <w:sz w:val="22"/>
                          <w:szCs w:val="22"/>
                        </w:rPr>
                        <w:t xml:space="preserve">QLD </w:t>
                      </w:r>
                      <w:r w:rsidR="008A4B96" w:rsidRPr="00E332D1">
                        <w:rPr>
                          <w:rFonts w:ascii="Proxima Nova" w:hAnsi="Proxima Nova"/>
                          <w:sz w:val="22"/>
                          <w:szCs w:val="22"/>
                        </w:rPr>
                        <w:t>D</w:t>
                      </w:r>
                      <w:r w:rsidR="008A4B96">
                        <w:rPr>
                          <w:rFonts w:ascii="Proxima Nova" w:hAnsi="Proxima Nova"/>
                          <w:sz w:val="22"/>
                          <w:szCs w:val="22"/>
                        </w:rPr>
                        <w:t>PI</w:t>
                      </w:r>
                      <w:r w:rsidR="008A4B96" w:rsidRPr="00E332D1">
                        <w:rPr>
                          <w:rFonts w:ascii="Proxima Nova" w:hAnsi="Proxima Nova"/>
                          <w:sz w:val="22"/>
                          <w:szCs w:val="22"/>
                        </w:rPr>
                        <w:t xml:space="preserve">) </w:t>
                      </w:r>
                      <w:r>
                        <w:rPr>
                          <w:rFonts w:ascii="Proxima Nova" w:hAnsi="Proxima Nova"/>
                          <w:sz w:val="22"/>
                          <w:szCs w:val="22"/>
                        </w:rPr>
                        <w:t xml:space="preserve">will </w:t>
                      </w:r>
                      <w:r w:rsidR="008A4B96" w:rsidRPr="00E332D1">
                        <w:rPr>
                          <w:rFonts w:ascii="Proxima Nova" w:hAnsi="Proxima Nova"/>
                          <w:sz w:val="22"/>
                          <w:szCs w:val="22"/>
                        </w:rPr>
                        <w:t>partner with CRDC to help safeguard Australian cotton growers against the rising economic impact of disease.</w:t>
                      </w:r>
                    </w:p>
                    <w:p w14:paraId="61DBC42F" w14:textId="77777777" w:rsidR="008A4B96" w:rsidRDefault="008A4B96" w:rsidP="008A4B96">
                      <w:pPr>
                        <w:pStyle w:val="aaText1"/>
                        <w:spacing w:line="288" w:lineRule="auto"/>
                        <w:rPr>
                          <w:rFonts w:ascii="Proxima Nova" w:hAnsi="Proxima Nova"/>
                          <w:sz w:val="22"/>
                          <w:szCs w:val="22"/>
                        </w:rPr>
                      </w:pPr>
                    </w:p>
                    <w:p w14:paraId="470239BB" w14:textId="13E9C167" w:rsidR="008A4B96" w:rsidRDefault="008A4B96" w:rsidP="008A4B96">
                      <w:pPr>
                        <w:pStyle w:val="aaText1"/>
                        <w:spacing w:line="288" w:lineRule="auto"/>
                        <w:rPr>
                          <w:rFonts w:ascii="Proxima Nova" w:hAnsi="Proxima Nova"/>
                          <w:sz w:val="22"/>
                          <w:szCs w:val="22"/>
                        </w:rPr>
                      </w:pPr>
                      <w:r w:rsidRPr="00E332D1">
                        <w:rPr>
                          <w:rFonts w:ascii="Proxima Nova" w:hAnsi="Proxima Nova"/>
                          <w:sz w:val="22"/>
                          <w:szCs w:val="22"/>
                        </w:rPr>
                        <w:t>With disease already having a significant impact on Australian cotton growers, and climate change threatening to increase the spread and severity of plant diseases, CRDC is making its largest single investment in a first-of-its-kind collaborative approach to cotton disease research through ACDC.</w:t>
                      </w:r>
                    </w:p>
                    <w:p w14:paraId="3B6DA209" w14:textId="77777777" w:rsidR="008A4B96" w:rsidRPr="00E332D1" w:rsidRDefault="008A4B96" w:rsidP="008A4B96">
                      <w:pPr>
                        <w:pStyle w:val="aaText1"/>
                        <w:spacing w:line="288" w:lineRule="auto"/>
                        <w:rPr>
                          <w:rFonts w:ascii="Proxima Nova" w:hAnsi="Proxima Nova"/>
                          <w:sz w:val="22"/>
                          <w:szCs w:val="22"/>
                        </w:rPr>
                      </w:pPr>
                    </w:p>
                    <w:p w14:paraId="77EE0AB5" w14:textId="579C85AC" w:rsidR="008A4B96" w:rsidRPr="00ED3332" w:rsidRDefault="008A4B96" w:rsidP="008A4B96">
                      <w:pPr>
                        <w:pStyle w:val="aaText1"/>
                        <w:spacing w:line="288" w:lineRule="auto"/>
                        <w:rPr>
                          <w:rFonts w:ascii="Proxima Nova" w:hAnsi="Proxima Nova"/>
                          <w:sz w:val="22"/>
                          <w:szCs w:val="22"/>
                        </w:rPr>
                      </w:pPr>
                      <w:r w:rsidRPr="00E332D1">
                        <w:rPr>
                          <w:rFonts w:ascii="Proxima Nova" w:hAnsi="Proxima Nova"/>
                          <w:sz w:val="22"/>
                          <w:szCs w:val="22"/>
                        </w:rPr>
                        <w:t>The initiative is part of CRDC’s commitment to disease research unde</w:t>
                      </w:r>
                      <w:r w:rsidR="00777453">
                        <w:rPr>
                          <w:rFonts w:ascii="Proxima Nova" w:hAnsi="Proxima Nova"/>
                          <w:sz w:val="22"/>
                          <w:szCs w:val="22"/>
                        </w:rPr>
                        <w:t>r</w:t>
                      </w:r>
                      <w:r w:rsidRPr="00E332D1">
                        <w:rPr>
                          <w:rFonts w:ascii="Proxima Nova" w:hAnsi="Proxima Nova"/>
                          <w:sz w:val="22"/>
                          <w:szCs w:val="22"/>
                        </w:rPr>
                        <w:t xml:space="preserve"> its five-year strategic RD&amp;E Plan, Clever Cotton. The goal is to reduce the impact of current and emerging diseases to less than five per cent of the cost of production by 2028, through RD&amp;E to support practice change. </w:t>
                      </w:r>
                      <w:r w:rsidRPr="00ED3332">
                        <w:rPr>
                          <w:rFonts w:ascii="Proxima Nova" w:hAnsi="Proxima Nova"/>
                          <w:sz w:val="22"/>
                          <w:szCs w:val="22"/>
                        </w:rPr>
                        <w:t>Currently</w:t>
                      </w:r>
                      <w:r w:rsidR="003D216E" w:rsidRPr="00ED3332">
                        <w:rPr>
                          <w:rFonts w:ascii="Proxima Nova" w:hAnsi="Proxima Nova"/>
                          <w:sz w:val="22"/>
                          <w:szCs w:val="22"/>
                        </w:rPr>
                        <w:t>,</w:t>
                      </w:r>
                      <w:r w:rsidRPr="00ED3332">
                        <w:rPr>
                          <w:rFonts w:ascii="Proxima Nova" w:hAnsi="Proxima Nova"/>
                          <w:sz w:val="22"/>
                          <w:szCs w:val="22"/>
                        </w:rPr>
                        <w:t xml:space="preserve"> the impact of disease is 14 per cent of the cost of production.</w:t>
                      </w:r>
                    </w:p>
                    <w:p w14:paraId="021DC0FC" w14:textId="77777777" w:rsidR="008A4B96" w:rsidRPr="00ED3332" w:rsidRDefault="008A4B96" w:rsidP="008A4B96">
                      <w:pPr>
                        <w:pStyle w:val="aaText1"/>
                        <w:spacing w:line="288" w:lineRule="auto"/>
                        <w:rPr>
                          <w:rFonts w:ascii="Proxima Nova" w:hAnsi="Proxima Nova"/>
                          <w:sz w:val="22"/>
                          <w:szCs w:val="22"/>
                        </w:rPr>
                      </w:pPr>
                    </w:p>
                    <w:p w14:paraId="4A81475B" w14:textId="10D4FAEF" w:rsidR="008A4B96" w:rsidRPr="00ED3332" w:rsidRDefault="008A4B96" w:rsidP="008A4B96">
                      <w:pPr>
                        <w:pStyle w:val="aaText1"/>
                        <w:spacing w:line="288" w:lineRule="auto"/>
                        <w:rPr>
                          <w:rFonts w:ascii="Proxima Nova" w:hAnsi="Proxima Nova"/>
                          <w:sz w:val="22"/>
                          <w:szCs w:val="22"/>
                        </w:rPr>
                      </w:pPr>
                      <w:r w:rsidRPr="00ED3332">
                        <w:rPr>
                          <w:rFonts w:ascii="Proxima Nova" w:hAnsi="Proxima Nova"/>
                          <w:sz w:val="22"/>
                          <w:szCs w:val="22"/>
                        </w:rPr>
                        <w:t>“Disease is a critical challenge for Australia’s cotton industry – contributing to significant yield losses</w:t>
                      </w:r>
                      <w:r w:rsidR="00DD3A10" w:rsidRPr="00ED3332">
                        <w:rPr>
                          <w:rFonts w:ascii="Proxima Nova" w:hAnsi="Proxima Nova"/>
                          <w:sz w:val="22"/>
                          <w:szCs w:val="22"/>
                        </w:rPr>
                        <w:t>,</w:t>
                      </w:r>
                      <w:r w:rsidRPr="00ED3332">
                        <w:rPr>
                          <w:rFonts w:ascii="Proxima Nova" w:hAnsi="Proxima Nova"/>
                          <w:sz w:val="22"/>
                          <w:szCs w:val="22"/>
                        </w:rPr>
                        <w:t xml:space="preserve"> which undermine long-term confidence in growing cotton. In extreme cases, disease pressure is forcing some growers to opt out of cotton production altogether,” said CRDC Innovation Broker Elsie</w:t>
                      </w:r>
                      <w:r w:rsidR="001571E0">
                        <w:rPr>
                          <w:rFonts w:ascii="Proxima Nova" w:hAnsi="Proxima Nova"/>
                          <w:sz w:val="22"/>
                          <w:szCs w:val="22"/>
                        </w:rPr>
                        <w:t xml:space="preserve"> Pearce</w:t>
                      </w:r>
                      <w:r w:rsidR="00DD3A10" w:rsidRPr="00ED3332">
                        <w:rPr>
                          <w:rFonts w:ascii="Proxima Nova" w:hAnsi="Proxima Nova"/>
                          <w:sz w:val="22"/>
                          <w:szCs w:val="22"/>
                        </w:rPr>
                        <w:t>,</w:t>
                      </w:r>
                      <w:r w:rsidRPr="00ED3332">
                        <w:rPr>
                          <w:rFonts w:ascii="Proxima Nova" w:hAnsi="Proxima Nova"/>
                          <w:sz w:val="22"/>
                          <w:szCs w:val="22"/>
                        </w:rPr>
                        <w:t xml:space="preserve"> who oversees the initiative. </w:t>
                      </w:r>
                    </w:p>
                    <w:p w14:paraId="5C9B56A9" w14:textId="77777777" w:rsidR="008A4B96" w:rsidRPr="00ED3332" w:rsidRDefault="008A4B96" w:rsidP="008A4B96">
                      <w:pPr>
                        <w:pStyle w:val="aaText1"/>
                        <w:spacing w:line="288" w:lineRule="auto"/>
                        <w:rPr>
                          <w:rFonts w:ascii="Proxima Nova" w:hAnsi="Proxima Nova"/>
                          <w:sz w:val="22"/>
                          <w:szCs w:val="22"/>
                        </w:rPr>
                      </w:pPr>
                    </w:p>
                    <w:p w14:paraId="5BA23555" w14:textId="77777777" w:rsidR="00CA02B7" w:rsidRPr="00ED3332" w:rsidRDefault="008A4B96" w:rsidP="008A4B96">
                      <w:pPr>
                        <w:pStyle w:val="aaText1"/>
                        <w:spacing w:line="288" w:lineRule="auto"/>
                        <w:rPr>
                          <w:rFonts w:ascii="Proxima Nova" w:hAnsi="Proxima Nova"/>
                          <w:sz w:val="22"/>
                          <w:szCs w:val="22"/>
                        </w:rPr>
                      </w:pPr>
                      <w:r w:rsidRPr="00ED3332">
                        <w:rPr>
                          <w:rFonts w:ascii="Proxima Nova" w:hAnsi="Proxima Nova"/>
                          <w:sz w:val="22"/>
                          <w:szCs w:val="22"/>
                        </w:rPr>
                        <w:t xml:space="preserve">“Recent research commissioned by CRDC has found that across the cotton industry, disease is causing an eight per cent reduction in yield. </w:t>
                      </w:r>
                    </w:p>
                    <w:p w14:paraId="011A1E27" w14:textId="77777777" w:rsidR="00CA02B7" w:rsidRPr="00ED3332" w:rsidRDefault="00CA02B7" w:rsidP="008A4B96">
                      <w:pPr>
                        <w:pStyle w:val="aaText1"/>
                        <w:spacing w:line="288" w:lineRule="auto"/>
                        <w:rPr>
                          <w:rFonts w:ascii="Proxima Nova" w:hAnsi="Proxima Nova"/>
                          <w:sz w:val="22"/>
                          <w:szCs w:val="22"/>
                        </w:rPr>
                      </w:pPr>
                    </w:p>
                    <w:p w14:paraId="2C9D7824" w14:textId="270C8C95" w:rsidR="00CA02B7" w:rsidRPr="00ED3332" w:rsidRDefault="00CA02B7" w:rsidP="008A4B96">
                      <w:pPr>
                        <w:pStyle w:val="aaText1"/>
                        <w:spacing w:line="288" w:lineRule="auto"/>
                        <w:rPr>
                          <w:rFonts w:ascii="Proxima Nova" w:hAnsi="Proxima Nova"/>
                          <w:sz w:val="22"/>
                          <w:szCs w:val="22"/>
                        </w:rPr>
                      </w:pPr>
                      <w:r w:rsidRPr="00ED3332">
                        <w:rPr>
                          <w:rFonts w:ascii="Proxima Nova" w:hAnsi="Proxima Nova"/>
                          <w:sz w:val="22"/>
                          <w:szCs w:val="22"/>
                        </w:rPr>
                        <w:t>“</w:t>
                      </w:r>
                      <w:r w:rsidR="008A4B96" w:rsidRPr="00ED3332">
                        <w:rPr>
                          <w:rFonts w:ascii="Proxima Nova" w:hAnsi="Proxima Nova"/>
                          <w:sz w:val="22"/>
                          <w:szCs w:val="22"/>
                        </w:rPr>
                        <w:t>For growers directly affected by disease, they are seeing an average reduction in yield of 12 per cent. In some extreme cases, it can be as high as 100 per cent: their entire crop is at risk.</w:t>
                      </w:r>
                    </w:p>
                    <w:p w14:paraId="4311756A" w14:textId="77777777" w:rsidR="008A4B96" w:rsidRPr="00ED3332" w:rsidRDefault="008A4B96" w:rsidP="008A4B96">
                      <w:pPr>
                        <w:pStyle w:val="aaText1"/>
                        <w:spacing w:line="288" w:lineRule="auto"/>
                        <w:rPr>
                          <w:rFonts w:ascii="Proxima Nova" w:hAnsi="Proxima Nova"/>
                          <w:sz w:val="22"/>
                          <w:szCs w:val="22"/>
                        </w:rPr>
                      </w:pPr>
                    </w:p>
                    <w:p w14:paraId="0FD22FCA" w14:textId="54C20783" w:rsidR="008A4B96" w:rsidRPr="00ED3332" w:rsidRDefault="008A4B96" w:rsidP="008A4B96">
                      <w:pPr>
                        <w:pStyle w:val="aaText1"/>
                        <w:spacing w:line="288" w:lineRule="auto"/>
                        <w:rPr>
                          <w:rFonts w:ascii="Proxima Nova" w:hAnsi="Proxima Nova"/>
                          <w:sz w:val="22"/>
                          <w:szCs w:val="22"/>
                        </w:rPr>
                      </w:pPr>
                      <w:r w:rsidRPr="00ED3332">
                        <w:rPr>
                          <w:rFonts w:ascii="Proxima Nova" w:hAnsi="Proxima Nova"/>
                          <w:sz w:val="22"/>
                          <w:szCs w:val="22"/>
                        </w:rPr>
                        <w:t>“While we’ve invested in cotton disease research over several decades, a new approach is needed to overcome this persistent, leading limitation in the cotton production system</w:t>
                      </w:r>
                      <w:r w:rsidR="00884A22" w:rsidRPr="00ED3332">
                        <w:rPr>
                          <w:rFonts w:ascii="Proxima Nova" w:hAnsi="Proxima Nova"/>
                          <w:sz w:val="22"/>
                          <w:szCs w:val="22"/>
                        </w:rPr>
                        <w:t>,</w:t>
                      </w:r>
                      <w:r w:rsidRPr="00ED3332">
                        <w:rPr>
                          <w:rFonts w:ascii="Proxima Nova" w:hAnsi="Proxima Nova"/>
                          <w:sz w:val="22"/>
                          <w:szCs w:val="22"/>
                        </w:rPr>
                        <w:t>”</w:t>
                      </w:r>
                      <w:r w:rsidR="00884A22" w:rsidRPr="00ED3332">
                        <w:rPr>
                          <w:rFonts w:ascii="Proxima Nova" w:hAnsi="Proxima Nova"/>
                          <w:sz w:val="22"/>
                          <w:szCs w:val="22"/>
                        </w:rPr>
                        <w:t xml:space="preserve"> Els</w:t>
                      </w:r>
                      <w:r w:rsidR="001A6E0E" w:rsidRPr="00ED3332">
                        <w:rPr>
                          <w:rFonts w:ascii="Proxima Nova" w:hAnsi="Proxima Nova"/>
                          <w:sz w:val="22"/>
                          <w:szCs w:val="22"/>
                        </w:rPr>
                        <w:t>i</w:t>
                      </w:r>
                      <w:r w:rsidR="00884A22" w:rsidRPr="00ED3332">
                        <w:rPr>
                          <w:rFonts w:ascii="Proxima Nova" w:hAnsi="Proxima Nova"/>
                          <w:sz w:val="22"/>
                          <w:szCs w:val="22"/>
                        </w:rPr>
                        <w:t xml:space="preserve">e said. </w:t>
                      </w:r>
                    </w:p>
                    <w:p w14:paraId="0D80086A" w14:textId="77777777" w:rsidR="008A4B96" w:rsidRPr="00ED3332" w:rsidRDefault="008A4B96" w:rsidP="008A4B96">
                      <w:pPr>
                        <w:pStyle w:val="aaText1"/>
                        <w:spacing w:line="288" w:lineRule="auto"/>
                        <w:rPr>
                          <w:rFonts w:ascii="Proxima Nova" w:hAnsi="Proxima Nova"/>
                          <w:sz w:val="22"/>
                          <w:szCs w:val="22"/>
                        </w:rPr>
                      </w:pPr>
                    </w:p>
                    <w:p w14:paraId="03CF8E8C" w14:textId="77777777" w:rsidR="008A4B96" w:rsidRPr="00ED3332" w:rsidRDefault="008A4B96" w:rsidP="008A4B96">
                      <w:pPr>
                        <w:pStyle w:val="aaText1"/>
                        <w:spacing w:line="288" w:lineRule="auto"/>
                        <w:rPr>
                          <w:rFonts w:ascii="Proxima Nova" w:hAnsi="Proxima Nova"/>
                          <w:sz w:val="22"/>
                          <w:szCs w:val="22"/>
                        </w:rPr>
                      </w:pPr>
                      <w:r w:rsidRPr="00ED3332">
                        <w:rPr>
                          <w:rFonts w:ascii="Proxima Nova" w:hAnsi="Proxima Nova"/>
                          <w:sz w:val="22"/>
                          <w:szCs w:val="22"/>
                        </w:rPr>
                        <w:t xml:space="preserve">ACDC changes the game for growers, delivering a comprehensive coordinated national disease program that will help understand the impact of disease, enhance foundational pathology resources and capability, and deliver tactical management and innovative technical solutions. </w:t>
                      </w:r>
                    </w:p>
                    <w:p w14:paraId="4C9C41A3" w14:textId="77777777" w:rsidR="008A4B96" w:rsidRPr="00ED3332" w:rsidRDefault="008A4B96" w:rsidP="008A4B96">
                      <w:pPr>
                        <w:pStyle w:val="aaText1"/>
                        <w:spacing w:line="288" w:lineRule="auto"/>
                        <w:rPr>
                          <w:rFonts w:ascii="Proxima Nova" w:hAnsi="Proxima Nova"/>
                          <w:sz w:val="22"/>
                          <w:szCs w:val="22"/>
                        </w:rPr>
                      </w:pPr>
                    </w:p>
                    <w:p w14:paraId="218EED92" w14:textId="78E1F75B" w:rsidR="008A4B96" w:rsidRPr="00ED3332" w:rsidRDefault="008A4B96" w:rsidP="008A4B96">
                      <w:pPr>
                        <w:pStyle w:val="aaText1"/>
                        <w:spacing w:line="288" w:lineRule="auto"/>
                        <w:rPr>
                          <w:rFonts w:ascii="Proxima Nova" w:hAnsi="Proxima Nova"/>
                          <w:sz w:val="22"/>
                          <w:szCs w:val="22"/>
                        </w:rPr>
                      </w:pPr>
                      <w:r w:rsidRPr="00ED3332">
                        <w:rPr>
                          <w:rFonts w:ascii="Proxima Nova" w:hAnsi="Proxima Nova"/>
                          <w:sz w:val="22"/>
                          <w:szCs w:val="22"/>
                        </w:rPr>
                        <w:t xml:space="preserve">ACDC is an example of CRDC’s bold, ambitious new approach to solving industry-defining challenges: a shift away from smaller projects to larger single investments with bigger outcomes and bigger impact. The announcement of strategic partners UniSQ and QLD DPI, and the appointment of crop geneticist and pathologist Associate Professor Sam Periyannan of UniSQ as the ACDC Director, brings the delivery of ACDC a step closer. </w:t>
                      </w:r>
                    </w:p>
                    <w:p w14:paraId="033CCE56" w14:textId="77777777" w:rsidR="008A4B96" w:rsidRPr="00ED3332" w:rsidRDefault="008A4B96" w:rsidP="008A4B96">
                      <w:pPr>
                        <w:pStyle w:val="aaText1"/>
                        <w:spacing w:line="288" w:lineRule="auto"/>
                        <w:rPr>
                          <w:rFonts w:ascii="Proxima Nova" w:hAnsi="Proxima Nova"/>
                          <w:sz w:val="22"/>
                          <w:szCs w:val="22"/>
                        </w:rPr>
                      </w:pPr>
                    </w:p>
                    <w:p w14:paraId="4EC479FB" w14:textId="7E4A0C2F" w:rsidR="008A4B96" w:rsidRPr="00ED3332" w:rsidRDefault="008A4B96" w:rsidP="008A4B96">
                      <w:pPr>
                        <w:pStyle w:val="aaText1"/>
                        <w:spacing w:line="288" w:lineRule="auto"/>
                        <w:rPr>
                          <w:rFonts w:ascii="Proxima Nova" w:hAnsi="Proxima Nova"/>
                          <w:sz w:val="22"/>
                          <w:szCs w:val="22"/>
                        </w:rPr>
                      </w:pPr>
                      <w:r w:rsidRPr="00ED3332">
                        <w:rPr>
                          <w:rFonts w:ascii="Proxima Nova" w:hAnsi="Proxima Nova"/>
                          <w:sz w:val="22"/>
                          <w:szCs w:val="22"/>
                        </w:rPr>
                        <w:t>Moree cotton grower Mick Humphries is hopeful the change in approach can unlock new solutions. Mick estimates disease costs his business 20 per cent of his gross annual income.</w:t>
                      </w:r>
                    </w:p>
                    <w:p w14:paraId="628869A0" w14:textId="77777777" w:rsidR="008A4B96" w:rsidRDefault="008A4B96" w:rsidP="008A4B96">
                      <w:pPr>
                        <w:pStyle w:val="aaText1"/>
                        <w:spacing w:line="288" w:lineRule="auto"/>
                        <w:rPr>
                          <w:rFonts w:ascii="Proxima Nova" w:hAnsi="Proxima Nova"/>
                          <w:sz w:val="22"/>
                          <w:szCs w:val="22"/>
                        </w:rPr>
                      </w:pPr>
                    </w:p>
                    <w:p w14:paraId="524026D8" w14:textId="40AE74C9" w:rsidR="00263EA3" w:rsidRPr="008A4B96" w:rsidRDefault="008A4B96" w:rsidP="008A4B96">
                      <w:pPr>
                        <w:pStyle w:val="aaText1"/>
                        <w:spacing w:line="288" w:lineRule="auto"/>
                        <w:rPr>
                          <w:rFonts w:ascii="Proxima Nova" w:hAnsi="Proxima Nova"/>
                          <w:sz w:val="22"/>
                          <w:szCs w:val="22"/>
                        </w:rPr>
                      </w:pPr>
                      <w:r w:rsidRPr="00E332D1">
                        <w:rPr>
                          <w:rFonts w:ascii="Proxima Nova" w:hAnsi="Proxima Nova"/>
                          <w:sz w:val="22"/>
                          <w:szCs w:val="22"/>
                        </w:rPr>
                        <w:t xml:space="preserve">“I want to claw that 20 per cent back, so I’m hopeful that bringing experts together in a strategic, coordinated way eases the burden for cotton growers into the future.” </w:t>
                      </w:r>
                    </w:p>
                    <w:p w14:paraId="295B3183" w14:textId="77777777" w:rsidR="00460A61" w:rsidRDefault="00460A61" w:rsidP="00E44BE6">
                      <w:pPr>
                        <w:pStyle w:val="aaText1"/>
                        <w:rPr>
                          <w:rStyle w:val="text1"/>
                          <w:rFonts w:ascii="Proxima Nova" w:hAnsi="Proxima Nova"/>
                          <w:sz w:val="22"/>
                          <w:szCs w:val="22"/>
                        </w:rPr>
                      </w:pPr>
                    </w:p>
                    <w:p w14:paraId="49D31AD4" w14:textId="40CA58F6" w:rsidR="00E44BE6" w:rsidRPr="00E44BE6" w:rsidRDefault="004C54AE" w:rsidP="00D664CD">
                      <w:pPr>
                        <w:pStyle w:val="aaText1"/>
                        <w:rPr>
                          <w:rFonts w:ascii="Proxima Nova" w:hAnsi="Proxima Nova"/>
                          <w:color w:val="000000" w:themeColor="text1"/>
                          <w:sz w:val="22"/>
                          <w:szCs w:val="22"/>
                        </w:rPr>
                      </w:pPr>
                      <w:r w:rsidRPr="00D664CD">
                        <w:rPr>
                          <w:rFonts w:ascii="Proxima Nova" w:hAnsi="Proxima Nova" w:cs="Arial"/>
                          <w:i/>
                          <w:iCs/>
                          <w:color w:val="000000" w:themeColor="text1"/>
                          <w:sz w:val="22"/>
                          <w:szCs w:val="22"/>
                        </w:rPr>
                        <w:t xml:space="preserve">For more: </w:t>
                      </w:r>
                      <w:r w:rsidRPr="00D664CD">
                        <w:rPr>
                          <w:rFonts w:ascii="Proxima Nova" w:hAnsi="Proxima Nova"/>
                          <w:i/>
                          <w:iCs/>
                          <w:color w:val="000000" w:themeColor="text1"/>
                          <w:sz w:val="22"/>
                          <w:szCs w:val="22"/>
                        </w:rPr>
                        <w:t xml:space="preserve">read the full article in the </w:t>
                      </w:r>
                      <w:r w:rsidR="004B2DFA">
                        <w:rPr>
                          <w:rFonts w:ascii="Proxima Nova" w:hAnsi="Proxima Nova"/>
                          <w:i/>
                          <w:iCs/>
                          <w:color w:val="000000" w:themeColor="text1"/>
                          <w:sz w:val="22"/>
                          <w:szCs w:val="22"/>
                        </w:rPr>
                        <w:t>Spring</w:t>
                      </w:r>
                      <w:r>
                        <w:rPr>
                          <w:rFonts w:ascii="Proxima Nova" w:hAnsi="Proxima Nova"/>
                          <w:i/>
                          <w:iCs/>
                          <w:color w:val="000000" w:themeColor="text1"/>
                          <w:sz w:val="22"/>
                          <w:szCs w:val="22"/>
                        </w:rPr>
                        <w:t xml:space="preserve"> </w:t>
                      </w:r>
                      <w:r w:rsidRPr="00D664CD">
                        <w:rPr>
                          <w:rFonts w:ascii="Proxima Nova" w:hAnsi="Proxima Nova"/>
                          <w:i/>
                          <w:iCs/>
                          <w:color w:val="000000" w:themeColor="text1"/>
                          <w:sz w:val="22"/>
                          <w:szCs w:val="22"/>
                        </w:rPr>
                        <w:t>202</w:t>
                      </w:r>
                      <w:r w:rsidR="00777453">
                        <w:rPr>
                          <w:rFonts w:ascii="Proxima Nova" w:hAnsi="Proxima Nova"/>
                          <w:i/>
                          <w:iCs/>
                          <w:color w:val="000000" w:themeColor="text1"/>
                          <w:sz w:val="22"/>
                          <w:szCs w:val="22"/>
                        </w:rPr>
                        <w:t>4</w:t>
                      </w:r>
                      <w:r w:rsidRPr="00D664CD">
                        <w:rPr>
                          <w:rFonts w:ascii="Proxima Nova" w:hAnsi="Proxima Nova"/>
                          <w:i/>
                          <w:iCs/>
                          <w:color w:val="000000" w:themeColor="text1"/>
                          <w:sz w:val="22"/>
                          <w:szCs w:val="22"/>
                        </w:rPr>
                        <w:t xml:space="preserve"> edition of CRDC’s </w:t>
                      </w:r>
                      <w:r w:rsidRPr="00D664CD">
                        <w:rPr>
                          <w:rFonts w:ascii="Proxima Nova" w:hAnsi="Proxima Nova"/>
                          <w:color w:val="000000" w:themeColor="text1"/>
                          <w:sz w:val="22"/>
                          <w:szCs w:val="22"/>
                        </w:rPr>
                        <w:t>Spotlight</w:t>
                      </w:r>
                      <w:r w:rsidRPr="00D664CD">
                        <w:rPr>
                          <w:rFonts w:ascii="Proxima Nova" w:hAnsi="Proxima Nova"/>
                          <w:i/>
                          <w:iCs/>
                          <w:color w:val="000000" w:themeColor="text1"/>
                          <w:sz w:val="22"/>
                          <w:szCs w:val="22"/>
                        </w:rPr>
                        <w:t xml:space="preserve"> magazine </w:t>
                      </w:r>
                      <w:r w:rsidR="005D0CCB">
                        <w:rPr>
                          <w:rFonts w:ascii="Proxima Nova" w:hAnsi="Proxima Nova"/>
                          <w:i/>
                          <w:iCs/>
                          <w:color w:val="000000" w:themeColor="text1"/>
                          <w:sz w:val="22"/>
                          <w:szCs w:val="22"/>
                        </w:rPr>
                        <w:t xml:space="preserve">at </w:t>
                      </w:r>
                      <w:hyperlink r:id="rId26" w:history="1">
                        <w:r w:rsidR="005D0CCB" w:rsidRPr="008A54C8">
                          <w:rPr>
                            <w:rStyle w:val="Hyperlink"/>
                            <w:rFonts w:ascii="Proxima Nova" w:hAnsi="Proxima Nova"/>
                            <w:i/>
                            <w:iCs/>
                            <w:sz w:val="22"/>
                            <w:szCs w:val="22"/>
                          </w:rPr>
                          <w:t>www.crdc.com.au/spotlight</w:t>
                        </w:r>
                      </w:hyperlink>
                      <w:r w:rsidRPr="00D664CD">
                        <w:rPr>
                          <w:rFonts w:ascii="Proxima Nova" w:hAnsi="Proxima Nova"/>
                          <w:i/>
                          <w:iCs/>
                          <w:color w:val="000000" w:themeColor="text1"/>
                          <w:sz w:val="22"/>
                          <w:szCs w:val="22"/>
                        </w:rPr>
                        <w:t>.</w:t>
                      </w:r>
                    </w:p>
                  </w:txbxContent>
                </v:textbox>
                <w10:wrap anchorx="margin"/>
              </v:shape>
            </w:pict>
          </mc:Fallback>
        </mc:AlternateContent>
      </w:r>
    </w:p>
    <w:p w14:paraId="6329DEBF" w14:textId="5BCFF71B" w:rsidR="00312028" w:rsidRPr="00736F97" w:rsidRDefault="00312028" w:rsidP="00711568">
      <w:pPr>
        <w:spacing w:line="288" w:lineRule="auto"/>
        <w:rPr>
          <w:rFonts w:ascii="Proxima Nova" w:hAnsi="Proxima Nova" w:cs="Arial"/>
          <w:b/>
          <w:bCs/>
          <w:color w:val="FF0000"/>
          <w:sz w:val="22"/>
          <w:szCs w:val="22"/>
        </w:rPr>
      </w:pPr>
    </w:p>
    <w:p w14:paraId="2C25BEDA" w14:textId="77777777" w:rsidR="00402985" w:rsidRPr="00736F97" w:rsidRDefault="00402985" w:rsidP="00711568">
      <w:pPr>
        <w:spacing w:line="288" w:lineRule="auto"/>
        <w:rPr>
          <w:rFonts w:ascii="Proxima Nova" w:hAnsi="Proxima Nova"/>
          <w:sz w:val="22"/>
          <w:szCs w:val="22"/>
        </w:rPr>
      </w:pPr>
    </w:p>
    <w:p w14:paraId="5AC9CC87" w14:textId="3F1786EA" w:rsidR="000554E9" w:rsidRPr="00736F97" w:rsidRDefault="000554E9" w:rsidP="00711568">
      <w:pPr>
        <w:spacing w:line="288" w:lineRule="auto"/>
        <w:rPr>
          <w:rFonts w:ascii="Proxima Nova" w:hAnsi="Proxima Nova"/>
          <w:sz w:val="22"/>
          <w:szCs w:val="22"/>
        </w:rPr>
      </w:pPr>
    </w:p>
    <w:p w14:paraId="788C9BF3" w14:textId="4AE389CF" w:rsidR="00402985" w:rsidRPr="00736F97" w:rsidRDefault="00402985" w:rsidP="00711568">
      <w:pPr>
        <w:spacing w:line="288" w:lineRule="auto"/>
        <w:rPr>
          <w:rFonts w:ascii="Proxima Nova" w:hAnsi="Proxima Nova" w:cs="Arial"/>
          <w:b/>
          <w:iCs/>
          <w:sz w:val="22"/>
          <w:szCs w:val="22"/>
        </w:rPr>
      </w:pPr>
      <w:bookmarkStart w:id="14" w:name="_Toc53496475"/>
    </w:p>
    <w:p w14:paraId="7CD0C93A" w14:textId="765E30C6" w:rsidR="00402985" w:rsidRPr="00736F97" w:rsidRDefault="00402985" w:rsidP="00711568">
      <w:pPr>
        <w:spacing w:line="288" w:lineRule="auto"/>
        <w:rPr>
          <w:rFonts w:ascii="Proxima Nova" w:hAnsi="Proxima Nova" w:cs="Arial"/>
          <w:b/>
          <w:iCs/>
          <w:sz w:val="22"/>
          <w:szCs w:val="22"/>
        </w:rPr>
      </w:pPr>
      <w:r w:rsidRPr="00736F97">
        <w:rPr>
          <w:rFonts w:ascii="Proxima Nova" w:hAnsi="Proxima Nova"/>
          <w:sz w:val="22"/>
          <w:szCs w:val="22"/>
        </w:rPr>
        <w:br w:type="page"/>
      </w:r>
    </w:p>
    <w:p w14:paraId="7F5E76F0" w14:textId="283FBEBE" w:rsidR="00326436" w:rsidRDefault="00326436" w:rsidP="00711568">
      <w:pPr>
        <w:spacing w:line="288" w:lineRule="auto"/>
        <w:rPr>
          <w:rFonts w:ascii="Proxima Nova" w:hAnsi="Proxima Nova"/>
          <w:color w:val="5E256B"/>
          <w:sz w:val="22"/>
          <w:szCs w:val="22"/>
        </w:rPr>
      </w:pPr>
      <w:r w:rsidRPr="00736F97">
        <w:rPr>
          <w:rFonts w:ascii="Proxima Nova" w:hAnsi="Proxima Nova"/>
          <w:bCs/>
          <w:noProof/>
          <w:sz w:val="22"/>
          <w:szCs w:val="22"/>
        </w:rPr>
        <w:lastRenderedPageBreak/>
        <mc:AlternateContent>
          <mc:Choice Requires="wps">
            <w:drawing>
              <wp:anchor distT="0" distB="0" distL="114300" distR="114300" simplePos="0" relativeHeight="251658245" behindDoc="0" locked="0" layoutInCell="1" allowOverlap="1" wp14:anchorId="30855711" wp14:editId="3968CFAC">
                <wp:simplePos x="0" y="0"/>
                <wp:positionH relativeFrom="margin">
                  <wp:align>left</wp:align>
                </wp:positionH>
                <wp:positionV relativeFrom="paragraph">
                  <wp:posOffset>9948</wp:posOffset>
                </wp:positionV>
                <wp:extent cx="6400800" cy="8706256"/>
                <wp:effectExtent l="0" t="0" r="12700" b="19050"/>
                <wp:wrapNone/>
                <wp:docPr id="20" name="Text Box 20"/>
                <wp:cNvGraphicFramePr/>
                <a:graphic xmlns:a="http://schemas.openxmlformats.org/drawingml/2006/main">
                  <a:graphicData uri="http://schemas.microsoft.com/office/word/2010/wordprocessingShape">
                    <wps:wsp>
                      <wps:cNvSpPr txBox="1"/>
                      <wps:spPr>
                        <a:xfrm>
                          <a:off x="0" y="0"/>
                          <a:ext cx="6400800" cy="8706256"/>
                        </a:xfrm>
                        <a:prstGeom prst="rect">
                          <a:avLst/>
                        </a:prstGeom>
                        <a:solidFill>
                          <a:schemeClr val="lt1"/>
                        </a:solidFill>
                        <a:ln w="6350">
                          <a:solidFill>
                            <a:prstClr val="black"/>
                          </a:solidFill>
                        </a:ln>
                      </wps:spPr>
                      <wps:txbx>
                        <w:txbxContent>
                          <w:p w14:paraId="5F758CC3" w14:textId="77777777" w:rsidR="00DA5E33" w:rsidRPr="008E0B6D" w:rsidRDefault="00326436" w:rsidP="00DA5E33">
                            <w:pPr>
                              <w:pStyle w:val="aaText1"/>
                              <w:spacing w:line="288" w:lineRule="auto"/>
                              <w:rPr>
                                <w:rFonts w:ascii="Proxima Nova" w:hAnsi="Proxima Nova"/>
                                <w:b/>
                                <w:bCs/>
                                <w:sz w:val="22"/>
                                <w:szCs w:val="22"/>
                              </w:rPr>
                            </w:pPr>
                            <w:r w:rsidRPr="006E2260">
                              <w:rPr>
                                <w:rFonts w:ascii="Proxima Nova" w:hAnsi="Proxima Nova"/>
                                <w:b/>
                                <w:bCs/>
                                <w:color w:val="000000" w:themeColor="text1"/>
                                <w:sz w:val="22"/>
                                <w:szCs w:val="22"/>
                              </w:rPr>
                              <w:t xml:space="preserve">Case study: </w:t>
                            </w:r>
                            <w:r w:rsidR="00DA5E33" w:rsidRPr="008E0B6D">
                              <w:rPr>
                                <w:rFonts w:ascii="Proxima Nova" w:hAnsi="Proxima Nova"/>
                                <w:b/>
                                <w:bCs/>
                                <w:sz w:val="22"/>
                                <w:szCs w:val="22"/>
                              </w:rPr>
                              <w:t>Building the roadmap to continued market access</w:t>
                            </w:r>
                          </w:p>
                          <w:p w14:paraId="3BA60AED" w14:textId="77777777" w:rsidR="00DA5E33" w:rsidRPr="008E0B6D" w:rsidRDefault="00DA5E33" w:rsidP="00DA5E33">
                            <w:pPr>
                              <w:pStyle w:val="aaText1"/>
                              <w:tabs>
                                <w:tab w:val="left" w:pos="1080"/>
                              </w:tabs>
                              <w:spacing w:line="288" w:lineRule="auto"/>
                              <w:rPr>
                                <w:rFonts w:ascii="Proxima Nova" w:hAnsi="Proxima Nova"/>
                                <w:b/>
                                <w:bCs/>
                                <w:sz w:val="22"/>
                                <w:szCs w:val="22"/>
                              </w:rPr>
                            </w:pPr>
                          </w:p>
                          <w:p w14:paraId="6BFE0A20" w14:textId="77777777" w:rsidR="00DA5E33" w:rsidRPr="008E0B6D" w:rsidRDefault="00DA5E33" w:rsidP="00DA5E33">
                            <w:pPr>
                              <w:pStyle w:val="aaIntro1"/>
                              <w:spacing w:line="288" w:lineRule="auto"/>
                              <w:rPr>
                                <w:rFonts w:ascii="Proxima Nova" w:hAnsi="Proxima Nova"/>
                                <w:sz w:val="22"/>
                                <w:szCs w:val="22"/>
                                <w:lang w:val="en-US"/>
                              </w:rPr>
                            </w:pPr>
                            <w:r w:rsidRPr="008E0B6D">
                              <w:rPr>
                                <w:rFonts w:ascii="Proxima Nova" w:hAnsi="Proxima Nova"/>
                                <w:sz w:val="22"/>
                                <w:szCs w:val="22"/>
                                <w:lang w:val="en-US"/>
                              </w:rPr>
                              <w:t>An overarching plan has been developed to ensure the Australian cotton industry remains competitive and a supplier of choice in a changing global fashion and textiles market.</w:t>
                            </w:r>
                          </w:p>
                          <w:p w14:paraId="0BD75A46" w14:textId="77777777" w:rsidR="00DA5E33" w:rsidRPr="008E0B6D" w:rsidRDefault="00DA5E33" w:rsidP="00DA5E33">
                            <w:pPr>
                              <w:pStyle w:val="aaText1"/>
                              <w:spacing w:line="288" w:lineRule="auto"/>
                              <w:rPr>
                                <w:rFonts w:ascii="Proxima Nova" w:hAnsi="Proxima Nova"/>
                                <w:sz w:val="22"/>
                                <w:szCs w:val="22"/>
                              </w:rPr>
                            </w:pPr>
                          </w:p>
                          <w:p w14:paraId="5FAEF171" w14:textId="77777777" w:rsidR="00DA5E33" w:rsidRDefault="00DA5E33" w:rsidP="00DA5E33">
                            <w:pPr>
                              <w:pStyle w:val="aaText1"/>
                              <w:spacing w:line="288" w:lineRule="auto"/>
                              <w:rPr>
                                <w:rFonts w:ascii="Proxima Nova" w:hAnsi="Proxima Nova"/>
                                <w:i/>
                                <w:iCs/>
                                <w:sz w:val="22"/>
                                <w:szCs w:val="22"/>
                              </w:rPr>
                            </w:pPr>
                            <w:r w:rsidRPr="008E0B6D">
                              <w:rPr>
                                <w:rFonts w:ascii="Proxima Nova" w:hAnsi="Proxima Nova"/>
                                <w:sz w:val="22"/>
                                <w:szCs w:val="22"/>
                              </w:rPr>
                              <w:t xml:space="preserve">Cotton Australia, Australian Cotton Shippers Association (ACSA) and CRDC have been working with the wider industry and external stakeholders to develop the </w:t>
                            </w:r>
                            <w:r w:rsidRPr="008E0B6D">
                              <w:rPr>
                                <w:rFonts w:ascii="Proxima Nova" w:hAnsi="Proxima Nova"/>
                                <w:i/>
                                <w:iCs/>
                                <w:sz w:val="22"/>
                                <w:szCs w:val="22"/>
                              </w:rPr>
                              <w:t>Strategic Roadmap for the Australian Cotton Industry.</w:t>
                            </w:r>
                          </w:p>
                          <w:p w14:paraId="557156DD" w14:textId="77777777" w:rsidR="00DA5E33" w:rsidRPr="008E0B6D" w:rsidRDefault="00DA5E33" w:rsidP="00DA5E33">
                            <w:pPr>
                              <w:pStyle w:val="aaText1"/>
                              <w:spacing w:line="288" w:lineRule="auto"/>
                              <w:rPr>
                                <w:rFonts w:ascii="Proxima Nova" w:hAnsi="Proxima Nova"/>
                                <w:sz w:val="22"/>
                                <w:szCs w:val="22"/>
                              </w:rPr>
                            </w:pPr>
                          </w:p>
                          <w:p w14:paraId="00FABA0F" w14:textId="4F222892" w:rsidR="00DA5E33" w:rsidRDefault="00DA5E33" w:rsidP="00DA5E33">
                            <w:pPr>
                              <w:pStyle w:val="aaText1"/>
                              <w:spacing w:line="288" w:lineRule="auto"/>
                              <w:rPr>
                                <w:rFonts w:ascii="Proxima Nova" w:hAnsi="Proxima Nova"/>
                                <w:sz w:val="22"/>
                                <w:szCs w:val="22"/>
                              </w:rPr>
                            </w:pPr>
                            <w:r w:rsidRPr="008E0B6D">
                              <w:rPr>
                                <w:rFonts w:ascii="Proxima Nova" w:hAnsi="Proxima Nova"/>
                                <w:sz w:val="22"/>
                                <w:szCs w:val="22"/>
                              </w:rPr>
                              <w:t>Five key topic areas were identified during the Roadmap’s development: sustainably</w:t>
                            </w:r>
                            <w:r w:rsidR="0055517E">
                              <w:rPr>
                                <w:rFonts w:ascii="Proxima Nova" w:hAnsi="Proxima Nova"/>
                                <w:sz w:val="22"/>
                                <w:szCs w:val="22"/>
                              </w:rPr>
                              <w:t xml:space="preserve"> </w:t>
                            </w:r>
                            <w:r w:rsidRPr="008E0B6D">
                              <w:rPr>
                                <w:rFonts w:ascii="Proxima Nova" w:hAnsi="Proxima Nova"/>
                                <w:sz w:val="22"/>
                                <w:szCs w:val="22"/>
                              </w:rPr>
                              <w:t>certified cotton/</w:t>
                            </w:r>
                            <w:r w:rsidRPr="008E0B6D">
                              <w:rPr>
                                <w:rFonts w:ascii="Proxima Nova" w:hAnsi="Proxima Nova"/>
                                <w:i/>
                                <w:iCs/>
                                <w:sz w:val="22"/>
                                <w:szCs w:val="22"/>
                              </w:rPr>
                              <w:t>my</w:t>
                            </w:r>
                            <w:r w:rsidRPr="008E0B6D">
                              <w:rPr>
                                <w:rFonts w:ascii="Proxima Nova" w:hAnsi="Proxima Nova"/>
                                <w:sz w:val="22"/>
                                <w:szCs w:val="22"/>
                              </w:rPr>
                              <w:t>BMP</w:t>
                            </w:r>
                            <w:r w:rsidR="0034181F">
                              <w:rPr>
                                <w:rFonts w:ascii="Proxima Nova" w:hAnsi="Proxima Nova"/>
                                <w:sz w:val="22"/>
                                <w:szCs w:val="22"/>
                              </w:rPr>
                              <w:t>;</w:t>
                            </w:r>
                            <w:r>
                              <w:rPr>
                                <w:rFonts w:ascii="Proxima Nova" w:hAnsi="Proxima Nova"/>
                                <w:sz w:val="22"/>
                                <w:szCs w:val="22"/>
                              </w:rPr>
                              <w:t xml:space="preserve"> </w:t>
                            </w:r>
                            <w:r w:rsidRPr="008E0B6D">
                              <w:rPr>
                                <w:rFonts w:ascii="Proxima Nova" w:hAnsi="Proxima Nova"/>
                                <w:sz w:val="22"/>
                                <w:szCs w:val="22"/>
                              </w:rPr>
                              <w:t>traceability</w:t>
                            </w:r>
                            <w:r w:rsidR="0034181F">
                              <w:rPr>
                                <w:rFonts w:ascii="Proxima Nova" w:hAnsi="Proxima Nova"/>
                                <w:sz w:val="22"/>
                                <w:szCs w:val="22"/>
                              </w:rPr>
                              <w:t>;</w:t>
                            </w:r>
                            <w:r w:rsidRPr="008E0B6D">
                              <w:rPr>
                                <w:rFonts w:ascii="Proxima Nova" w:hAnsi="Proxima Nova"/>
                                <w:sz w:val="22"/>
                                <w:szCs w:val="22"/>
                              </w:rPr>
                              <w:t xml:space="preserve"> industry data</w:t>
                            </w:r>
                            <w:r w:rsidR="0034181F">
                              <w:rPr>
                                <w:rFonts w:ascii="Proxima Nova" w:hAnsi="Proxima Nova"/>
                                <w:sz w:val="22"/>
                                <w:szCs w:val="22"/>
                              </w:rPr>
                              <w:t>;</w:t>
                            </w:r>
                            <w:r w:rsidRPr="008E0B6D">
                              <w:rPr>
                                <w:rFonts w:ascii="Proxima Nova" w:hAnsi="Proxima Nova"/>
                                <w:sz w:val="22"/>
                                <w:szCs w:val="22"/>
                              </w:rPr>
                              <w:t xml:space="preserve"> human rights</w:t>
                            </w:r>
                            <w:r w:rsidR="0034181F">
                              <w:rPr>
                                <w:rFonts w:ascii="Proxima Nova" w:hAnsi="Proxima Nova"/>
                                <w:sz w:val="22"/>
                                <w:szCs w:val="22"/>
                              </w:rPr>
                              <w:t>;</w:t>
                            </w:r>
                            <w:r w:rsidRPr="008E0B6D">
                              <w:rPr>
                                <w:rFonts w:ascii="Proxima Nova" w:hAnsi="Proxima Nova"/>
                                <w:sz w:val="22"/>
                                <w:szCs w:val="22"/>
                              </w:rPr>
                              <w:t xml:space="preserve"> and Australian cotton promotion.</w:t>
                            </w:r>
                            <w:r>
                              <w:rPr>
                                <w:rFonts w:ascii="Proxima Nova" w:hAnsi="Proxima Nova"/>
                                <w:sz w:val="22"/>
                                <w:szCs w:val="22"/>
                              </w:rPr>
                              <w:t xml:space="preserve"> </w:t>
                            </w:r>
                          </w:p>
                          <w:p w14:paraId="4F9B340B" w14:textId="77777777" w:rsidR="00DA5E33" w:rsidRDefault="00DA5E33" w:rsidP="00DA5E33">
                            <w:pPr>
                              <w:pStyle w:val="aaText1"/>
                              <w:spacing w:line="288" w:lineRule="auto"/>
                              <w:rPr>
                                <w:rFonts w:ascii="Proxima Nova" w:hAnsi="Proxima Nova"/>
                                <w:sz w:val="22"/>
                                <w:szCs w:val="22"/>
                              </w:rPr>
                            </w:pPr>
                          </w:p>
                          <w:p w14:paraId="781E3BD1" w14:textId="1F51E6FB" w:rsidR="00DA5E33" w:rsidRPr="008E0B6D" w:rsidRDefault="00DA5E33" w:rsidP="00DA5E33">
                            <w:pPr>
                              <w:pStyle w:val="aaText1"/>
                              <w:spacing w:line="288" w:lineRule="auto"/>
                              <w:rPr>
                                <w:rFonts w:ascii="Proxima Nova" w:hAnsi="Proxima Nova"/>
                                <w:sz w:val="22"/>
                                <w:szCs w:val="22"/>
                              </w:rPr>
                            </w:pPr>
                            <w:r>
                              <w:rPr>
                                <w:rFonts w:ascii="Proxima Nova" w:hAnsi="Proxima Nova"/>
                                <w:sz w:val="22"/>
                                <w:szCs w:val="22"/>
                              </w:rPr>
                              <w:t xml:space="preserve">CRDC is leading work in two of these important areas: </w:t>
                            </w:r>
                            <w:r w:rsidRPr="00B63E85">
                              <w:rPr>
                                <w:rFonts w:ascii="Proxima Nova" w:hAnsi="Proxima Nova"/>
                                <w:i/>
                                <w:iCs/>
                                <w:sz w:val="22"/>
                                <w:szCs w:val="22"/>
                              </w:rPr>
                              <w:t>my</w:t>
                            </w:r>
                            <w:r>
                              <w:rPr>
                                <w:rFonts w:ascii="Proxima Nova" w:hAnsi="Proxima Nova"/>
                                <w:sz w:val="22"/>
                                <w:szCs w:val="22"/>
                              </w:rPr>
                              <w:t>BMP</w:t>
                            </w:r>
                            <w:r w:rsidR="00B22424">
                              <w:rPr>
                                <w:rFonts w:ascii="Proxima Nova" w:hAnsi="Proxima Nova"/>
                                <w:sz w:val="22"/>
                                <w:szCs w:val="22"/>
                              </w:rPr>
                              <w:t>,</w:t>
                            </w:r>
                            <w:r>
                              <w:rPr>
                                <w:rFonts w:ascii="Proxima Nova" w:hAnsi="Proxima Nova"/>
                                <w:sz w:val="22"/>
                                <w:szCs w:val="22"/>
                              </w:rPr>
                              <w:t xml:space="preserve"> and the cotton industry data platform.</w:t>
                            </w:r>
                          </w:p>
                          <w:p w14:paraId="3AE9B178" w14:textId="77777777" w:rsidR="00DA5E33" w:rsidRPr="008E0B6D" w:rsidRDefault="00DA5E33" w:rsidP="00DA5E33">
                            <w:pPr>
                              <w:pStyle w:val="aaText1"/>
                              <w:spacing w:line="288" w:lineRule="auto"/>
                              <w:rPr>
                                <w:rFonts w:ascii="Proxima Nova" w:hAnsi="Proxima Nova"/>
                                <w:sz w:val="22"/>
                                <w:szCs w:val="22"/>
                              </w:rPr>
                            </w:pPr>
                          </w:p>
                          <w:p w14:paraId="324A1BB1" w14:textId="77777777" w:rsidR="00DA5E33" w:rsidRPr="008E0B6D" w:rsidRDefault="00DA5E33" w:rsidP="00DA5E33">
                            <w:pPr>
                              <w:pStyle w:val="aaText1"/>
                              <w:spacing w:line="288" w:lineRule="auto"/>
                              <w:rPr>
                                <w:rFonts w:ascii="Proxima Nova" w:hAnsi="Proxima Nova"/>
                                <w:b/>
                                <w:bCs/>
                                <w:sz w:val="22"/>
                                <w:szCs w:val="22"/>
                              </w:rPr>
                            </w:pPr>
                            <w:r w:rsidRPr="008E0B6D">
                              <w:rPr>
                                <w:rFonts w:ascii="Proxima Nova" w:hAnsi="Proxima Nova"/>
                                <w:b/>
                                <w:bCs/>
                                <w:sz w:val="22"/>
                                <w:szCs w:val="22"/>
                              </w:rPr>
                              <w:t xml:space="preserve">Modernising </w:t>
                            </w:r>
                            <w:r w:rsidRPr="008E0B6D">
                              <w:rPr>
                                <w:rFonts w:ascii="Proxima Nova" w:hAnsi="Proxima Nova"/>
                                <w:b/>
                                <w:bCs/>
                                <w:i/>
                                <w:iCs/>
                                <w:sz w:val="22"/>
                                <w:szCs w:val="22"/>
                              </w:rPr>
                              <w:t>my</w:t>
                            </w:r>
                            <w:r w:rsidRPr="008E0B6D">
                              <w:rPr>
                                <w:rFonts w:ascii="Proxima Nova" w:hAnsi="Proxima Nova"/>
                                <w:b/>
                                <w:bCs/>
                                <w:sz w:val="22"/>
                                <w:szCs w:val="22"/>
                              </w:rPr>
                              <w:t>BMP</w:t>
                            </w:r>
                          </w:p>
                          <w:p w14:paraId="601519A2" w14:textId="77777777" w:rsidR="00DA5E33" w:rsidRDefault="00DA5E33" w:rsidP="00DA5E33">
                            <w:pPr>
                              <w:pStyle w:val="aaText1"/>
                              <w:spacing w:line="288" w:lineRule="auto"/>
                              <w:rPr>
                                <w:rFonts w:ascii="Proxima Nova" w:hAnsi="Proxima Nova"/>
                                <w:sz w:val="22"/>
                                <w:szCs w:val="22"/>
                              </w:rPr>
                            </w:pPr>
                            <w:r w:rsidRPr="008E0B6D">
                              <w:rPr>
                                <w:rFonts w:ascii="Proxima Nova" w:hAnsi="Proxima Nova"/>
                                <w:sz w:val="22"/>
                                <w:szCs w:val="22"/>
                              </w:rPr>
                              <w:t>A comprehensive review of </w:t>
                            </w:r>
                            <w:r w:rsidRPr="008E0B6D">
                              <w:rPr>
                                <w:rFonts w:ascii="Proxima Nova" w:hAnsi="Proxima Nova"/>
                                <w:i/>
                                <w:iCs/>
                                <w:sz w:val="22"/>
                                <w:szCs w:val="22"/>
                              </w:rPr>
                              <w:t>my</w:t>
                            </w:r>
                            <w:r w:rsidRPr="008E0B6D">
                              <w:rPr>
                                <w:rFonts w:ascii="Proxima Nova" w:hAnsi="Proxima Nova"/>
                                <w:sz w:val="22"/>
                                <w:szCs w:val="22"/>
                              </w:rPr>
                              <w:t>BMP has been commissioned by CRDC to assess the program’s effectiveness, relevance and future fitness, and to recommend how the industry can best meet new and emerging requirements for demonstrating sustainability credentials. It will ensure growers, researchers and the industry all contribute to its outcomes via a broad consultation process.</w:t>
                            </w:r>
                          </w:p>
                          <w:p w14:paraId="24854EDE" w14:textId="77777777" w:rsidR="00DA5E33" w:rsidRPr="008E0B6D" w:rsidRDefault="00DA5E33" w:rsidP="00DA5E33">
                            <w:pPr>
                              <w:pStyle w:val="aaText1"/>
                              <w:spacing w:line="288" w:lineRule="auto"/>
                              <w:rPr>
                                <w:rFonts w:ascii="Proxima Nova" w:hAnsi="Proxima Nova"/>
                                <w:sz w:val="22"/>
                                <w:szCs w:val="22"/>
                              </w:rPr>
                            </w:pPr>
                          </w:p>
                          <w:p w14:paraId="292F6D85" w14:textId="77777777" w:rsidR="00DA5E33" w:rsidRDefault="00DA5E33" w:rsidP="00DA5E33">
                            <w:pPr>
                              <w:pStyle w:val="aaText1"/>
                              <w:spacing w:line="288" w:lineRule="auto"/>
                              <w:rPr>
                                <w:rFonts w:ascii="Proxima Nova" w:hAnsi="Proxima Nova"/>
                                <w:sz w:val="22"/>
                                <w:szCs w:val="22"/>
                              </w:rPr>
                            </w:pPr>
                            <w:r w:rsidRPr="008E0B6D">
                              <w:rPr>
                                <w:rFonts w:ascii="Proxima Nova" w:hAnsi="Proxima Nova"/>
                                <w:sz w:val="22"/>
                                <w:szCs w:val="22"/>
                              </w:rPr>
                              <w:t xml:space="preserve">The review will take into consideration both the function of </w:t>
                            </w:r>
                            <w:r w:rsidRPr="008E0B6D">
                              <w:rPr>
                                <w:rFonts w:ascii="Proxima Nova" w:hAnsi="Proxima Nova"/>
                                <w:i/>
                                <w:iCs/>
                                <w:sz w:val="22"/>
                                <w:szCs w:val="22"/>
                              </w:rPr>
                              <w:t>my</w:t>
                            </w:r>
                            <w:r w:rsidRPr="008E0B6D">
                              <w:rPr>
                                <w:rFonts w:ascii="Proxima Nova" w:hAnsi="Proxima Nova"/>
                                <w:sz w:val="22"/>
                                <w:szCs w:val="22"/>
                              </w:rPr>
                              <w:t>BMP here in Australia, as well as what may need to change to meet the global requirements and legislation coming in to sell into premium markets.</w:t>
                            </w:r>
                          </w:p>
                          <w:p w14:paraId="1B895D1D" w14:textId="77777777" w:rsidR="00DA5E33" w:rsidRDefault="00DA5E33" w:rsidP="00DA5E33">
                            <w:pPr>
                              <w:pStyle w:val="aaText1"/>
                              <w:spacing w:line="288" w:lineRule="auto"/>
                              <w:rPr>
                                <w:rFonts w:ascii="Proxima Nova" w:hAnsi="Proxima Nova"/>
                                <w:sz w:val="22"/>
                                <w:szCs w:val="22"/>
                              </w:rPr>
                            </w:pPr>
                          </w:p>
                          <w:p w14:paraId="7FC5D42F" w14:textId="77777777" w:rsidR="00DA5E33" w:rsidRPr="008E0B6D" w:rsidRDefault="00DA5E33" w:rsidP="00DA5E33">
                            <w:pPr>
                              <w:pStyle w:val="aaText1"/>
                              <w:spacing w:line="288" w:lineRule="auto"/>
                              <w:rPr>
                                <w:rFonts w:ascii="Proxima Nova" w:hAnsi="Proxima Nova"/>
                                <w:b/>
                                <w:bCs/>
                                <w:sz w:val="22"/>
                                <w:szCs w:val="22"/>
                              </w:rPr>
                            </w:pPr>
                            <w:r w:rsidRPr="008E0B6D">
                              <w:rPr>
                                <w:rFonts w:ascii="Proxima Nova" w:hAnsi="Proxima Nova"/>
                                <w:b/>
                                <w:bCs/>
                                <w:sz w:val="22"/>
                                <w:szCs w:val="22"/>
                              </w:rPr>
                              <w:t>Data to support claims</w:t>
                            </w:r>
                          </w:p>
                          <w:p w14:paraId="636A072F" w14:textId="77777777" w:rsidR="00DA5E33" w:rsidRPr="0055560F" w:rsidRDefault="00DA5E33" w:rsidP="00DA5E33">
                            <w:pPr>
                              <w:pStyle w:val="aaText1"/>
                              <w:spacing w:line="288" w:lineRule="auto"/>
                              <w:rPr>
                                <w:rFonts w:ascii="Proxima Nova" w:hAnsi="Proxima Nova"/>
                                <w:sz w:val="22"/>
                                <w:szCs w:val="22"/>
                              </w:rPr>
                            </w:pPr>
                            <w:r w:rsidRPr="0055560F">
                              <w:rPr>
                                <w:rFonts w:ascii="Proxima Nova" w:hAnsi="Proxima Nova"/>
                                <w:sz w:val="22"/>
                                <w:szCs w:val="22"/>
                              </w:rPr>
                              <w:t>Cotton’s brand and retail customers, their shareholders and governments are demanding supply chain traceability, and certified sustainable raw materials backed up by data to support claims. There is growing demand for farm-level traceability and data from brands and retailers.</w:t>
                            </w:r>
                          </w:p>
                          <w:p w14:paraId="75A27681" w14:textId="3DD18D29" w:rsidR="00DA5E33" w:rsidRPr="0055560F" w:rsidRDefault="00DA5E33" w:rsidP="00DA5E33">
                            <w:pPr>
                              <w:pStyle w:val="aaText1"/>
                              <w:spacing w:line="288" w:lineRule="auto"/>
                              <w:rPr>
                                <w:rFonts w:ascii="Proxima Nova" w:hAnsi="Proxima Nova"/>
                                <w:sz w:val="22"/>
                                <w:szCs w:val="22"/>
                              </w:rPr>
                            </w:pPr>
                            <w:r w:rsidRPr="0055560F">
                              <w:rPr>
                                <w:rFonts w:ascii="Proxima Nova" w:hAnsi="Proxima Nova"/>
                                <w:sz w:val="22"/>
                                <w:szCs w:val="22"/>
                              </w:rPr>
                              <w:t>Alignment between CRDC’s cotton industry data platform project and the Roadmap will ensure the data platform can deliver a number of important outcomes: efficiency gains at the farm level</w:t>
                            </w:r>
                            <w:r w:rsidR="00794D02" w:rsidRPr="0055560F">
                              <w:rPr>
                                <w:rFonts w:ascii="Proxima Nova" w:hAnsi="Proxima Nova"/>
                                <w:sz w:val="22"/>
                                <w:szCs w:val="22"/>
                              </w:rPr>
                              <w:t>;</w:t>
                            </w:r>
                            <w:r w:rsidRPr="0055560F">
                              <w:rPr>
                                <w:rFonts w:ascii="Proxima Nova" w:hAnsi="Proxima Nova"/>
                                <w:sz w:val="22"/>
                                <w:szCs w:val="22"/>
                              </w:rPr>
                              <w:t xml:space="preserve"> the ability to report sustainability data at the industry level</w:t>
                            </w:r>
                            <w:r w:rsidR="00794D02" w:rsidRPr="0055560F">
                              <w:rPr>
                                <w:rFonts w:ascii="Proxima Nova" w:hAnsi="Proxima Nova"/>
                                <w:sz w:val="22"/>
                                <w:szCs w:val="22"/>
                              </w:rPr>
                              <w:t>;</w:t>
                            </w:r>
                            <w:r w:rsidRPr="0055560F">
                              <w:rPr>
                                <w:rFonts w:ascii="Proxima Nova" w:hAnsi="Proxima Nova"/>
                                <w:sz w:val="22"/>
                                <w:szCs w:val="22"/>
                              </w:rPr>
                              <w:t xml:space="preserve"> integration with </w:t>
                            </w:r>
                            <w:r w:rsidRPr="0055560F">
                              <w:rPr>
                                <w:rFonts w:ascii="Proxima Nova" w:hAnsi="Proxima Nova"/>
                                <w:i/>
                                <w:iCs/>
                                <w:sz w:val="22"/>
                                <w:szCs w:val="22"/>
                              </w:rPr>
                              <w:t>my</w:t>
                            </w:r>
                            <w:r w:rsidRPr="0055560F">
                              <w:rPr>
                                <w:rFonts w:ascii="Proxima Nova" w:hAnsi="Proxima Nova"/>
                                <w:sz w:val="22"/>
                                <w:szCs w:val="22"/>
                              </w:rPr>
                              <w:t>BMP</w:t>
                            </w:r>
                            <w:r w:rsidR="00DF30B9" w:rsidRPr="0055560F">
                              <w:rPr>
                                <w:rFonts w:ascii="Proxima Nova" w:hAnsi="Proxima Nova"/>
                                <w:sz w:val="22"/>
                                <w:szCs w:val="22"/>
                              </w:rPr>
                              <w:t>;</w:t>
                            </w:r>
                            <w:r w:rsidRPr="0055560F">
                              <w:rPr>
                                <w:rFonts w:ascii="Proxima Nova" w:hAnsi="Proxima Nova"/>
                                <w:sz w:val="22"/>
                                <w:szCs w:val="22"/>
                              </w:rPr>
                              <w:t xml:space="preserve"> and providing farm-level impact data</w:t>
                            </w:r>
                            <w:r w:rsidR="00DF30B9" w:rsidRPr="0055560F">
                              <w:rPr>
                                <w:rFonts w:ascii="Proxima Nova" w:hAnsi="Proxima Nova"/>
                                <w:sz w:val="22"/>
                                <w:szCs w:val="22"/>
                              </w:rPr>
                              <w:t>,</w:t>
                            </w:r>
                            <w:r w:rsidRPr="0055560F">
                              <w:rPr>
                                <w:rFonts w:ascii="Proxima Nova" w:hAnsi="Proxima Nova"/>
                                <w:sz w:val="22"/>
                                <w:szCs w:val="22"/>
                              </w:rPr>
                              <w:t xml:space="preserve"> if required.</w:t>
                            </w:r>
                            <w:r w:rsidR="00DF30B9" w:rsidRPr="0055560F">
                              <w:rPr>
                                <w:rFonts w:ascii="Proxima Nova" w:hAnsi="Proxima Nova"/>
                                <w:sz w:val="22"/>
                                <w:szCs w:val="22"/>
                              </w:rPr>
                              <w:t xml:space="preserve"> </w:t>
                            </w:r>
                          </w:p>
                          <w:p w14:paraId="74A92A4C" w14:textId="77777777" w:rsidR="00DA5E33" w:rsidRPr="0055560F" w:rsidRDefault="00DA5E33" w:rsidP="00DA5E33">
                            <w:pPr>
                              <w:pStyle w:val="aaText1"/>
                              <w:spacing w:line="288" w:lineRule="auto"/>
                              <w:rPr>
                                <w:rFonts w:ascii="Proxima Nova" w:hAnsi="Proxima Nova"/>
                                <w:sz w:val="22"/>
                                <w:szCs w:val="22"/>
                              </w:rPr>
                            </w:pPr>
                          </w:p>
                          <w:p w14:paraId="18C893FB" w14:textId="77777777" w:rsidR="00DA5E33" w:rsidRPr="0055560F" w:rsidRDefault="00DA5E33" w:rsidP="00DA5E33">
                            <w:pPr>
                              <w:pStyle w:val="aaText1"/>
                              <w:spacing w:line="288" w:lineRule="auto"/>
                              <w:rPr>
                                <w:rFonts w:ascii="Proxima Nova" w:hAnsi="Proxima Nova"/>
                                <w:sz w:val="22"/>
                                <w:szCs w:val="22"/>
                              </w:rPr>
                            </w:pPr>
                            <w:r w:rsidRPr="0055560F">
                              <w:rPr>
                                <w:rFonts w:ascii="Proxima Nova" w:hAnsi="Proxima Nova"/>
                                <w:sz w:val="22"/>
                                <w:szCs w:val="22"/>
                              </w:rPr>
                              <w:t>CRDC Executive Director Allan Williams said the industry’s supply chain was shifting its focus from physical cotton to information about where and how the cotton was produced.</w:t>
                            </w:r>
                          </w:p>
                          <w:p w14:paraId="61E1CD16" w14:textId="77777777" w:rsidR="00DA5E33" w:rsidRPr="0055560F" w:rsidRDefault="00DA5E33" w:rsidP="00DA5E33">
                            <w:pPr>
                              <w:pStyle w:val="aaText1"/>
                              <w:spacing w:line="288" w:lineRule="auto"/>
                              <w:rPr>
                                <w:rFonts w:ascii="Proxima Nova" w:hAnsi="Proxima Nova"/>
                                <w:sz w:val="22"/>
                                <w:szCs w:val="22"/>
                              </w:rPr>
                            </w:pPr>
                          </w:p>
                          <w:p w14:paraId="2E85BB15" w14:textId="77777777" w:rsidR="00DA5E33" w:rsidRPr="0055560F" w:rsidRDefault="00DA5E33" w:rsidP="00DA5E33">
                            <w:pPr>
                              <w:pStyle w:val="aaText1"/>
                              <w:spacing w:line="288" w:lineRule="auto"/>
                              <w:rPr>
                                <w:rFonts w:ascii="Proxima Nova" w:hAnsi="Proxima Nova"/>
                                <w:sz w:val="22"/>
                                <w:szCs w:val="22"/>
                              </w:rPr>
                            </w:pPr>
                            <w:r w:rsidRPr="0055560F">
                              <w:rPr>
                                <w:rFonts w:ascii="Proxima Nova" w:hAnsi="Proxima Nova"/>
                                <w:sz w:val="22"/>
                                <w:szCs w:val="22"/>
                              </w:rPr>
                              <w:t>“While the roles and responsibilities of industry and commercial organisations when it comes to producing and moving physical cotton through the supply chain are well established, the same can’t be said about the information,” Allan said.</w:t>
                            </w:r>
                          </w:p>
                          <w:p w14:paraId="5B66D24B" w14:textId="77777777" w:rsidR="00DA5E33" w:rsidRPr="0055560F" w:rsidRDefault="00DA5E33" w:rsidP="00DA5E33">
                            <w:pPr>
                              <w:pStyle w:val="aaText1"/>
                              <w:spacing w:line="288" w:lineRule="auto"/>
                              <w:rPr>
                                <w:rFonts w:ascii="Proxima Nova" w:hAnsi="Proxima Nova"/>
                                <w:sz w:val="22"/>
                                <w:szCs w:val="22"/>
                              </w:rPr>
                            </w:pPr>
                          </w:p>
                          <w:p w14:paraId="129E73E5" w14:textId="7E7CA306" w:rsidR="00DA5E33" w:rsidRPr="0055560F" w:rsidRDefault="00DA5E33" w:rsidP="00DA5E33">
                            <w:pPr>
                              <w:pStyle w:val="aaText1"/>
                              <w:spacing w:line="288" w:lineRule="auto"/>
                              <w:rPr>
                                <w:rFonts w:ascii="Proxima Nova" w:hAnsi="Proxima Nova"/>
                                <w:sz w:val="22"/>
                                <w:szCs w:val="22"/>
                              </w:rPr>
                            </w:pPr>
                            <w:r w:rsidRPr="0055560F">
                              <w:rPr>
                                <w:rFonts w:ascii="Proxima Nova" w:hAnsi="Proxima Nova"/>
                                <w:sz w:val="22"/>
                                <w:szCs w:val="22"/>
                              </w:rPr>
                              <w:t xml:space="preserve">“What information do we need to provide? Who is responsible for collecting, storing and providing it? How do we best share that information safely and securely? The industry data platform and the Roadmap will help us answer these questions and help ensure that our cotton remains a product of choice because of its excellent fibre qualities and its sustainable production practices.” </w:t>
                            </w:r>
                          </w:p>
                          <w:p w14:paraId="63D0DA34" w14:textId="77777777" w:rsidR="00DA5E33" w:rsidRPr="008E0B6D" w:rsidRDefault="00DA5E33" w:rsidP="00DA5E33">
                            <w:pPr>
                              <w:pStyle w:val="aaText1"/>
                              <w:spacing w:line="288" w:lineRule="auto"/>
                              <w:rPr>
                                <w:rFonts w:ascii="Proxima Nova" w:hAnsi="Proxima Nova"/>
                                <w:sz w:val="22"/>
                                <w:szCs w:val="22"/>
                              </w:rPr>
                            </w:pPr>
                          </w:p>
                          <w:p w14:paraId="30D43829" w14:textId="036A0787" w:rsidR="006E2260" w:rsidRPr="00DA5E33" w:rsidRDefault="00DA5E33" w:rsidP="00DA5E33">
                            <w:pPr>
                              <w:spacing w:line="288" w:lineRule="auto"/>
                              <w:rPr>
                                <w:rFonts w:ascii="Proxima Nova" w:hAnsi="Proxima Nova"/>
                                <w:sz w:val="22"/>
                                <w:szCs w:val="22"/>
                                <w:lang w:val="en-GB"/>
                              </w:rPr>
                            </w:pPr>
                            <w:r>
                              <w:rPr>
                                <w:rFonts w:ascii="Proxima Nova" w:hAnsi="Proxima Nova"/>
                                <w:sz w:val="22"/>
                                <w:szCs w:val="22"/>
                                <w:lang w:val="en-GB"/>
                              </w:rPr>
                              <w:t xml:space="preserve">Industry feedback is being sought on the </w:t>
                            </w:r>
                            <w:r w:rsidRPr="008E0B6D">
                              <w:rPr>
                                <w:rFonts w:ascii="Proxima Nova" w:hAnsi="Proxima Nova"/>
                                <w:sz w:val="22"/>
                                <w:szCs w:val="22"/>
                                <w:lang w:val="en-GB"/>
                              </w:rPr>
                              <w:t>Strategic Roadmap and its pillars.</w:t>
                            </w:r>
                            <w:r>
                              <w:rPr>
                                <w:rFonts w:ascii="Proxima Nova" w:hAnsi="Proxima Nova"/>
                                <w:sz w:val="22"/>
                                <w:szCs w:val="22"/>
                                <w:lang w:val="en-GB"/>
                              </w:rPr>
                              <w:t xml:space="preserve"> Leaders from Cotton Australia and CRDC are undertaking visits to cotton</w:t>
                            </w:r>
                            <w:r w:rsidR="0055560F">
                              <w:rPr>
                                <w:rFonts w:ascii="Proxima Nova" w:hAnsi="Proxima Nova"/>
                                <w:sz w:val="22"/>
                                <w:szCs w:val="22"/>
                                <w:lang w:val="en-GB"/>
                              </w:rPr>
                              <w:t>-</w:t>
                            </w:r>
                            <w:r>
                              <w:rPr>
                                <w:rFonts w:ascii="Proxima Nova" w:hAnsi="Proxima Nova"/>
                                <w:sz w:val="22"/>
                                <w:szCs w:val="22"/>
                                <w:lang w:val="en-GB"/>
                              </w:rPr>
                              <w:t>growing valleys from July 2025 to seek input from growers and the wider cotton industry.</w:t>
                            </w:r>
                          </w:p>
                          <w:p w14:paraId="34BC664D" w14:textId="77777777" w:rsidR="00460A61" w:rsidRPr="00DB012E" w:rsidRDefault="00460A61" w:rsidP="006E2260">
                            <w:pPr>
                              <w:rPr>
                                <w:rFonts w:ascii="Proxima Nova" w:hAnsi="Proxima Nova"/>
                                <w:sz w:val="22"/>
                                <w:szCs w:val="22"/>
                              </w:rPr>
                            </w:pPr>
                          </w:p>
                          <w:p w14:paraId="1C04ABE2" w14:textId="2042E15C" w:rsidR="00DE3183" w:rsidRPr="00252E96" w:rsidRDefault="00DE3183" w:rsidP="00DE3183">
                            <w:pPr>
                              <w:pStyle w:val="aaText1"/>
                              <w:rPr>
                                <w:rFonts w:ascii="Proxima Nova" w:hAnsi="Proxima Nova"/>
                                <w:color w:val="000000" w:themeColor="text1"/>
                                <w:sz w:val="22"/>
                                <w:szCs w:val="22"/>
                              </w:rPr>
                            </w:pPr>
                            <w:r w:rsidRPr="00D664CD">
                              <w:rPr>
                                <w:rFonts w:ascii="Proxima Nova" w:hAnsi="Proxima Nova" w:cs="Arial"/>
                                <w:i/>
                                <w:iCs/>
                                <w:color w:val="000000" w:themeColor="text1"/>
                                <w:sz w:val="22"/>
                                <w:szCs w:val="22"/>
                              </w:rPr>
                              <w:t xml:space="preserve">For more: </w:t>
                            </w:r>
                            <w:r w:rsidRPr="00D664CD">
                              <w:rPr>
                                <w:rFonts w:ascii="Proxima Nova" w:hAnsi="Proxima Nova"/>
                                <w:i/>
                                <w:iCs/>
                                <w:color w:val="000000" w:themeColor="text1"/>
                                <w:sz w:val="22"/>
                                <w:szCs w:val="22"/>
                              </w:rPr>
                              <w:t xml:space="preserve">read the full article in the </w:t>
                            </w:r>
                            <w:r w:rsidR="00C31DC1">
                              <w:rPr>
                                <w:rFonts w:ascii="Proxima Nova" w:hAnsi="Proxima Nova"/>
                                <w:i/>
                                <w:iCs/>
                                <w:color w:val="000000" w:themeColor="text1"/>
                                <w:sz w:val="22"/>
                                <w:szCs w:val="22"/>
                              </w:rPr>
                              <w:t>Autumn 2025</w:t>
                            </w:r>
                            <w:r w:rsidRPr="00D664CD">
                              <w:rPr>
                                <w:rFonts w:ascii="Proxima Nova" w:hAnsi="Proxima Nova"/>
                                <w:i/>
                                <w:iCs/>
                                <w:color w:val="000000" w:themeColor="text1"/>
                                <w:sz w:val="22"/>
                                <w:szCs w:val="22"/>
                              </w:rPr>
                              <w:t xml:space="preserve"> edition of CRDC’s </w:t>
                            </w:r>
                            <w:r w:rsidRPr="00D664CD">
                              <w:rPr>
                                <w:rFonts w:ascii="Proxima Nova" w:hAnsi="Proxima Nova"/>
                                <w:color w:val="000000" w:themeColor="text1"/>
                                <w:sz w:val="22"/>
                                <w:szCs w:val="22"/>
                              </w:rPr>
                              <w:t>Spotlight</w:t>
                            </w:r>
                            <w:r w:rsidRPr="00D664CD">
                              <w:rPr>
                                <w:rFonts w:ascii="Proxima Nova" w:hAnsi="Proxima Nova"/>
                                <w:i/>
                                <w:iCs/>
                                <w:color w:val="000000" w:themeColor="text1"/>
                                <w:sz w:val="22"/>
                                <w:szCs w:val="22"/>
                              </w:rPr>
                              <w:t xml:space="preserve"> magazine </w:t>
                            </w:r>
                            <w:hyperlink r:id="rId27" w:history="1">
                              <w:r w:rsidRPr="00D664CD">
                                <w:rPr>
                                  <w:rStyle w:val="Hyperlink"/>
                                  <w:rFonts w:ascii="Proxima Nova" w:hAnsi="Proxima Nova"/>
                                  <w:i/>
                                  <w:iCs/>
                                  <w:color w:val="000000" w:themeColor="text1"/>
                                  <w:sz w:val="22"/>
                                  <w:szCs w:val="22"/>
                                </w:rPr>
                                <w:t>www.crdc.com.au/spotlight</w:t>
                              </w:r>
                            </w:hyperlink>
                            <w:r w:rsidRPr="00D664CD">
                              <w:rPr>
                                <w:rFonts w:ascii="Proxima Nova" w:hAnsi="Proxima Nova"/>
                                <w:i/>
                                <w:iCs/>
                                <w:color w:val="000000" w:themeColor="text1"/>
                                <w:sz w:val="22"/>
                                <w:szCs w:val="22"/>
                              </w:rPr>
                              <w:t>.</w:t>
                            </w:r>
                          </w:p>
                          <w:p w14:paraId="281B44B7" w14:textId="0F3116AB" w:rsidR="00E44B8B" w:rsidRPr="007060F0" w:rsidRDefault="00E44B8B" w:rsidP="00E44B8B">
                            <w:pPr>
                              <w:pStyle w:val="aaHead1"/>
                              <w:rPr>
                                <w:rFonts w:ascii="Proxima Nova" w:hAnsi="Proxima Nova"/>
                                <w:sz w:val="22"/>
                                <w:szCs w:val="22"/>
                              </w:rPr>
                            </w:pPr>
                          </w:p>
                          <w:p w14:paraId="52447B6C" w14:textId="551DDF8C" w:rsidR="00326436" w:rsidRPr="007060F0" w:rsidRDefault="00326436" w:rsidP="00326436">
                            <w:pPr>
                              <w:pStyle w:val="aaText1"/>
                              <w:rPr>
                                <w:rFonts w:ascii="Proxima Nova" w:hAnsi="Proxima Nov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55711" id="Text Box 20" o:spid="_x0000_s1029" type="#_x0000_t202" style="position:absolute;margin-left:0;margin-top:.8pt;width:7in;height:685.5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" fillcolor="white [3201]" strokeweight=".5pt">
                <v:textbox>
                  <w:txbxContent>
                    <w:p w14:paraId="5F758CC3" w14:textId="77777777" w:rsidR="00DA5E33" w:rsidRPr="008E0B6D" w:rsidRDefault="00326436" w:rsidP="00DA5E33">
                      <w:pPr>
                        <w:pStyle w:val="aaText1"/>
                        <w:spacing w:line="288" w:lineRule="auto"/>
                        <w:rPr>
                          <w:rFonts w:ascii="Proxima Nova" w:hAnsi="Proxima Nova"/>
                          <w:b/>
                          <w:bCs/>
                          <w:sz w:val="22"/>
                          <w:szCs w:val="22"/>
                        </w:rPr>
                      </w:pPr>
                      <w:r w:rsidRPr="006E2260">
                        <w:rPr>
                          <w:rFonts w:ascii="Proxima Nova" w:hAnsi="Proxima Nova"/>
                          <w:b/>
                          <w:bCs/>
                          <w:color w:val="000000" w:themeColor="text1"/>
                          <w:sz w:val="22"/>
                          <w:szCs w:val="22"/>
                        </w:rPr>
                        <w:t xml:space="preserve">Case study: </w:t>
                      </w:r>
                      <w:r w:rsidR="00DA5E33" w:rsidRPr="008E0B6D">
                        <w:rPr>
                          <w:rFonts w:ascii="Proxima Nova" w:hAnsi="Proxima Nova"/>
                          <w:b/>
                          <w:bCs/>
                          <w:sz w:val="22"/>
                          <w:szCs w:val="22"/>
                        </w:rPr>
                        <w:t>Building the roadmap to continued market access</w:t>
                      </w:r>
                    </w:p>
                    <w:p w14:paraId="3BA60AED" w14:textId="77777777" w:rsidR="00DA5E33" w:rsidRPr="008E0B6D" w:rsidRDefault="00DA5E33" w:rsidP="00DA5E33">
                      <w:pPr>
                        <w:pStyle w:val="aaText1"/>
                        <w:tabs>
                          <w:tab w:val="left" w:pos="1080"/>
                        </w:tabs>
                        <w:spacing w:line="288" w:lineRule="auto"/>
                        <w:rPr>
                          <w:rFonts w:ascii="Proxima Nova" w:hAnsi="Proxima Nova"/>
                          <w:b/>
                          <w:bCs/>
                          <w:sz w:val="22"/>
                          <w:szCs w:val="22"/>
                        </w:rPr>
                      </w:pPr>
                    </w:p>
                    <w:p w14:paraId="6BFE0A20" w14:textId="77777777" w:rsidR="00DA5E33" w:rsidRPr="008E0B6D" w:rsidRDefault="00DA5E33" w:rsidP="00DA5E33">
                      <w:pPr>
                        <w:pStyle w:val="aaIntro1"/>
                        <w:spacing w:line="288" w:lineRule="auto"/>
                        <w:rPr>
                          <w:rFonts w:ascii="Proxima Nova" w:hAnsi="Proxima Nova"/>
                          <w:sz w:val="22"/>
                          <w:szCs w:val="22"/>
                          <w:lang w:val="en-US"/>
                        </w:rPr>
                      </w:pPr>
                      <w:r w:rsidRPr="008E0B6D">
                        <w:rPr>
                          <w:rFonts w:ascii="Proxima Nova" w:hAnsi="Proxima Nova"/>
                          <w:sz w:val="22"/>
                          <w:szCs w:val="22"/>
                          <w:lang w:val="en-US"/>
                        </w:rPr>
                        <w:t>An overarching plan has been developed to ensure the Australian cotton industry remains competitive and a supplier of choice in a changing global fashion and textiles market.</w:t>
                      </w:r>
                    </w:p>
                    <w:p w14:paraId="0BD75A46" w14:textId="77777777" w:rsidR="00DA5E33" w:rsidRPr="008E0B6D" w:rsidRDefault="00DA5E33" w:rsidP="00DA5E33">
                      <w:pPr>
                        <w:pStyle w:val="aaText1"/>
                        <w:spacing w:line="288" w:lineRule="auto"/>
                        <w:rPr>
                          <w:rFonts w:ascii="Proxima Nova" w:hAnsi="Proxima Nova"/>
                          <w:sz w:val="22"/>
                          <w:szCs w:val="22"/>
                        </w:rPr>
                      </w:pPr>
                    </w:p>
                    <w:p w14:paraId="5FAEF171" w14:textId="77777777" w:rsidR="00DA5E33" w:rsidRDefault="00DA5E33" w:rsidP="00DA5E33">
                      <w:pPr>
                        <w:pStyle w:val="aaText1"/>
                        <w:spacing w:line="288" w:lineRule="auto"/>
                        <w:rPr>
                          <w:rFonts w:ascii="Proxima Nova" w:hAnsi="Proxima Nova"/>
                          <w:i/>
                          <w:iCs/>
                          <w:sz w:val="22"/>
                          <w:szCs w:val="22"/>
                        </w:rPr>
                      </w:pPr>
                      <w:r w:rsidRPr="008E0B6D">
                        <w:rPr>
                          <w:rFonts w:ascii="Proxima Nova" w:hAnsi="Proxima Nova"/>
                          <w:sz w:val="22"/>
                          <w:szCs w:val="22"/>
                        </w:rPr>
                        <w:t xml:space="preserve">Cotton Australia, Australian Cotton Shippers Association (ACSA) and CRDC have been working with the wider industry and external stakeholders to develop the </w:t>
                      </w:r>
                      <w:r w:rsidRPr="008E0B6D">
                        <w:rPr>
                          <w:rFonts w:ascii="Proxima Nova" w:hAnsi="Proxima Nova"/>
                          <w:i/>
                          <w:iCs/>
                          <w:sz w:val="22"/>
                          <w:szCs w:val="22"/>
                        </w:rPr>
                        <w:t>Strategic Roadmap for the Australian Cotton Industry.</w:t>
                      </w:r>
                    </w:p>
                    <w:p w14:paraId="557156DD" w14:textId="77777777" w:rsidR="00DA5E33" w:rsidRPr="008E0B6D" w:rsidRDefault="00DA5E33" w:rsidP="00DA5E33">
                      <w:pPr>
                        <w:pStyle w:val="aaText1"/>
                        <w:spacing w:line="288" w:lineRule="auto"/>
                        <w:rPr>
                          <w:rFonts w:ascii="Proxima Nova" w:hAnsi="Proxima Nova"/>
                          <w:sz w:val="22"/>
                          <w:szCs w:val="22"/>
                        </w:rPr>
                      </w:pPr>
                    </w:p>
                    <w:p w14:paraId="00FABA0F" w14:textId="4F222892" w:rsidR="00DA5E33" w:rsidRDefault="00DA5E33" w:rsidP="00DA5E33">
                      <w:pPr>
                        <w:pStyle w:val="aaText1"/>
                        <w:spacing w:line="288" w:lineRule="auto"/>
                        <w:rPr>
                          <w:rFonts w:ascii="Proxima Nova" w:hAnsi="Proxima Nova"/>
                          <w:sz w:val="22"/>
                          <w:szCs w:val="22"/>
                        </w:rPr>
                      </w:pPr>
                      <w:r w:rsidRPr="008E0B6D">
                        <w:rPr>
                          <w:rFonts w:ascii="Proxima Nova" w:hAnsi="Proxima Nova"/>
                          <w:sz w:val="22"/>
                          <w:szCs w:val="22"/>
                        </w:rPr>
                        <w:t>Five key topic areas were identified during the Roadmap’s development: sustainably</w:t>
                      </w:r>
                      <w:r w:rsidR="0055517E">
                        <w:rPr>
                          <w:rFonts w:ascii="Proxima Nova" w:hAnsi="Proxima Nova"/>
                          <w:sz w:val="22"/>
                          <w:szCs w:val="22"/>
                        </w:rPr>
                        <w:t xml:space="preserve"> </w:t>
                      </w:r>
                      <w:r w:rsidRPr="008E0B6D">
                        <w:rPr>
                          <w:rFonts w:ascii="Proxima Nova" w:hAnsi="Proxima Nova"/>
                          <w:sz w:val="22"/>
                          <w:szCs w:val="22"/>
                        </w:rPr>
                        <w:t>certified cotton/</w:t>
                      </w:r>
                      <w:r w:rsidRPr="008E0B6D">
                        <w:rPr>
                          <w:rFonts w:ascii="Proxima Nova" w:hAnsi="Proxima Nova"/>
                          <w:i/>
                          <w:iCs/>
                          <w:sz w:val="22"/>
                          <w:szCs w:val="22"/>
                        </w:rPr>
                        <w:t>my</w:t>
                      </w:r>
                      <w:r w:rsidRPr="008E0B6D">
                        <w:rPr>
                          <w:rFonts w:ascii="Proxima Nova" w:hAnsi="Proxima Nova"/>
                          <w:sz w:val="22"/>
                          <w:szCs w:val="22"/>
                        </w:rPr>
                        <w:t>BMP</w:t>
                      </w:r>
                      <w:r w:rsidR="0034181F">
                        <w:rPr>
                          <w:rFonts w:ascii="Proxima Nova" w:hAnsi="Proxima Nova"/>
                          <w:sz w:val="22"/>
                          <w:szCs w:val="22"/>
                        </w:rPr>
                        <w:t>;</w:t>
                      </w:r>
                      <w:r>
                        <w:rPr>
                          <w:rFonts w:ascii="Proxima Nova" w:hAnsi="Proxima Nova"/>
                          <w:sz w:val="22"/>
                          <w:szCs w:val="22"/>
                        </w:rPr>
                        <w:t xml:space="preserve"> </w:t>
                      </w:r>
                      <w:r w:rsidRPr="008E0B6D">
                        <w:rPr>
                          <w:rFonts w:ascii="Proxima Nova" w:hAnsi="Proxima Nova"/>
                          <w:sz w:val="22"/>
                          <w:szCs w:val="22"/>
                        </w:rPr>
                        <w:t>traceability</w:t>
                      </w:r>
                      <w:r w:rsidR="0034181F">
                        <w:rPr>
                          <w:rFonts w:ascii="Proxima Nova" w:hAnsi="Proxima Nova"/>
                          <w:sz w:val="22"/>
                          <w:szCs w:val="22"/>
                        </w:rPr>
                        <w:t>;</w:t>
                      </w:r>
                      <w:r w:rsidRPr="008E0B6D">
                        <w:rPr>
                          <w:rFonts w:ascii="Proxima Nova" w:hAnsi="Proxima Nova"/>
                          <w:sz w:val="22"/>
                          <w:szCs w:val="22"/>
                        </w:rPr>
                        <w:t xml:space="preserve"> industry data</w:t>
                      </w:r>
                      <w:r w:rsidR="0034181F">
                        <w:rPr>
                          <w:rFonts w:ascii="Proxima Nova" w:hAnsi="Proxima Nova"/>
                          <w:sz w:val="22"/>
                          <w:szCs w:val="22"/>
                        </w:rPr>
                        <w:t>;</w:t>
                      </w:r>
                      <w:r w:rsidRPr="008E0B6D">
                        <w:rPr>
                          <w:rFonts w:ascii="Proxima Nova" w:hAnsi="Proxima Nova"/>
                          <w:sz w:val="22"/>
                          <w:szCs w:val="22"/>
                        </w:rPr>
                        <w:t xml:space="preserve"> human rights</w:t>
                      </w:r>
                      <w:r w:rsidR="0034181F">
                        <w:rPr>
                          <w:rFonts w:ascii="Proxima Nova" w:hAnsi="Proxima Nova"/>
                          <w:sz w:val="22"/>
                          <w:szCs w:val="22"/>
                        </w:rPr>
                        <w:t>;</w:t>
                      </w:r>
                      <w:r w:rsidRPr="008E0B6D">
                        <w:rPr>
                          <w:rFonts w:ascii="Proxima Nova" w:hAnsi="Proxima Nova"/>
                          <w:sz w:val="22"/>
                          <w:szCs w:val="22"/>
                        </w:rPr>
                        <w:t xml:space="preserve"> and Australian cotton promotion.</w:t>
                      </w:r>
                      <w:r>
                        <w:rPr>
                          <w:rFonts w:ascii="Proxima Nova" w:hAnsi="Proxima Nova"/>
                          <w:sz w:val="22"/>
                          <w:szCs w:val="22"/>
                        </w:rPr>
                        <w:t xml:space="preserve"> </w:t>
                      </w:r>
                    </w:p>
                    <w:p w14:paraId="4F9B340B" w14:textId="77777777" w:rsidR="00DA5E33" w:rsidRDefault="00DA5E33" w:rsidP="00DA5E33">
                      <w:pPr>
                        <w:pStyle w:val="aaText1"/>
                        <w:spacing w:line="288" w:lineRule="auto"/>
                        <w:rPr>
                          <w:rFonts w:ascii="Proxima Nova" w:hAnsi="Proxima Nova"/>
                          <w:sz w:val="22"/>
                          <w:szCs w:val="22"/>
                        </w:rPr>
                      </w:pPr>
                    </w:p>
                    <w:p w14:paraId="781E3BD1" w14:textId="1F51E6FB" w:rsidR="00DA5E33" w:rsidRPr="008E0B6D" w:rsidRDefault="00DA5E33" w:rsidP="00DA5E33">
                      <w:pPr>
                        <w:pStyle w:val="aaText1"/>
                        <w:spacing w:line="288" w:lineRule="auto"/>
                        <w:rPr>
                          <w:rFonts w:ascii="Proxima Nova" w:hAnsi="Proxima Nova"/>
                          <w:sz w:val="22"/>
                          <w:szCs w:val="22"/>
                        </w:rPr>
                      </w:pPr>
                      <w:r>
                        <w:rPr>
                          <w:rFonts w:ascii="Proxima Nova" w:hAnsi="Proxima Nova"/>
                          <w:sz w:val="22"/>
                          <w:szCs w:val="22"/>
                        </w:rPr>
                        <w:t xml:space="preserve">CRDC is leading work in two of these important areas: </w:t>
                      </w:r>
                      <w:r w:rsidRPr="00B63E85">
                        <w:rPr>
                          <w:rFonts w:ascii="Proxima Nova" w:hAnsi="Proxima Nova"/>
                          <w:i/>
                          <w:iCs/>
                          <w:sz w:val="22"/>
                          <w:szCs w:val="22"/>
                        </w:rPr>
                        <w:t>my</w:t>
                      </w:r>
                      <w:r>
                        <w:rPr>
                          <w:rFonts w:ascii="Proxima Nova" w:hAnsi="Proxima Nova"/>
                          <w:sz w:val="22"/>
                          <w:szCs w:val="22"/>
                        </w:rPr>
                        <w:t>BMP</w:t>
                      </w:r>
                      <w:r w:rsidR="00B22424">
                        <w:rPr>
                          <w:rFonts w:ascii="Proxima Nova" w:hAnsi="Proxima Nova"/>
                          <w:sz w:val="22"/>
                          <w:szCs w:val="22"/>
                        </w:rPr>
                        <w:t>,</w:t>
                      </w:r>
                      <w:r>
                        <w:rPr>
                          <w:rFonts w:ascii="Proxima Nova" w:hAnsi="Proxima Nova"/>
                          <w:sz w:val="22"/>
                          <w:szCs w:val="22"/>
                        </w:rPr>
                        <w:t xml:space="preserve"> and the cotton industry data platform.</w:t>
                      </w:r>
                    </w:p>
                    <w:p w14:paraId="3AE9B178" w14:textId="77777777" w:rsidR="00DA5E33" w:rsidRPr="008E0B6D" w:rsidRDefault="00DA5E33" w:rsidP="00DA5E33">
                      <w:pPr>
                        <w:pStyle w:val="aaText1"/>
                        <w:spacing w:line="288" w:lineRule="auto"/>
                        <w:rPr>
                          <w:rFonts w:ascii="Proxima Nova" w:hAnsi="Proxima Nova"/>
                          <w:sz w:val="22"/>
                          <w:szCs w:val="22"/>
                        </w:rPr>
                      </w:pPr>
                    </w:p>
                    <w:p w14:paraId="324A1BB1" w14:textId="77777777" w:rsidR="00DA5E33" w:rsidRPr="008E0B6D" w:rsidRDefault="00DA5E33" w:rsidP="00DA5E33">
                      <w:pPr>
                        <w:pStyle w:val="aaText1"/>
                        <w:spacing w:line="288" w:lineRule="auto"/>
                        <w:rPr>
                          <w:rFonts w:ascii="Proxima Nova" w:hAnsi="Proxima Nova"/>
                          <w:b/>
                          <w:bCs/>
                          <w:sz w:val="22"/>
                          <w:szCs w:val="22"/>
                        </w:rPr>
                      </w:pPr>
                      <w:r w:rsidRPr="008E0B6D">
                        <w:rPr>
                          <w:rFonts w:ascii="Proxima Nova" w:hAnsi="Proxima Nova"/>
                          <w:b/>
                          <w:bCs/>
                          <w:sz w:val="22"/>
                          <w:szCs w:val="22"/>
                        </w:rPr>
                        <w:t xml:space="preserve">Modernising </w:t>
                      </w:r>
                      <w:r w:rsidRPr="008E0B6D">
                        <w:rPr>
                          <w:rFonts w:ascii="Proxima Nova" w:hAnsi="Proxima Nova"/>
                          <w:b/>
                          <w:bCs/>
                          <w:i/>
                          <w:iCs/>
                          <w:sz w:val="22"/>
                          <w:szCs w:val="22"/>
                        </w:rPr>
                        <w:t>my</w:t>
                      </w:r>
                      <w:r w:rsidRPr="008E0B6D">
                        <w:rPr>
                          <w:rFonts w:ascii="Proxima Nova" w:hAnsi="Proxima Nova"/>
                          <w:b/>
                          <w:bCs/>
                          <w:sz w:val="22"/>
                          <w:szCs w:val="22"/>
                        </w:rPr>
                        <w:t>BMP</w:t>
                      </w:r>
                    </w:p>
                    <w:p w14:paraId="601519A2" w14:textId="77777777" w:rsidR="00DA5E33" w:rsidRDefault="00DA5E33" w:rsidP="00DA5E33">
                      <w:pPr>
                        <w:pStyle w:val="aaText1"/>
                        <w:spacing w:line="288" w:lineRule="auto"/>
                        <w:rPr>
                          <w:rFonts w:ascii="Proxima Nova" w:hAnsi="Proxima Nova"/>
                          <w:sz w:val="22"/>
                          <w:szCs w:val="22"/>
                        </w:rPr>
                      </w:pPr>
                      <w:r w:rsidRPr="008E0B6D">
                        <w:rPr>
                          <w:rFonts w:ascii="Proxima Nova" w:hAnsi="Proxima Nova"/>
                          <w:sz w:val="22"/>
                          <w:szCs w:val="22"/>
                        </w:rPr>
                        <w:t>A comprehensive review of </w:t>
                      </w:r>
                      <w:r w:rsidRPr="008E0B6D">
                        <w:rPr>
                          <w:rFonts w:ascii="Proxima Nova" w:hAnsi="Proxima Nova"/>
                          <w:i/>
                          <w:iCs/>
                          <w:sz w:val="22"/>
                          <w:szCs w:val="22"/>
                        </w:rPr>
                        <w:t>my</w:t>
                      </w:r>
                      <w:r w:rsidRPr="008E0B6D">
                        <w:rPr>
                          <w:rFonts w:ascii="Proxima Nova" w:hAnsi="Proxima Nova"/>
                          <w:sz w:val="22"/>
                          <w:szCs w:val="22"/>
                        </w:rPr>
                        <w:t>BMP has been commissioned by CRDC to assess the program’s effectiveness, relevance and future fitness, and to recommend how the industry can best meet new and emerging requirements for demonstrating sustainability credentials. It will ensure growers, researchers and the industry all contribute to its outcomes via a broad consultation process.</w:t>
                      </w:r>
                    </w:p>
                    <w:p w14:paraId="24854EDE" w14:textId="77777777" w:rsidR="00DA5E33" w:rsidRPr="008E0B6D" w:rsidRDefault="00DA5E33" w:rsidP="00DA5E33">
                      <w:pPr>
                        <w:pStyle w:val="aaText1"/>
                        <w:spacing w:line="288" w:lineRule="auto"/>
                        <w:rPr>
                          <w:rFonts w:ascii="Proxima Nova" w:hAnsi="Proxima Nova"/>
                          <w:sz w:val="22"/>
                          <w:szCs w:val="22"/>
                        </w:rPr>
                      </w:pPr>
                    </w:p>
                    <w:p w14:paraId="292F6D85" w14:textId="77777777" w:rsidR="00DA5E33" w:rsidRDefault="00DA5E33" w:rsidP="00DA5E33">
                      <w:pPr>
                        <w:pStyle w:val="aaText1"/>
                        <w:spacing w:line="288" w:lineRule="auto"/>
                        <w:rPr>
                          <w:rFonts w:ascii="Proxima Nova" w:hAnsi="Proxima Nova"/>
                          <w:sz w:val="22"/>
                          <w:szCs w:val="22"/>
                        </w:rPr>
                      </w:pPr>
                      <w:r w:rsidRPr="008E0B6D">
                        <w:rPr>
                          <w:rFonts w:ascii="Proxima Nova" w:hAnsi="Proxima Nova"/>
                          <w:sz w:val="22"/>
                          <w:szCs w:val="22"/>
                        </w:rPr>
                        <w:t xml:space="preserve">The review will take into consideration both the function of </w:t>
                      </w:r>
                      <w:r w:rsidRPr="008E0B6D">
                        <w:rPr>
                          <w:rFonts w:ascii="Proxima Nova" w:hAnsi="Proxima Nova"/>
                          <w:i/>
                          <w:iCs/>
                          <w:sz w:val="22"/>
                          <w:szCs w:val="22"/>
                        </w:rPr>
                        <w:t>my</w:t>
                      </w:r>
                      <w:r w:rsidRPr="008E0B6D">
                        <w:rPr>
                          <w:rFonts w:ascii="Proxima Nova" w:hAnsi="Proxima Nova"/>
                          <w:sz w:val="22"/>
                          <w:szCs w:val="22"/>
                        </w:rPr>
                        <w:t>BMP here in Australia, as well as what may need to change to meet the global requirements and legislation coming in to sell into premium markets.</w:t>
                      </w:r>
                    </w:p>
                    <w:p w14:paraId="1B895D1D" w14:textId="77777777" w:rsidR="00DA5E33" w:rsidRDefault="00DA5E33" w:rsidP="00DA5E33">
                      <w:pPr>
                        <w:pStyle w:val="aaText1"/>
                        <w:spacing w:line="288" w:lineRule="auto"/>
                        <w:rPr>
                          <w:rFonts w:ascii="Proxima Nova" w:hAnsi="Proxima Nova"/>
                          <w:sz w:val="22"/>
                          <w:szCs w:val="22"/>
                        </w:rPr>
                      </w:pPr>
                    </w:p>
                    <w:p w14:paraId="7FC5D42F" w14:textId="77777777" w:rsidR="00DA5E33" w:rsidRPr="008E0B6D" w:rsidRDefault="00DA5E33" w:rsidP="00DA5E33">
                      <w:pPr>
                        <w:pStyle w:val="aaText1"/>
                        <w:spacing w:line="288" w:lineRule="auto"/>
                        <w:rPr>
                          <w:rFonts w:ascii="Proxima Nova" w:hAnsi="Proxima Nova"/>
                          <w:b/>
                          <w:bCs/>
                          <w:sz w:val="22"/>
                          <w:szCs w:val="22"/>
                        </w:rPr>
                      </w:pPr>
                      <w:r w:rsidRPr="008E0B6D">
                        <w:rPr>
                          <w:rFonts w:ascii="Proxima Nova" w:hAnsi="Proxima Nova"/>
                          <w:b/>
                          <w:bCs/>
                          <w:sz w:val="22"/>
                          <w:szCs w:val="22"/>
                        </w:rPr>
                        <w:t>Data to support claims</w:t>
                      </w:r>
                    </w:p>
                    <w:p w14:paraId="636A072F" w14:textId="77777777" w:rsidR="00DA5E33" w:rsidRPr="0055560F" w:rsidRDefault="00DA5E33" w:rsidP="00DA5E33">
                      <w:pPr>
                        <w:pStyle w:val="aaText1"/>
                        <w:spacing w:line="288" w:lineRule="auto"/>
                        <w:rPr>
                          <w:rFonts w:ascii="Proxima Nova" w:hAnsi="Proxima Nova"/>
                          <w:sz w:val="22"/>
                          <w:szCs w:val="22"/>
                        </w:rPr>
                      </w:pPr>
                      <w:r w:rsidRPr="0055560F">
                        <w:rPr>
                          <w:rFonts w:ascii="Proxima Nova" w:hAnsi="Proxima Nova"/>
                          <w:sz w:val="22"/>
                          <w:szCs w:val="22"/>
                        </w:rPr>
                        <w:t>Cotton’s brand and retail customers, their shareholders and governments are demanding supply chain traceability, and certified sustainable raw materials backed up by data to support claims. There is growing demand for farm-level traceability and data from brands and retailers.</w:t>
                      </w:r>
                    </w:p>
                    <w:p w14:paraId="75A27681" w14:textId="3DD18D29" w:rsidR="00DA5E33" w:rsidRPr="0055560F" w:rsidRDefault="00DA5E33" w:rsidP="00DA5E33">
                      <w:pPr>
                        <w:pStyle w:val="aaText1"/>
                        <w:spacing w:line="288" w:lineRule="auto"/>
                        <w:rPr>
                          <w:rFonts w:ascii="Proxima Nova" w:hAnsi="Proxima Nova"/>
                          <w:sz w:val="22"/>
                          <w:szCs w:val="22"/>
                        </w:rPr>
                      </w:pPr>
                      <w:r w:rsidRPr="0055560F">
                        <w:rPr>
                          <w:rFonts w:ascii="Proxima Nova" w:hAnsi="Proxima Nova"/>
                          <w:sz w:val="22"/>
                          <w:szCs w:val="22"/>
                        </w:rPr>
                        <w:t>Alignment between CRDC’s cotton industry data platform project and the Roadmap will ensure the data platform can deliver a number of important outcomes: efficiency gains at the farm level</w:t>
                      </w:r>
                      <w:r w:rsidR="00794D02" w:rsidRPr="0055560F">
                        <w:rPr>
                          <w:rFonts w:ascii="Proxima Nova" w:hAnsi="Proxima Nova"/>
                          <w:sz w:val="22"/>
                          <w:szCs w:val="22"/>
                        </w:rPr>
                        <w:t>;</w:t>
                      </w:r>
                      <w:r w:rsidRPr="0055560F">
                        <w:rPr>
                          <w:rFonts w:ascii="Proxima Nova" w:hAnsi="Proxima Nova"/>
                          <w:sz w:val="22"/>
                          <w:szCs w:val="22"/>
                        </w:rPr>
                        <w:t xml:space="preserve"> the ability to report sustainability data at the industry level</w:t>
                      </w:r>
                      <w:r w:rsidR="00794D02" w:rsidRPr="0055560F">
                        <w:rPr>
                          <w:rFonts w:ascii="Proxima Nova" w:hAnsi="Proxima Nova"/>
                          <w:sz w:val="22"/>
                          <w:szCs w:val="22"/>
                        </w:rPr>
                        <w:t>;</w:t>
                      </w:r>
                      <w:r w:rsidRPr="0055560F">
                        <w:rPr>
                          <w:rFonts w:ascii="Proxima Nova" w:hAnsi="Proxima Nova"/>
                          <w:sz w:val="22"/>
                          <w:szCs w:val="22"/>
                        </w:rPr>
                        <w:t xml:space="preserve"> integration with </w:t>
                      </w:r>
                      <w:r w:rsidRPr="0055560F">
                        <w:rPr>
                          <w:rFonts w:ascii="Proxima Nova" w:hAnsi="Proxima Nova"/>
                          <w:i/>
                          <w:iCs/>
                          <w:sz w:val="22"/>
                          <w:szCs w:val="22"/>
                        </w:rPr>
                        <w:t>my</w:t>
                      </w:r>
                      <w:r w:rsidRPr="0055560F">
                        <w:rPr>
                          <w:rFonts w:ascii="Proxima Nova" w:hAnsi="Proxima Nova"/>
                          <w:sz w:val="22"/>
                          <w:szCs w:val="22"/>
                        </w:rPr>
                        <w:t>BMP</w:t>
                      </w:r>
                      <w:r w:rsidR="00DF30B9" w:rsidRPr="0055560F">
                        <w:rPr>
                          <w:rFonts w:ascii="Proxima Nova" w:hAnsi="Proxima Nova"/>
                          <w:sz w:val="22"/>
                          <w:szCs w:val="22"/>
                        </w:rPr>
                        <w:t>;</w:t>
                      </w:r>
                      <w:r w:rsidRPr="0055560F">
                        <w:rPr>
                          <w:rFonts w:ascii="Proxima Nova" w:hAnsi="Proxima Nova"/>
                          <w:sz w:val="22"/>
                          <w:szCs w:val="22"/>
                        </w:rPr>
                        <w:t xml:space="preserve"> and providing farm-level impact data</w:t>
                      </w:r>
                      <w:r w:rsidR="00DF30B9" w:rsidRPr="0055560F">
                        <w:rPr>
                          <w:rFonts w:ascii="Proxima Nova" w:hAnsi="Proxima Nova"/>
                          <w:sz w:val="22"/>
                          <w:szCs w:val="22"/>
                        </w:rPr>
                        <w:t>,</w:t>
                      </w:r>
                      <w:r w:rsidRPr="0055560F">
                        <w:rPr>
                          <w:rFonts w:ascii="Proxima Nova" w:hAnsi="Proxima Nova"/>
                          <w:sz w:val="22"/>
                          <w:szCs w:val="22"/>
                        </w:rPr>
                        <w:t xml:space="preserve"> if required.</w:t>
                      </w:r>
                      <w:r w:rsidR="00DF30B9" w:rsidRPr="0055560F">
                        <w:rPr>
                          <w:rFonts w:ascii="Proxima Nova" w:hAnsi="Proxima Nova"/>
                          <w:sz w:val="22"/>
                          <w:szCs w:val="22"/>
                        </w:rPr>
                        <w:t xml:space="preserve"> </w:t>
                      </w:r>
                    </w:p>
                    <w:p w14:paraId="74A92A4C" w14:textId="77777777" w:rsidR="00DA5E33" w:rsidRPr="0055560F" w:rsidRDefault="00DA5E33" w:rsidP="00DA5E33">
                      <w:pPr>
                        <w:pStyle w:val="aaText1"/>
                        <w:spacing w:line="288" w:lineRule="auto"/>
                        <w:rPr>
                          <w:rFonts w:ascii="Proxima Nova" w:hAnsi="Proxima Nova"/>
                          <w:sz w:val="22"/>
                          <w:szCs w:val="22"/>
                        </w:rPr>
                      </w:pPr>
                    </w:p>
                    <w:p w14:paraId="18C893FB" w14:textId="77777777" w:rsidR="00DA5E33" w:rsidRPr="0055560F" w:rsidRDefault="00DA5E33" w:rsidP="00DA5E33">
                      <w:pPr>
                        <w:pStyle w:val="aaText1"/>
                        <w:spacing w:line="288" w:lineRule="auto"/>
                        <w:rPr>
                          <w:rFonts w:ascii="Proxima Nova" w:hAnsi="Proxima Nova"/>
                          <w:sz w:val="22"/>
                          <w:szCs w:val="22"/>
                        </w:rPr>
                      </w:pPr>
                      <w:r w:rsidRPr="0055560F">
                        <w:rPr>
                          <w:rFonts w:ascii="Proxima Nova" w:hAnsi="Proxima Nova"/>
                          <w:sz w:val="22"/>
                          <w:szCs w:val="22"/>
                        </w:rPr>
                        <w:t>CRDC Executive Director Allan Williams said the industry’s supply chain was shifting its focus from physical cotton to information about where and how the cotton was produced.</w:t>
                      </w:r>
                    </w:p>
                    <w:p w14:paraId="61E1CD16" w14:textId="77777777" w:rsidR="00DA5E33" w:rsidRPr="0055560F" w:rsidRDefault="00DA5E33" w:rsidP="00DA5E33">
                      <w:pPr>
                        <w:pStyle w:val="aaText1"/>
                        <w:spacing w:line="288" w:lineRule="auto"/>
                        <w:rPr>
                          <w:rFonts w:ascii="Proxima Nova" w:hAnsi="Proxima Nova"/>
                          <w:sz w:val="22"/>
                          <w:szCs w:val="22"/>
                        </w:rPr>
                      </w:pPr>
                    </w:p>
                    <w:p w14:paraId="2E85BB15" w14:textId="77777777" w:rsidR="00DA5E33" w:rsidRPr="0055560F" w:rsidRDefault="00DA5E33" w:rsidP="00DA5E33">
                      <w:pPr>
                        <w:pStyle w:val="aaText1"/>
                        <w:spacing w:line="288" w:lineRule="auto"/>
                        <w:rPr>
                          <w:rFonts w:ascii="Proxima Nova" w:hAnsi="Proxima Nova"/>
                          <w:sz w:val="22"/>
                          <w:szCs w:val="22"/>
                        </w:rPr>
                      </w:pPr>
                      <w:r w:rsidRPr="0055560F">
                        <w:rPr>
                          <w:rFonts w:ascii="Proxima Nova" w:hAnsi="Proxima Nova"/>
                          <w:sz w:val="22"/>
                          <w:szCs w:val="22"/>
                        </w:rPr>
                        <w:t>“While the roles and responsibilities of industry and commercial organisations when it comes to producing and moving physical cotton through the supply chain are well established, the same can’t be said about the information,” Allan said.</w:t>
                      </w:r>
                    </w:p>
                    <w:p w14:paraId="5B66D24B" w14:textId="77777777" w:rsidR="00DA5E33" w:rsidRPr="0055560F" w:rsidRDefault="00DA5E33" w:rsidP="00DA5E33">
                      <w:pPr>
                        <w:pStyle w:val="aaText1"/>
                        <w:spacing w:line="288" w:lineRule="auto"/>
                        <w:rPr>
                          <w:rFonts w:ascii="Proxima Nova" w:hAnsi="Proxima Nova"/>
                          <w:sz w:val="22"/>
                          <w:szCs w:val="22"/>
                        </w:rPr>
                      </w:pPr>
                    </w:p>
                    <w:p w14:paraId="129E73E5" w14:textId="7E7CA306" w:rsidR="00DA5E33" w:rsidRPr="0055560F" w:rsidRDefault="00DA5E33" w:rsidP="00DA5E33">
                      <w:pPr>
                        <w:pStyle w:val="aaText1"/>
                        <w:spacing w:line="288" w:lineRule="auto"/>
                        <w:rPr>
                          <w:rFonts w:ascii="Proxima Nova" w:hAnsi="Proxima Nova"/>
                          <w:sz w:val="22"/>
                          <w:szCs w:val="22"/>
                        </w:rPr>
                      </w:pPr>
                      <w:r w:rsidRPr="0055560F">
                        <w:rPr>
                          <w:rFonts w:ascii="Proxima Nova" w:hAnsi="Proxima Nova"/>
                          <w:sz w:val="22"/>
                          <w:szCs w:val="22"/>
                        </w:rPr>
                        <w:t xml:space="preserve">“What information do we need to provide? Who is responsible for collecting, storing and providing it? How do we best share that information safely and securely? The industry data platform and the Roadmap will help us answer these questions and help ensure that our cotton remains a product of choice because of its excellent fibre qualities and its sustainable production practices.” </w:t>
                      </w:r>
                    </w:p>
                    <w:p w14:paraId="63D0DA34" w14:textId="77777777" w:rsidR="00DA5E33" w:rsidRPr="008E0B6D" w:rsidRDefault="00DA5E33" w:rsidP="00DA5E33">
                      <w:pPr>
                        <w:pStyle w:val="aaText1"/>
                        <w:spacing w:line="288" w:lineRule="auto"/>
                        <w:rPr>
                          <w:rFonts w:ascii="Proxima Nova" w:hAnsi="Proxima Nova"/>
                          <w:sz w:val="22"/>
                          <w:szCs w:val="22"/>
                        </w:rPr>
                      </w:pPr>
                    </w:p>
                    <w:p w14:paraId="30D43829" w14:textId="036A0787" w:rsidR="006E2260" w:rsidRPr="00DA5E33" w:rsidRDefault="00DA5E33" w:rsidP="00DA5E33">
                      <w:pPr>
                        <w:spacing w:line="288" w:lineRule="auto"/>
                        <w:rPr>
                          <w:rFonts w:ascii="Proxima Nova" w:hAnsi="Proxima Nova"/>
                          <w:sz w:val="22"/>
                          <w:szCs w:val="22"/>
                          <w:lang w:val="en-GB"/>
                        </w:rPr>
                      </w:pPr>
                      <w:r>
                        <w:rPr>
                          <w:rFonts w:ascii="Proxima Nova" w:hAnsi="Proxima Nova"/>
                          <w:sz w:val="22"/>
                          <w:szCs w:val="22"/>
                          <w:lang w:val="en-GB"/>
                        </w:rPr>
                        <w:t xml:space="preserve">Industry feedback is being sought on the </w:t>
                      </w:r>
                      <w:r w:rsidRPr="008E0B6D">
                        <w:rPr>
                          <w:rFonts w:ascii="Proxima Nova" w:hAnsi="Proxima Nova"/>
                          <w:sz w:val="22"/>
                          <w:szCs w:val="22"/>
                          <w:lang w:val="en-GB"/>
                        </w:rPr>
                        <w:t>Strategic Roadmap and its pillars.</w:t>
                      </w:r>
                      <w:r>
                        <w:rPr>
                          <w:rFonts w:ascii="Proxima Nova" w:hAnsi="Proxima Nova"/>
                          <w:sz w:val="22"/>
                          <w:szCs w:val="22"/>
                          <w:lang w:val="en-GB"/>
                        </w:rPr>
                        <w:t xml:space="preserve"> Leaders from Cotton Australia and CRDC are undertaking visits to cotton</w:t>
                      </w:r>
                      <w:r w:rsidR="0055560F">
                        <w:rPr>
                          <w:rFonts w:ascii="Proxima Nova" w:hAnsi="Proxima Nova"/>
                          <w:sz w:val="22"/>
                          <w:szCs w:val="22"/>
                          <w:lang w:val="en-GB"/>
                        </w:rPr>
                        <w:t>-</w:t>
                      </w:r>
                      <w:r>
                        <w:rPr>
                          <w:rFonts w:ascii="Proxima Nova" w:hAnsi="Proxima Nova"/>
                          <w:sz w:val="22"/>
                          <w:szCs w:val="22"/>
                          <w:lang w:val="en-GB"/>
                        </w:rPr>
                        <w:t>growing valleys from July 2025 to seek input from growers and the wider cotton industry.</w:t>
                      </w:r>
                    </w:p>
                    <w:p w14:paraId="34BC664D" w14:textId="77777777" w:rsidR="00460A61" w:rsidRPr="00DB012E" w:rsidRDefault="00460A61" w:rsidP="006E2260">
                      <w:pPr>
                        <w:rPr>
                          <w:rFonts w:ascii="Proxima Nova" w:hAnsi="Proxima Nova"/>
                          <w:sz w:val="22"/>
                          <w:szCs w:val="22"/>
                        </w:rPr>
                      </w:pPr>
                    </w:p>
                    <w:p w14:paraId="1C04ABE2" w14:textId="2042E15C" w:rsidR="00DE3183" w:rsidRPr="00252E96" w:rsidRDefault="00DE3183" w:rsidP="00DE3183">
                      <w:pPr>
                        <w:pStyle w:val="aaText1"/>
                        <w:rPr>
                          <w:rFonts w:ascii="Proxima Nova" w:hAnsi="Proxima Nova"/>
                          <w:color w:val="000000" w:themeColor="text1"/>
                          <w:sz w:val="22"/>
                          <w:szCs w:val="22"/>
                        </w:rPr>
                      </w:pPr>
                      <w:r w:rsidRPr="00D664CD">
                        <w:rPr>
                          <w:rFonts w:ascii="Proxima Nova" w:hAnsi="Proxima Nova" w:cs="Arial"/>
                          <w:i/>
                          <w:iCs/>
                          <w:color w:val="000000" w:themeColor="text1"/>
                          <w:sz w:val="22"/>
                          <w:szCs w:val="22"/>
                        </w:rPr>
                        <w:t xml:space="preserve">For more: </w:t>
                      </w:r>
                      <w:r w:rsidRPr="00D664CD">
                        <w:rPr>
                          <w:rFonts w:ascii="Proxima Nova" w:hAnsi="Proxima Nova"/>
                          <w:i/>
                          <w:iCs/>
                          <w:color w:val="000000" w:themeColor="text1"/>
                          <w:sz w:val="22"/>
                          <w:szCs w:val="22"/>
                        </w:rPr>
                        <w:t xml:space="preserve">read the full article in the </w:t>
                      </w:r>
                      <w:r w:rsidR="00C31DC1">
                        <w:rPr>
                          <w:rFonts w:ascii="Proxima Nova" w:hAnsi="Proxima Nova"/>
                          <w:i/>
                          <w:iCs/>
                          <w:color w:val="000000" w:themeColor="text1"/>
                          <w:sz w:val="22"/>
                          <w:szCs w:val="22"/>
                        </w:rPr>
                        <w:t>Autumn 2025</w:t>
                      </w:r>
                      <w:r w:rsidRPr="00D664CD">
                        <w:rPr>
                          <w:rFonts w:ascii="Proxima Nova" w:hAnsi="Proxima Nova"/>
                          <w:i/>
                          <w:iCs/>
                          <w:color w:val="000000" w:themeColor="text1"/>
                          <w:sz w:val="22"/>
                          <w:szCs w:val="22"/>
                        </w:rPr>
                        <w:t xml:space="preserve"> edition of CRDC’s </w:t>
                      </w:r>
                      <w:r w:rsidRPr="00D664CD">
                        <w:rPr>
                          <w:rFonts w:ascii="Proxima Nova" w:hAnsi="Proxima Nova"/>
                          <w:color w:val="000000" w:themeColor="text1"/>
                          <w:sz w:val="22"/>
                          <w:szCs w:val="22"/>
                        </w:rPr>
                        <w:t>Spotlight</w:t>
                      </w:r>
                      <w:r w:rsidRPr="00D664CD">
                        <w:rPr>
                          <w:rFonts w:ascii="Proxima Nova" w:hAnsi="Proxima Nova"/>
                          <w:i/>
                          <w:iCs/>
                          <w:color w:val="000000" w:themeColor="text1"/>
                          <w:sz w:val="22"/>
                          <w:szCs w:val="22"/>
                        </w:rPr>
                        <w:t xml:space="preserve"> magazine </w:t>
                      </w:r>
                      <w:hyperlink r:id="rId28" w:history="1">
                        <w:r w:rsidRPr="00D664CD">
                          <w:rPr>
                            <w:rStyle w:val="Hyperlink"/>
                            <w:rFonts w:ascii="Proxima Nova" w:hAnsi="Proxima Nova"/>
                            <w:i/>
                            <w:iCs/>
                            <w:color w:val="000000" w:themeColor="text1"/>
                            <w:sz w:val="22"/>
                            <w:szCs w:val="22"/>
                          </w:rPr>
                          <w:t>www.crdc.com.au/spotlight</w:t>
                        </w:r>
                      </w:hyperlink>
                      <w:r w:rsidRPr="00D664CD">
                        <w:rPr>
                          <w:rFonts w:ascii="Proxima Nova" w:hAnsi="Proxima Nova"/>
                          <w:i/>
                          <w:iCs/>
                          <w:color w:val="000000" w:themeColor="text1"/>
                          <w:sz w:val="22"/>
                          <w:szCs w:val="22"/>
                        </w:rPr>
                        <w:t>.</w:t>
                      </w:r>
                    </w:p>
                    <w:p w14:paraId="281B44B7" w14:textId="0F3116AB" w:rsidR="00E44B8B" w:rsidRPr="007060F0" w:rsidRDefault="00E44B8B" w:rsidP="00E44B8B">
                      <w:pPr>
                        <w:pStyle w:val="aaHead1"/>
                        <w:rPr>
                          <w:rFonts w:ascii="Proxima Nova" w:hAnsi="Proxima Nova"/>
                          <w:sz w:val="22"/>
                          <w:szCs w:val="22"/>
                        </w:rPr>
                      </w:pPr>
                    </w:p>
                    <w:p w14:paraId="52447B6C" w14:textId="551DDF8C" w:rsidR="00326436" w:rsidRPr="007060F0" w:rsidRDefault="00326436" w:rsidP="00326436">
                      <w:pPr>
                        <w:pStyle w:val="aaText1"/>
                        <w:rPr>
                          <w:rFonts w:ascii="Proxima Nova" w:hAnsi="Proxima Nova"/>
                          <w:sz w:val="22"/>
                          <w:szCs w:val="22"/>
                        </w:rPr>
                      </w:pPr>
                    </w:p>
                  </w:txbxContent>
                </v:textbox>
                <w10:wrap anchorx="margin"/>
              </v:shape>
            </w:pict>
          </mc:Fallback>
        </mc:AlternateContent>
      </w:r>
      <w:r>
        <w:rPr>
          <w:rFonts w:ascii="Proxima Nova" w:hAnsi="Proxima Nova"/>
          <w:color w:val="5E256B"/>
          <w:sz w:val="22"/>
          <w:szCs w:val="22"/>
        </w:rPr>
        <w:br w:type="page"/>
      </w:r>
    </w:p>
    <w:bookmarkEnd w:id="14"/>
    <w:p w14:paraId="033A982E" w14:textId="78F119E3" w:rsidR="00841C77" w:rsidRDefault="00841C77">
      <w:pPr>
        <w:rPr>
          <w:rFonts w:ascii="Proxima Nova" w:hAnsi="Proxima Nova" w:cs="Arial"/>
          <w:b/>
          <w:iCs/>
          <w:color w:val="5E256B"/>
          <w:sz w:val="26"/>
          <w:szCs w:val="26"/>
        </w:rPr>
      </w:pPr>
      <w:r w:rsidRPr="00736F97">
        <w:rPr>
          <w:rFonts w:ascii="Proxima Nova" w:hAnsi="Proxima Nova"/>
          <w:bCs/>
          <w:noProof/>
          <w:sz w:val="22"/>
          <w:szCs w:val="22"/>
        </w:rPr>
        <w:lastRenderedPageBreak/>
        <mc:AlternateContent>
          <mc:Choice Requires="wps">
            <w:drawing>
              <wp:anchor distT="0" distB="0" distL="114300" distR="114300" simplePos="0" relativeHeight="251658254" behindDoc="0" locked="0" layoutInCell="1" allowOverlap="1" wp14:anchorId="547B0FC7" wp14:editId="1D1DA211">
                <wp:simplePos x="0" y="0"/>
                <wp:positionH relativeFrom="margin">
                  <wp:align>left</wp:align>
                </wp:positionH>
                <wp:positionV relativeFrom="paragraph">
                  <wp:posOffset>1482</wp:posOffset>
                </wp:positionV>
                <wp:extent cx="6400800" cy="8394970"/>
                <wp:effectExtent l="0" t="0" r="12700" b="12700"/>
                <wp:wrapNone/>
                <wp:docPr id="1581290729" name="Text Box 1581290729"/>
                <wp:cNvGraphicFramePr/>
                <a:graphic xmlns:a="http://schemas.openxmlformats.org/drawingml/2006/main">
                  <a:graphicData uri="http://schemas.microsoft.com/office/word/2010/wordprocessingShape">
                    <wps:wsp>
                      <wps:cNvSpPr txBox="1"/>
                      <wps:spPr>
                        <a:xfrm>
                          <a:off x="0" y="0"/>
                          <a:ext cx="6400800" cy="8394970"/>
                        </a:xfrm>
                        <a:prstGeom prst="rect">
                          <a:avLst/>
                        </a:prstGeom>
                        <a:solidFill>
                          <a:schemeClr val="lt1"/>
                        </a:solidFill>
                        <a:ln w="6350">
                          <a:solidFill>
                            <a:prstClr val="black"/>
                          </a:solidFill>
                        </a:ln>
                      </wps:spPr>
                      <wps:txbx>
                        <w:txbxContent>
                          <w:p w14:paraId="21D0EA26" w14:textId="77777777" w:rsidR="00C37D0B" w:rsidRPr="00E00200" w:rsidRDefault="00841C77" w:rsidP="00C37D0B">
                            <w:pPr>
                              <w:pStyle w:val="aaText1"/>
                              <w:spacing w:line="288" w:lineRule="auto"/>
                              <w:rPr>
                                <w:rFonts w:ascii="Proxima Nova" w:hAnsi="Proxima Nova"/>
                                <w:b/>
                                <w:bCs/>
                                <w:sz w:val="22"/>
                                <w:szCs w:val="22"/>
                              </w:rPr>
                            </w:pPr>
                            <w:r w:rsidRPr="006E2260">
                              <w:rPr>
                                <w:rFonts w:ascii="Proxima Nova" w:hAnsi="Proxima Nova"/>
                                <w:b/>
                                <w:bCs/>
                                <w:color w:val="000000" w:themeColor="text1"/>
                                <w:sz w:val="22"/>
                                <w:szCs w:val="22"/>
                              </w:rPr>
                              <w:t xml:space="preserve">Case study: </w:t>
                            </w:r>
                            <w:r w:rsidR="00C37D0B" w:rsidRPr="00E00200">
                              <w:rPr>
                                <w:rFonts w:ascii="Proxima Nova" w:hAnsi="Proxima Nova"/>
                                <w:b/>
                                <w:bCs/>
                                <w:sz w:val="22"/>
                                <w:szCs w:val="22"/>
                              </w:rPr>
                              <w:t>Creating opportunities for increased irrigation efficiency and emission reduction</w:t>
                            </w:r>
                          </w:p>
                          <w:p w14:paraId="66B36E66" w14:textId="77777777" w:rsidR="00C37D0B" w:rsidRPr="00E00200" w:rsidRDefault="00C37D0B" w:rsidP="00C37D0B">
                            <w:pPr>
                              <w:pStyle w:val="aaText1"/>
                              <w:spacing w:line="288" w:lineRule="auto"/>
                              <w:rPr>
                                <w:rFonts w:ascii="Proxima Nova" w:hAnsi="Proxima Nova"/>
                                <w:sz w:val="22"/>
                                <w:szCs w:val="22"/>
                              </w:rPr>
                            </w:pPr>
                          </w:p>
                          <w:p w14:paraId="0C9F1A8C" w14:textId="77777777" w:rsidR="00C37D0B" w:rsidRPr="00A43DE0" w:rsidRDefault="00C37D0B" w:rsidP="00C37D0B">
                            <w:pPr>
                              <w:pStyle w:val="aaIntro1"/>
                              <w:spacing w:line="288" w:lineRule="auto"/>
                              <w:rPr>
                                <w:rFonts w:ascii="Proxima Nova" w:hAnsi="Proxima Nova"/>
                                <w:sz w:val="22"/>
                                <w:szCs w:val="22"/>
                                <w:lang w:val="en-GB"/>
                              </w:rPr>
                            </w:pPr>
                            <w:r w:rsidRPr="00E00200">
                              <w:rPr>
                                <w:rFonts w:ascii="Proxima Nova" w:hAnsi="Proxima Nova"/>
                                <w:sz w:val="22"/>
                                <w:szCs w:val="22"/>
                                <w:lang w:val="en-GB"/>
                              </w:rPr>
                              <w:t xml:space="preserve">Cotton growers will be the beneficiaries of two cotton industry-related projects that have gained funding under the Australian Government’s Natural Heritage Trust Climate-Smart Agriculture </w:t>
                            </w:r>
                            <w:r w:rsidRPr="00A43DE0">
                              <w:rPr>
                                <w:rFonts w:ascii="Proxima Nova" w:hAnsi="Proxima Nova"/>
                                <w:sz w:val="22"/>
                                <w:szCs w:val="22"/>
                                <w:lang w:val="en-GB"/>
                              </w:rPr>
                              <w:t>Program. Out of more than 100 applications, 12 projects were awarded funding, including two from CRDC.</w:t>
                            </w:r>
                          </w:p>
                          <w:p w14:paraId="4ECA1804" w14:textId="77777777" w:rsidR="00C37D0B" w:rsidRPr="00A43DE0" w:rsidRDefault="00C37D0B" w:rsidP="00C37D0B">
                            <w:pPr>
                              <w:pStyle w:val="aaIntro1"/>
                              <w:spacing w:line="288" w:lineRule="auto"/>
                              <w:rPr>
                                <w:rFonts w:ascii="Proxima Nova" w:hAnsi="Proxima Nova"/>
                                <w:sz w:val="22"/>
                                <w:szCs w:val="22"/>
                                <w:lang w:val="en-GB"/>
                              </w:rPr>
                            </w:pPr>
                          </w:p>
                          <w:p w14:paraId="3A084345" w14:textId="5B26A76C" w:rsidR="00C37D0B" w:rsidRPr="00A43DE0" w:rsidRDefault="00C37D0B" w:rsidP="00C37D0B">
                            <w:pPr>
                              <w:pStyle w:val="aaIntro1"/>
                              <w:spacing w:line="288" w:lineRule="auto"/>
                              <w:rPr>
                                <w:rFonts w:ascii="Proxima Nova" w:hAnsi="Proxima Nova"/>
                                <w:sz w:val="22"/>
                                <w:szCs w:val="22"/>
                                <w:lang w:val="en-GB"/>
                              </w:rPr>
                            </w:pPr>
                            <w:r w:rsidRPr="00A43DE0">
                              <w:rPr>
                                <w:rFonts w:ascii="Proxima Nova" w:hAnsi="Proxima Nova"/>
                                <w:sz w:val="22"/>
                                <w:szCs w:val="22"/>
                                <w:lang w:val="en-GB"/>
                              </w:rPr>
                              <w:t>CRDC secured funding to lead an irrigation project focused on increasing climate resilience through improved water productivity, and will also be a major supporter and collaborator in a project with the Queensland University of Technology (QUT) to predict and directly measure the impact of enhanced efficiency nitrogen fertiliser on GHG emissions and production in cotton fields.</w:t>
                            </w:r>
                          </w:p>
                          <w:p w14:paraId="6A098488" w14:textId="77777777" w:rsidR="00C37D0B" w:rsidRPr="00A43DE0" w:rsidRDefault="00C37D0B" w:rsidP="00C37D0B">
                            <w:pPr>
                              <w:pStyle w:val="aaIntro1"/>
                              <w:spacing w:line="288" w:lineRule="auto"/>
                              <w:rPr>
                                <w:rFonts w:ascii="Proxima Nova" w:hAnsi="Proxima Nova"/>
                                <w:sz w:val="22"/>
                                <w:szCs w:val="22"/>
                                <w:lang w:val="en-GB"/>
                              </w:rPr>
                            </w:pPr>
                          </w:p>
                          <w:p w14:paraId="0A2E46C7" w14:textId="6282A68E" w:rsidR="00C37D0B" w:rsidRPr="00A43DE0" w:rsidRDefault="00C37D0B" w:rsidP="00C37D0B">
                            <w:pPr>
                              <w:pStyle w:val="aaIntro1"/>
                              <w:spacing w:line="288" w:lineRule="auto"/>
                              <w:rPr>
                                <w:rFonts w:ascii="Proxima Nova" w:hAnsi="Proxima Nova"/>
                                <w:sz w:val="22"/>
                                <w:szCs w:val="22"/>
                                <w:lang w:val="en-GB"/>
                              </w:rPr>
                            </w:pPr>
                            <w:r w:rsidRPr="00A43DE0">
                              <w:rPr>
                                <w:rFonts w:ascii="Proxima Nova" w:hAnsi="Proxima Nova"/>
                                <w:sz w:val="22"/>
                                <w:szCs w:val="22"/>
                                <w:lang w:val="en-GB"/>
                              </w:rPr>
                              <w:t>The project</w:t>
                            </w:r>
                            <w:r w:rsidR="004B664D">
                              <w:rPr>
                                <w:rFonts w:ascii="Proxima Nova" w:hAnsi="Proxima Nova"/>
                                <w:sz w:val="22"/>
                                <w:szCs w:val="22"/>
                                <w:lang w:val="en-GB"/>
                              </w:rPr>
                              <w:t>,</w:t>
                            </w:r>
                            <w:r w:rsidRPr="00A43DE0">
                              <w:rPr>
                                <w:rFonts w:ascii="Proxima Nova" w:hAnsi="Proxima Nova"/>
                                <w:sz w:val="22"/>
                                <w:szCs w:val="22"/>
                                <w:lang w:val="en-GB"/>
                              </w:rPr>
                              <w:t xml:space="preserve"> </w:t>
                            </w:r>
                            <w:r w:rsidRPr="00A264F6">
                              <w:rPr>
                                <w:rFonts w:ascii="Proxima Nova" w:hAnsi="Proxima Nova"/>
                                <w:sz w:val="22"/>
                                <w:szCs w:val="22"/>
                                <w:lang w:val="en-GB"/>
                              </w:rPr>
                              <w:t>Advancing the adoption of climate-smart, innovative irrigation control technology for the cotton and dairy industries</w:t>
                            </w:r>
                            <w:r w:rsidRPr="00A43DE0">
                              <w:rPr>
                                <w:rFonts w:ascii="Proxima Nova" w:hAnsi="Proxima Nova"/>
                                <w:sz w:val="22"/>
                                <w:szCs w:val="22"/>
                                <w:lang w:val="en-GB"/>
                              </w:rPr>
                              <w:t xml:space="preserve">, will be led by CRDC in partnership with the dairy industry. It will focus on helping cotton growers and milk producers improve water productivity and reduce emissions. This will be facilitated by the faster adoption of autonomous irrigation system VARIwise, a CRDC-supported agricultural innovation that helps farmers adopt precision irrigation practices. </w:t>
                            </w:r>
                          </w:p>
                          <w:p w14:paraId="2C5DECF4" w14:textId="77777777" w:rsidR="00C37D0B" w:rsidRPr="00A43DE0" w:rsidRDefault="00C37D0B" w:rsidP="00C37D0B">
                            <w:pPr>
                              <w:pStyle w:val="aaIntro1"/>
                              <w:spacing w:line="288" w:lineRule="auto"/>
                              <w:rPr>
                                <w:rFonts w:ascii="Proxima Nova" w:hAnsi="Proxima Nova"/>
                                <w:sz w:val="22"/>
                                <w:szCs w:val="22"/>
                                <w:lang w:val="en-GB"/>
                              </w:rPr>
                            </w:pPr>
                          </w:p>
                          <w:p w14:paraId="2A580A02" w14:textId="77777777" w:rsidR="00C37D0B" w:rsidRPr="00A43DE0" w:rsidRDefault="00C37D0B" w:rsidP="00C37D0B">
                            <w:pPr>
                              <w:pStyle w:val="aaIntro1"/>
                              <w:spacing w:line="288" w:lineRule="auto"/>
                              <w:rPr>
                                <w:rFonts w:ascii="Proxima Nova" w:hAnsi="Proxima Nova"/>
                                <w:sz w:val="22"/>
                                <w:szCs w:val="22"/>
                                <w:lang w:val="en-GB"/>
                              </w:rPr>
                            </w:pPr>
                            <w:r w:rsidRPr="00A43DE0">
                              <w:rPr>
                                <w:rFonts w:ascii="Proxima Nova" w:hAnsi="Proxima Nova"/>
                                <w:sz w:val="22"/>
                                <w:szCs w:val="22"/>
                                <w:lang w:val="en-GB"/>
                              </w:rPr>
                              <w:t>VARIwise can deliver up to 10 per cent water savings and an average five per cent productivity improvement in cotton and pasture. Through this project, VARIwise will be developed into a commercial-ready package that can be adopted in any irrigation system. Regional demonstration sites in NSW and Tasmania will showcase the technology and become a training ground for its use.</w:t>
                            </w:r>
                          </w:p>
                          <w:p w14:paraId="0E84BF81" w14:textId="77777777" w:rsidR="00C37D0B" w:rsidRPr="00A43DE0" w:rsidRDefault="00C37D0B" w:rsidP="00C37D0B">
                            <w:pPr>
                              <w:pStyle w:val="aaIntro1"/>
                              <w:spacing w:line="288" w:lineRule="auto"/>
                              <w:rPr>
                                <w:rFonts w:ascii="Proxima Nova" w:hAnsi="Proxima Nova"/>
                                <w:sz w:val="22"/>
                                <w:szCs w:val="22"/>
                                <w:lang w:val="en-GB"/>
                              </w:rPr>
                            </w:pPr>
                          </w:p>
                          <w:p w14:paraId="15B36400" w14:textId="55AB5866" w:rsidR="00C37D0B" w:rsidRPr="00A43DE0" w:rsidRDefault="00C37D0B" w:rsidP="00C37D0B">
                            <w:pPr>
                              <w:pStyle w:val="aaIntro1"/>
                              <w:spacing w:line="288" w:lineRule="auto"/>
                              <w:rPr>
                                <w:rFonts w:ascii="Proxima Nova" w:hAnsi="Proxima Nova"/>
                                <w:sz w:val="22"/>
                                <w:szCs w:val="22"/>
                                <w:lang w:val="en-GB"/>
                              </w:rPr>
                            </w:pPr>
                            <w:r w:rsidRPr="00A43DE0">
                              <w:rPr>
                                <w:rFonts w:ascii="Proxima Nova" w:hAnsi="Proxima Nova"/>
                                <w:sz w:val="22"/>
                                <w:szCs w:val="22"/>
                                <w:lang w:val="en-GB"/>
                              </w:rPr>
                              <w:t xml:space="preserve">The second cotton project, </w:t>
                            </w:r>
                            <w:r w:rsidRPr="00A264F6">
                              <w:rPr>
                                <w:rFonts w:ascii="Proxima Nova" w:hAnsi="Proxima Nova"/>
                                <w:sz w:val="22"/>
                                <w:szCs w:val="22"/>
                                <w:lang w:val="en-GB"/>
                              </w:rPr>
                              <w:t>Climate</w:t>
                            </w:r>
                            <w:r w:rsidR="000B272A">
                              <w:rPr>
                                <w:rFonts w:ascii="Proxima Nova" w:hAnsi="Proxima Nova"/>
                                <w:sz w:val="22"/>
                                <w:szCs w:val="22"/>
                                <w:lang w:val="en-GB"/>
                              </w:rPr>
                              <w:t>-</w:t>
                            </w:r>
                            <w:r w:rsidRPr="00A264F6">
                              <w:rPr>
                                <w:rFonts w:ascii="Proxima Nova" w:hAnsi="Proxima Nova"/>
                                <w:sz w:val="22"/>
                                <w:szCs w:val="22"/>
                                <w:lang w:val="en-GB"/>
                              </w:rPr>
                              <w:t>Smart Cotton: Reducing nitrous oxide emissions with enhanced efficiency fertilisers</w:t>
                            </w:r>
                            <w:r w:rsidRPr="00A43DE0">
                              <w:rPr>
                                <w:rFonts w:ascii="Proxima Nova" w:hAnsi="Proxima Nova"/>
                                <w:sz w:val="22"/>
                                <w:szCs w:val="22"/>
                                <w:lang w:val="en-GB"/>
                              </w:rPr>
                              <w:t>, will be headed by QUT’s Professor of Global Change, Peter Grace.</w:t>
                            </w:r>
                          </w:p>
                          <w:p w14:paraId="1E1006F4" w14:textId="77777777" w:rsidR="00C37D0B" w:rsidRPr="00A43DE0" w:rsidRDefault="00C37D0B" w:rsidP="00C37D0B">
                            <w:pPr>
                              <w:pStyle w:val="aaIntro1"/>
                              <w:spacing w:line="288" w:lineRule="auto"/>
                              <w:rPr>
                                <w:rFonts w:ascii="Proxima Nova" w:hAnsi="Proxima Nova"/>
                                <w:sz w:val="22"/>
                                <w:szCs w:val="22"/>
                                <w:lang w:val="en-GB"/>
                              </w:rPr>
                            </w:pPr>
                          </w:p>
                          <w:p w14:paraId="67E785E5" w14:textId="273485BA" w:rsidR="00C37D0B" w:rsidRPr="00A43DE0" w:rsidRDefault="00C37D0B" w:rsidP="00C37D0B">
                            <w:pPr>
                              <w:pStyle w:val="aaIntro1"/>
                              <w:spacing w:line="288" w:lineRule="auto"/>
                              <w:rPr>
                                <w:rFonts w:ascii="Proxima Nova" w:hAnsi="Proxima Nova"/>
                                <w:sz w:val="22"/>
                                <w:szCs w:val="22"/>
                                <w:lang w:val="en-GB"/>
                              </w:rPr>
                            </w:pPr>
                            <w:r w:rsidRPr="00A43DE0">
                              <w:rPr>
                                <w:rFonts w:ascii="Proxima Nova" w:hAnsi="Proxima Nova"/>
                                <w:sz w:val="22"/>
                                <w:szCs w:val="22"/>
                                <w:lang w:val="en-GB"/>
                              </w:rPr>
                              <w:t>The work will look at enhanced efficiency fertilisers</w:t>
                            </w:r>
                            <w:r w:rsidR="009B3345" w:rsidRPr="00A43DE0">
                              <w:rPr>
                                <w:rFonts w:ascii="Proxima Nova" w:hAnsi="Proxima Nova"/>
                                <w:sz w:val="22"/>
                                <w:szCs w:val="22"/>
                                <w:lang w:val="en-GB"/>
                              </w:rPr>
                              <w:t>,</w:t>
                            </w:r>
                            <w:r w:rsidRPr="00A43DE0">
                              <w:rPr>
                                <w:rFonts w:ascii="Proxima Nova" w:hAnsi="Proxima Nova"/>
                                <w:sz w:val="22"/>
                                <w:szCs w:val="22"/>
                                <w:lang w:val="en-GB"/>
                              </w:rPr>
                              <w:t xml:space="preserve"> which could provide growers with an immediate option for reducing their carbon footprint, given that 67 per cent of cotton’s </w:t>
                            </w:r>
                            <w:r w:rsidR="000F060B" w:rsidRPr="00A43DE0">
                              <w:rPr>
                                <w:rFonts w:ascii="Proxima Nova" w:hAnsi="Proxima Nova"/>
                                <w:sz w:val="22"/>
                                <w:szCs w:val="22"/>
                                <w:lang w:val="en-GB"/>
                              </w:rPr>
                              <w:t>GHG</w:t>
                            </w:r>
                            <w:r w:rsidRPr="00A43DE0">
                              <w:rPr>
                                <w:rFonts w:ascii="Proxima Nova" w:hAnsi="Proxima Nova"/>
                                <w:sz w:val="22"/>
                                <w:szCs w:val="22"/>
                                <w:lang w:val="en-GB"/>
                              </w:rPr>
                              <w:t xml:space="preserve"> are attributable to </w:t>
                            </w:r>
                            <w:r w:rsidR="00E052C4">
                              <w:rPr>
                                <w:rFonts w:ascii="Proxima Nova" w:hAnsi="Proxima Nova"/>
                                <w:sz w:val="22"/>
                                <w:szCs w:val="22"/>
                                <w:lang w:val="en-GB"/>
                              </w:rPr>
                              <w:t xml:space="preserve">the production of </w:t>
                            </w:r>
                            <w:r w:rsidRPr="00A43DE0">
                              <w:rPr>
                                <w:rFonts w:ascii="Proxima Nova" w:hAnsi="Proxima Nova"/>
                                <w:sz w:val="22"/>
                                <w:szCs w:val="22"/>
                                <w:lang w:val="en-GB"/>
                              </w:rPr>
                              <w:t xml:space="preserve">conventional nitrogen fertilisers and how they are managed on-farm. To account for these emissions reductions accurately, the project will create a methodology so growers can use emission factors in their carbon calculations that are more appropriate to their agroecological zone and irrigation system. </w:t>
                            </w:r>
                          </w:p>
                          <w:p w14:paraId="3808986E" w14:textId="77777777" w:rsidR="00C37D0B" w:rsidRPr="00A43DE0" w:rsidRDefault="00C37D0B" w:rsidP="00C37D0B">
                            <w:pPr>
                              <w:pStyle w:val="aaIntro1"/>
                              <w:spacing w:line="288" w:lineRule="auto"/>
                              <w:rPr>
                                <w:rFonts w:ascii="Proxima Nova" w:hAnsi="Proxima Nova"/>
                                <w:sz w:val="22"/>
                                <w:szCs w:val="22"/>
                                <w:lang w:val="en-GB"/>
                              </w:rPr>
                            </w:pPr>
                          </w:p>
                          <w:p w14:paraId="5970D484" w14:textId="77777777" w:rsidR="00C37D0B" w:rsidRPr="00A43DE0" w:rsidRDefault="00C37D0B" w:rsidP="00C37D0B">
                            <w:pPr>
                              <w:pStyle w:val="aaIntro1"/>
                              <w:spacing w:line="288" w:lineRule="auto"/>
                              <w:rPr>
                                <w:rFonts w:ascii="Proxima Nova" w:hAnsi="Proxima Nova"/>
                                <w:sz w:val="22"/>
                                <w:szCs w:val="22"/>
                                <w:lang w:val="en-GB"/>
                              </w:rPr>
                            </w:pPr>
                            <w:r w:rsidRPr="00A43DE0">
                              <w:rPr>
                                <w:rFonts w:ascii="Proxima Nova" w:hAnsi="Proxima Nova"/>
                                <w:sz w:val="22"/>
                                <w:szCs w:val="22"/>
                                <w:lang w:val="en-GB"/>
                              </w:rPr>
                              <w:t>These cotton industry projects are two of 12 large-scale projects announced under the Climate-Smart Agriculture Program’s Partnerships and Innovation grants round aimed at delivering funding for new technology and tools for climate-smart farming. </w:t>
                            </w:r>
                          </w:p>
                          <w:p w14:paraId="7FA192F1" w14:textId="77777777" w:rsidR="00C37D0B" w:rsidRDefault="00C37D0B" w:rsidP="00C37D0B">
                            <w:pPr>
                              <w:pStyle w:val="aaIntro1"/>
                              <w:spacing w:line="288" w:lineRule="auto"/>
                              <w:rPr>
                                <w:rFonts w:ascii="Proxima Nova" w:hAnsi="Proxima Nova"/>
                                <w:sz w:val="22"/>
                                <w:szCs w:val="22"/>
                                <w:lang w:val="en-GB"/>
                              </w:rPr>
                            </w:pPr>
                          </w:p>
                          <w:p w14:paraId="0BD0A49C" w14:textId="0AA66BAB" w:rsidR="00C37D0B" w:rsidRDefault="00C37D0B" w:rsidP="00C37D0B">
                            <w:pPr>
                              <w:pStyle w:val="aaIntro1"/>
                              <w:spacing w:line="288" w:lineRule="auto"/>
                              <w:rPr>
                                <w:rFonts w:ascii="Proxima Nova" w:hAnsi="Proxima Nova"/>
                                <w:sz w:val="22"/>
                                <w:szCs w:val="22"/>
                                <w:lang w:val="en-GB"/>
                              </w:rPr>
                            </w:pPr>
                            <w:r w:rsidRPr="00E00200">
                              <w:rPr>
                                <w:rFonts w:ascii="Proxima Nova" w:hAnsi="Proxima Nova"/>
                                <w:sz w:val="22"/>
                                <w:szCs w:val="22"/>
                                <w:lang w:val="en-GB"/>
                              </w:rPr>
                              <w:t>The Climate-Smart Agriculture Program is funded by the Australian Government and will deliver $302 million over five years from 2023</w:t>
                            </w:r>
                            <w:r w:rsidR="00A03B4E">
                              <w:rPr>
                                <w:rFonts w:ascii="Proxima Nova" w:hAnsi="Proxima Nova"/>
                                <w:sz w:val="22"/>
                                <w:szCs w:val="22"/>
                                <w:lang w:val="en-GB"/>
                              </w:rPr>
                              <w:t>–</w:t>
                            </w:r>
                            <w:r w:rsidRPr="00E00200">
                              <w:rPr>
                                <w:rFonts w:ascii="Proxima Nova" w:hAnsi="Proxima Nova"/>
                                <w:sz w:val="22"/>
                                <w:szCs w:val="22"/>
                                <w:lang w:val="en-GB"/>
                              </w:rPr>
                              <w:t xml:space="preserve">24 to drive agricultural sustainability, productivity, and competitiveness. </w:t>
                            </w:r>
                          </w:p>
                          <w:p w14:paraId="5E47A214" w14:textId="77777777" w:rsidR="00C37D0B" w:rsidRPr="00E00200" w:rsidRDefault="00C37D0B" w:rsidP="00C37D0B">
                            <w:pPr>
                              <w:pStyle w:val="aaIntro1"/>
                              <w:spacing w:line="288" w:lineRule="auto"/>
                              <w:rPr>
                                <w:rFonts w:ascii="Proxima Nova" w:hAnsi="Proxima Nova"/>
                                <w:sz w:val="22"/>
                                <w:szCs w:val="22"/>
                                <w:lang w:val="en-GB"/>
                              </w:rPr>
                            </w:pPr>
                          </w:p>
                          <w:p w14:paraId="7D21B5F3" w14:textId="0013C622" w:rsidR="00C37D0B" w:rsidRPr="00E00200" w:rsidRDefault="00C37D0B" w:rsidP="00C37D0B">
                            <w:pPr>
                              <w:pStyle w:val="aaIntro1"/>
                              <w:spacing w:line="288" w:lineRule="auto"/>
                              <w:rPr>
                                <w:rFonts w:ascii="Proxima Nova" w:hAnsi="Proxima Nova"/>
                                <w:sz w:val="22"/>
                                <w:szCs w:val="22"/>
                                <w:lang w:val="en-GB"/>
                              </w:rPr>
                            </w:pPr>
                            <w:r w:rsidRPr="00E00200">
                              <w:rPr>
                                <w:rFonts w:ascii="Proxima Nova" w:hAnsi="Proxima Nova"/>
                                <w:sz w:val="22"/>
                                <w:szCs w:val="22"/>
                                <w:lang w:val="en-GB"/>
                              </w:rPr>
                              <w:t>“Our farmers have a long history of adapting to the conditions of the Australian landscape and climate</w:t>
                            </w:r>
                            <w:r w:rsidR="00D60FA9">
                              <w:rPr>
                                <w:rFonts w:ascii="Proxima Nova" w:hAnsi="Proxima Nova"/>
                                <w:sz w:val="22"/>
                                <w:szCs w:val="22"/>
                                <w:lang w:val="en-GB"/>
                              </w:rPr>
                              <w:t>.</w:t>
                            </w:r>
                            <w:r w:rsidRPr="00E00200">
                              <w:rPr>
                                <w:rFonts w:ascii="Proxima Nova" w:hAnsi="Proxima Nova"/>
                                <w:sz w:val="22"/>
                                <w:szCs w:val="22"/>
                                <w:lang w:val="en-GB"/>
                              </w:rPr>
                              <w:t xml:space="preserve"> </w:t>
                            </w:r>
                            <w:r w:rsidR="00D60FA9">
                              <w:rPr>
                                <w:rFonts w:ascii="Proxima Nova" w:hAnsi="Proxima Nova"/>
                                <w:sz w:val="22"/>
                                <w:szCs w:val="22"/>
                                <w:lang w:val="en-GB"/>
                              </w:rPr>
                              <w:t>T</w:t>
                            </w:r>
                            <w:r w:rsidRPr="00E00200">
                              <w:rPr>
                                <w:rFonts w:ascii="Proxima Nova" w:hAnsi="Proxima Nova"/>
                                <w:sz w:val="22"/>
                                <w:szCs w:val="22"/>
                                <w:lang w:val="en-GB"/>
                              </w:rPr>
                              <w:t>hey are productive and agile when finding ways of producing our food and fibre that reduce the impact on the land,” Minister for Agriculture, Fisheries and Forestry, the Hon. Julie Collins MP said.</w:t>
                            </w:r>
                          </w:p>
                          <w:p w14:paraId="0871CC3B" w14:textId="77777777" w:rsidR="00C37D0B" w:rsidRDefault="00C37D0B" w:rsidP="00C37D0B">
                            <w:pPr>
                              <w:pStyle w:val="aaIntro1"/>
                              <w:spacing w:line="288" w:lineRule="auto"/>
                              <w:rPr>
                                <w:rFonts w:ascii="Proxima Nova" w:hAnsi="Proxima Nova"/>
                                <w:sz w:val="22"/>
                                <w:szCs w:val="22"/>
                                <w:lang w:val="en-GB"/>
                              </w:rPr>
                            </w:pPr>
                          </w:p>
                          <w:p w14:paraId="7DCF79A9" w14:textId="72058F67" w:rsidR="00841C77" w:rsidRPr="00C37D0B" w:rsidRDefault="00C37D0B" w:rsidP="00C37D0B">
                            <w:pPr>
                              <w:pStyle w:val="aaIntro1"/>
                              <w:spacing w:line="288" w:lineRule="auto"/>
                              <w:rPr>
                                <w:rFonts w:ascii="Proxima Nova" w:hAnsi="Proxima Nova"/>
                                <w:sz w:val="22"/>
                                <w:szCs w:val="22"/>
                                <w:lang w:val="en-GB"/>
                              </w:rPr>
                            </w:pPr>
                            <w:r w:rsidRPr="00E00200">
                              <w:rPr>
                                <w:rFonts w:ascii="Proxima Nova" w:hAnsi="Proxima Nova"/>
                                <w:sz w:val="22"/>
                                <w:szCs w:val="22"/>
                                <w:lang w:val="en-GB"/>
                              </w:rPr>
                              <w:t xml:space="preserve">“These grants are designed to aid farmers, creating new opportunities to move from theory to adaptable practice. I want to congratulate the successful </w:t>
                            </w:r>
                            <w:r w:rsidR="001B642A" w:rsidRPr="00E00200">
                              <w:rPr>
                                <w:rFonts w:ascii="Proxima Nova" w:hAnsi="Proxima Nova"/>
                                <w:sz w:val="22"/>
                                <w:szCs w:val="22"/>
                                <w:lang w:val="en-GB"/>
                              </w:rPr>
                              <w:t>applicants,</w:t>
                            </w:r>
                            <w:r w:rsidRPr="00E00200">
                              <w:rPr>
                                <w:rFonts w:ascii="Proxima Nova" w:hAnsi="Proxima Nova"/>
                                <w:sz w:val="22"/>
                                <w:szCs w:val="22"/>
                                <w:lang w:val="en-GB"/>
                              </w:rPr>
                              <w:t xml:space="preserve"> and I am looking forward to seeing the results of their projects.”</w:t>
                            </w:r>
                          </w:p>
                          <w:p w14:paraId="24036DCB" w14:textId="77777777" w:rsidR="00841C77" w:rsidRPr="00DB012E" w:rsidRDefault="00841C77" w:rsidP="00841C77">
                            <w:pPr>
                              <w:rPr>
                                <w:rFonts w:ascii="Proxima Nova" w:hAnsi="Proxima Nova"/>
                                <w:sz w:val="22"/>
                                <w:szCs w:val="22"/>
                              </w:rPr>
                            </w:pPr>
                          </w:p>
                          <w:p w14:paraId="1B7B3D49" w14:textId="11A4C478" w:rsidR="00841C77" w:rsidRPr="00252E96" w:rsidRDefault="00841C77" w:rsidP="00841C77">
                            <w:pPr>
                              <w:pStyle w:val="aaText1"/>
                              <w:rPr>
                                <w:rFonts w:ascii="Proxima Nova" w:hAnsi="Proxima Nova"/>
                                <w:color w:val="000000" w:themeColor="text1"/>
                                <w:sz w:val="22"/>
                                <w:szCs w:val="22"/>
                              </w:rPr>
                            </w:pPr>
                            <w:r w:rsidRPr="00D664CD">
                              <w:rPr>
                                <w:rFonts w:ascii="Proxima Nova" w:hAnsi="Proxima Nova" w:cs="Arial"/>
                                <w:i/>
                                <w:iCs/>
                                <w:color w:val="000000" w:themeColor="text1"/>
                                <w:sz w:val="22"/>
                                <w:szCs w:val="22"/>
                              </w:rPr>
                              <w:t xml:space="preserve">For more: </w:t>
                            </w:r>
                            <w:r w:rsidRPr="00D664CD">
                              <w:rPr>
                                <w:rFonts w:ascii="Proxima Nova" w:hAnsi="Proxima Nova"/>
                                <w:i/>
                                <w:iCs/>
                                <w:color w:val="000000" w:themeColor="text1"/>
                                <w:sz w:val="22"/>
                                <w:szCs w:val="22"/>
                              </w:rPr>
                              <w:t xml:space="preserve">read the full article in the </w:t>
                            </w:r>
                            <w:r w:rsidR="00A264F6">
                              <w:rPr>
                                <w:rFonts w:ascii="Proxima Nova" w:hAnsi="Proxima Nova"/>
                                <w:i/>
                                <w:iCs/>
                                <w:color w:val="000000" w:themeColor="text1"/>
                                <w:sz w:val="22"/>
                                <w:szCs w:val="22"/>
                              </w:rPr>
                              <w:t>S</w:t>
                            </w:r>
                            <w:r>
                              <w:rPr>
                                <w:rFonts w:ascii="Proxima Nova" w:hAnsi="Proxima Nova"/>
                                <w:i/>
                                <w:iCs/>
                                <w:color w:val="000000" w:themeColor="text1"/>
                                <w:sz w:val="22"/>
                                <w:szCs w:val="22"/>
                              </w:rPr>
                              <w:t>ummer 2024–25</w:t>
                            </w:r>
                            <w:r w:rsidRPr="00D664CD">
                              <w:rPr>
                                <w:rFonts w:ascii="Proxima Nova" w:hAnsi="Proxima Nova"/>
                                <w:i/>
                                <w:iCs/>
                                <w:color w:val="000000" w:themeColor="text1"/>
                                <w:sz w:val="22"/>
                                <w:szCs w:val="22"/>
                              </w:rPr>
                              <w:t xml:space="preserve"> edition of CRDC’s </w:t>
                            </w:r>
                            <w:r w:rsidRPr="00D664CD">
                              <w:rPr>
                                <w:rFonts w:ascii="Proxima Nova" w:hAnsi="Proxima Nova"/>
                                <w:color w:val="000000" w:themeColor="text1"/>
                                <w:sz w:val="22"/>
                                <w:szCs w:val="22"/>
                              </w:rPr>
                              <w:t>Spotlight</w:t>
                            </w:r>
                            <w:r w:rsidRPr="00D664CD">
                              <w:rPr>
                                <w:rFonts w:ascii="Proxima Nova" w:hAnsi="Proxima Nova"/>
                                <w:i/>
                                <w:iCs/>
                                <w:color w:val="000000" w:themeColor="text1"/>
                                <w:sz w:val="22"/>
                                <w:szCs w:val="22"/>
                              </w:rPr>
                              <w:t xml:space="preserve"> magazine </w:t>
                            </w:r>
                            <w:hyperlink r:id="rId29" w:history="1">
                              <w:r w:rsidRPr="00D664CD">
                                <w:rPr>
                                  <w:rStyle w:val="Hyperlink"/>
                                  <w:rFonts w:ascii="Proxima Nova" w:hAnsi="Proxima Nova"/>
                                  <w:i/>
                                  <w:iCs/>
                                  <w:color w:val="000000" w:themeColor="text1"/>
                                  <w:sz w:val="22"/>
                                  <w:szCs w:val="22"/>
                                </w:rPr>
                                <w:t>www.crdc.com.au/spotlight</w:t>
                              </w:r>
                            </w:hyperlink>
                            <w:r w:rsidRPr="00D664CD">
                              <w:rPr>
                                <w:rFonts w:ascii="Proxima Nova" w:hAnsi="Proxima Nova"/>
                                <w:i/>
                                <w:iCs/>
                                <w:color w:val="000000" w:themeColor="text1"/>
                                <w:sz w:val="22"/>
                                <w:szCs w:val="22"/>
                              </w:rPr>
                              <w:t>.</w:t>
                            </w:r>
                          </w:p>
                          <w:p w14:paraId="61EADAC8" w14:textId="77777777" w:rsidR="00841C77" w:rsidRPr="007060F0" w:rsidRDefault="00841C77" w:rsidP="00841C77">
                            <w:pPr>
                              <w:pStyle w:val="aaHead1"/>
                              <w:rPr>
                                <w:rFonts w:ascii="Proxima Nova" w:hAnsi="Proxima Nova"/>
                                <w:sz w:val="22"/>
                                <w:szCs w:val="22"/>
                              </w:rPr>
                            </w:pPr>
                          </w:p>
                          <w:p w14:paraId="09D80C84" w14:textId="77777777" w:rsidR="00841C77" w:rsidRPr="007060F0" w:rsidRDefault="00841C77" w:rsidP="00841C77">
                            <w:pPr>
                              <w:pStyle w:val="aaText1"/>
                              <w:rPr>
                                <w:rFonts w:ascii="Proxima Nova" w:hAnsi="Proxima Nov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B0FC7" id="Text Box 1581290729" o:spid="_x0000_s1030" type="#_x0000_t202" style="position:absolute;margin-left:0;margin-top:.1pt;width:7in;height:661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" fillcolor="white [3201]" strokeweight=".5pt">
                <v:textbox>
                  <w:txbxContent>
                    <w:p w14:paraId="21D0EA26" w14:textId="77777777" w:rsidR="00C37D0B" w:rsidRPr="00E00200" w:rsidRDefault="00841C77" w:rsidP="00C37D0B">
                      <w:pPr>
                        <w:pStyle w:val="aaText1"/>
                        <w:spacing w:line="288" w:lineRule="auto"/>
                        <w:rPr>
                          <w:rFonts w:ascii="Proxima Nova" w:hAnsi="Proxima Nova"/>
                          <w:b/>
                          <w:bCs/>
                          <w:sz w:val="22"/>
                          <w:szCs w:val="22"/>
                        </w:rPr>
                      </w:pPr>
                      <w:r w:rsidRPr="006E2260">
                        <w:rPr>
                          <w:rFonts w:ascii="Proxima Nova" w:hAnsi="Proxima Nova"/>
                          <w:b/>
                          <w:bCs/>
                          <w:color w:val="000000" w:themeColor="text1"/>
                          <w:sz w:val="22"/>
                          <w:szCs w:val="22"/>
                        </w:rPr>
                        <w:t xml:space="preserve">Case study: </w:t>
                      </w:r>
                      <w:r w:rsidR="00C37D0B" w:rsidRPr="00E00200">
                        <w:rPr>
                          <w:rFonts w:ascii="Proxima Nova" w:hAnsi="Proxima Nova"/>
                          <w:b/>
                          <w:bCs/>
                          <w:sz w:val="22"/>
                          <w:szCs w:val="22"/>
                        </w:rPr>
                        <w:t>Creating opportunities for increased irrigation efficiency and emission reduction</w:t>
                      </w:r>
                    </w:p>
                    <w:p w14:paraId="66B36E66" w14:textId="77777777" w:rsidR="00C37D0B" w:rsidRPr="00E00200" w:rsidRDefault="00C37D0B" w:rsidP="00C37D0B">
                      <w:pPr>
                        <w:pStyle w:val="aaText1"/>
                        <w:spacing w:line="288" w:lineRule="auto"/>
                        <w:rPr>
                          <w:rFonts w:ascii="Proxima Nova" w:hAnsi="Proxima Nova"/>
                          <w:sz w:val="22"/>
                          <w:szCs w:val="22"/>
                        </w:rPr>
                      </w:pPr>
                    </w:p>
                    <w:p w14:paraId="0C9F1A8C" w14:textId="77777777" w:rsidR="00C37D0B" w:rsidRPr="00A43DE0" w:rsidRDefault="00C37D0B" w:rsidP="00C37D0B">
                      <w:pPr>
                        <w:pStyle w:val="aaIntro1"/>
                        <w:spacing w:line="288" w:lineRule="auto"/>
                        <w:rPr>
                          <w:rFonts w:ascii="Proxima Nova" w:hAnsi="Proxima Nova"/>
                          <w:sz w:val="22"/>
                          <w:szCs w:val="22"/>
                          <w:lang w:val="en-GB"/>
                        </w:rPr>
                      </w:pPr>
                      <w:r w:rsidRPr="00E00200">
                        <w:rPr>
                          <w:rFonts w:ascii="Proxima Nova" w:hAnsi="Proxima Nova"/>
                          <w:sz w:val="22"/>
                          <w:szCs w:val="22"/>
                          <w:lang w:val="en-GB"/>
                        </w:rPr>
                        <w:t xml:space="preserve">Cotton growers will be the beneficiaries of two cotton industry-related projects that have gained funding under the Australian Government’s Natural Heritage Trust Climate-Smart Agriculture </w:t>
                      </w:r>
                      <w:r w:rsidRPr="00A43DE0">
                        <w:rPr>
                          <w:rFonts w:ascii="Proxima Nova" w:hAnsi="Proxima Nova"/>
                          <w:sz w:val="22"/>
                          <w:szCs w:val="22"/>
                          <w:lang w:val="en-GB"/>
                        </w:rPr>
                        <w:t>Program. Out of more than 100 applications, 12 projects were awarded funding, including two from CRDC.</w:t>
                      </w:r>
                    </w:p>
                    <w:p w14:paraId="4ECA1804" w14:textId="77777777" w:rsidR="00C37D0B" w:rsidRPr="00A43DE0" w:rsidRDefault="00C37D0B" w:rsidP="00C37D0B">
                      <w:pPr>
                        <w:pStyle w:val="aaIntro1"/>
                        <w:spacing w:line="288" w:lineRule="auto"/>
                        <w:rPr>
                          <w:rFonts w:ascii="Proxima Nova" w:hAnsi="Proxima Nova"/>
                          <w:sz w:val="22"/>
                          <w:szCs w:val="22"/>
                          <w:lang w:val="en-GB"/>
                        </w:rPr>
                      </w:pPr>
                    </w:p>
                    <w:p w14:paraId="3A084345" w14:textId="5B26A76C" w:rsidR="00C37D0B" w:rsidRPr="00A43DE0" w:rsidRDefault="00C37D0B" w:rsidP="00C37D0B">
                      <w:pPr>
                        <w:pStyle w:val="aaIntro1"/>
                        <w:spacing w:line="288" w:lineRule="auto"/>
                        <w:rPr>
                          <w:rFonts w:ascii="Proxima Nova" w:hAnsi="Proxima Nova"/>
                          <w:sz w:val="22"/>
                          <w:szCs w:val="22"/>
                          <w:lang w:val="en-GB"/>
                        </w:rPr>
                      </w:pPr>
                      <w:r w:rsidRPr="00A43DE0">
                        <w:rPr>
                          <w:rFonts w:ascii="Proxima Nova" w:hAnsi="Proxima Nova"/>
                          <w:sz w:val="22"/>
                          <w:szCs w:val="22"/>
                          <w:lang w:val="en-GB"/>
                        </w:rPr>
                        <w:t>CRDC secured funding to lead an irrigation project focused on increasing climate resilience through improved water productivity, and will also be a major supporter and collaborator in a project with the Queensland University of Technology (QUT) to predict and directly measure the impact of enhanced efficiency nitrogen fertiliser on GHG emissions and production in cotton fields.</w:t>
                      </w:r>
                    </w:p>
                    <w:p w14:paraId="6A098488" w14:textId="77777777" w:rsidR="00C37D0B" w:rsidRPr="00A43DE0" w:rsidRDefault="00C37D0B" w:rsidP="00C37D0B">
                      <w:pPr>
                        <w:pStyle w:val="aaIntro1"/>
                        <w:spacing w:line="288" w:lineRule="auto"/>
                        <w:rPr>
                          <w:rFonts w:ascii="Proxima Nova" w:hAnsi="Proxima Nova"/>
                          <w:sz w:val="22"/>
                          <w:szCs w:val="22"/>
                          <w:lang w:val="en-GB"/>
                        </w:rPr>
                      </w:pPr>
                    </w:p>
                    <w:p w14:paraId="0A2E46C7" w14:textId="6282A68E" w:rsidR="00C37D0B" w:rsidRPr="00A43DE0" w:rsidRDefault="00C37D0B" w:rsidP="00C37D0B">
                      <w:pPr>
                        <w:pStyle w:val="aaIntro1"/>
                        <w:spacing w:line="288" w:lineRule="auto"/>
                        <w:rPr>
                          <w:rFonts w:ascii="Proxima Nova" w:hAnsi="Proxima Nova"/>
                          <w:sz w:val="22"/>
                          <w:szCs w:val="22"/>
                          <w:lang w:val="en-GB"/>
                        </w:rPr>
                      </w:pPr>
                      <w:r w:rsidRPr="00A43DE0">
                        <w:rPr>
                          <w:rFonts w:ascii="Proxima Nova" w:hAnsi="Proxima Nova"/>
                          <w:sz w:val="22"/>
                          <w:szCs w:val="22"/>
                          <w:lang w:val="en-GB"/>
                        </w:rPr>
                        <w:t>The project</w:t>
                      </w:r>
                      <w:r w:rsidR="004B664D">
                        <w:rPr>
                          <w:rFonts w:ascii="Proxima Nova" w:hAnsi="Proxima Nova"/>
                          <w:sz w:val="22"/>
                          <w:szCs w:val="22"/>
                          <w:lang w:val="en-GB"/>
                        </w:rPr>
                        <w:t>,</w:t>
                      </w:r>
                      <w:r w:rsidRPr="00A43DE0">
                        <w:rPr>
                          <w:rFonts w:ascii="Proxima Nova" w:hAnsi="Proxima Nova"/>
                          <w:sz w:val="22"/>
                          <w:szCs w:val="22"/>
                          <w:lang w:val="en-GB"/>
                        </w:rPr>
                        <w:t xml:space="preserve"> </w:t>
                      </w:r>
                      <w:r w:rsidRPr="00A264F6">
                        <w:rPr>
                          <w:rFonts w:ascii="Proxima Nova" w:hAnsi="Proxima Nova"/>
                          <w:sz w:val="22"/>
                          <w:szCs w:val="22"/>
                          <w:lang w:val="en-GB"/>
                        </w:rPr>
                        <w:t>Advancing the adoption of climate-smart, innovative irrigation control technology for the cotton and dairy industries</w:t>
                      </w:r>
                      <w:r w:rsidRPr="00A43DE0">
                        <w:rPr>
                          <w:rFonts w:ascii="Proxima Nova" w:hAnsi="Proxima Nova"/>
                          <w:sz w:val="22"/>
                          <w:szCs w:val="22"/>
                          <w:lang w:val="en-GB"/>
                        </w:rPr>
                        <w:t xml:space="preserve">, will be led by CRDC in partnership with the dairy industry. It will focus on helping cotton growers and milk producers improve water productivity and reduce emissions. This will be facilitated by the faster adoption of autonomous irrigation system VARIwise, a CRDC-supported agricultural innovation that helps farmers adopt precision irrigation practices. </w:t>
                      </w:r>
                    </w:p>
                    <w:p w14:paraId="2C5DECF4" w14:textId="77777777" w:rsidR="00C37D0B" w:rsidRPr="00A43DE0" w:rsidRDefault="00C37D0B" w:rsidP="00C37D0B">
                      <w:pPr>
                        <w:pStyle w:val="aaIntro1"/>
                        <w:spacing w:line="288" w:lineRule="auto"/>
                        <w:rPr>
                          <w:rFonts w:ascii="Proxima Nova" w:hAnsi="Proxima Nova"/>
                          <w:sz w:val="22"/>
                          <w:szCs w:val="22"/>
                          <w:lang w:val="en-GB"/>
                        </w:rPr>
                      </w:pPr>
                    </w:p>
                    <w:p w14:paraId="2A580A02" w14:textId="77777777" w:rsidR="00C37D0B" w:rsidRPr="00A43DE0" w:rsidRDefault="00C37D0B" w:rsidP="00C37D0B">
                      <w:pPr>
                        <w:pStyle w:val="aaIntro1"/>
                        <w:spacing w:line="288" w:lineRule="auto"/>
                        <w:rPr>
                          <w:rFonts w:ascii="Proxima Nova" w:hAnsi="Proxima Nova"/>
                          <w:sz w:val="22"/>
                          <w:szCs w:val="22"/>
                          <w:lang w:val="en-GB"/>
                        </w:rPr>
                      </w:pPr>
                      <w:r w:rsidRPr="00A43DE0">
                        <w:rPr>
                          <w:rFonts w:ascii="Proxima Nova" w:hAnsi="Proxima Nova"/>
                          <w:sz w:val="22"/>
                          <w:szCs w:val="22"/>
                          <w:lang w:val="en-GB"/>
                        </w:rPr>
                        <w:t>VARIwise can deliver up to 10 per cent water savings and an average five per cent productivity improvement in cotton and pasture. Through this project, VARIwise will be developed into a commercial-ready package that can be adopted in any irrigation system. Regional demonstration sites in NSW and Tasmania will showcase the technology and become a training ground for its use.</w:t>
                      </w:r>
                    </w:p>
                    <w:p w14:paraId="0E84BF81" w14:textId="77777777" w:rsidR="00C37D0B" w:rsidRPr="00A43DE0" w:rsidRDefault="00C37D0B" w:rsidP="00C37D0B">
                      <w:pPr>
                        <w:pStyle w:val="aaIntro1"/>
                        <w:spacing w:line="288" w:lineRule="auto"/>
                        <w:rPr>
                          <w:rFonts w:ascii="Proxima Nova" w:hAnsi="Proxima Nova"/>
                          <w:sz w:val="22"/>
                          <w:szCs w:val="22"/>
                          <w:lang w:val="en-GB"/>
                        </w:rPr>
                      </w:pPr>
                    </w:p>
                    <w:p w14:paraId="15B36400" w14:textId="55AB5866" w:rsidR="00C37D0B" w:rsidRPr="00A43DE0" w:rsidRDefault="00C37D0B" w:rsidP="00C37D0B">
                      <w:pPr>
                        <w:pStyle w:val="aaIntro1"/>
                        <w:spacing w:line="288" w:lineRule="auto"/>
                        <w:rPr>
                          <w:rFonts w:ascii="Proxima Nova" w:hAnsi="Proxima Nova"/>
                          <w:sz w:val="22"/>
                          <w:szCs w:val="22"/>
                          <w:lang w:val="en-GB"/>
                        </w:rPr>
                      </w:pPr>
                      <w:r w:rsidRPr="00A43DE0">
                        <w:rPr>
                          <w:rFonts w:ascii="Proxima Nova" w:hAnsi="Proxima Nova"/>
                          <w:sz w:val="22"/>
                          <w:szCs w:val="22"/>
                          <w:lang w:val="en-GB"/>
                        </w:rPr>
                        <w:t xml:space="preserve">The second cotton project, </w:t>
                      </w:r>
                      <w:r w:rsidRPr="00A264F6">
                        <w:rPr>
                          <w:rFonts w:ascii="Proxima Nova" w:hAnsi="Proxima Nova"/>
                          <w:sz w:val="22"/>
                          <w:szCs w:val="22"/>
                          <w:lang w:val="en-GB"/>
                        </w:rPr>
                        <w:t>Climate</w:t>
                      </w:r>
                      <w:r w:rsidR="000B272A">
                        <w:rPr>
                          <w:rFonts w:ascii="Proxima Nova" w:hAnsi="Proxima Nova"/>
                          <w:sz w:val="22"/>
                          <w:szCs w:val="22"/>
                          <w:lang w:val="en-GB"/>
                        </w:rPr>
                        <w:t>-</w:t>
                      </w:r>
                      <w:r w:rsidRPr="00A264F6">
                        <w:rPr>
                          <w:rFonts w:ascii="Proxima Nova" w:hAnsi="Proxima Nova"/>
                          <w:sz w:val="22"/>
                          <w:szCs w:val="22"/>
                          <w:lang w:val="en-GB"/>
                        </w:rPr>
                        <w:t>Smart Cotton: Reducing nitrous oxide emissions with enhanced efficiency fertilisers</w:t>
                      </w:r>
                      <w:r w:rsidRPr="00A43DE0">
                        <w:rPr>
                          <w:rFonts w:ascii="Proxima Nova" w:hAnsi="Proxima Nova"/>
                          <w:sz w:val="22"/>
                          <w:szCs w:val="22"/>
                          <w:lang w:val="en-GB"/>
                        </w:rPr>
                        <w:t>, will be headed by QUT’s Professor of Global Change, Peter Grace.</w:t>
                      </w:r>
                    </w:p>
                    <w:p w14:paraId="1E1006F4" w14:textId="77777777" w:rsidR="00C37D0B" w:rsidRPr="00A43DE0" w:rsidRDefault="00C37D0B" w:rsidP="00C37D0B">
                      <w:pPr>
                        <w:pStyle w:val="aaIntro1"/>
                        <w:spacing w:line="288" w:lineRule="auto"/>
                        <w:rPr>
                          <w:rFonts w:ascii="Proxima Nova" w:hAnsi="Proxima Nova"/>
                          <w:sz w:val="22"/>
                          <w:szCs w:val="22"/>
                          <w:lang w:val="en-GB"/>
                        </w:rPr>
                      </w:pPr>
                    </w:p>
                    <w:p w14:paraId="67E785E5" w14:textId="273485BA" w:rsidR="00C37D0B" w:rsidRPr="00A43DE0" w:rsidRDefault="00C37D0B" w:rsidP="00C37D0B">
                      <w:pPr>
                        <w:pStyle w:val="aaIntro1"/>
                        <w:spacing w:line="288" w:lineRule="auto"/>
                        <w:rPr>
                          <w:rFonts w:ascii="Proxima Nova" w:hAnsi="Proxima Nova"/>
                          <w:sz w:val="22"/>
                          <w:szCs w:val="22"/>
                          <w:lang w:val="en-GB"/>
                        </w:rPr>
                      </w:pPr>
                      <w:r w:rsidRPr="00A43DE0">
                        <w:rPr>
                          <w:rFonts w:ascii="Proxima Nova" w:hAnsi="Proxima Nova"/>
                          <w:sz w:val="22"/>
                          <w:szCs w:val="22"/>
                          <w:lang w:val="en-GB"/>
                        </w:rPr>
                        <w:t>The work will look at enhanced efficiency fertilisers</w:t>
                      </w:r>
                      <w:r w:rsidR="009B3345" w:rsidRPr="00A43DE0">
                        <w:rPr>
                          <w:rFonts w:ascii="Proxima Nova" w:hAnsi="Proxima Nova"/>
                          <w:sz w:val="22"/>
                          <w:szCs w:val="22"/>
                          <w:lang w:val="en-GB"/>
                        </w:rPr>
                        <w:t>,</w:t>
                      </w:r>
                      <w:r w:rsidRPr="00A43DE0">
                        <w:rPr>
                          <w:rFonts w:ascii="Proxima Nova" w:hAnsi="Proxima Nova"/>
                          <w:sz w:val="22"/>
                          <w:szCs w:val="22"/>
                          <w:lang w:val="en-GB"/>
                        </w:rPr>
                        <w:t xml:space="preserve"> which could provide growers with an immediate option for reducing their carbon footprint, given that 67 per cent of cotton’s </w:t>
                      </w:r>
                      <w:r w:rsidR="000F060B" w:rsidRPr="00A43DE0">
                        <w:rPr>
                          <w:rFonts w:ascii="Proxima Nova" w:hAnsi="Proxima Nova"/>
                          <w:sz w:val="22"/>
                          <w:szCs w:val="22"/>
                          <w:lang w:val="en-GB"/>
                        </w:rPr>
                        <w:t>GHG</w:t>
                      </w:r>
                      <w:r w:rsidRPr="00A43DE0">
                        <w:rPr>
                          <w:rFonts w:ascii="Proxima Nova" w:hAnsi="Proxima Nova"/>
                          <w:sz w:val="22"/>
                          <w:szCs w:val="22"/>
                          <w:lang w:val="en-GB"/>
                        </w:rPr>
                        <w:t xml:space="preserve"> are attributable to </w:t>
                      </w:r>
                      <w:r w:rsidR="00E052C4">
                        <w:rPr>
                          <w:rFonts w:ascii="Proxima Nova" w:hAnsi="Proxima Nova"/>
                          <w:sz w:val="22"/>
                          <w:szCs w:val="22"/>
                          <w:lang w:val="en-GB"/>
                        </w:rPr>
                        <w:t xml:space="preserve">the production of </w:t>
                      </w:r>
                      <w:r w:rsidRPr="00A43DE0">
                        <w:rPr>
                          <w:rFonts w:ascii="Proxima Nova" w:hAnsi="Proxima Nova"/>
                          <w:sz w:val="22"/>
                          <w:szCs w:val="22"/>
                          <w:lang w:val="en-GB"/>
                        </w:rPr>
                        <w:t xml:space="preserve">conventional nitrogen fertilisers and how they are managed on-farm. To account for these emissions reductions accurately, the project will create a methodology so growers can use emission factors in their carbon calculations that are more appropriate to their agroecological zone and irrigation system. </w:t>
                      </w:r>
                    </w:p>
                    <w:p w14:paraId="3808986E" w14:textId="77777777" w:rsidR="00C37D0B" w:rsidRPr="00A43DE0" w:rsidRDefault="00C37D0B" w:rsidP="00C37D0B">
                      <w:pPr>
                        <w:pStyle w:val="aaIntro1"/>
                        <w:spacing w:line="288" w:lineRule="auto"/>
                        <w:rPr>
                          <w:rFonts w:ascii="Proxima Nova" w:hAnsi="Proxima Nova"/>
                          <w:sz w:val="22"/>
                          <w:szCs w:val="22"/>
                          <w:lang w:val="en-GB"/>
                        </w:rPr>
                      </w:pPr>
                    </w:p>
                    <w:p w14:paraId="5970D484" w14:textId="77777777" w:rsidR="00C37D0B" w:rsidRPr="00A43DE0" w:rsidRDefault="00C37D0B" w:rsidP="00C37D0B">
                      <w:pPr>
                        <w:pStyle w:val="aaIntro1"/>
                        <w:spacing w:line="288" w:lineRule="auto"/>
                        <w:rPr>
                          <w:rFonts w:ascii="Proxima Nova" w:hAnsi="Proxima Nova"/>
                          <w:sz w:val="22"/>
                          <w:szCs w:val="22"/>
                          <w:lang w:val="en-GB"/>
                        </w:rPr>
                      </w:pPr>
                      <w:r w:rsidRPr="00A43DE0">
                        <w:rPr>
                          <w:rFonts w:ascii="Proxima Nova" w:hAnsi="Proxima Nova"/>
                          <w:sz w:val="22"/>
                          <w:szCs w:val="22"/>
                          <w:lang w:val="en-GB"/>
                        </w:rPr>
                        <w:t>These cotton industry projects are two of 12 large-scale projects announced under the Climate-Smart Agriculture Program’s Partnerships and Innovation grants round aimed at delivering funding for new technology and tools for climate-smart farming. </w:t>
                      </w:r>
                    </w:p>
                    <w:p w14:paraId="7FA192F1" w14:textId="77777777" w:rsidR="00C37D0B" w:rsidRDefault="00C37D0B" w:rsidP="00C37D0B">
                      <w:pPr>
                        <w:pStyle w:val="aaIntro1"/>
                        <w:spacing w:line="288" w:lineRule="auto"/>
                        <w:rPr>
                          <w:rFonts w:ascii="Proxima Nova" w:hAnsi="Proxima Nova"/>
                          <w:sz w:val="22"/>
                          <w:szCs w:val="22"/>
                          <w:lang w:val="en-GB"/>
                        </w:rPr>
                      </w:pPr>
                    </w:p>
                    <w:p w14:paraId="0BD0A49C" w14:textId="0AA66BAB" w:rsidR="00C37D0B" w:rsidRDefault="00C37D0B" w:rsidP="00C37D0B">
                      <w:pPr>
                        <w:pStyle w:val="aaIntro1"/>
                        <w:spacing w:line="288" w:lineRule="auto"/>
                        <w:rPr>
                          <w:rFonts w:ascii="Proxima Nova" w:hAnsi="Proxima Nova"/>
                          <w:sz w:val="22"/>
                          <w:szCs w:val="22"/>
                          <w:lang w:val="en-GB"/>
                        </w:rPr>
                      </w:pPr>
                      <w:r w:rsidRPr="00E00200">
                        <w:rPr>
                          <w:rFonts w:ascii="Proxima Nova" w:hAnsi="Proxima Nova"/>
                          <w:sz w:val="22"/>
                          <w:szCs w:val="22"/>
                          <w:lang w:val="en-GB"/>
                        </w:rPr>
                        <w:t>The Climate-Smart Agriculture Program is funded by the Australian Government and will deliver $302 million over five years from 2023</w:t>
                      </w:r>
                      <w:r w:rsidR="00A03B4E">
                        <w:rPr>
                          <w:rFonts w:ascii="Proxima Nova" w:hAnsi="Proxima Nova"/>
                          <w:sz w:val="22"/>
                          <w:szCs w:val="22"/>
                          <w:lang w:val="en-GB"/>
                        </w:rPr>
                        <w:t>–</w:t>
                      </w:r>
                      <w:r w:rsidRPr="00E00200">
                        <w:rPr>
                          <w:rFonts w:ascii="Proxima Nova" w:hAnsi="Proxima Nova"/>
                          <w:sz w:val="22"/>
                          <w:szCs w:val="22"/>
                          <w:lang w:val="en-GB"/>
                        </w:rPr>
                        <w:t xml:space="preserve">24 to drive agricultural sustainability, productivity, and competitiveness. </w:t>
                      </w:r>
                    </w:p>
                    <w:p w14:paraId="5E47A214" w14:textId="77777777" w:rsidR="00C37D0B" w:rsidRPr="00E00200" w:rsidRDefault="00C37D0B" w:rsidP="00C37D0B">
                      <w:pPr>
                        <w:pStyle w:val="aaIntro1"/>
                        <w:spacing w:line="288" w:lineRule="auto"/>
                        <w:rPr>
                          <w:rFonts w:ascii="Proxima Nova" w:hAnsi="Proxima Nova"/>
                          <w:sz w:val="22"/>
                          <w:szCs w:val="22"/>
                          <w:lang w:val="en-GB"/>
                        </w:rPr>
                      </w:pPr>
                    </w:p>
                    <w:p w14:paraId="7D21B5F3" w14:textId="0013C622" w:rsidR="00C37D0B" w:rsidRPr="00E00200" w:rsidRDefault="00C37D0B" w:rsidP="00C37D0B">
                      <w:pPr>
                        <w:pStyle w:val="aaIntro1"/>
                        <w:spacing w:line="288" w:lineRule="auto"/>
                        <w:rPr>
                          <w:rFonts w:ascii="Proxima Nova" w:hAnsi="Proxima Nova"/>
                          <w:sz w:val="22"/>
                          <w:szCs w:val="22"/>
                          <w:lang w:val="en-GB"/>
                        </w:rPr>
                      </w:pPr>
                      <w:r w:rsidRPr="00E00200">
                        <w:rPr>
                          <w:rFonts w:ascii="Proxima Nova" w:hAnsi="Proxima Nova"/>
                          <w:sz w:val="22"/>
                          <w:szCs w:val="22"/>
                          <w:lang w:val="en-GB"/>
                        </w:rPr>
                        <w:t>“Our farmers have a long history of adapting to the conditions of the Australian landscape and climate</w:t>
                      </w:r>
                      <w:r w:rsidR="00D60FA9">
                        <w:rPr>
                          <w:rFonts w:ascii="Proxima Nova" w:hAnsi="Proxima Nova"/>
                          <w:sz w:val="22"/>
                          <w:szCs w:val="22"/>
                          <w:lang w:val="en-GB"/>
                        </w:rPr>
                        <w:t>.</w:t>
                      </w:r>
                      <w:r w:rsidRPr="00E00200">
                        <w:rPr>
                          <w:rFonts w:ascii="Proxima Nova" w:hAnsi="Proxima Nova"/>
                          <w:sz w:val="22"/>
                          <w:szCs w:val="22"/>
                          <w:lang w:val="en-GB"/>
                        </w:rPr>
                        <w:t xml:space="preserve"> </w:t>
                      </w:r>
                      <w:r w:rsidR="00D60FA9">
                        <w:rPr>
                          <w:rFonts w:ascii="Proxima Nova" w:hAnsi="Proxima Nova"/>
                          <w:sz w:val="22"/>
                          <w:szCs w:val="22"/>
                          <w:lang w:val="en-GB"/>
                        </w:rPr>
                        <w:t>T</w:t>
                      </w:r>
                      <w:r w:rsidRPr="00E00200">
                        <w:rPr>
                          <w:rFonts w:ascii="Proxima Nova" w:hAnsi="Proxima Nova"/>
                          <w:sz w:val="22"/>
                          <w:szCs w:val="22"/>
                          <w:lang w:val="en-GB"/>
                        </w:rPr>
                        <w:t>hey are productive and agile when finding ways of producing our food and fibre that reduce the impact on the land,” Minister for Agriculture, Fisheries and Forestry, the Hon. Julie Collins MP said.</w:t>
                      </w:r>
                    </w:p>
                    <w:p w14:paraId="0871CC3B" w14:textId="77777777" w:rsidR="00C37D0B" w:rsidRDefault="00C37D0B" w:rsidP="00C37D0B">
                      <w:pPr>
                        <w:pStyle w:val="aaIntro1"/>
                        <w:spacing w:line="288" w:lineRule="auto"/>
                        <w:rPr>
                          <w:rFonts w:ascii="Proxima Nova" w:hAnsi="Proxima Nova"/>
                          <w:sz w:val="22"/>
                          <w:szCs w:val="22"/>
                          <w:lang w:val="en-GB"/>
                        </w:rPr>
                      </w:pPr>
                    </w:p>
                    <w:p w14:paraId="7DCF79A9" w14:textId="72058F67" w:rsidR="00841C77" w:rsidRPr="00C37D0B" w:rsidRDefault="00C37D0B" w:rsidP="00C37D0B">
                      <w:pPr>
                        <w:pStyle w:val="aaIntro1"/>
                        <w:spacing w:line="288" w:lineRule="auto"/>
                        <w:rPr>
                          <w:rFonts w:ascii="Proxima Nova" w:hAnsi="Proxima Nova"/>
                          <w:sz w:val="22"/>
                          <w:szCs w:val="22"/>
                          <w:lang w:val="en-GB"/>
                        </w:rPr>
                      </w:pPr>
                      <w:r w:rsidRPr="00E00200">
                        <w:rPr>
                          <w:rFonts w:ascii="Proxima Nova" w:hAnsi="Proxima Nova"/>
                          <w:sz w:val="22"/>
                          <w:szCs w:val="22"/>
                          <w:lang w:val="en-GB"/>
                        </w:rPr>
                        <w:t xml:space="preserve">“These grants are designed to aid farmers, creating new opportunities to move from theory to adaptable practice. I want to congratulate the successful </w:t>
                      </w:r>
                      <w:r w:rsidR="001B642A" w:rsidRPr="00E00200">
                        <w:rPr>
                          <w:rFonts w:ascii="Proxima Nova" w:hAnsi="Proxima Nova"/>
                          <w:sz w:val="22"/>
                          <w:szCs w:val="22"/>
                          <w:lang w:val="en-GB"/>
                        </w:rPr>
                        <w:t>applicants,</w:t>
                      </w:r>
                      <w:r w:rsidRPr="00E00200">
                        <w:rPr>
                          <w:rFonts w:ascii="Proxima Nova" w:hAnsi="Proxima Nova"/>
                          <w:sz w:val="22"/>
                          <w:szCs w:val="22"/>
                          <w:lang w:val="en-GB"/>
                        </w:rPr>
                        <w:t xml:space="preserve"> and I am looking forward to seeing the results of their projects.”</w:t>
                      </w:r>
                    </w:p>
                    <w:p w14:paraId="24036DCB" w14:textId="77777777" w:rsidR="00841C77" w:rsidRPr="00DB012E" w:rsidRDefault="00841C77" w:rsidP="00841C77">
                      <w:pPr>
                        <w:rPr>
                          <w:rFonts w:ascii="Proxima Nova" w:hAnsi="Proxima Nova"/>
                          <w:sz w:val="22"/>
                          <w:szCs w:val="22"/>
                        </w:rPr>
                      </w:pPr>
                    </w:p>
                    <w:p w14:paraId="1B7B3D49" w14:textId="11A4C478" w:rsidR="00841C77" w:rsidRPr="00252E96" w:rsidRDefault="00841C77" w:rsidP="00841C77">
                      <w:pPr>
                        <w:pStyle w:val="aaText1"/>
                        <w:rPr>
                          <w:rFonts w:ascii="Proxima Nova" w:hAnsi="Proxima Nova"/>
                          <w:color w:val="000000" w:themeColor="text1"/>
                          <w:sz w:val="22"/>
                          <w:szCs w:val="22"/>
                        </w:rPr>
                      </w:pPr>
                      <w:r w:rsidRPr="00D664CD">
                        <w:rPr>
                          <w:rFonts w:ascii="Proxima Nova" w:hAnsi="Proxima Nova" w:cs="Arial"/>
                          <w:i/>
                          <w:iCs/>
                          <w:color w:val="000000" w:themeColor="text1"/>
                          <w:sz w:val="22"/>
                          <w:szCs w:val="22"/>
                        </w:rPr>
                        <w:t xml:space="preserve">For more: </w:t>
                      </w:r>
                      <w:r w:rsidRPr="00D664CD">
                        <w:rPr>
                          <w:rFonts w:ascii="Proxima Nova" w:hAnsi="Proxima Nova"/>
                          <w:i/>
                          <w:iCs/>
                          <w:color w:val="000000" w:themeColor="text1"/>
                          <w:sz w:val="22"/>
                          <w:szCs w:val="22"/>
                        </w:rPr>
                        <w:t xml:space="preserve">read the full article in the </w:t>
                      </w:r>
                      <w:r w:rsidR="00A264F6">
                        <w:rPr>
                          <w:rFonts w:ascii="Proxima Nova" w:hAnsi="Proxima Nova"/>
                          <w:i/>
                          <w:iCs/>
                          <w:color w:val="000000" w:themeColor="text1"/>
                          <w:sz w:val="22"/>
                          <w:szCs w:val="22"/>
                        </w:rPr>
                        <w:t>S</w:t>
                      </w:r>
                      <w:r>
                        <w:rPr>
                          <w:rFonts w:ascii="Proxima Nova" w:hAnsi="Proxima Nova"/>
                          <w:i/>
                          <w:iCs/>
                          <w:color w:val="000000" w:themeColor="text1"/>
                          <w:sz w:val="22"/>
                          <w:szCs w:val="22"/>
                        </w:rPr>
                        <w:t>ummer 2024–25</w:t>
                      </w:r>
                      <w:r w:rsidRPr="00D664CD">
                        <w:rPr>
                          <w:rFonts w:ascii="Proxima Nova" w:hAnsi="Proxima Nova"/>
                          <w:i/>
                          <w:iCs/>
                          <w:color w:val="000000" w:themeColor="text1"/>
                          <w:sz w:val="22"/>
                          <w:szCs w:val="22"/>
                        </w:rPr>
                        <w:t xml:space="preserve"> edition of CRDC’s </w:t>
                      </w:r>
                      <w:r w:rsidRPr="00D664CD">
                        <w:rPr>
                          <w:rFonts w:ascii="Proxima Nova" w:hAnsi="Proxima Nova"/>
                          <w:color w:val="000000" w:themeColor="text1"/>
                          <w:sz w:val="22"/>
                          <w:szCs w:val="22"/>
                        </w:rPr>
                        <w:t>Spotlight</w:t>
                      </w:r>
                      <w:r w:rsidRPr="00D664CD">
                        <w:rPr>
                          <w:rFonts w:ascii="Proxima Nova" w:hAnsi="Proxima Nova"/>
                          <w:i/>
                          <w:iCs/>
                          <w:color w:val="000000" w:themeColor="text1"/>
                          <w:sz w:val="22"/>
                          <w:szCs w:val="22"/>
                        </w:rPr>
                        <w:t xml:space="preserve"> magazine </w:t>
                      </w:r>
                      <w:hyperlink r:id="rId30" w:history="1">
                        <w:r w:rsidRPr="00D664CD">
                          <w:rPr>
                            <w:rStyle w:val="Hyperlink"/>
                            <w:rFonts w:ascii="Proxima Nova" w:hAnsi="Proxima Nova"/>
                            <w:i/>
                            <w:iCs/>
                            <w:color w:val="000000" w:themeColor="text1"/>
                            <w:sz w:val="22"/>
                            <w:szCs w:val="22"/>
                          </w:rPr>
                          <w:t>www.crdc.com.au/spotlight</w:t>
                        </w:r>
                      </w:hyperlink>
                      <w:r w:rsidRPr="00D664CD">
                        <w:rPr>
                          <w:rFonts w:ascii="Proxima Nova" w:hAnsi="Proxima Nova"/>
                          <w:i/>
                          <w:iCs/>
                          <w:color w:val="000000" w:themeColor="text1"/>
                          <w:sz w:val="22"/>
                          <w:szCs w:val="22"/>
                        </w:rPr>
                        <w:t>.</w:t>
                      </w:r>
                    </w:p>
                    <w:p w14:paraId="61EADAC8" w14:textId="77777777" w:rsidR="00841C77" w:rsidRPr="007060F0" w:rsidRDefault="00841C77" w:rsidP="00841C77">
                      <w:pPr>
                        <w:pStyle w:val="aaHead1"/>
                        <w:rPr>
                          <w:rFonts w:ascii="Proxima Nova" w:hAnsi="Proxima Nova"/>
                          <w:sz w:val="22"/>
                          <w:szCs w:val="22"/>
                        </w:rPr>
                      </w:pPr>
                    </w:p>
                    <w:p w14:paraId="09D80C84" w14:textId="77777777" w:rsidR="00841C77" w:rsidRPr="007060F0" w:rsidRDefault="00841C77" w:rsidP="00841C77">
                      <w:pPr>
                        <w:pStyle w:val="aaText1"/>
                        <w:rPr>
                          <w:rFonts w:ascii="Proxima Nova" w:hAnsi="Proxima Nova"/>
                          <w:sz w:val="22"/>
                          <w:szCs w:val="22"/>
                        </w:rPr>
                      </w:pPr>
                    </w:p>
                  </w:txbxContent>
                </v:textbox>
                <w10:wrap anchorx="margin"/>
              </v:shape>
            </w:pict>
          </mc:Fallback>
        </mc:AlternateContent>
      </w:r>
      <w:r>
        <w:rPr>
          <w:rFonts w:ascii="Proxima Nova" w:hAnsi="Proxima Nova"/>
          <w:color w:val="5E256B"/>
          <w:sz w:val="26"/>
        </w:rPr>
        <w:br w:type="page"/>
      </w:r>
    </w:p>
    <w:p w14:paraId="6E7D71D9" w14:textId="36876501" w:rsidR="006406B7" w:rsidRPr="0042424B" w:rsidRDefault="006406B7" w:rsidP="00711568">
      <w:pPr>
        <w:pStyle w:val="Heading3"/>
        <w:spacing w:after="0" w:line="288" w:lineRule="auto"/>
        <w:rPr>
          <w:rFonts w:ascii="Proxima Nova" w:hAnsi="Proxima Nova"/>
          <w:color w:val="5E256B"/>
          <w:sz w:val="26"/>
        </w:rPr>
      </w:pPr>
      <w:r w:rsidRPr="0042424B">
        <w:rPr>
          <w:rFonts w:ascii="Proxima Nova" w:hAnsi="Proxima Nova"/>
          <w:color w:val="5E256B"/>
          <w:sz w:val="26"/>
        </w:rPr>
        <w:lastRenderedPageBreak/>
        <w:t>Pillar Two: People</w:t>
      </w:r>
    </w:p>
    <w:p w14:paraId="5D858166" w14:textId="77777777" w:rsidR="006406B7" w:rsidRPr="00736F97" w:rsidRDefault="006406B7" w:rsidP="00711568">
      <w:pPr>
        <w:spacing w:line="288" w:lineRule="auto"/>
        <w:rPr>
          <w:rFonts w:ascii="Proxima Nova" w:hAnsi="Proxima Nova"/>
          <w:sz w:val="22"/>
          <w:szCs w:val="22"/>
        </w:rPr>
      </w:pPr>
    </w:p>
    <w:p w14:paraId="65C211BA" w14:textId="42318207" w:rsidR="006406B7" w:rsidRDefault="006406B7" w:rsidP="00711568">
      <w:pPr>
        <w:spacing w:line="288" w:lineRule="auto"/>
        <w:rPr>
          <w:rFonts w:ascii="Proxima Nova" w:hAnsi="Proxima Nova"/>
          <w:sz w:val="22"/>
          <w:szCs w:val="22"/>
        </w:rPr>
      </w:pPr>
      <w:r>
        <w:rPr>
          <w:rFonts w:ascii="Proxima Nova" w:hAnsi="Proxima Nova"/>
          <w:sz w:val="22"/>
          <w:szCs w:val="22"/>
        </w:rPr>
        <w:t xml:space="preserve">CRDC’s investments within the </w:t>
      </w:r>
      <w:r w:rsidR="00BE4A97">
        <w:rPr>
          <w:rFonts w:ascii="Proxima Nova" w:hAnsi="Proxima Nova"/>
          <w:sz w:val="22"/>
          <w:szCs w:val="22"/>
        </w:rPr>
        <w:t>People</w:t>
      </w:r>
      <w:r>
        <w:rPr>
          <w:rFonts w:ascii="Proxima Nova" w:hAnsi="Proxima Nova"/>
          <w:sz w:val="22"/>
          <w:szCs w:val="22"/>
        </w:rPr>
        <w:t xml:space="preserve"> pillar </w:t>
      </w:r>
      <w:r w:rsidR="00BE4A97">
        <w:rPr>
          <w:rFonts w:ascii="Proxima Nova" w:hAnsi="Proxima Nova"/>
          <w:sz w:val="22"/>
          <w:szCs w:val="22"/>
        </w:rPr>
        <w:t>recognise that people are central to cotton’s success</w:t>
      </w:r>
      <w:r>
        <w:rPr>
          <w:rFonts w:ascii="Proxima Nova" w:hAnsi="Proxima Nova"/>
          <w:sz w:val="22"/>
          <w:szCs w:val="22"/>
        </w:rPr>
        <w:t>. The themes of the P</w:t>
      </w:r>
      <w:r w:rsidR="00BE4A97">
        <w:rPr>
          <w:rFonts w:ascii="Proxima Nova" w:hAnsi="Proxima Nova"/>
          <w:sz w:val="22"/>
          <w:szCs w:val="22"/>
        </w:rPr>
        <w:t>eople</w:t>
      </w:r>
      <w:r>
        <w:rPr>
          <w:rFonts w:ascii="Proxima Nova" w:hAnsi="Proxima Nova"/>
          <w:sz w:val="22"/>
          <w:szCs w:val="22"/>
        </w:rPr>
        <w:t xml:space="preserve"> pillar – </w:t>
      </w:r>
      <w:r w:rsidR="00BE4A97">
        <w:rPr>
          <w:rFonts w:ascii="Proxima Nova" w:hAnsi="Proxima Nova"/>
          <w:sz w:val="22"/>
          <w:szCs w:val="22"/>
        </w:rPr>
        <w:t>Design and innovation, Leadership and capacity, Adoption and impact</w:t>
      </w:r>
      <w:r>
        <w:rPr>
          <w:rFonts w:ascii="Proxima Nova" w:hAnsi="Proxima Nova"/>
          <w:sz w:val="22"/>
          <w:szCs w:val="22"/>
        </w:rPr>
        <w:t xml:space="preserve"> – </w:t>
      </w:r>
      <w:r w:rsidR="00BE4A97">
        <w:rPr>
          <w:rFonts w:ascii="Proxima Nova" w:hAnsi="Proxima Nova"/>
          <w:sz w:val="22"/>
          <w:szCs w:val="22"/>
        </w:rPr>
        <w:t>ensure that in developing our world-class research capability, we are providing practic</w:t>
      </w:r>
      <w:r w:rsidR="00E24E01">
        <w:rPr>
          <w:rFonts w:ascii="Proxima Nova" w:hAnsi="Proxima Nova"/>
          <w:sz w:val="22"/>
          <w:szCs w:val="22"/>
        </w:rPr>
        <w:t>al</w:t>
      </w:r>
      <w:r w:rsidR="00BE4A97">
        <w:rPr>
          <w:rFonts w:ascii="Proxima Nova" w:hAnsi="Proxima Nova"/>
          <w:sz w:val="22"/>
          <w:szCs w:val="22"/>
        </w:rPr>
        <w:t xml:space="preserve"> RD&amp;E solutions and increasing the reach and impact of adoption</w:t>
      </w:r>
      <w:r>
        <w:rPr>
          <w:rFonts w:ascii="Proxima Nova" w:hAnsi="Proxima Nova"/>
          <w:sz w:val="22"/>
          <w:szCs w:val="22"/>
        </w:rPr>
        <w:t>.</w:t>
      </w:r>
    </w:p>
    <w:p w14:paraId="612EE715" w14:textId="77777777" w:rsidR="006406B7" w:rsidRPr="00736F97" w:rsidRDefault="006406B7" w:rsidP="00711568">
      <w:pPr>
        <w:spacing w:line="288" w:lineRule="auto"/>
        <w:rPr>
          <w:rFonts w:ascii="Proxima Nova" w:hAnsi="Proxima Nova"/>
          <w:sz w:val="22"/>
          <w:szCs w:val="22"/>
        </w:rPr>
      </w:pPr>
    </w:p>
    <w:p w14:paraId="5F63FAA7" w14:textId="53F4380D" w:rsidR="006406B7" w:rsidRPr="00840923" w:rsidRDefault="006406B7" w:rsidP="00711568">
      <w:pPr>
        <w:spacing w:line="288" w:lineRule="auto"/>
        <w:rPr>
          <w:rFonts w:ascii="Proxima Nova" w:hAnsi="Proxima Nova"/>
          <w:color w:val="000000" w:themeColor="text1"/>
          <w:sz w:val="22"/>
          <w:szCs w:val="22"/>
        </w:rPr>
      </w:pPr>
      <w:r w:rsidRPr="00177936">
        <w:rPr>
          <w:rFonts w:ascii="Proxima Nova" w:hAnsi="Proxima Nova"/>
          <w:sz w:val="22"/>
          <w:szCs w:val="22"/>
        </w:rPr>
        <w:t>In 202</w:t>
      </w:r>
      <w:r w:rsidR="00BF30D4">
        <w:rPr>
          <w:rFonts w:ascii="Proxima Nova" w:hAnsi="Proxima Nova"/>
          <w:sz w:val="22"/>
          <w:szCs w:val="22"/>
        </w:rPr>
        <w:t>3</w:t>
      </w:r>
      <w:r w:rsidRPr="00177936">
        <w:rPr>
          <w:rFonts w:ascii="Proxima Nova" w:hAnsi="Proxima Nova"/>
          <w:sz w:val="22"/>
          <w:szCs w:val="22"/>
        </w:rPr>
        <w:t>–2</w:t>
      </w:r>
      <w:r w:rsidR="00BF30D4">
        <w:rPr>
          <w:rFonts w:ascii="Proxima Nova" w:hAnsi="Proxima Nova"/>
          <w:sz w:val="22"/>
          <w:szCs w:val="22"/>
        </w:rPr>
        <w:t>4</w:t>
      </w:r>
      <w:r w:rsidRPr="00177936">
        <w:rPr>
          <w:rFonts w:ascii="Proxima Nova" w:hAnsi="Proxima Nova"/>
          <w:sz w:val="22"/>
          <w:szCs w:val="22"/>
        </w:rPr>
        <w:t xml:space="preserve">, CRDC </w:t>
      </w:r>
      <w:r w:rsidRPr="00840923">
        <w:rPr>
          <w:rFonts w:ascii="Proxima Nova" w:hAnsi="Proxima Nova"/>
          <w:color w:val="000000" w:themeColor="text1"/>
          <w:sz w:val="22"/>
          <w:szCs w:val="22"/>
        </w:rPr>
        <w:t xml:space="preserve">invested in </w:t>
      </w:r>
      <w:r w:rsidR="000A00E9" w:rsidRPr="00840923">
        <w:rPr>
          <w:rFonts w:ascii="Proxima Nova" w:hAnsi="Proxima Nova"/>
          <w:color w:val="000000" w:themeColor="text1"/>
          <w:sz w:val="22"/>
          <w:szCs w:val="22"/>
        </w:rPr>
        <w:t>9</w:t>
      </w:r>
      <w:r w:rsidR="00840923" w:rsidRPr="00840923">
        <w:rPr>
          <w:rFonts w:ascii="Proxima Nova" w:hAnsi="Proxima Nova"/>
          <w:color w:val="000000" w:themeColor="text1"/>
          <w:sz w:val="22"/>
          <w:szCs w:val="22"/>
        </w:rPr>
        <w:t>1</w:t>
      </w:r>
      <w:r w:rsidRPr="00840923">
        <w:rPr>
          <w:rFonts w:ascii="Proxima Nova" w:hAnsi="Proxima Nova"/>
          <w:color w:val="000000" w:themeColor="text1"/>
          <w:sz w:val="22"/>
          <w:szCs w:val="22"/>
        </w:rPr>
        <w:t xml:space="preserve"> projects within this pillar, accounting for </w:t>
      </w:r>
      <w:r w:rsidR="00840923" w:rsidRPr="00840923">
        <w:rPr>
          <w:rFonts w:ascii="Proxima Nova" w:hAnsi="Proxima Nova"/>
          <w:color w:val="000000" w:themeColor="text1"/>
          <w:sz w:val="22"/>
          <w:szCs w:val="22"/>
        </w:rPr>
        <w:t xml:space="preserve">16 </w:t>
      </w:r>
      <w:r w:rsidRPr="00840923">
        <w:rPr>
          <w:rFonts w:ascii="Proxima Nova" w:hAnsi="Proxima Nova"/>
          <w:color w:val="000000" w:themeColor="text1"/>
          <w:sz w:val="22"/>
          <w:szCs w:val="22"/>
        </w:rPr>
        <w:t xml:space="preserve">per cent of our total RD&amp;E expenditure. </w:t>
      </w:r>
    </w:p>
    <w:p w14:paraId="1993B355" w14:textId="77777777" w:rsidR="006406B7" w:rsidRPr="00736F97" w:rsidRDefault="006406B7" w:rsidP="00711568">
      <w:pPr>
        <w:spacing w:line="288" w:lineRule="auto"/>
        <w:rPr>
          <w:rFonts w:ascii="Proxima Nova" w:hAnsi="Proxima Nova"/>
          <w:sz w:val="22"/>
          <w:szCs w:val="22"/>
        </w:rPr>
      </w:pPr>
    </w:p>
    <w:p w14:paraId="0DCC2CD6" w14:textId="6CFA4A0F" w:rsidR="00614E69" w:rsidRPr="00614E69" w:rsidRDefault="006406B7" w:rsidP="00711568">
      <w:pPr>
        <w:pStyle w:val="TableCaption"/>
        <w:spacing w:after="0" w:line="288" w:lineRule="auto"/>
        <w:rPr>
          <w:rFonts w:ascii="Proxima Nova" w:hAnsi="Proxima Nova"/>
          <w:sz w:val="22"/>
          <w:szCs w:val="22"/>
        </w:rPr>
      </w:pPr>
      <w:r w:rsidRPr="00736F97">
        <w:rPr>
          <w:rFonts w:ascii="Proxima Nova" w:hAnsi="Proxima Nova"/>
          <w:sz w:val="22"/>
          <w:szCs w:val="22"/>
        </w:rPr>
        <w:t>Performance against the Strategic Plan</w:t>
      </w:r>
    </w:p>
    <w:p w14:paraId="2B1C00A7" w14:textId="77777777" w:rsidR="002A7A0F" w:rsidRPr="00736F97" w:rsidRDefault="002A7A0F" w:rsidP="00711568">
      <w:pPr>
        <w:pStyle w:val="Heading4"/>
        <w:numPr>
          <w:ilvl w:val="0"/>
          <w:numId w:val="0"/>
        </w:numPr>
        <w:spacing w:after="0" w:line="288" w:lineRule="auto"/>
        <w:rPr>
          <w:rFonts w:ascii="Proxima Nova" w:hAnsi="Proxima Nova"/>
          <w:sz w:val="22"/>
          <w:szCs w:val="22"/>
        </w:rPr>
      </w:pPr>
    </w:p>
    <w:tbl>
      <w:tblPr>
        <w:tblStyle w:val="TableGrid"/>
        <w:tblW w:w="10064" w:type="dxa"/>
        <w:tblInd w:w="-5" w:type="dxa"/>
        <w:tblLayout w:type="fixed"/>
        <w:tblLook w:val="04A0" w:firstRow="1" w:lastRow="0" w:firstColumn="1" w:lastColumn="0" w:noHBand="0" w:noVBand="1"/>
      </w:tblPr>
      <w:tblGrid>
        <w:gridCol w:w="1418"/>
        <w:gridCol w:w="2126"/>
        <w:gridCol w:w="1701"/>
        <w:gridCol w:w="2126"/>
        <w:gridCol w:w="2693"/>
      </w:tblGrid>
      <w:tr w:rsidR="0070741A" w:rsidRPr="0019013F" w14:paraId="0D35958E" w14:textId="77777777" w:rsidTr="00F07A2F">
        <w:trPr>
          <w:trHeight w:val="505"/>
        </w:trPr>
        <w:tc>
          <w:tcPr>
            <w:tcW w:w="1418" w:type="dxa"/>
            <w:shd w:val="clear" w:color="auto" w:fill="8F267C"/>
            <w:tcMar>
              <w:top w:w="28" w:type="dxa"/>
              <w:bottom w:w="28" w:type="dxa"/>
            </w:tcMar>
            <w:vAlign w:val="center"/>
          </w:tcPr>
          <w:p w14:paraId="2C1470B3" w14:textId="77777777" w:rsidR="00614E69" w:rsidRDefault="00614E69" w:rsidP="00711568">
            <w:pPr>
              <w:spacing w:line="288" w:lineRule="auto"/>
              <w:rPr>
                <w:rFonts w:ascii="Proxima Nova" w:hAnsi="Proxima Nova" w:cs="Arial"/>
                <w:b/>
                <w:bCs/>
                <w:iCs/>
                <w:color w:val="FFFFFF" w:themeColor="background1"/>
                <w:sz w:val="22"/>
                <w:szCs w:val="22"/>
              </w:rPr>
            </w:pPr>
            <w:bookmarkStart w:id="15" w:name="_Toc53496476"/>
            <w:r w:rsidRPr="0019013F">
              <w:rPr>
                <w:rFonts w:ascii="Proxima Nova" w:hAnsi="Proxima Nova" w:cs="Arial"/>
                <w:b/>
                <w:bCs/>
                <w:iCs/>
                <w:color w:val="FFFFFF" w:themeColor="background1"/>
                <w:sz w:val="22"/>
                <w:szCs w:val="22"/>
              </w:rPr>
              <w:t>Pillar/</w:t>
            </w:r>
          </w:p>
          <w:p w14:paraId="728BDD93" w14:textId="02AFC490" w:rsidR="00614E69" w:rsidRPr="0019013F" w:rsidRDefault="00614E69" w:rsidP="00711568">
            <w:pPr>
              <w:spacing w:line="288" w:lineRule="auto"/>
              <w:rPr>
                <w:rFonts w:ascii="Proxima Nova" w:hAnsi="Proxima Nova" w:cs="Arial"/>
                <w:b/>
                <w:bCs/>
                <w:iCs/>
                <w:color w:val="FFFFFF" w:themeColor="background1"/>
                <w:sz w:val="22"/>
                <w:szCs w:val="22"/>
              </w:rPr>
            </w:pPr>
            <w:r w:rsidRPr="0019013F">
              <w:rPr>
                <w:rFonts w:ascii="Proxima Nova" w:hAnsi="Proxima Nova" w:cs="Arial"/>
                <w:b/>
                <w:bCs/>
                <w:iCs/>
                <w:color w:val="FFFFFF" w:themeColor="background1"/>
                <w:sz w:val="22"/>
                <w:szCs w:val="22"/>
              </w:rPr>
              <w:t>theme</w:t>
            </w:r>
          </w:p>
        </w:tc>
        <w:tc>
          <w:tcPr>
            <w:tcW w:w="2126" w:type="dxa"/>
            <w:shd w:val="clear" w:color="auto" w:fill="8F267C"/>
            <w:tcMar>
              <w:top w:w="28" w:type="dxa"/>
              <w:bottom w:w="28" w:type="dxa"/>
            </w:tcMar>
            <w:vAlign w:val="center"/>
          </w:tcPr>
          <w:p w14:paraId="7AC04AC2" w14:textId="77777777" w:rsidR="00614E69" w:rsidRPr="0019013F" w:rsidRDefault="00614E69" w:rsidP="00711568">
            <w:pPr>
              <w:spacing w:line="288" w:lineRule="auto"/>
              <w:rPr>
                <w:rFonts w:ascii="Proxima Nova" w:hAnsi="Proxima Nova" w:cs="Arial"/>
                <w:b/>
                <w:bCs/>
                <w:iCs/>
                <w:color w:val="FFFFFF" w:themeColor="background1"/>
                <w:sz w:val="22"/>
                <w:szCs w:val="22"/>
              </w:rPr>
            </w:pPr>
            <w:r w:rsidRPr="0019013F">
              <w:rPr>
                <w:rFonts w:ascii="Proxima Nova" w:hAnsi="Proxima Nova" w:cs="Arial"/>
                <w:b/>
                <w:bCs/>
                <w:iCs/>
                <w:color w:val="FFFFFF" w:themeColor="background1"/>
                <w:sz w:val="22"/>
                <w:szCs w:val="22"/>
              </w:rPr>
              <w:t xml:space="preserve">Objective </w:t>
            </w:r>
          </w:p>
        </w:tc>
        <w:tc>
          <w:tcPr>
            <w:tcW w:w="1701" w:type="dxa"/>
            <w:shd w:val="clear" w:color="auto" w:fill="8F267C"/>
            <w:tcMar>
              <w:top w:w="28" w:type="dxa"/>
              <w:bottom w:w="28" w:type="dxa"/>
            </w:tcMar>
            <w:vAlign w:val="center"/>
          </w:tcPr>
          <w:p w14:paraId="3E00E625" w14:textId="77777777" w:rsidR="00614E69" w:rsidRPr="0019013F" w:rsidRDefault="00614E69" w:rsidP="00711568">
            <w:pPr>
              <w:spacing w:line="288" w:lineRule="auto"/>
              <w:rPr>
                <w:rFonts w:ascii="Proxima Nova" w:hAnsi="Proxima Nova" w:cs="Arial"/>
                <w:b/>
                <w:bCs/>
                <w:iCs/>
                <w:color w:val="FFFFFF" w:themeColor="background1"/>
                <w:sz w:val="22"/>
                <w:szCs w:val="22"/>
              </w:rPr>
            </w:pPr>
            <w:r w:rsidRPr="0019013F">
              <w:rPr>
                <w:rFonts w:ascii="Proxima Nova" w:hAnsi="Proxima Nova" w:cs="Arial"/>
                <w:b/>
                <w:bCs/>
                <w:iCs/>
                <w:color w:val="FFFFFF" w:themeColor="background1"/>
                <w:sz w:val="22"/>
                <w:szCs w:val="22"/>
              </w:rPr>
              <w:t xml:space="preserve">Measure/s </w:t>
            </w:r>
          </w:p>
        </w:tc>
        <w:tc>
          <w:tcPr>
            <w:tcW w:w="2126" w:type="dxa"/>
            <w:shd w:val="clear" w:color="auto" w:fill="8F267C"/>
            <w:tcMar>
              <w:top w:w="28" w:type="dxa"/>
              <w:bottom w:w="28" w:type="dxa"/>
            </w:tcMar>
            <w:vAlign w:val="center"/>
          </w:tcPr>
          <w:p w14:paraId="4389E20C" w14:textId="58BDFC22" w:rsidR="00614E69" w:rsidRPr="0019013F" w:rsidRDefault="00614E69" w:rsidP="00711568">
            <w:pPr>
              <w:spacing w:line="288" w:lineRule="auto"/>
              <w:rPr>
                <w:rFonts w:ascii="Proxima Nova" w:hAnsi="Proxima Nova" w:cs="Arial"/>
                <w:b/>
                <w:bCs/>
                <w:iCs/>
                <w:color w:val="FFFFFF" w:themeColor="background1"/>
                <w:sz w:val="22"/>
                <w:szCs w:val="22"/>
              </w:rPr>
            </w:pPr>
            <w:r w:rsidRPr="0019013F">
              <w:rPr>
                <w:rFonts w:ascii="Proxima Nova" w:hAnsi="Proxima Nova" w:cs="Arial"/>
                <w:b/>
                <w:bCs/>
                <w:iCs/>
                <w:color w:val="FFFFFF" w:themeColor="background1"/>
                <w:sz w:val="22"/>
                <w:szCs w:val="22"/>
              </w:rPr>
              <w:t>202</w:t>
            </w:r>
            <w:r w:rsidR="00BF30D4">
              <w:rPr>
                <w:rFonts w:ascii="Proxima Nova" w:hAnsi="Proxima Nova" w:cs="Arial"/>
                <w:b/>
                <w:bCs/>
                <w:iCs/>
                <w:color w:val="FFFFFF" w:themeColor="background1"/>
                <w:sz w:val="22"/>
                <w:szCs w:val="22"/>
              </w:rPr>
              <w:t>4</w:t>
            </w:r>
            <w:r w:rsidRPr="0019013F">
              <w:rPr>
                <w:rFonts w:ascii="Proxima Nova" w:hAnsi="Proxima Nova" w:cs="Arial"/>
                <w:b/>
                <w:bCs/>
                <w:iCs/>
                <w:color w:val="FFFFFF" w:themeColor="background1"/>
                <w:sz w:val="22"/>
                <w:szCs w:val="22"/>
              </w:rPr>
              <w:t>–2</w:t>
            </w:r>
            <w:r w:rsidR="00BF30D4">
              <w:rPr>
                <w:rFonts w:ascii="Proxima Nova" w:hAnsi="Proxima Nova" w:cs="Arial"/>
                <w:b/>
                <w:bCs/>
                <w:iCs/>
                <w:color w:val="FFFFFF" w:themeColor="background1"/>
                <w:sz w:val="22"/>
                <w:szCs w:val="22"/>
              </w:rPr>
              <w:t>5</w:t>
            </w:r>
            <w:r w:rsidRPr="0019013F">
              <w:rPr>
                <w:rFonts w:ascii="Proxima Nova" w:hAnsi="Proxima Nova" w:cs="Arial"/>
                <w:b/>
                <w:bCs/>
                <w:iCs/>
                <w:color w:val="FFFFFF" w:themeColor="background1"/>
                <w:sz w:val="22"/>
                <w:szCs w:val="22"/>
              </w:rPr>
              <w:t xml:space="preserve"> target </w:t>
            </w:r>
          </w:p>
        </w:tc>
        <w:tc>
          <w:tcPr>
            <w:tcW w:w="2693" w:type="dxa"/>
            <w:shd w:val="clear" w:color="auto" w:fill="8F267C"/>
            <w:vAlign w:val="center"/>
          </w:tcPr>
          <w:p w14:paraId="1BB1C093" w14:textId="46E9BB68" w:rsidR="00614E69" w:rsidRPr="0019013F" w:rsidRDefault="00614E69" w:rsidP="00711568">
            <w:pPr>
              <w:spacing w:line="288" w:lineRule="auto"/>
              <w:rPr>
                <w:rFonts w:ascii="Proxima Nova" w:hAnsi="Proxima Nova" w:cs="Arial"/>
                <w:b/>
                <w:bCs/>
                <w:iCs/>
                <w:color w:val="FFFFFF" w:themeColor="background1"/>
                <w:sz w:val="22"/>
                <w:szCs w:val="22"/>
              </w:rPr>
            </w:pPr>
            <w:r w:rsidRPr="0019013F">
              <w:rPr>
                <w:rFonts w:ascii="Proxima Nova" w:hAnsi="Proxima Nova" w:cs="Arial"/>
                <w:b/>
                <w:bCs/>
                <w:iCs/>
                <w:color w:val="FFFFFF" w:themeColor="background1"/>
                <w:sz w:val="22"/>
                <w:szCs w:val="22"/>
              </w:rPr>
              <w:t>202</w:t>
            </w:r>
            <w:r w:rsidR="00BF30D4">
              <w:rPr>
                <w:rFonts w:ascii="Proxima Nova" w:hAnsi="Proxima Nova" w:cs="Arial"/>
                <w:b/>
                <w:bCs/>
                <w:iCs/>
                <w:color w:val="FFFFFF" w:themeColor="background1"/>
                <w:sz w:val="22"/>
                <w:szCs w:val="22"/>
              </w:rPr>
              <w:t>4</w:t>
            </w:r>
            <w:r w:rsidRPr="0019013F">
              <w:rPr>
                <w:rFonts w:ascii="Proxima Nova" w:hAnsi="Proxima Nova" w:cs="Arial"/>
                <w:b/>
                <w:bCs/>
                <w:iCs/>
                <w:color w:val="FFFFFF" w:themeColor="background1"/>
                <w:sz w:val="22"/>
                <w:szCs w:val="22"/>
              </w:rPr>
              <w:t>-2</w:t>
            </w:r>
            <w:r w:rsidR="00BF30D4">
              <w:rPr>
                <w:rFonts w:ascii="Proxima Nova" w:hAnsi="Proxima Nova" w:cs="Arial"/>
                <w:b/>
                <w:bCs/>
                <w:iCs/>
                <w:color w:val="FFFFFF" w:themeColor="background1"/>
                <w:sz w:val="22"/>
                <w:szCs w:val="22"/>
              </w:rPr>
              <w:t>5</w:t>
            </w:r>
            <w:r w:rsidRPr="0019013F">
              <w:rPr>
                <w:rFonts w:ascii="Proxima Nova" w:hAnsi="Proxima Nova" w:cs="Arial"/>
                <w:b/>
                <w:bCs/>
                <w:iCs/>
                <w:color w:val="FFFFFF" w:themeColor="background1"/>
                <w:sz w:val="22"/>
                <w:szCs w:val="22"/>
              </w:rPr>
              <w:t xml:space="preserve"> results</w:t>
            </w:r>
          </w:p>
        </w:tc>
      </w:tr>
      <w:tr w:rsidR="0070741A" w:rsidRPr="0019013F" w14:paraId="34C373F5" w14:textId="77777777" w:rsidTr="00F07A2F">
        <w:tc>
          <w:tcPr>
            <w:tcW w:w="1418" w:type="dxa"/>
            <w:tcMar>
              <w:top w:w="28" w:type="dxa"/>
              <w:bottom w:w="28" w:type="dxa"/>
            </w:tcMar>
          </w:tcPr>
          <w:p w14:paraId="5BB72D5E" w14:textId="77777777" w:rsidR="00614E69" w:rsidRPr="0019013F" w:rsidRDefault="00614E69" w:rsidP="00711568">
            <w:pPr>
              <w:spacing w:line="288" w:lineRule="auto"/>
              <w:rPr>
                <w:rFonts w:ascii="Proxima Nova" w:hAnsi="Proxima Nova" w:cs="Arial"/>
                <w:b/>
                <w:color w:val="000000" w:themeColor="text1"/>
                <w:sz w:val="22"/>
                <w:szCs w:val="22"/>
              </w:rPr>
            </w:pPr>
            <w:r w:rsidRPr="0019013F">
              <w:rPr>
                <w:rFonts w:ascii="Proxima Nova" w:hAnsi="Proxima Nova" w:cs="Arial"/>
                <w:b/>
                <w:color w:val="000000" w:themeColor="text1"/>
                <w:sz w:val="22"/>
                <w:szCs w:val="22"/>
              </w:rPr>
              <w:t xml:space="preserve">Pillar 2: </w:t>
            </w:r>
          </w:p>
          <w:p w14:paraId="1D54659D" w14:textId="77777777" w:rsidR="00614E69" w:rsidRPr="0019013F" w:rsidRDefault="00614E69" w:rsidP="00711568">
            <w:pPr>
              <w:spacing w:line="288" w:lineRule="auto"/>
              <w:rPr>
                <w:rFonts w:ascii="Proxima Nova" w:hAnsi="Proxima Nova" w:cs="Arial"/>
                <w:color w:val="000000" w:themeColor="text1"/>
                <w:sz w:val="22"/>
                <w:szCs w:val="22"/>
              </w:rPr>
            </w:pPr>
            <w:r w:rsidRPr="0019013F">
              <w:rPr>
                <w:rFonts w:ascii="Proxima Nova" w:hAnsi="Proxima Nova" w:cs="Arial"/>
                <w:b/>
                <w:color w:val="000000" w:themeColor="text1"/>
                <w:sz w:val="22"/>
                <w:szCs w:val="22"/>
              </w:rPr>
              <w:t>People</w:t>
            </w:r>
          </w:p>
          <w:p w14:paraId="49CAF22E" w14:textId="77777777" w:rsidR="00614E69" w:rsidRPr="0019013F" w:rsidRDefault="00614E69" w:rsidP="00711568">
            <w:pPr>
              <w:spacing w:line="288" w:lineRule="auto"/>
              <w:rPr>
                <w:rFonts w:ascii="Proxima Nova" w:hAnsi="Proxima Nova" w:cs="Arial"/>
                <w:iCs/>
                <w:color w:val="000000" w:themeColor="text1"/>
                <w:sz w:val="22"/>
                <w:szCs w:val="22"/>
              </w:rPr>
            </w:pPr>
          </w:p>
        </w:tc>
        <w:tc>
          <w:tcPr>
            <w:tcW w:w="2126" w:type="dxa"/>
            <w:tcMar>
              <w:top w:w="28" w:type="dxa"/>
              <w:bottom w:w="28" w:type="dxa"/>
            </w:tcMar>
          </w:tcPr>
          <w:p w14:paraId="09B9A6C1" w14:textId="77777777" w:rsidR="00614E69" w:rsidRPr="0019013F" w:rsidRDefault="00614E69" w:rsidP="00711568">
            <w:pPr>
              <w:spacing w:line="288" w:lineRule="auto"/>
              <w:rPr>
                <w:rFonts w:ascii="Proxima Nova" w:hAnsi="Proxima Nova" w:cs="Arial"/>
                <w:iCs/>
                <w:color w:val="000000" w:themeColor="text1"/>
                <w:sz w:val="22"/>
                <w:szCs w:val="22"/>
              </w:rPr>
            </w:pPr>
            <w:r w:rsidRPr="0019013F">
              <w:rPr>
                <w:rFonts w:ascii="Proxima Nova" w:hAnsi="Proxima Nova" w:cs="Arial"/>
                <w:iCs/>
                <w:color w:val="000000" w:themeColor="text1"/>
                <w:sz w:val="22"/>
                <w:szCs w:val="22"/>
              </w:rPr>
              <w:t>The People pillar aims to ensure that in developing our world-class research capability, we are providing practical RD&amp;E solutions and increasing the reach and impact of adoption.</w:t>
            </w:r>
          </w:p>
        </w:tc>
        <w:tc>
          <w:tcPr>
            <w:tcW w:w="1701" w:type="dxa"/>
            <w:tcMar>
              <w:top w:w="28" w:type="dxa"/>
              <w:bottom w:w="28" w:type="dxa"/>
            </w:tcMar>
          </w:tcPr>
          <w:p w14:paraId="323EFE00" w14:textId="77777777" w:rsidR="00614E69" w:rsidRPr="0019013F" w:rsidRDefault="00614E69" w:rsidP="00711568">
            <w:pPr>
              <w:spacing w:line="288" w:lineRule="auto"/>
              <w:rPr>
                <w:rFonts w:ascii="Proxima Nova" w:hAnsi="Proxima Nova" w:cs="Arial"/>
                <w:iCs/>
                <w:color w:val="000000" w:themeColor="text1"/>
                <w:sz w:val="22"/>
                <w:szCs w:val="22"/>
              </w:rPr>
            </w:pPr>
            <w:r w:rsidRPr="0019013F">
              <w:rPr>
                <w:rFonts w:ascii="Proxima Nova" w:hAnsi="Proxima Nova" w:cs="Arial"/>
                <w:iCs/>
                <w:color w:val="000000" w:themeColor="text1"/>
                <w:sz w:val="22"/>
                <w:szCs w:val="22"/>
              </w:rPr>
              <w:t>CRDC will measure its success in this pillar by the level of satisfaction in CRDC by growers and research partners.</w:t>
            </w:r>
          </w:p>
        </w:tc>
        <w:tc>
          <w:tcPr>
            <w:tcW w:w="2126" w:type="dxa"/>
            <w:tcMar>
              <w:top w:w="28" w:type="dxa"/>
              <w:bottom w:w="28" w:type="dxa"/>
            </w:tcMar>
          </w:tcPr>
          <w:p w14:paraId="35A30F35" w14:textId="79D656C0" w:rsidR="00614E69" w:rsidRPr="00746918" w:rsidRDefault="00614E69" w:rsidP="00711568">
            <w:pPr>
              <w:spacing w:line="288" w:lineRule="auto"/>
              <w:rPr>
                <w:rFonts w:ascii="Proxima Nova" w:hAnsi="Proxima Nova" w:cs="Arial"/>
                <w:iCs/>
                <w:color w:val="000000" w:themeColor="text1"/>
                <w:sz w:val="22"/>
                <w:szCs w:val="22"/>
              </w:rPr>
            </w:pPr>
            <w:r w:rsidRPr="00746918">
              <w:rPr>
                <w:rFonts w:ascii="Proxima Nova" w:hAnsi="Proxima Nova" w:cs="Arial"/>
                <w:iCs/>
                <w:color w:val="000000" w:themeColor="text1"/>
                <w:sz w:val="22"/>
                <w:szCs w:val="22"/>
              </w:rPr>
              <w:t>Surveys demonstrate growers and research partners are satisfied with CRDC’s performance</w:t>
            </w:r>
            <w:r w:rsidR="0069685C">
              <w:rPr>
                <w:rFonts w:ascii="Proxima Nova" w:hAnsi="Proxima Nova" w:cs="Arial"/>
                <w:iCs/>
                <w:color w:val="000000" w:themeColor="text1"/>
                <w:sz w:val="22"/>
                <w:szCs w:val="22"/>
              </w:rPr>
              <w:t>.</w:t>
            </w:r>
          </w:p>
        </w:tc>
        <w:tc>
          <w:tcPr>
            <w:tcW w:w="2693" w:type="dxa"/>
          </w:tcPr>
          <w:p w14:paraId="4B8B297D" w14:textId="2CAD93AB" w:rsidR="00614E69" w:rsidRPr="00746918" w:rsidRDefault="00145327" w:rsidP="00711568">
            <w:pPr>
              <w:spacing w:line="288" w:lineRule="auto"/>
              <w:rPr>
                <w:rFonts w:ascii="Proxima Nova" w:hAnsi="Proxima Nova" w:cs="Arial"/>
                <w:iCs/>
                <w:color w:val="000000" w:themeColor="text1"/>
                <w:sz w:val="22"/>
                <w:szCs w:val="22"/>
              </w:rPr>
            </w:pPr>
            <w:r w:rsidRPr="00746918">
              <w:rPr>
                <w:rFonts w:ascii="Proxima Nova" w:hAnsi="Proxima Nova" w:cs="Arial"/>
                <w:iCs/>
                <w:color w:val="000000" w:themeColor="text1"/>
                <w:sz w:val="22"/>
                <w:szCs w:val="22"/>
              </w:rPr>
              <w:t xml:space="preserve">The overall satisfaction ranking </w:t>
            </w:r>
            <w:r w:rsidR="00EE77C2" w:rsidRPr="00746918">
              <w:rPr>
                <w:rFonts w:ascii="Proxima Nova" w:hAnsi="Proxima Nova" w:cs="Arial"/>
                <w:iCs/>
                <w:color w:val="000000" w:themeColor="text1"/>
                <w:sz w:val="22"/>
                <w:szCs w:val="22"/>
              </w:rPr>
              <w:t>provided to</w:t>
            </w:r>
            <w:r w:rsidRPr="00746918">
              <w:rPr>
                <w:rFonts w:ascii="Proxima Nova" w:hAnsi="Proxima Nova" w:cs="Arial"/>
                <w:iCs/>
                <w:color w:val="000000" w:themeColor="text1"/>
                <w:sz w:val="22"/>
                <w:szCs w:val="22"/>
              </w:rPr>
              <w:t xml:space="preserve"> CRDC by</w:t>
            </w:r>
            <w:r w:rsidR="00EE77C2" w:rsidRPr="00746918">
              <w:rPr>
                <w:rFonts w:ascii="Proxima Nova" w:hAnsi="Proxima Nova" w:cs="Arial"/>
                <w:iCs/>
                <w:color w:val="000000" w:themeColor="text1"/>
                <w:sz w:val="22"/>
                <w:szCs w:val="22"/>
              </w:rPr>
              <w:t xml:space="preserve"> </w:t>
            </w:r>
            <w:r w:rsidRPr="00746918">
              <w:rPr>
                <w:rFonts w:ascii="Proxima Nova" w:hAnsi="Proxima Nova" w:cs="Arial"/>
                <w:iCs/>
                <w:color w:val="000000" w:themeColor="text1"/>
                <w:sz w:val="22"/>
                <w:szCs w:val="22"/>
              </w:rPr>
              <w:t xml:space="preserve">key </w:t>
            </w:r>
            <w:r w:rsidR="00A125C2" w:rsidRPr="00746918">
              <w:rPr>
                <w:rFonts w:ascii="Proxima Nova" w:hAnsi="Proxima Nova" w:cs="Arial"/>
                <w:iCs/>
                <w:color w:val="000000" w:themeColor="text1"/>
                <w:sz w:val="22"/>
                <w:szCs w:val="22"/>
              </w:rPr>
              <w:t>partners was 8.2 out of 10</w:t>
            </w:r>
            <w:r w:rsidR="00822244" w:rsidRPr="00746918">
              <w:rPr>
                <w:rFonts w:ascii="Proxima Nova" w:hAnsi="Proxima Nova" w:cs="Arial"/>
                <w:iCs/>
                <w:color w:val="000000" w:themeColor="text1"/>
                <w:sz w:val="22"/>
                <w:szCs w:val="22"/>
              </w:rPr>
              <w:t xml:space="preserve"> in </w:t>
            </w:r>
            <w:r w:rsidR="002926F1">
              <w:rPr>
                <w:rFonts w:ascii="Proxima Nova" w:hAnsi="Proxima Nova" w:cs="Arial"/>
                <w:iCs/>
                <w:color w:val="000000" w:themeColor="text1"/>
                <w:sz w:val="22"/>
                <w:szCs w:val="22"/>
              </w:rPr>
              <w:t xml:space="preserve">the last CRDC Partner Relationship Review, conducted in </w:t>
            </w:r>
            <w:r w:rsidR="00822244" w:rsidRPr="00746918">
              <w:rPr>
                <w:rFonts w:ascii="Proxima Nova" w:hAnsi="Proxima Nova" w:cs="Arial"/>
                <w:iCs/>
                <w:color w:val="000000" w:themeColor="text1"/>
                <w:sz w:val="22"/>
                <w:szCs w:val="22"/>
              </w:rPr>
              <w:t>2022–23</w:t>
            </w:r>
            <w:r w:rsidR="00A125C2" w:rsidRPr="00746918">
              <w:rPr>
                <w:rFonts w:ascii="Proxima Nova" w:hAnsi="Proxima Nova" w:cs="Arial"/>
                <w:iCs/>
                <w:color w:val="000000" w:themeColor="text1"/>
                <w:sz w:val="22"/>
                <w:szCs w:val="22"/>
              </w:rPr>
              <w:t xml:space="preserve">. </w:t>
            </w:r>
            <w:r w:rsidR="002926F1">
              <w:rPr>
                <w:rFonts w:ascii="Proxima Nova" w:hAnsi="Proxima Nova" w:cs="Arial"/>
                <w:iCs/>
                <w:color w:val="000000" w:themeColor="text1"/>
                <w:sz w:val="22"/>
                <w:szCs w:val="22"/>
              </w:rPr>
              <w:t xml:space="preserve">This survey </w:t>
            </w:r>
            <w:r w:rsidR="00513FF2">
              <w:rPr>
                <w:rFonts w:ascii="Proxima Nova" w:hAnsi="Proxima Nova" w:cs="Arial"/>
                <w:iCs/>
                <w:color w:val="000000" w:themeColor="text1"/>
                <w:sz w:val="22"/>
                <w:szCs w:val="22"/>
              </w:rPr>
              <w:t xml:space="preserve">will be </w:t>
            </w:r>
            <w:r w:rsidR="002926F1">
              <w:rPr>
                <w:rFonts w:ascii="Proxima Nova" w:hAnsi="Proxima Nova" w:cs="Arial"/>
                <w:iCs/>
                <w:color w:val="000000" w:themeColor="text1"/>
                <w:sz w:val="22"/>
                <w:szCs w:val="22"/>
              </w:rPr>
              <w:t>repeated in</w:t>
            </w:r>
            <w:r w:rsidR="00A125C2" w:rsidRPr="00746918">
              <w:rPr>
                <w:rFonts w:ascii="Proxima Nova" w:hAnsi="Proxima Nova" w:cs="Arial"/>
                <w:iCs/>
                <w:color w:val="000000" w:themeColor="text1"/>
                <w:sz w:val="22"/>
                <w:szCs w:val="22"/>
              </w:rPr>
              <w:t xml:space="preserve"> 2025</w:t>
            </w:r>
            <w:r w:rsidR="002926F1">
              <w:rPr>
                <w:rFonts w:ascii="Proxima Nova" w:hAnsi="Proxima Nova" w:cs="Arial"/>
                <w:iCs/>
                <w:color w:val="000000" w:themeColor="text1"/>
                <w:sz w:val="22"/>
                <w:szCs w:val="22"/>
              </w:rPr>
              <w:t>–26</w:t>
            </w:r>
            <w:r w:rsidR="00A125C2" w:rsidRPr="00746918">
              <w:rPr>
                <w:rFonts w:ascii="Proxima Nova" w:hAnsi="Proxima Nova" w:cs="Arial"/>
                <w:iCs/>
                <w:color w:val="000000" w:themeColor="text1"/>
                <w:sz w:val="22"/>
                <w:szCs w:val="22"/>
              </w:rPr>
              <w:t xml:space="preserve">. </w:t>
            </w:r>
            <w:r w:rsidR="00EE77C2" w:rsidRPr="00746918">
              <w:rPr>
                <w:rFonts w:ascii="Proxima Nova" w:hAnsi="Proxima Nova" w:cs="Arial"/>
                <w:iCs/>
                <w:color w:val="000000" w:themeColor="text1"/>
                <w:sz w:val="22"/>
                <w:szCs w:val="22"/>
              </w:rPr>
              <w:t xml:space="preserve">In </w:t>
            </w:r>
            <w:r w:rsidR="00CC5044" w:rsidRPr="00746918">
              <w:rPr>
                <w:rFonts w:ascii="Proxima Nova" w:hAnsi="Proxima Nova" w:cs="Arial"/>
                <w:iCs/>
                <w:color w:val="000000" w:themeColor="text1"/>
                <w:sz w:val="22"/>
                <w:szCs w:val="22"/>
              </w:rPr>
              <w:t>addition,</w:t>
            </w:r>
            <w:r w:rsidR="00EE77C2" w:rsidRPr="00746918">
              <w:rPr>
                <w:rFonts w:ascii="Proxima Nova" w:hAnsi="Proxima Nova" w:cs="Arial"/>
                <w:iCs/>
                <w:color w:val="000000" w:themeColor="text1"/>
                <w:sz w:val="22"/>
                <w:szCs w:val="22"/>
              </w:rPr>
              <w:t xml:space="preserve"> in 2023, the CRDC Grower Survey found </w:t>
            </w:r>
            <w:r w:rsidR="00822244" w:rsidRPr="00746918">
              <w:rPr>
                <w:rFonts w:ascii="Proxima Nova" w:hAnsi="Proxima Nova" w:cs="Arial"/>
                <w:iCs/>
                <w:color w:val="000000" w:themeColor="text1"/>
                <w:sz w:val="22"/>
                <w:szCs w:val="22"/>
              </w:rPr>
              <w:t>that</w:t>
            </w:r>
            <w:r w:rsidR="00EE77C2" w:rsidRPr="00746918">
              <w:rPr>
                <w:rFonts w:ascii="Proxima Nova" w:hAnsi="Proxima Nova" w:cs="Arial"/>
                <w:iCs/>
                <w:color w:val="000000" w:themeColor="text1"/>
                <w:sz w:val="22"/>
                <w:szCs w:val="22"/>
              </w:rPr>
              <w:t xml:space="preserve"> </w:t>
            </w:r>
            <w:r w:rsidR="00EE77C2" w:rsidRPr="00746918">
              <w:rPr>
                <w:rFonts w:ascii="Proxima Nova" w:hAnsi="Proxima Nova"/>
                <w:color w:val="000000" w:themeColor="text1"/>
                <w:sz w:val="22"/>
                <w:szCs w:val="22"/>
              </w:rPr>
              <w:t>7.5 out of 10</w:t>
            </w:r>
            <w:r w:rsidR="00822244" w:rsidRPr="00746918">
              <w:rPr>
                <w:rFonts w:ascii="Proxima Nova" w:hAnsi="Proxima Nova"/>
                <w:color w:val="000000" w:themeColor="text1"/>
                <w:sz w:val="22"/>
                <w:szCs w:val="22"/>
              </w:rPr>
              <w:t xml:space="preserve"> growers are satisfied their RD&amp;E levy is achieving the outcomes expected.</w:t>
            </w:r>
            <w:r w:rsidR="00AB6C13">
              <w:rPr>
                <w:rFonts w:ascii="Proxima Nova" w:hAnsi="Proxima Nova"/>
                <w:color w:val="000000" w:themeColor="text1"/>
                <w:sz w:val="22"/>
                <w:szCs w:val="22"/>
              </w:rPr>
              <w:t xml:space="preserve"> This metric </w:t>
            </w:r>
            <w:r w:rsidR="00513FF2">
              <w:rPr>
                <w:rFonts w:ascii="Proxima Nova" w:hAnsi="Proxima Nova"/>
                <w:color w:val="000000" w:themeColor="text1"/>
                <w:sz w:val="22"/>
                <w:szCs w:val="22"/>
              </w:rPr>
              <w:t>will be</w:t>
            </w:r>
            <w:r w:rsidR="00AB6C13">
              <w:rPr>
                <w:rFonts w:ascii="Proxima Nova" w:hAnsi="Proxima Nova"/>
                <w:color w:val="000000" w:themeColor="text1"/>
                <w:sz w:val="22"/>
                <w:szCs w:val="22"/>
              </w:rPr>
              <w:t xml:space="preserve"> assessed again in </w:t>
            </w:r>
            <w:r w:rsidR="00AB6C13" w:rsidRPr="00746918">
              <w:rPr>
                <w:rFonts w:ascii="Proxima Nova" w:hAnsi="Proxima Nova" w:cs="Arial"/>
                <w:iCs/>
                <w:color w:val="000000" w:themeColor="text1"/>
                <w:sz w:val="22"/>
                <w:szCs w:val="22"/>
              </w:rPr>
              <w:t>2025</w:t>
            </w:r>
            <w:r w:rsidR="00AB6C13">
              <w:rPr>
                <w:rFonts w:ascii="Proxima Nova" w:hAnsi="Proxima Nova" w:cs="Arial"/>
                <w:iCs/>
                <w:color w:val="000000" w:themeColor="text1"/>
                <w:sz w:val="22"/>
                <w:szCs w:val="22"/>
              </w:rPr>
              <w:t>–26</w:t>
            </w:r>
            <w:r w:rsidR="00AB6C13">
              <w:rPr>
                <w:rFonts w:ascii="Proxima Nova" w:hAnsi="Proxima Nova"/>
                <w:color w:val="000000" w:themeColor="text1"/>
                <w:sz w:val="22"/>
                <w:szCs w:val="22"/>
              </w:rPr>
              <w:t xml:space="preserve">. </w:t>
            </w:r>
          </w:p>
        </w:tc>
      </w:tr>
      <w:tr w:rsidR="006D6D76" w:rsidRPr="0019013F" w14:paraId="1B001FFB" w14:textId="77777777" w:rsidTr="00F07A2F">
        <w:tc>
          <w:tcPr>
            <w:tcW w:w="1418" w:type="dxa"/>
            <w:tcMar>
              <w:top w:w="28" w:type="dxa"/>
              <w:bottom w:w="28" w:type="dxa"/>
            </w:tcMar>
          </w:tcPr>
          <w:p w14:paraId="494445C9" w14:textId="77777777" w:rsidR="006D6D76" w:rsidRPr="0019013F" w:rsidRDefault="006D6D76" w:rsidP="00711568">
            <w:pPr>
              <w:spacing w:line="288" w:lineRule="auto"/>
              <w:rPr>
                <w:rFonts w:ascii="Proxima Nova" w:hAnsi="Proxima Nova" w:cs="Arial"/>
                <w:b/>
                <w:color w:val="000000" w:themeColor="text1"/>
                <w:sz w:val="22"/>
                <w:szCs w:val="22"/>
              </w:rPr>
            </w:pPr>
            <w:r w:rsidRPr="0019013F">
              <w:rPr>
                <w:rFonts w:ascii="Proxima Nova" w:hAnsi="Proxima Nova" w:cs="Arial"/>
                <w:color w:val="000000" w:themeColor="text1"/>
                <w:sz w:val="22"/>
                <w:szCs w:val="22"/>
              </w:rPr>
              <w:t>Design and innovation</w:t>
            </w:r>
          </w:p>
        </w:tc>
        <w:tc>
          <w:tcPr>
            <w:tcW w:w="2126" w:type="dxa"/>
            <w:tcMar>
              <w:top w:w="28" w:type="dxa"/>
              <w:bottom w:w="28" w:type="dxa"/>
            </w:tcMar>
          </w:tcPr>
          <w:p w14:paraId="5B360A4F" w14:textId="77777777" w:rsidR="006D6D76" w:rsidRPr="0019013F" w:rsidRDefault="006D6D76" w:rsidP="00711568">
            <w:pPr>
              <w:spacing w:line="288" w:lineRule="auto"/>
              <w:rPr>
                <w:rFonts w:ascii="Proxima Nova" w:hAnsi="Proxima Nova" w:cs="Arial"/>
                <w:color w:val="000000" w:themeColor="text1"/>
                <w:sz w:val="22"/>
                <w:szCs w:val="22"/>
              </w:rPr>
            </w:pPr>
            <w:r w:rsidRPr="0019013F">
              <w:rPr>
                <w:rFonts w:ascii="Proxima Nova" w:hAnsi="Proxima Nova" w:cs="Arial"/>
                <w:color w:val="000000" w:themeColor="text1"/>
                <w:sz w:val="22"/>
                <w:szCs w:val="22"/>
              </w:rPr>
              <w:t>Embed collaboration in RD&amp;E prioritisation, design, development, and adoption.</w:t>
            </w:r>
          </w:p>
        </w:tc>
        <w:tc>
          <w:tcPr>
            <w:tcW w:w="1701" w:type="dxa"/>
            <w:tcMar>
              <w:top w:w="28" w:type="dxa"/>
              <w:bottom w:w="28" w:type="dxa"/>
            </w:tcMar>
          </w:tcPr>
          <w:p w14:paraId="43364DD1" w14:textId="214D0C50" w:rsidR="006D6D76" w:rsidRPr="0019013F" w:rsidRDefault="006D6D76" w:rsidP="00711568">
            <w:pPr>
              <w:tabs>
                <w:tab w:val="left" w:pos="288"/>
              </w:tabs>
              <w:spacing w:line="288" w:lineRule="auto"/>
              <w:rPr>
                <w:rFonts w:ascii="Proxima Nova" w:hAnsi="Proxima Nova" w:cs="Arial"/>
                <w:color w:val="000000" w:themeColor="text1"/>
                <w:sz w:val="22"/>
                <w:szCs w:val="22"/>
              </w:rPr>
            </w:pPr>
            <w:r w:rsidRPr="0019013F">
              <w:rPr>
                <w:rFonts w:ascii="Proxima Nova" w:hAnsi="Proxima Nova" w:cs="Arial"/>
                <w:color w:val="000000" w:themeColor="text1"/>
                <w:sz w:val="22"/>
                <w:szCs w:val="22"/>
              </w:rPr>
              <w:t>Growers acknowledge the utility of solutions and technologies developed through CRDC investment.</w:t>
            </w:r>
          </w:p>
          <w:p w14:paraId="407B0626" w14:textId="77777777" w:rsidR="006D6D76" w:rsidRDefault="006D6D76" w:rsidP="00711568">
            <w:pPr>
              <w:spacing w:line="288" w:lineRule="auto"/>
              <w:rPr>
                <w:rFonts w:ascii="Proxima Nova" w:hAnsi="Proxima Nova" w:cs="Arial"/>
                <w:color w:val="000000" w:themeColor="text1"/>
                <w:sz w:val="22"/>
                <w:szCs w:val="22"/>
              </w:rPr>
            </w:pPr>
          </w:p>
          <w:p w14:paraId="5E6FD1E4" w14:textId="77777777" w:rsidR="006D6D76" w:rsidRDefault="006D6D76" w:rsidP="00711568">
            <w:pPr>
              <w:spacing w:line="288" w:lineRule="auto"/>
              <w:rPr>
                <w:rFonts w:ascii="Proxima Nova" w:hAnsi="Proxima Nova" w:cs="Arial"/>
                <w:color w:val="000000" w:themeColor="text1"/>
                <w:sz w:val="22"/>
                <w:szCs w:val="22"/>
              </w:rPr>
            </w:pPr>
          </w:p>
          <w:p w14:paraId="3399EB8C" w14:textId="77777777" w:rsidR="006D6D76" w:rsidRDefault="006D6D76" w:rsidP="00711568">
            <w:pPr>
              <w:spacing w:line="288" w:lineRule="auto"/>
              <w:rPr>
                <w:rFonts w:ascii="Proxima Nova" w:hAnsi="Proxima Nova" w:cs="Arial"/>
                <w:color w:val="000000" w:themeColor="text1"/>
                <w:sz w:val="22"/>
                <w:szCs w:val="22"/>
              </w:rPr>
            </w:pPr>
          </w:p>
          <w:p w14:paraId="155431F5" w14:textId="06B3F2EC" w:rsidR="006D6D76" w:rsidRPr="0019013F" w:rsidRDefault="006D6D76" w:rsidP="00711568">
            <w:pPr>
              <w:spacing w:line="288" w:lineRule="auto"/>
              <w:rPr>
                <w:rFonts w:ascii="Proxima Nova" w:hAnsi="Proxima Nova" w:cs="Arial"/>
                <w:color w:val="000000" w:themeColor="text1"/>
                <w:sz w:val="22"/>
                <w:szCs w:val="22"/>
              </w:rPr>
            </w:pPr>
            <w:r w:rsidRPr="0019013F">
              <w:rPr>
                <w:rFonts w:ascii="Proxima Nova" w:hAnsi="Proxima Nova" w:cs="Arial"/>
                <w:color w:val="000000" w:themeColor="text1"/>
                <w:sz w:val="22"/>
                <w:szCs w:val="22"/>
              </w:rPr>
              <w:t>Progression of innovations through Technology Readiness Levels (TRLs) tracked.</w:t>
            </w:r>
          </w:p>
        </w:tc>
        <w:tc>
          <w:tcPr>
            <w:tcW w:w="2126" w:type="dxa"/>
            <w:tcMar>
              <w:top w:w="28" w:type="dxa"/>
              <w:bottom w:w="28" w:type="dxa"/>
            </w:tcMar>
          </w:tcPr>
          <w:p w14:paraId="34FAC306" w14:textId="77777777" w:rsidR="006D6D76" w:rsidRPr="006D6D76" w:rsidRDefault="006D6D76" w:rsidP="00711568">
            <w:pPr>
              <w:spacing w:line="288" w:lineRule="auto"/>
              <w:rPr>
                <w:rFonts w:ascii="Proxima Nova" w:hAnsi="Proxima Nova" w:cs="Arial"/>
                <w:iCs/>
                <w:color w:val="000000" w:themeColor="text1"/>
                <w:sz w:val="22"/>
                <w:szCs w:val="22"/>
              </w:rPr>
            </w:pPr>
            <w:r w:rsidRPr="006D6D76">
              <w:rPr>
                <w:rFonts w:ascii="Proxima Nova" w:hAnsi="Proxima Nova" w:cs="Arial"/>
                <w:color w:val="000000" w:themeColor="text1"/>
                <w:sz w:val="22"/>
                <w:szCs w:val="22"/>
              </w:rPr>
              <w:t xml:space="preserve">- </w:t>
            </w:r>
            <w:r w:rsidRPr="006D6D76">
              <w:rPr>
                <w:rFonts w:ascii="Proxima Nova" w:hAnsi="Proxima Nova" w:cs="Arial"/>
                <w:iCs/>
                <w:color w:val="000000" w:themeColor="text1"/>
                <w:sz w:val="22"/>
                <w:szCs w:val="22"/>
              </w:rPr>
              <w:t>The process for CRDC Innovation Brokers to develop effective investment plans are in place.</w:t>
            </w:r>
          </w:p>
          <w:p w14:paraId="0701FA93" w14:textId="13189ED0" w:rsidR="006D6D76" w:rsidRPr="006D6D76" w:rsidRDefault="006D6D76" w:rsidP="00711568">
            <w:pPr>
              <w:spacing w:line="288" w:lineRule="auto"/>
              <w:rPr>
                <w:rFonts w:ascii="Proxima Nova" w:hAnsi="Proxima Nova" w:cs="Arial"/>
                <w:color w:val="FF0000"/>
                <w:sz w:val="22"/>
                <w:szCs w:val="22"/>
              </w:rPr>
            </w:pPr>
            <w:r w:rsidRPr="006D6D76">
              <w:rPr>
                <w:rFonts w:ascii="Proxima Nova" w:hAnsi="Proxima Nova" w:cs="Arial"/>
                <w:iCs/>
                <w:color w:val="000000" w:themeColor="text1"/>
                <w:sz w:val="22"/>
                <w:szCs w:val="22"/>
              </w:rPr>
              <w:t>- Innovations are delivered through clear pathways to impact.</w:t>
            </w:r>
          </w:p>
        </w:tc>
        <w:tc>
          <w:tcPr>
            <w:tcW w:w="2693" w:type="dxa"/>
          </w:tcPr>
          <w:p w14:paraId="26CAFCDD" w14:textId="595D969A" w:rsidR="00EF105A" w:rsidRPr="00EF105A" w:rsidRDefault="00EF105A" w:rsidP="00EF105A">
            <w:pPr>
              <w:spacing w:line="288" w:lineRule="auto"/>
              <w:rPr>
                <w:rFonts w:ascii="Proxima Nova" w:hAnsi="Proxima Nova"/>
                <w:color w:val="000000" w:themeColor="text1"/>
                <w:sz w:val="22"/>
                <w:szCs w:val="22"/>
              </w:rPr>
            </w:pPr>
            <w:r w:rsidRPr="00EF105A">
              <w:rPr>
                <w:rFonts w:ascii="Proxima Nova" w:hAnsi="Proxima Nova"/>
                <w:color w:val="000000" w:themeColor="text1"/>
                <w:sz w:val="22"/>
                <w:szCs w:val="22"/>
              </w:rPr>
              <w:t xml:space="preserve">CRDC continues to develop and refine the process </w:t>
            </w:r>
            <w:r w:rsidR="007E715C">
              <w:rPr>
                <w:rFonts w:ascii="Proxima Nova" w:hAnsi="Proxima Nova"/>
                <w:color w:val="000000" w:themeColor="text1"/>
                <w:sz w:val="22"/>
                <w:szCs w:val="22"/>
              </w:rPr>
              <w:t>used</w:t>
            </w:r>
            <w:r w:rsidRPr="00EF105A">
              <w:rPr>
                <w:rFonts w:ascii="Proxima Nova" w:hAnsi="Proxima Nova"/>
                <w:color w:val="000000" w:themeColor="text1"/>
                <w:sz w:val="22"/>
                <w:szCs w:val="22"/>
              </w:rPr>
              <w:t xml:space="preserve"> to </w:t>
            </w:r>
            <w:r>
              <w:rPr>
                <w:rFonts w:ascii="Proxima Nova" w:hAnsi="Proxima Nova"/>
                <w:color w:val="000000" w:themeColor="text1"/>
                <w:sz w:val="22"/>
                <w:szCs w:val="22"/>
              </w:rPr>
              <w:t>e</w:t>
            </w:r>
            <w:r w:rsidRPr="00EF105A">
              <w:rPr>
                <w:rFonts w:ascii="Proxima Nova" w:hAnsi="Proxima Nova"/>
                <w:color w:val="000000" w:themeColor="text1"/>
                <w:sz w:val="22"/>
                <w:szCs w:val="22"/>
              </w:rPr>
              <w:t>nsure impact from investments</w:t>
            </w:r>
            <w:r w:rsidR="009C7EA8">
              <w:rPr>
                <w:rFonts w:ascii="Proxima Nova" w:hAnsi="Proxima Nova"/>
                <w:color w:val="000000" w:themeColor="text1"/>
                <w:sz w:val="22"/>
                <w:szCs w:val="22"/>
              </w:rPr>
              <w:t>, including the development of an</w:t>
            </w:r>
            <w:r w:rsidRPr="00EF105A">
              <w:rPr>
                <w:rFonts w:ascii="Proxima Nova" w:hAnsi="Proxima Nova"/>
                <w:color w:val="000000" w:themeColor="text1"/>
                <w:sz w:val="22"/>
                <w:szCs w:val="22"/>
              </w:rPr>
              <w:t xml:space="preserve"> </w:t>
            </w:r>
            <w:r w:rsidR="009C7EA8">
              <w:rPr>
                <w:rFonts w:ascii="Proxima Nova" w:hAnsi="Proxima Nova"/>
                <w:color w:val="000000" w:themeColor="text1"/>
                <w:sz w:val="22"/>
                <w:szCs w:val="22"/>
              </w:rPr>
              <w:t>i</w:t>
            </w:r>
            <w:r w:rsidRPr="00EF105A">
              <w:rPr>
                <w:rFonts w:ascii="Proxima Nova" w:hAnsi="Proxima Nova"/>
                <w:color w:val="000000" w:themeColor="text1"/>
                <w:sz w:val="22"/>
                <w:szCs w:val="22"/>
              </w:rPr>
              <w:t xml:space="preserve">mpact </w:t>
            </w:r>
            <w:r w:rsidR="009C7EA8">
              <w:rPr>
                <w:rFonts w:ascii="Proxima Nova" w:hAnsi="Proxima Nova"/>
                <w:color w:val="000000" w:themeColor="text1"/>
                <w:sz w:val="22"/>
                <w:szCs w:val="22"/>
              </w:rPr>
              <w:t>p</w:t>
            </w:r>
            <w:r w:rsidRPr="00EF105A">
              <w:rPr>
                <w:rFonts w:ascii="Proxima Nova" w:hAnsi="Proxima Nova"/>
                <w:color w:val="000000" w:themeColor="text1"/>
                <w:sz w:val="22"/>
                <w:szCs w:val="22"/>
              </w:rPr>
              <w:t xml:space="preserve">athway </w:t>
            </w:r>
            <w:r w:rsidR="009C7EA8">
              <w:rPr>
                <w:rFonts w:ascii="Proxima Nova" w:hAnsi="Proxima Nova"/>
                <w:color w:val="000000" w:themeColor="text1"/>
                <w:sz w:val="22"/>
                <w:szCs w:val="22"/>
              </w:rPr>
              <w:t>p</w:t>
            </w:r>
            <w:r w:rsidRPr="00EF105A">
              <w:rPr>
                <w:rFonts w:ascii="Proxima Nova" w:hAnsi="Proxima Nova"/>
                <w:color w:val="000000" w:themeColor="text1"/>
                <w:sz w:val="22"/>
                <w:szCs w:val="22"/>
              </w:rPr>
              <w:t>lanning framework.</w:t>
            </w:r>
            <w:r w:rsidR="007E715C">
              <w:rPr>
                <w:rFonts w:ascii="Proxima Nova" w:hAnsi="Proxima Nova"/>
                <w:color w:val="000000" w:themeColor="text1"/>
                <w:sz w:val="22"/>
                <w:szCs w:val="22"/>
              </w:rPr>
              <w:t xml:space="preserve"> </w:t>
            </w:r>
            <w:r w:rsidRPr="00EF105A">
              <w:rPr>
                <w:rFonts w:ascii="Proxima Nova" w:hAnsi="Proxima Nova"/>
                <w:color w:val="000000" w:themeColor="text1"/>
                <w:sz w:val="22"/>
                <w:szCs w:val="22"/>
              </w:rPr>
              <w:t xml:space="preserve">This process </w:t>
            </w:r>
            <w:r w:rsidR="007E715C">
              <w:rPr>
                <w:rFonts w:ascii="Proxima Nova" w:hAnsi="Proxima Nova"/>
                <w:color w:val="000000" w:themeColor="text1"/>
                <w:sz w:val="22"/>
                <w:szCs w:val="22"/>
              </w:rPr>
              <w:t>involves engagement</w:t>
            </w:r>
            <w:r w:rsidRPr="00EF105A">
              <w:rPr>
                <w:rFonts w:ascii="Proxima Nova" w:hAnsi="Proxima Nova"/>
                <w:color w:val="000000" w:themeColor="text1"/>
                <w:sz w:val="22"/>
                <w:szCs w:val="22"/>
              </w:rPr>
              <w:t xml:space="preserve"> between research teams,</w:t>
            </w:r>
            <w:r w:rsidR="007E715C">
              <w:rPr>
                <w:rFonts w:ascii="Proxima Nova" w:hAnsi="Proxima Nova"/>
                <w:color w:val="000000" w:themeColor="text1"/>
                <w:sz w:val="22"/>
                <w:szCs w:val="22"/>
              </w:rPr>
              <w:t xml:space="preserve"> CRDC Innovation Brokers and</w:t>
            </w:r>
            <w:r w:rsidRPr="00EF105A">
              <w:rPr>
                <w:rFonts w:ascii="Proxima Nova" w:hAnsi="Proxima Nova"/>
                <w:color w:val="000000" w:themeColor="text1"/>
                <w:sz w:val="22"/>
                <w:szCs w:val="22"/>
              </w:rPr>
              <w:t xml:space="preserve"> CottonInfo </w:t>
            </w:r>
            <w:r w:rsidR="007E715C">
              <w:rPr>
                <w:rFonts w:ascii="Proxima Nova" w:hAnsi="Proxima Nova"/>
                <w:color w:val="000000" w:themeColor="text1"/>
                <w:sz w:val="22"/>
                <w:szCs w:val="22"/>
              </w:rPr>
              <w:t>to identify measures of success</w:t>
            </w:r>
            <w:r w:rsidRPr="00EF105A">
              <w:rPr>
                <w:rFonts w:ascii="Proxima Nova" w:hAnsi="Proxima Nova"/>
                <w:color w:val="000000" w:themeColor="text1"/>
                <w:sz w:val="22"/>
                <w:szCs w:val="22"/>
              </w:rPr>
              <w:t xml:space="preserve">, </w:t>
            </w:r>
            <w:r w:rsidR="007E715C">
              <w:rPr>
                <w:rFonts w:ascii="Proxima Nova" w:hAnsi="Proxima Nova"/>
                <w:color w:val="000000" w:themeColor="text1"/>
                <w:sz w:val="22"/>
                <w:szCs w:val="22"/>
              </w:rPr>
              <w:t xml:space="preserve">realistic </w:t>
            </w:r>
            <w:r w:rsidRPr="00EF105A">
              <w:rPr>
                <w:rFonts w:ascii="Proxima Nova" w:hAnsi="Proxima Nova"/>
                <w:color w:val="000000" w:themeColor="text1"/>
                <w:sz w:val="22"/>
                <w:szCs w:val="22"/>
              </w:rPr>
              <w:t>timeframes of change, potential barriers to progress through readiness levels</w:t>
            </w:r>
            <w:r w:rsidR="00D04FD2">
              <w:rPr>
                <w:rFonts w:ascii="Proxima Nova" w:hAnsi="Proxima Nova"/>
                <w:color w:val="000000" w:themeColor="text1"/>
                <w:sz w:val="22"/>
                <w:szCs w:val="22"/>
              </w:rPr>
              <w:t>,</w:t>
            </w:r>
            <w:r w:rsidRPr="00EF105A">
              <w:rPr>
                <w:rFonts w:ascii="Proxima Nova" w:hAnsi="Proxima Nova"/>
                <w:color w:val="000000" w:themeColor="text1"/>
                <w:sz w:val="22"/>
                <w:szCs w:val="22"/>
              </w:rPr>
              <w:t xml:space="preserve"> and a shared plan to support impact.</w:t>
            </w:r>
          </w:p>
          <w:p w14:paraId="545372D1" w14:textId="77777777" w:rsidR="00EF105A" w:rsidRPr="00EF105A" w:rsidRDefault="00EF105A" w:rsidP="00EF105A">
            <w:pPr>
              <w:spacing w:line="288" w:lineRule="auto"/>
              <w:rPr>
                <w:rFonts w:ascii="Proxima Nova" w:hAnsi="Proxima Nova"/>
                <w:color w:val="000000" w:themeColor="text1"/>
                <w:sz w:val="22"/>
                <w:szCs w:val="22"/>
              </w:rPr>
            </w:pPr>
            <w:r w:rsidRPr="00EF105A">
              <w:rPr>
                <w:rFonts w:ascii="Proxima Nova" w:hAnsi="Proxima Nova"/>
                <w:color w:val="000000" w:themeColor="text1"/>
                <w:sz w:val="22"/>
                <w:szCs w:val="22"/>
              </w:rPr>
              <w:t> </w:t>
            </w:r>
          </w:p>
          <w:p w14:paraId="71F69006" w14:textId="5D922D86" w:rsidR="00EF105A" w:rsidRPr="00EF105A" w:rsidRDefault="00565454" w:rsidP="00711568">
            <w:pPr>
              <w:spacing w:line="288" w:lineRule="auto"/>
              <w:rPr>
                <w:rFonts w:ascii="Proxima Nova" w:hAnsi="Proxima Nova"/>
                <w:color w:val="000000" w:themeColor="text1"/>
                <w:sz w:val="22"/>
                <w:szCs w:val="22"/>
              </w:rPr>
            </w:pPr>
            <w:r>
              <w:rPr>
                <w:rFonts w:ascii="Proxima Nova" w:hAnsi="Proxima Nova"/>
                <w:color w:val="000000" w:themeColor="text1"/>
                <w:sz w:val="22"/>
                <w:szCs w:val="22"/>
              </w:rPr>
              <w:lastRenderedPageBreak/>
              <w:t>In addition, a 10</w:t>
            </w:r>
            <w:r w:rsidR="00CE7C5B">
              <w:rPr>
                <w:rFonts w:ascii="Proxima Nova" w:hAnsi="Proxima Nova"/>
                <w:color w:val="000000" w:themeColor="text1"/>
                <w:sz w:val="22"/>
                <w:szCs w:val="22"/>
              </w:rPr>
              <w:t>-</w:t>
            </w:r>
            <w:r>
              <w:rPr>
                <w:rFonts w:ascii="Proxima Nova" w:hAnsi="Proxima Nova"/>
                <w:color w:val="000000" w:themeColor="text1"/>
                <w:sz w:val="22"/>
                <w:szCs w:val="22"/>
              </w:rPr>
              <w:t>year impact assessment of CRDC’s investments commenced this year</w:t>
            </w:r>
            <w:r w:rsidR="00D106A5">
              <w:rPr>
                <w:rFonts w:ascii="Proxima Nova" w:hAnsi="Proxima Nova"/>
                <w:color w:val="000000" w:themeColor="text1"/>
                <w:sz w:val="22"/>
                <w:szCs w:val="22"/>
              </w:rPr>
              <w:t xml:space="preserve"> and will be completed in 2025–26</w:t>
            </w:r>
            <w:r>
              <w:rPr>
                <w:rFonts w:ascii="Proxima Nova" w:hAnsi="Proxima Nova"/>
                <w:color w:val="000000" w:themeColor="text1"/>
                <w:sz w:val="22"/>
                <w:szCs w:val="22"/>
              </w:rPr>
              <w:t xml:space="preserve">, </w:t>
            </w:r>
            <w:r w:rsidR="00D106A5">
              <w:rPr>
                <w:rFonts w:ascii="Proxima Nova" w:hAnsi="Proxima Nova"/>
                <w:color w:val="000000" w:themeColor="text1"/>
                <w:sz w:val="22"/>
                <w:szCs w:val="22"/>
              </w:rPr>
              <w:t xml:space="preserve">enabling </w:t>
            </w:r>
            <w:r w:rsidR="00CF147F">
              <w:rPr>
                <w:rFonts w:ascii="Proxima Nova" w:hAnsi="Proxima Nova"/>
                <w:color w:val="000000" w:themeColor="text1"/>
                <w:sz w:val="22"/>
                <w:szCs w:val="22"/>
              </w:rPr>
              <w:t xml:space="preserve">CRDC to report impact </w:t>
            </w:r>
            <w:r w:rsidR="00AC6AAA">
              <w:rPr>
                <w:rFonts w:ascii="Proxima Nova" w:hAnsi="Proxima Nova"/>
                <w:color w:val="000000" w:themeColor="text1"/>
                <w:sz w:val="22"/>
                <w:szCs w:val="22"/>
              </w:rPr>
              <w:t>over this period</w:t>
            </w:r>
            <w:r w:rsidR="00CF147F">
              <w:rPr>
                <w:rFonts w:ascii="Proxima Nova" w:hAnsi="Proxima Nova"/>
                <w:color w:val="000000" w:themeColor="text1"/>
                <w:sz w:val="22"/>
                <w:szCs w:val="22"/>
              </w:rPr>
              <w:t xml:space="preserve">. </w:t>
            </w:r>
          </w:p>
        </w:tc>
      </w:tr>
      <w:tr w:rsidR="006D6D76" w:rsidRPr="0019013F" w14:paraId="0D814062" w14:textId="77777777" w:rsidTr="00F07A2F">
        <w:tc>
          <w:tcPr>
            <w:tcW w:w="1418" w:type="dxa"/>
            <w:tcMar>
              <w:top w:w="28" w:type="dxa"/>
              <w:bottom w:w="28" w:type="dxa"/>
            </w:tcMar>
          </w:tcPr>
          <w:p w14:paraId="6ED7A5F0" w14:textId="77777777" w:rsidR="006D6D76" w:rsidRPr="0019013F" w:rsidRDefault="006D6D76" w:rsidP="00711568">
            <w:pPr>
              <w:spacing w:line="288" w:lineRule="auto"/>
              <w:rPr>
                <w:rFonts w:ascii="Proxima Nova" w:hAnsi="Proxima Nova" w:cs="Arial"/>
                <w:color w:val="000000" w:themeColor="text1"/>
                <w:sz w:val="22"/>
                <w:szCs w:val="22"/>
              </w:rPr>
            </w:pPr>
            <w:r w:rsidRPr="0019013F">
              <w:rPr>
                <w:rFonts w:ascii="Proxima Nova" w:hAnsi="Proxima Nova" w:cs="Arial"/>
                <w:color w:val="000000" w:themeColor="text1"/>
                <w:sz w:val="22"/>
                <w:szCs w:val="22"/>
              </w:rPr>
              <w:lastRenderedPageBreak/>
              <w:t>Leadership and capacity</w:t>
            </w:r>
          </w:p>
        </w:tc>
        <w:tc>
          <w:tcPr>
            <w:tcW w:w="2126" w:type="dxa"/>
            <w:tcMar>
              <w:top w:w="28" w:type="dxa"/>
              <w:bottom w:w="28" w:type="dxa"/>
            </w:tcMar>
          </w:tcPr>
          <w:p w14:paraId="6205EC82" w14:textId="77777777" w:rsidR="006D6D76" w:rsidRPr="0019013F" w:rsidRDefault="006D6D76" w:rsidP="00711568">
            <w:pPr>
              <w:tabs>
                <w:tab w:val="left" w:pos="1599"/>
              </w:tabs>
              <w:spacing w:line="288" w:lineRule="auto"/>
              <w:rPr>
                <w:rFonts w:ascii="Proxima Nova" w:hAnsi="Proxima Nova" w:cs="Arial"/>
                <w:color w:val="000000" w:themeColor="text1"/>
                <w:sz w:val="22"/>
                <w:szCs w:val="22"/>
              </w:rPr>
            </w:pPr>
            <w:r w:rsidRPr="0019013F">
              <w:rPr>
                <w:rFonts w:ascii="Proxima Nova" w:hAnsi="Proxima Nova" w:cs="Arial"/>
                <w:color w:val="000000" w:themeColor="text1"/>
                <w:sz w:val="22"/>
                <w:szCs w:val="22"/>
              </w:rPr>
              <w:t>Develop people and skills to support industry RD&amp;E.</w:t>
            </w:r>
          </w:p>
        </w:tc>
        <w:tc>
          <w:tcPr>
            <w:tcW w:w="1701" w:type="dxa"/>
            <w:tcMar>
              <w:top w:w="28" w:type="dxa"/>
              <w:bottom w:w="28" w:type="dxa"/>
            </w:tcMar>
          </w:tcPr>
          <w:p w14:paraId="184F2EE4" w14:textId="5E33126F" w:rsidR="006D6D76" w:rsidRDefault="006D6D76" w:rsidP="00711568">
            <w:pPr>
              <w:tabs>
                <w:tab w:val="left" w:pos="288"/>
              </w:tabs>
              <w:spacing w:line="288" w:lineRule="auto"/>
              <w:rPr>
                <w:rFonts w:ascii="Proxima Nova" w:hAnsi="Proxima Nova" w:cs="Arial"/>
                <w:color w:val="000000" w:themeColor="text1"/>
                <w:sz w:val="22"/>
                <w:szCs w:val="22"/>
              </w:rPr>
            </w:pPr>
            <w:r w:rsidRPr="0019013F">
              <w:rPr>
                <w:rFonts w:ascii="Proxima Nova" w:hAnsi="Proxima Nova" w:cs="Arial"/>
                <w:color w:val="000000" w:themeColor="text1"/>
                <w:sz w:val="22"/>
                <w:szCs w:val="22"/>
              </w:rPr>
              <w:t>Research capacity is assessed and integrated into CRDC's new research programs</w:t>
            </w:r>
            <w:r>
              <w:rPr>
                <w:rFonts w:ascii="Proxima Nova" w:hAnsi="Proxima Nova" w:cs="Arial"/>
                <w:color w:val="000000" w:themeColor="text1"/>
                <w:sz w:val="22"/>
                <w:szCs w:val="22"/>
              </w:rPr>
              <w:t>.</w:t>
            </w:r>
          </w:p>
          <w:p w14:paraId="566DC283" w14:textId="77777777" w:rsidR="006D6D76" w:rsidRPr="0019013F" w:rsidRDefault="006D6D76" w:rsidP="00711568">
            <w:pPr>
              <w:tabs>
                <w:tab w:val="left" w:pos="288"/>
              </w:tabs>
              <w:spacing w:line="288" w:lineRule="auto"/>
              <w:rPr>
                <w:rFonts w:ascii="Proxima Nova" w:hAnsi="Proxima Nova" w:cs="Arial"/>
                <w:color w:val="000000" w:themeColor="text1"/>
                <w:sz w:val="22"/>
                <w:szCs w:val="22"/>
              </w:rPr>
            </w:pPr>
          </w:p>
          <w:p w14:paraId="30C69761" w14:textId="362F8C46" w:rsidR="006D6D76" w:rsidRPr="0019013F" w:rsidRDefault="006D6D76" w:rsidP="00711568">
            <w:pPr>
              <w:tabs>
                <w:tab w:val="left" w:pos="288"/>
              </w:tabs>
              <w:spacing w:line="288" w:lineRule="auto"/>
              <w:rPr>
                <w:rFonts w:ascii="Proxima Nova" w:hAnsi="Proxima Nova" w:cs="Arial"/>
                <w:color w:val="000000" w:themeColor="text1"/>
                <w:sz w:val="22"/>
                <w:szCs w:val="22"/>
              </w:rPr>
            </w:pPr>
            <w:r w:rsidRPr="0019013F">
              <w:rPr>
                <w:rFonts w:ascii="Proxima Nova" w:hAnsi="Proxima Nova" w:cs="Arial"/>
                <w:color w:val="000000" w:themeColor="text1"/>
                <w:sz w:val="22"/>
                <w:szCs w:val="22"/>
              </w:rPr>
              <w:t>Industry capacity to lead change and contribute to the future of cotton and Australia's rural industries</w:t>
            </w:r>
            <w:r>
              <w:rPr>
                <w:rFonts w:ascii="Proxima Nova" w:hAnsi="Proxima Nova" w:cs="Arial"/>
                <w:color w:val="000000" w:themeColor="text1"/>
                <w:sz w:val="22"/>
                <w:szCs w:val="22"/>
              </w:rPr>
              <w:t>.</w:t>
            </w:r>
          </w:p>
        </w:tc>
        <w:tc>
          <w:tcPr>
            <w:tcW w:w="2126" w:type="dxa"/>
            <w:tcMar>
              <w:top w:w="28" w:type="dxa"/>
              <w:bottom w:w="28" w:type="dxa"/>
            </w:tcMar>
          </w:tcPr>
          <w:p w14:paraId="596DE970" w14:textId="6A215EDD" w:rsidR="006D6D76" w:rsidRPr="006D6D76" w:rsidRDefault="006D6D76" w:rsidP="00711568">
            <w:pPr>
              <w:spacing w:line="288" w:lineRule="auto"/>
              <w:rPr>
                <w:rFonts w:ascii="Proxima Nova" w:hAnsi="Proxima Nova" w:cs="Arial"/>
                <w:color w:val="FF0000"/>
                <w:sz w:val="22"/>
                <w:szCs w:val="22"/>
              </w:rPr>
            </w:pPr>
            <w:r w:rsidRPr="006D6D76">
              <w:rPr>
                <w:rFonts w:ascii="Proxima Nova" w:hAnsi="Proxima Nova" w:cs="Arial"/>
                <w:iCs/>
                <w:color w:val="000000" w:themeColor="text1"/>
                <w:sz w:val="22"/>
                <w:szCs w:val="22"/>
              </w:rPr>
              <w:t>Capacity audit and leadership program reviews are complete with recommendations for industry action.</w:t>
            </w:r>
          </w:p>
        </w:tc>
        <w:tc>
          <w:tcPr>
            <w:tcW w:w="2693" w:type="dxa"/>
          </w:tcPr>
          <w:p w14:paraId="49CE8961" w14:textId="567EE213" w:rsidR="002728C0" w:rsidRPr="00C35ADC" w:rsidRDefault="006D6D76" w:rsidP="00711568">
            <w:pPr>
              <w:spacing w:line="288" w:lineRule="auto"/>
              <w:rPr>
                <w:rFonts w:ascii="Proxima Nova" w:hAnsi="Proxima Nova" w:cs="Arial"/>
                <w:color w:val="000000" w:themeColor="text1"/>
                <w:sz w:val="22"/>
                <w:szCs w:val="22"/>
              </w:rPr>
            </w:pPr>
            <w:r w:rsidRPr="00C35ADC">
              <w:rPr>
                <w:rFonts w:ascii="Proxima Nova" w:hAnsi="Proxima Nova" w:cs="Arial"/>
                <w:color w:val="000000" w:themeColor="text1"/>
                <w:sz w:val="22"/>
                <w:szCs w:val="22"/>
              </w:rPr>
              <w:t xml:space="preserve">CRDC’s research programs create and support opportunities for research careers. In </w:t>
            </w:r>
            <w:r w:rsidR="000673A7" w:rsidRPr="00C35ADC">
              <w:rPr>
                <w:rFonts w:ascii="Proxima Nova" w:hAnsi="Proxima Nova" w:cs="Arial"/>
                <w:color w:val="000000" w:themeColor="text1"/>
                <w:sz w:val="22"/>
                <w:szCs w:val="22"/>
              </w:rPr>
              <w:t xml:space="preserve">2024–25, </w:t>
            </w:r>
            <w:r w:rsidR="002728C0" w:rsidRPr="00C35ADC">
              <w:rPr>
                <w:rFonts w:ascii="Proxima Nova" w:hAnsi="Proxima Nova" w:cs="Arial"/>
                <w:color w:val="000000" w:themeColor="text1"/>
                <w:sz w:val="22"/>
                <w:szCs w:val="22"/>
              </w:rPr>
              <w:t>CRDC supported 17 undergraduate and postgraduate students and early career researchers</w:t>
            </w:r>
            <w:r w:rsidR="0016073F">
              <w:rPr>
                <w:rFonts w:ascii="Proxima Nova" w:hAnsi="Proxima Nova" w:cs="Arial"/>
                <w:color w:val="000000" w:themeColor="text1"/>
                <w:sz w:val="22"/>
                <w:szCs w:val="22"/>
              </w:rPr>
              <w:t xml:space="preserve"> through various programs</w:t>
            </w:r>
            <w:r w:rsidR="002728C0" w:rsidRPr="00C35ADC">
              <w:rPr>
                <w:rFonts w:ascii="Proxima Nova" w:hAnsi="Proxima Nova" w:cs="Arial"/>
                <w:color w:val="000000" w:themeColor="text1"/>
                <w:sz w:val="22"/>
                <w:szCs w:val="22"/>
              </w:rPr>
              <w:t xml:space="preserve">. </w:t>
            </w:r>
            <w:r w:rsidR="0016073F">
              <w:rPr>
                <w:rFonts w:ascii="Proxima Nova" w:hAnsi="Proxima Nova" w:cs="Arial"/>
                <w:color w:val="000000" w:themeColor="text1"/>
                <w:sz w:val="22"/>
                <w:szCs w:val="22"/>
              </w:rPr>
              <w:t xml:space="preserve">Increasing support to ensure future cotton research capacity </w:t>
            </w:r>
            <w:r w:rsidR="000A18AA">
              <w:rPr>
                <w:rFonts w:ascii="Proxima Nova" w:hAnsi="Proxima Nova" w:cs="Arial"/>
                <w:color w:val="000000" w:themeColor="text1"/>
                <w:sz w:val="22"/>
                <w:szCs w:val="22"/>
              </w:rPr>
              <w:t>is</w:t>
            </w:r>
            <w:r w:rsidR="0016073F">
              <w:rPr>
                <w:rFonts w:ascii="Proxima Nova" w:hAnsi="Proxima Nova" w:cs="Arial"/>
                <w:color w:val="000000" w:themeColor="text1"/>
                <w:sz w:val="22"/>
                <w:szCs w:val="22"/>
              </w:rPr>
              <w:t xml:space="preserve"> a key recommendation from</w:t>
            </w:r>
            <w:r w:rsidR="00587CAE">
              <w:rPr>
                <w:rFonts w:ascii="Proxima Nova" w:hAnsi="Proxima Nova" w:cs="Arial"/>
                <w:color w:val="000000" w:themeColor="text1"/>
                <w:sz w:val="22"/>
                <w:szCs w:val="22"/>
              </w:rPr>
              <w:t xml:space="preserve"> a research capacity review this year. Based on </w:t>
            </w:r>
            <w:r w:rsidR="00E12AE0">
              <w:rPr>
                <w:rFonts w:ascii="Proxima Nova" w:hAnsi="Proxima Nova" w:cs="Arial"/>
                <w:color w:val="000000" w:themeColor="text1"/>
                <w:sz w:val="22"/>
                <w:szCs w:val="22"/>
              </w:rPr>
              <w:t xml:space="preserve">its </w:t>
            </w:r>
            <w:r w:rsidR="00587CAE">
              <w:rPr>
                <w:rFonts w:ascii="Proxima Nova" w:hAnsi="Proxima Nova" w:cs="Arial"/>
                <w:color w:val="000000" w:themeColor="text1"/>
                <w:sz w:val="22"/>
                <w:szCs w:val="22"/>
              </w:rPr>
              <w:t>recommendations, CRDC is now developing a research capacity framework</w:t>
            </w:r>
            <w:r w:rsidR="00D50DDB">
              <w:rPr>
                <w:rFonts w:ascii="Proxima Nova" w:hAnsi="Proxima Nova" w:cs="Arial"/>
                <w:color w:val="000000" w:themeColor="text1"/>
                <w:sz w:val="22"/>
                <w:szCs w:val="22"/>
              </w:rPr>
              <w:t xml:space="preserve"> to inform investment and strategic partnerships. </w:t>
            </w:r>
          </w:p>
          <w:p w14:paraId="4664389F" w14:textId="77777777" w:rsidR="00A34B1F" w:rsidRPr="00A34B1F" w:rsidRDefault="00A34B1F" w:rsidP="00711568">
            <w:pPr>
              <w:spacing w:line="288" w:lineRule="auto"/>
              <w:rPr>
                <w:rFonts w:ascii="Proxima Nova" w:hAnsi="Proxima Nova" w:cs="Arial"/>
                <w:color w:val="000000" w:themeColor="text1"/>
                <w:sz w:val="22"/>
                <w:szCs w:val="22"/>
              </w:rPr>
            </w:pPr>
          </w:p>
          <w:p w14:paraId="68A14281" w14:textId="79A1DF9E" w:rsidR="006D6D76" w:rsidRPr="00C35ADC" w:rsidRDefault="00C35ADC" w:rsidP="00711568">
            <w:pPr>
              <w:spacing w:line="288" w:lineRule="auto"/>
              <w:rPr>
                <w:rFonts w:ascii="Proxima Nova" w:hAnsi="Proxima Nova" w:cs="Arial"/>
                <w:color w:val="000000" w:themeColor="text1"/>
                <w:sz w:val="22"/>
                <w:szCs w:val="22"/>
              </w:rPr>
            </w:pPr>
            <w:r w:rsidRPr="00C35ADC">
              <w:rPr>
                <w:rFonts w:ascii="Proxima Nova" w:hAnsi="Proxima Nova" w:cs="Arial"/>
                <w:color w:val="000000" w:themeColor="text1"/>
                <w:sz w:val="22"/>
                <w:szCs w:val="22"/>
              </w:rPr>
              <w:t xml:space="preserve">In addition, </w:t>
            </w:r>
            <w:r w:rsidR="006D6D76" w:rsidRPr="00C35ADC">
              <w:rPr>
                <w:rFonts w:ascii="Proxima Nova" w:hAnsi="Proxima Nova" w:cs="Arial"/>
                <w:color w:val="000000" w:themeColor="text1"/>
                <w:sz w:val="22"/>
                <w:szCs w:val="22"/>
              </w:rPr>
              <w:t xml:space="preserve">CRDC </w:t>
            </w:r>
            <w:r w:rsidR="00D50DDB">
              <w:rPr>
                <w:rFonts w:ascii="Proxima Nova" w:hAnsi="Proxima Nova" w:cs="Arial"/>
                <w:color w:val="000000" w:themeColor="text1"/>
                <w:sz w:val="22"/>
                <w:szCs w:val="22"/>
              </w:rPr>
              <w:t xml:space="preserve">is planning to </w:t>
            </w:r>
            <w:r w:rsidR="006D6D76" w:rsidRPr="00C35ADC">
              <w:rPr>
                <w:rFonts w:ascii="Proxima Nova" w:hAnsi="Proxima Nova" w:cs="Arial"/>
                <w:color w:val="000000" w:themeColor="text1"/>
                <w:sz w:val="22"/>
                <w:szCs w:val="22"/>
              </w:rPr>
              <w:t>evaluat</w:t>
            </w:r>
            <w:r w:rsidR="00893C49">
              <w:rPr>
                <w:rFonts w:ascii="Proxima Nova" w:hAnsi="Proxima Nova" w:cs="Arial"/>
                <w:color w:val="000000" w:themeColor="text1"/>
                <w:sz w:val="22"/>
                <w:szCs w:val="22"/>
              </w:rPr>
              <w:t>e</w:t>
            </w:r>
            <w:r w:rsidR="006D6D76" w:rsidRPr="00C35ADC">
              <w:rPr>
                <w:rFonts w:ascii="Proxima Nova" w:hAnsi="Proxima Nova" w:cs="Arial"/>
                <w:color w:val="000000" w:themeColor="text1"/>
                <w:sz w:val="22"/>
                <w:szCs w:val="22"/>
              </w:rPr>
              <w:t xml:space="preserve"> the industry's leadership programs </w:t>
            </w:r>
            <w:r w:rsidR="00E24016">
              <w:rPr>
                <w:rFonts w:ascii="Proxima Nova" w:hAnsi="Proxima Nova" w:cs="Arial"/>
                <w:color w:val="000000" w:themeColor="text1"/>
                <w:sz w:val="22"/>
                <w:szCs w:val="22"/>
              </w:rPr>
              <w:t xml:space="preserve">and </w:t>
            </w:r>
            <w:r w:rsidR="006D6D76" w:rsidRPr="00C35ADC">
              <w:rPr>
                <w:rFonts w:ascii="Proxima Nova" w:hAnsi="Proxima Nova" w:cs="Arial"/>
                <w:color w:val="000000" w:themeColor="text1"/>
                <w:sz w:val="22"/>
                <w:szCs w:val="22"/>
              </w:rPr>
              <w:t xml:space="preserve">future leadership needs. This review was initially planned </w:t>
            </w:r>
            <w:r w:rsidRPr="00C35ADC">
              <w:rPr>
                <w:rFonts w:ascii="Proxima Nova" w:hAnsi="Proxima Nova" w:cs="Arial"/>
                <w:color w:val="000000" w:themeColor="text1"/>
                <w:sz w:val="22"/>
                <w:szCs w:val="22"/>
              </w:rPr>
              <w:t>for the first two years of Clever Cotton,</w:t>
            </w:r>
            <w:r w:rsidR="006D6D76" w:rsidRPr="00C35ADC">
              <w:rPr>
                <w:rFonts w:ascii="Proxima Nova" w:hAnsi="Proxima Nova" w:cs="Arial"/>
                <w:color w:val="000000" w:themeColor="text1"/>
                <w:sz w:val="22"/>
                <w:szCs w:val="22"/>
              </w:rPr>
              <w:t xml:space="preserve"> but was delayed. It will take place in 202</w:t>
            </w:r>
            <w:r w:rsidRPr="00C35ADC">
              <w:rPr>
                <w:rFonts w:ascii="Proxima Nova" w:hAnsi="Proxima Nova" w:cs="Arial"/>
                <w:color w:val="000000" w:themeColor="text1"/>
                <w:sz w:val="22"/>
                <w:szCs w:val="22"/>
              </w:rPr>
              <w:t>5</w:t>
            </w:r>
            <w:r w:rsidR="006D6D76" w:rsidRPr="00C35ADC">
              <w:rPr>
                <w:rFonts w:ascii="Proxima Nova" w:hAnsi="Proxima Nova" w:cs="Arial"/>
                <w:color w:val="000000" w:themeColor="text1"/>
                <w:sz w:val="22"/>
                <w:szCs w:val="22"/>
              </w:rPr>
              <w:t>–2</w:t>
            </w:r>
            <w:r w:rsidRPr="00C35ADC">
              <w:rPr>
                <w:rFonts w:ascii="Proxima Nova" w:hAnsi="Proxima Nova" w:cs="Arial"/>
                <w:color w:val="000000" w:themeColor="text1"/>
                <w:sz w:val="22"/>
                <w:szCs w:val="22"/>
              </w:rPr>
              <w:t>6</w:t>
            </w:r>
            <w:r w:rsidR="006D6D76" w:rsidRPr="00C35ADC">
              <w:rPr>
                <w:rFonts w:ascii="Proxima Nova" w:hAnsi="Proxima Nova" w:cs="Arial"/>
                <w:color w:val="000000" w:themeColor="text1"/>
                <w:sz w:val="22"/>
                <w:szCs w:val="22"/>
              </w:rPr>
              <w:t xml:space="preserve">. </w:t>
            </w:r>
          </w:p>
        </w:tc>
      </w:tr>
      <w:tr w:rsidR="006D6D76" w:rsidRPr="00CE1C4B" w14:paraId="6BDFC5AF" w14:textId="77777777" w:rsidTr="00F07A2F">
        <w:tc>
          <w:tcPr>
            <w:tcW w:w="1418" w:type="dxa"/>
            <w:tcMar>
              <w:top w:w="28" w:type="dxa"/>
              <w:bottom w:w="28" w:type="dxa"/>
            </w:tcMar>
          </w:tcPr>
          <w:p w14:paraId="328FAA32" w14:textId="77777777" w:rsidR="006D6D76" w:rsidRPr="0019013F" w:rsidRDefault="006D6D76" w:rsidP="00711568">
            <w:pPr>
              <w:spacing w:line="288" w:lineRule="auto"/>
              <w:rPr>
                <w:rFonts w:ascii="Proxima Nova" w:hAnsi="Proxima Nova" w:cs="Arial"/>
                <w:color w:val="000000" w:themeColor="text1"/>
                <w:sz w:val="22"/>
                <w:szCs w:val="22"/>
              </w:rPr>
            </w:pPr>
            <w:r w:rsidRPr="0019013F">
              <w:rPr>
                <w:rFonts w:ascii="Proxima Nova" w:hAnsi="Proxima Nova" w:cs="Arial"/>
                <w:color w:val="000000" w:themeColor="text1"/>
                <w:sz w:val="22"/>
                <w:szCs w:val="22"/>
              </w:rPr>
              <w:t>Adoption and impact</w:t>
            </w:r>
          </w:p>
        </w:tc>
        <w:tc>
          <w:tcPr>
            <w:tcW w:w="2126" w:type="dxa"/>
            <w:tcMar>
              <w:top w:w="28" w:type="dxa"/>
              <w:bottom w:w="28" w:type="dxa"/>
            </w:tcMar>
          </w:tcPr>
          <w:p w14:paraId="4C811BA7" w14:textId="77777777" w:rsidR="006D6D76" w:rsidRPr="0019013F" w:rsidRDefault="006D6D76" w:rsidP="00711568">
            <w:pPr>
              <w:spacing w:line="288" w:lineRule="auto"/>
              <w:rPr>
                <w:rFonts w:ascii="Proxima Nova" w:hAnsi="Proxima Nova" w:cs="Arial"/>
                <w:color w:val="000000" w:themeColor="text1"/>
                <w:sz w:val="22"/>
                <w:szCs w:val="22"/>
              </w:rPr>
            </w:pPr>
            <w:r w:rsidRPr="0019013F">
              <w:rPr>
                <w:rFonts w:ascii="Proxima Nova" w:hAnsi="Proxima Nova" w:cs="Arial"/>
                <w:color w:val="000000" w:themeColor="text1"/>
                <w:sz w:val="22"/>
                <w:szCs w:val="22"/>
              </w:rPr>
              <w:t>Adopt knowledge and technology through dedicated development and delivery pathways.</w:t>
            </w:r>
          </w:p>
        </w:tc>
        <w:tc>
          <w:tcPr>
            <w:tcW w:w="1701" w:type="dxa"/>
            <w:tcMar>
              <w:top w:w="28" w:type="dxa"/>
              <w:bottom w:w="28" w:type="dxa"/>
            </w:tcMar>
          </w:tcPr>
          <w:p w14:paraId="100EA731" w14:textId="7F32FFE3" w:rsidR="006D6D76" w:rsidRPr="0019013F" w:rsidRDefault="006D6D76" w:rsidP="00711568">
            <w:pPr>
              <w:tabs>
                <w:tab w:val="left" w:pos="288"/>
              </w:tabs>
              <w:spacing w:line="288" w:lineRule="auto"/>
              <w:rPr>
                <w:rFonts w:ascii="Proxima Nova" w:hAnsi="Proxima Nova" w:cs="Arial"/>
                <w:color w:val="000000" w:themeColor="text1"/>
                <w:sz w:val="22"/>
                <w:szCs w:val="22"/>
              </w:rPr>
            </w:pPr>
            <w:r w:rsidRPr="0019013F">
              <w:rPr>
                <w:rFonts w:ascii="Proxima Nova" w:hAnsi="Proxima Nova" w:cs="Arial"/>
                <w:color w:val="000000" w:themeColor="text1"/>
                <w:sz w:val="22"/>
                <w:szCs w:val="22"/>
              </w:rPr>
              <w:t>Percentage of growers actively contributing to RD&amp;E adaptation through regional trials and data collection</w:t>
            </w:r>
            <w:r>
              <w:rPr>
                <w:rFonts w:ascii="Proxima Nova" w:hAnsi="Proxima Nova" w:cs="Arial"/>
                <w:color w:val="000000" w:themeColor="text1"/>
                <w:sz w:val="22"/>
                <w:szCs w:val="22"/>
              </w:rPr>
              <w:t>.</w:t>
            </w:r>
          </w:p>
          <w:p w14:paraId="6FE49D27" w14:textId="77777777" w:rsidR="006D6D76" w:rsidRDefault="006D6D76" w:rsidP="00711568">
            <w:pPr>
              <w:tabs>
                <w:tab w:val="left" w:pos="288"/>
              </w:tabs>
              <w:spacing w:line="288" w:lineRule="auto"/>
              <w:rPr>
                <w:rFonts w:ascii="Proxima Nova" w:hAnsi="Proxima Nova" w:cs="Arial"/>
                <w:color w:val="000000" w:themeColor="text1"/>
                <w:sz w:val="22"/>
                <w:szCs w:val="22"/>
              </w:rPr>
            </w:pPr>
          </w:p>
          <w:p w14:paraId="1D30CE42" w14:textId="0A3CBDF4" w:rsidR="006D6D76" w:rsidRPr="0019013F" w:rsidRDefault="006D6D76" w:rsidP="00711568">
            <w:pPr>
              <w:tabs>
                <w:tab w:val="left" w:pos="288"/>
              </w:tabs>
              <w:spacing w:line="288" w:lineRule="auto"/>
              <w:rPr>
                <w:rFonts w:ascii="Proxima Nova" w:hAnsi="Proxima Nova" w:cs="Arial"/>
                <w:color w:val="000000" w:themeColor="text1"/>
                <w:sz w:val="22"/>
                <w:szCs w:val="22"/>
              </w:rPr>
            </w:pPr>
            <w:r w:rsidRPr="0019013F">
              <w:rPr>
                <w:rFonts w:ascii="Proxima Nova" w:hAnsi="Proxima Nova" w:cs="Arial"/>
                <w:color w:val="000000" w:themeColor="text1"/>
                <w:sz w:val="22"/>
                <w:szCs w:val="22"/>
              </w:rPr>
              <w:t>Percentage of growers actively engaged with RD&amp;E programs</w:t>
            </w:r>
            <w:r>
              <w:rPr>
                <w:rFonts w:ascii="Proxima Nova" w:hAnsi="Proxima Nova" w:cs="Arial"/>
                <w:color w:val="000000" w:themeColor="text1"/>
                <w:sz w:val="22"/>
                <w:szCs w:val="22"/>
              </w:rPr>
              <w:t>.</w:t>
            </w:r>
          </w:p>
          <w:p w14:paraId="21B847C9" w14:textId="77777777" w:rsidR="006D6D76" w:rsidRDefault="006D6D76" w:rsidP="00711568">
            <w:pPr>
              <w:tabs>
                <w:tab w:val="left" w:pos="288"/>
              </w:tabs>
              <w:spacing w:line="288" w:lineRule="auto"/>
              <w:rPr>
                <w:rFonts w:ascii="Proxima Nova" w:hAnsi="Proxima Nova" w:cs="Arial"/>
                <w:color w:val="000000" w:themeColor="text1"/>
                <w:sz w:val="22"/>
                <w:szCs w:val="22"/>
              </w:rPr>
            </w:pPr>
          </w:p>
          <w:p w14:paraId="74656A14" w14:textId="24DC0094" w:rsidR="006D6D76" w:rsidRPr="0019013F" w:rsidRDefault="006D6D76" w:rsidP="00711568">
            <w:pPr>
              <w:tabs>
                <w:tab w:val="left" w:pos="288"/>
              </w:tabs>
              <w:spacing w:line="288" w:lineRule="auto"/>
              <w:rPr>
                <w:rFonts w:ascii="Proxima Nova" w:hAnsi="Proxima Nova" w:cs="Arial"/>
                <w:color w:val="000000" w:themeColor="text1"/>
                <w:sz w:val="22"/>
                <w:szCs w:val="22"/>
              </w:rPr>
            </w:pPr>
            <w:r w:rsidRPr="0019013F">
              <w:rPr>
                <w:rFonts w:ascii="Proxima Nova" w:hAnsi="Proxima Nova" w:cs="Arial"/>
                <w:color w:val="000000" w:themeColor="text1"/>
                <w:sz w:val="22"/>
                <w:szCs w:val="22"/>
              </w:rPr>
              <w:t>Percentage of growers recognise that CRDC and CottonInfo have contributed to improving their productivity and sustainability</w:t>
            </w:r>
            <w:r>
              <w:rPr>
                <w:rFonts w:ascii="Proxima Nova" w:hAnsi="Proxima Nova" w:cs="Arial"/>
                <w:color w:val="000000" w:themeColor="text1"/>
                <w:sz w:val="22"/>
                <w:szCs w:val="22"/>
              </w:rPr>
              <w:t>.</w:t>
            </w:r>
          </w:p>
        </w:tc>
        <w:tc>
          <w:tcPr>
            <w:tcW w:w="2126" w:type="dxa"/>
            <w:tcMar>
              <w:top w:w="28" w:type="dxa"/>
              <w:bottom w:w="28" w:type="dxa"/>
            </w:tcMar>
          </w:tcPr>
          <w:p w14:paraId="71A372A1" w14:textId="28A21B28" w:rsidR="006D6D76" w:rsidRPr="006D6D76" w:rsidRDefault="006D6D76" w:rsidP="00711568">
            <w:pPr>
              <w:spacing w:line="288" w:lineRule="auto"/>
              <w:rPr>
                <w:rFonts w:ascii="Proxima Nova" w:hAnsi="Proxima Nova" w:cs="Arial"/>
                <w:color w:val="FF0000"/>
                <w:sz w:val="22"/>
                <w:szCs w:val="22"/>
              </w:rPr>
            </w:pPr>
            <w:r w:rsidRPr="006D6D76">
              <w:rPr>
                <w:rFonts w:ascii="Proxima Nova" w:hAnsi="Proxima Nova" w:cs="Arial"/>
                <w:color w:val="000000" w:themeColor="text1"/>
                <w:sz w:val="22"/>
                <w:szCs w:val="22"/>
              </w:rPr>
              <w:lastRenderedPageBreak/>
              <w:t>Five per cent of growers are involved in increasing utility and adaptation of research outcomes through trials and data collection.</w:t>
            </w:r>
          </w:p>
        </w:tc>
        <w:tc>
          <w:tcPr>
            <w:tcW w:w="2693" w:type="dxa"/>
            <w:tcBorders>
              <w:bottom w:val="single" w:sz="4" w:space="0" w:color="auto"/>
            </w:tcBorders>
          </w:tcPr>
          <w:p w14:paraId="2573CE10" w14:textId="6C24C285" w:rsidR="00B43334" w:rsidRDefault="00B43334" w:rsidP="00711568">
            <w:pPr>
              <w:spacing w:line="288" w:lineRule="auto"/>
              <w:rPr>
                <w:rFonts w:ascii="Proxima Nova" w:hAnsi="Proxima Nova" w:cs="Arial"/>
                <w:color w:val="000000" w:themeColor="text1"/>
                <w:sz w:val="22"/>
                <w:szCs w:val="22"/>
              </w:rPr>
            </w:pPr>
            <w:r>
              <w:rPr>
                <w:rFonts w:ascii="Proxima Nova" w:hAnsi="Proxima Nova" w:cs="Arial"/>
                <w:color w:val="000000" w:themeColor="text1"/>
                <w:sz w:val="22"/>
                <w:szCs w:val="22"/>
              </w:rPr>
              <w:t>The focus on increasing the</w:t>
            </w:r>
            <w:r w:rsidRPr="00715661">
              <w:rPr>
                <w:rFonts w:ascii="Proxima Nova" w:hAnsi="Proxima Nova" w:cs="Arial"/>
                <w:color w:val="000000" w:themeColor="text1"/>
                <w:sz w:val="22"/>
                <w:szCs w:val="22"/>
              </w:rPr>
              <w:t xml:space="preserve"> rate, reach and effectiveness of research </w:t>
            </w:r>
            <w:r>
              <w:rPr>
                <w:rFonts w:ascii="Proxima Nova" w:hAnsi="Proxima Nova" w:cs="Arial"/>
                <w:color w:val="000000" w:themeColor="text1"/>
                <w:sz w:val="22"/>
                <w:szCs w:val="22"/>
              </w:rPr>
              <w:t xml:space="preserve">outcomes via CottonInfo has been enhanced this year with the structural change to CottonInfo. Embedding the CottonInfo REOs within CRDC strengthens their </w:t>
            </w:r>
            <w:r>
              <w:rPr>
                <w:rFonts w:ascii="Proxima Nova" w:hAnsi="Proxima Nova" w:cs="Arial"/>
                <w:color w:val="000000" w:themeColor="text1"/>
                <w:sz w:val="22"/>
                <w:szCs w:val="22"/>
              </w:rPr>
              <w:lastRenderedPageBreak/>
              <w:t>connection to research, which in turn strengthens CottonInfo’s role as the conduit of research information to growers and consultants</w:t>
            </w:r>
            <w:r w:rsidR="003F79F7">
              <w:rPr>
                <w:rFonts w:ascii="Proxima Nova" w:hAnsi="Proxima Nova" w:cs="Arial"/>
                <w:color w:val="000000" w:themeColor="text1"/>
                <w:sz w:val="22"/>
                <w:szCs w:val="22"/>
              </w:rPr>
              <w:t xml:space="preserve">. </w:t>
            </w:r>
          </w:p>
          <w:p w14:paraId="2128C305" w14:textId="77777777" w:rsidR="003F79F7" w:rsidRDefault="003F79F7" w:rsidP="00711568">
            <w:pPr>
              <w:spacing w:line="288" w:lineRule="auto"/>
              <w:rPr>
                <w:rFonts w:ascii="Proxima Nova" w:hAnsi="Proxima Nova" w:cs="Arial"/>
                <w:color w:val="000000" w:themeColor="text1"/>
                <w:sz w:val="22"/>
                <w:szCs w:val="22"/>
              </w:rPr>
            </w:pPr>
          </w:p>
          <w:p w14:paraId="5DAF1557" w14:textId="7877B432" w:rsidR="006D6D76" w:rsidRPr="00EA533B" w:rsidRDefault="003F79F7" w:rsidP="00711568">
            <w:pPr>
              <w:spacing w:line="288" w:lineRule="auto"/>
              <w:rPr>
                <w:rFonts w:ascii="Proxima Nova" w:hAnsi="Proxima Nova" w:cs="Arial"/>
                <w:color w:val="000000" w:themeColor="text1"/>
                <w:sz w:val="22"/>
                <w:szCs w:val="22"/>
              </w:rPr>
            </w:pPr>
            <w:r>
              <w:rPr>
                <w:rFonts w:ascii="Proxima Nova" w:hAnsi="Proxima Nova" w:cs="Arial"/>
                <w:color w:val="000000" w:themeColor="text1"/>
                <w:sz w:val="22"/>
                <w:szCs w:val="22"/>
              </w:rPr>
              <w:t xml:space="preserve">Baseline measures for this theme were established in the </w:t>
            </w:r>
            <w:r w:rsidR="006D6D76" w:rsidRPr="00EA533B">
              <w:rPr>
                <w:rFonts w:ascii="Proxima Nova" w:hAnsi="Proxima Nova" w:cs="Arial"/>
                <w:color w:val="000000" w:themeColor="text1"/>
                <w:sz w:val="22"/>
                <w:szCs w:val="22"/>
              </w:rPr>
              <w:t>2024 CRDC Cotton Grower Survey</w:t>
            </w:r>
            <w:r w:rsidRPr="00EA533B">
              <w:rPr>
                <w:rFonts w:ascii="Proxima Nova" w:hAnsi="Proxima Nova" w:cs="Arial"/>
                <w:color w:val="000000" w:themeColor="text1"/>
                <w:sz w:val="22"/>
                <w:szCs w:val="22"/>
              </w:rPr>
              <w:t xml:space="preserve">, which found that </w:t>
            </w:r>
            <w:r w:rsidR="006D6D76" w:rsidRPr="00EA533B">
              <w:rPr>
                <w:rFonts w:ascii="Proxima Nova" w:hAnsi="Proxima Nova" w:cs="Arial"/>
                <w:color w:val="000000" w:themeColor="text1"/>
                <w:sz w:val="22"/>
                <w:szCs w:val="22"/>
              </w:rPr>
              <w:t>55 per cent of growers actively contribute to or are engaged with RD&amp;E</w:t>
            </w:r>
            <w:r w:rsidR="00EA533B" w:rsidRPr="00EA533B">
              <w:rPr>
                <w:rFonts w:ascii="Proxima Nova" w:hAnsi="Proxima Nova" w:cs="Arial"/>
                <w:color w:val="000000" w:themeColor="text1"/>
                <w:sz w:val="22"/>
                <w:szCs w:val="22"/>
              </w:rPr>
              <w:t xml:space="preserve">; </w:t>
            </w:r>
            <w:r w:rsidR="006D6D76" w:rsidRPr="00EA533B">
              <w:rPr>
                <w:rFonts w:ascii="Proxima Nova" w:hAnsi="Proxima Nova" w:cs="Arial"/>
                <w:color w:val="000000" w:themeColor="text1"/>
                <w:sz w:val="22"/>
                <w:szCs w:val="22"/>
              </w:rPr>
              <w:t xml:space="preserve">51 per cent actively contribute data to industry RD&amp;E; 31 per cent had at least one cotton industry research trial on their farm during 2023–24; and 28 per cent of growers actively engaged with cotton RD&amp;E programs during the season. </w:t>
            </w:r>
          </w:p>
          <w:p w14:paraId="6C10BA7B" w14:textId="77777777" w:rsidR="006D6D76" w:rsidRPr="00EA533B" w:rsidRDefault="006D6D76" w:rsidP="00711568">
            <w:pPr>
              <w:spacing w:line="288" w:lineRule="auto"/>
              <w:rPr>
                <w:rFonts w:ascii="Proxima Nova" w:hAnsi="Proxima Nova" w:cs="Arial"/>
                <w:color w:val="000000" w:themeColor="text1"/>
                <w:sz w:val="22"/>
                <w:szCs w:val="22"/>
              </w:rPr>
            </w:pPr>
          </w:p>
          <w:p w14:paraId="20D294B5" w14:textId="76A39831" w:rsidR="006D6D76" w:rsidRPr="00EA533B" w:rsidRDefault="006D6D76" w:rsidP="00711568">
            <w:pPr>
              <w:spacing w:line="288" w:lineRule="auto"/>
              <w:rPr>
                <w:rFonts w:ascii="Proxima Nova" w:hAnsi="Proxima Nova" w:cs="Arial"/>
                <w:color w:val="000000" w:themeColor="text1"/>
                <w:sz w:val="22"/>
                <w:szCs w:val="22"/>
              </w:rPr>
            </w:pPr>
            <w:r w:rsidRPr="00EA533B">
              <w:rPr>
                <w:rFonts w:ascii="Proxima Nova" w:hAnsi="Proxima Nova" w:cs="Arial"/>
                <w:color w:val="000000" w:themeColor="text1"/>
                <w:sz w:val="22"/>
                <w:szCs w:val="22"/>
              </w:rPr>
              <w:t>In addition, 82 per cent of growers recognise that CRDC and CottonInfo have contributed to improving</w:t>
            </w:r>
          </w:p>
          <w:p w14:paraId="267183F3" w14:textId="65658485" w:rsidR="006D6D76" w:rsidRPr="00EA533B" w:rsidRDefault="006D6D76" w:rsidP="00711568">
            <w:pPr>
              <w:spacing w:line="288" w:lineRule="auto"/>
              <w:rPr>
                <w:rFonts w:ascii="Proxima Nova" w:hAnsi="Proxima Nova" w:cs="Arial"/>
                <w:color w:val="000000" w:themeColor="text1"/>
                <w:sz w:val="22"/>
                <w:szCs w:val="22"/>
              </w:rPr>
            </w:pPr>
            <w:r w:rsidRPr="00EA533B">
              <w:rPr>
                <w:rFonts w:ascii="Proxima Nova" w:hAnsi="Proxima Nova" w:cs="Arial"/>
                <w:color w:val="000000" w:themeColor="text1"/>
                <w:sz w:val="22"/>
                <w:szCs w:val="22"/>
              </w:rPr>
              <w:t>their productivity and sustainability.</w:t>
            </w:r>
            <w:r w:rsidR="00517F23">
              <w:rPr>
                <w:rFonts w:ascii="Proxima Nova" w:hAnsi="Proxima Nova" w:cs="Arial"/>
                <w:color w:val="000000" w:themeColor="text1"/>
                <w:sz w:val="22"/>
                <w:szCs w:val="22"/>
              </w:rPr>
              <w:t xml:space="preserve"> </w:t>
            </w:r>
            <w:r w:rsidR="00EA533B" w:rsidRPr="00EA533B">
              <w:rPr>
                <w:rFonts w:ascii="Proxima Nova" w:hAnsi="Proxima Nova" w:cs="Arial"/>
                <w:color w:val="000000" w:themeColor="text1"/>
                <w:sz w:val="22"/>
                <w:szCs w:val="22"/>
              </w:rPr>
              <w:t xml:space="preserve">These measures will be repeated in the 2026 CRDC Cotton Grower Survey. </w:t>
            </w:r>
          </w:p>
        </w:tc>
      </w:tr>
    </w:tbl>
    <w:p w14:paraId="61A7F5F4" w14:textId="77777777" w:rsidR="00402985" w:rsidRDefault="00402985" w:rsidP="00711568">
      <w:pPr>
        <w:spacing w:line="288" w:lineRule="auto"/>
        <w:rPr>
          <w:rFonts w:ascii="Proxima Nova" w:hAnsi="Proxima Nova" w:cs="Arial"/>
          <w:b/>
          <w:iCs/>
          <w:sz w:val="22"/>
          <w:szCs w:val="22"/>
        </w:rPr>
      </w:pPr>
    </w:p>
    <w:p w14:paraId="220361BF" w14:textId="0EF4A14A" w:rsidR="00333731" w:rsidRPr="00DC3A6C" w:rsidRDefault="00333731" w:rsidP="00711568">
      <w:pPr>
        <w:spacing w:line="288" w:lineRule="auto"/>
        <w:rPr>
          <w:rFonts w:ascii="Proxima Nova" w:hAnsi="Proxima Nova" w:cs="Arial"/>
          <w:b/>
          <w:iCs/>
          <w:sz w:val="22"/>
          <w:szCs w:val="22"/>
        </w:rPr>
      </w:pPr>
    </w:p>
    <w:p w14:paraId="269A5280" w14:textId="32745BE0" w:rsidR="00333731" w:rsidRDefault="00333731" w:rsidP="00711568">
      <w:pPr>
        <w:spacing w:line="288" w:lineRule="auto"/>
        <w:rPr>
          <w:rFonts w:ascii="Proxima Nova" w:hAnsi="Proxima Nova" w:cs="Arial"/>
          <w:b/>
          <w:iCs/>
          <w:sz w:val="22"/>
          <w:szCs w:val="22"/>
        </w:rPr>
      </w:pPr>
      <w:r>
        <w:rPr>
          <w:rFonts w:ascii="Proxima Nova" w:hAnsi="Proxima Nova" w:cs="Arial"/>
          <w:b/>
          <w:iCs/>
          <w:sz w:val="22"/>
          <w:szCs w:val="22"/>
        </w:rPr>
        <w:br w:type="page"/>
      </w:r>
    </w:p>
    <w:p w14:paraId="1B2528D3" w14:textId="1BDE24C5" w:rsidR="00676BFD" w:rsidRDefault="007A34AE" w:rsidP="00711568">
      <w:pPr>
        <w:spacing w:line="288" w:lineRule="auto"/>
        <w:rPr>
          <w:rFonts w:ascii="Proxima Nova" w:hAnsi="Proxima Nova" w:cs="Arial"/>
          <w:b/>
          <w:iCs/>
          <w:color w:val="5E256B"/>
          <w:sz w:val="22"/>
          <w:szCs w:val="22"/>
        </w:rPr>
      </w:pPr>
      <w:r w:rsidRPr="00736F97">
        <w:rPr>
          <w:rFonts w:ascii="Proxima Nova" w:hAnsi="Proxima Nova"/>
          <w:bCs/>
          <w:noProof/>
          <w:sz w:val="22"/>
          <w:szCs w:val="22"/>
        </w:rPr>
        <w:lastRenderedPageBreak/>
        <mc:AlternateContent>
          <mc:Choice Requires="wps">
            <w:drawing>
              <wp:anchor distT="0" distB="0" distL="114300" distR="114300" simplePos="0" relativeHeight="251658244" behindDoc="0" locked="0" layoutInCell="1" allowOverlap="1" wp14:anchorId="34355656" wp14:editId="33FAF7C4">
                <wp:simplePos x="0" y="0"/>
                <wp:positionH relativeFrom="margin">
                  <wp:align>left</wp:align>
                </wp:positionH>
                <wp:positionV relativeFrom="paragraph">
                  <wp:posOffset>9947</wp:posOffset>
                </wp:positionV>
                <wp:extent cx="6400800" cy="8842443"/>
                <wp:effectExtent l="0" t="0" r="12700" b="9525"/>
                <wp:wrapNone/>
                <wp:docPr id="13" name="Text Box 13"/>
                <wp:cNvGraphicFramePr/>
                <a:graphic xmlns:a="http://schemas.openxmlformats.org/drawingml/2006/main">
                  <a:graphicData uri="http://schemas.microsoft.com/office/word/2010/wordprocessingShape">
                    <wps:wsp>
                      <wps:cNvSpPr txBox="1"/>
                      <wps:spPr>
                        <a:xfrm>
                          <a:off x="0" y="0"/>
                          <a:ext cx="6400800" cy="8842443"/>
                        </a:xfrm>
                        <a:prstGeom prst="rect">
                          <a:avLst/>
                        </a:prstGeom>
                        <a:solidFill>
                          <a:schemeClr val="lt1"/>
                        </a:solidFill>
                        <a:ln w="6350">
                          <a:solidFill>
                            <a:prstClr val="black"/>
                          </a:solidFill>
                        </a:ln>
                      </wps:spPr>
                      <wps:txbx>
                        <w:txbxContent>
                          <w:p w14:paraId="62EC71D7" w14:textId="6E92F01B" w:rsidR="00E17A6D" w:rsidRPr="00BA396D" w:rsidRDefault="007A34AE" w:rsidP="00E17A6D">
                            <w:pPr>
                              <w:pStyle w:val="aaHead1"/>
                              <w:spacing w:line="288" w:lineRule="auto"/>
                              <w:rPr>
                                <w:rFonts w:ascii="Proxima Nova" w:hAnsi="Proxima Nova"/>
                                <w:sz w:val="22"/>
                                <w:szCs w:val="22"/>
                                <w:lang w:val="en-GB"/>
                              </w:rPr>
                            </w:pPr>
                            <w:r w:rsidRPr="00F339E7">
                              <w:rPr>
                                <w:rFonts w:ascii="Proxima Nova" w:hAnsi="Proxima Nova"/>
                                <w:bCs/>
                                <w:color w:val="000000" w:themeColor="text1"/>
                                <w:sz w:val="22"/>
                                <w:szCs w:val="22"/>
                                <w:lang w:val="en-GB"/>
                              </w:rPr>
                              <w:t xml:space="preserve">Case study: </w:t>
                            </w:r>
                            <w:r w:rsidR="005B423D">
                              <w:rPr>
                                <w:rFonts w:ascii="Proxima Nova" w:hAnsi="Proxima Nova"/>
                                <w:sz w:val="22"/>
                                <w:szCs w:val="22"/>
                                <w:lang w:val="en-GB"/>
                              </w:rPr>
                              <w:t>New era for CottonInfo</w:t>
                            </w:r>
                          </w:p>
                          <w:p w14:paraId="23D83F17" w14:textId="77777777" w:rsidR="00E17A6D" w:rsidRPr="00BA396D" w:rsidRDefault="00E17A6D" w:rsidP="00E17A6D">
                            <w:pPr>
                              <w:pStyle w:val="aaHead1"/>
                              <w:spacing w:line="288" w:lineRule="auto"/>
                              <w:rPr>
                                <w:rStyle w:val="text1"/>
                                <w:rFonts w:ascii="Proxima Nova" w:hAnsi="Proxima Nova"/>
                                <w:sz w:val="22"/>
                                <w:szCs w:val="22"/>
                              </w:rPr>
                            </w:pPr>
                          </w:p>
                          <w:p w14:paraId="39F9241B" w14:textId="7911F952" w:rsidR="00E17A6D" w:rsidRDefault="00E17A6D" w:rsidP="00E17A6D">
                            <w:pPr>
                              <w:pStyle w:val="aaText1"/>
                              <w:spacing w:line="288" w:lineRule="auto"/>
                              <w:rPr>
                                <w:rStyle w:val="text1"/>
                                <w:rFonts w:ascii="Proxima Nova" w:hAnsi="Proxima Nova"/>
                                <w:color w:val="000000" w:themeColor="text1"/>
                                <w:sz w:val="22"/>
                                <w:szCs w:val="22"/>
                              </w:rPr>
                            </w:pPr>
                            <w:r w:rsidRPr="00BA396D">
                              <w:rPr>
                                <w:rStyle w:val="BoldNewsOpeningWord"/>
                                <w:rFonts w:ascii="Proxima Nova" w:hAnsi="Proxima Nova"/>
                                <w:b w:val="0"/>
                                <w:bCs w:val="0"/>
                                <w:color w:val="000000" w:themeColor="text1"/>
                                <w:sz w:val="22"/>
                                <w:szCs w:val="22"/>
                              </w:rPr>
                              <w:t>A</w:t>
                            </w:r>
                            <w:r w:rsidRPr="00BA396D">
                              <w:rPr>
                                <w:rStyle w:val="text1"/>
                                <w:rFonts w:ascii="Proxima Nova" w:hAnsi="Proxima Nova"/>
                                <w:color w:val="000000" w:themeColor="text1"/>
                                <w:sz w:val="22"/>
                                <w:szCs w:val="22"/>
                              </w:rPr>
                              <w:t xml:space="preserve"> new team of CottonInfo Regional Extension Officers (REOs) </w:t>
                            </w:r>
                            <w:r w:rsidR="00074CA5">
                              <w:rPr>
                                <w:rStyle w:val="text1"/>
                                <w:rFonts w:ascii="Proxima Nova" w:hAnsi="Proxima Nova"/>
                                <w:color w:val="000000" w:themeColor="text1"/>
                                <w:sz w:val="22"/>
                                <w:szCs w:val="22"/>
                              </w:rPr>
                              <w:t>is</w:t>
                            </w:r>
                            <w:r w:rsidR="00074CA5" w:rsidRPr="00BA396D">
                              <w:rPr>
                                <w:rStyle w:val="text1"/>
                                <w:rFonts w:ascii="Proxima Nova" w:hAnsi="Proxima Nova"/>
                                <w:color w:val="000000" w:themeColor="text1"/>
                                <w:sz w:val="22"/>
                                <w:szCs w:val="22"/>
                              </w:rPr>
                              <w:t xml:space="preserve"> </w:t>
                            </w:r>
                            <w:r w:rsidRPr="00BA396D">
                              <w:rPr>
                                <w:rStyle w:val="text1"/>
                                <w:rFonts w:ascii="Proxima Nova" w:hAnsi="Proxima Nova"/>
                                <w:color w:val="000000" w:themeColor="text1"/>
                                <w:sz w:val="22"/>
                                <w:szCs w:val="22"/>
                              </w:rPr>
                              <w:t>now in the field.</w:t>
                            </w:r>
                            <w:r>
                              <w:rPr>
                                <w:rStyle w:val="text1"/>
                                <w:rFonts w:ascii="Proxima Nova" w:hAnsi="Proxima Nova"/>
                                <w:color w:val="000000" w:themeColor="text1"/>
                                <w:sz w:val="22"/>
                                <w:szCs w:val="22"/>
                              </w:rPr>
                              <w:t xml:space="preserve"> </w:t>
                            </w:r>
                          </w:p>
                          <w:p w14:paraId="25EAF5FA" w14:textId="77777777" w:rsidR="00E17A6D" w:rsidRDefault="00E17A6D" w:rsidP="00E17A6D">
                            <w:pPr>
                              <w:pStyle w:val="aaText1"/>
                              <w:spacing w:line="288" w:lineRule="auto"/>
                              <w:rPr>
                                <w:rStyle w:val="text1"/>
                                <w:rFonts w:ascii="Proxima Nova" w:hAnsi="Proxima Nova"/>
                                <w:color w:val="000000" w:themeColor="text1"/>
                                <w:sz w:val="22"/>
                                <w:szCs w:val="22"/>
                              </w:rPr>
                            </w:pPr>
                          </w:p>
                          <w:p w14:paraId="41EB4D50" w14:textId="4196C275" w:rsidR="00E17A6D" w:rsidRDefault="00E17A6D" w:rsidP="00E17A6D">
                            <w:pPr>
                              <w:pStyle w:val="aaText1"/>
                              <w:spacing w:line="288" w:lineRule="auto"/>
                              <w:rPr>
                                <w:rStyle w:val="text1"/>
                                <w:rFonts w:ascii="Proxima Nova" w:hAnsi="Proxima Nova"/>
                                <w:color w:val="000000" w:themeColor="text1"/>
                                <w:sz w:val="22"/>
                                <w:szCs w:val="22"/>
                              </w:rPr>
                            </w:pPr>
                            <w:r w:rsidRPr="00BA396D">
                              <w:rPr>
                                <w:rStyle w:val="text1"/>
                                <w:rFonts w:ascii="Proxima Nova" w:hAnsi="Proxima Nova"/>
                                <w:color w:val="000000" w:themeColor="text1"/>
                                <w:sz w:val="22"/>
                                <w:szCs w:val="22"/>
                              </w:rPr>
                              <w:t xml:space="preserve">Five new team members were announced in March: Rochelle Field (Macquarie), Bob Ford and Blake Palmer (Namoi), Greg Bramley (Gwydir) and Tami Buranda (Central </w:t>
                            </w:r>
                            <w:r w:rsidR="00FF566C">
                              <w:rPr>
                                <w:rStyle w:val="text1"/>
                                <w:rFonts w:ascii="Proxima Nova" w:hAnsi="Proxima Nova"/>
                                <w:color w:val="000000" w:themeColor="text1"/>
                                <w:sz w:val="22"/>
                                <w:szCs w:val="22"/>
                              </w:rPr>
                              <w:t>QLD</w:t>
                            </w:r>
                            <w:r w:rsidRPr="00BA396D">
                              <w:rPr>
                                <w:rStyle w:val="text1"/>
                                <w:rFonts w:ascii="Proxima Nova" w:hAnsi="Proxima Nova"/>
                                <w:color w:val="000000" w:themeColor="text1"/>
                                <w:sz w:val="22"/>
                                <w:szCs w:val="22"/>
                              </w:rPr>
                              <w:t>). They join CottonInfo’s existing REOs Annabel Twine (Darling Downs), Andrew McKay (Border Rivers, St George, Dirranbandi) and Kieran O’Keeffe (Southern NSW), bolstering CottonInfo back to a full complement.</w:t>
                            </w:r>
                          </w:p>
                          <w:p w14:paraId="7B01D990" w14:textId="77777777" w:rsidR="00E17A6D" w:rsidRPr="00BA396D" w:rsidRDefault="00E17A6D" w:rsidP="00E17A6D">
                            <w:pPr>
                              <w:pStyle w:val="aaText1"/>
                              <w:spacing w:line="288" w:lineRule="auto"/>
                              <w:rPr>
                                <w:rStyle w:val="text1"/>
                                <w:rFonts w:ascii="Proxima Nova" w:hAnsi="Proxima Nova"/>
                                <w:color w:val="000000" w:themeColor="text1"/>
                                <w:sz w:val="22"/>
                                <w:szCs w:val="22"/>
                              </w:rPr>
                            </w:pPr>
                          </w:p>
                          <w:p w14:paraId="110471E9" w14:textId="11B8384F" w:rsidR="00E17A6D" w:rsidRPr="00BA396D" w:rsidRDefault="00E17A6D" w:rsidP="00E17A6D">
                            <w:pPr>
                              <w:pStyle w:val="aaText1"/>
                              <w:spacing w:line="288" w:lineRule="auto"/>
                              <w:rPr>
                                <w:rStyle w:val="text1"/>
                                <w:rFonts w:ascii="Proxima Nova" w:hAnsi="Proxima Nova"/>
                                <w:color w:val="000000" w:themeColor="text1"/>
                                <w:sz w:val="22"/>
                                <w:szCs w:val="22"/>
                              </w:rPr>
                            </w:pPr>
                            <w:r w:rsidRPr="00BA396D">
                              <w:rPr>
                                <w:rStyle w:val="text1"/>
                                <w:rFonts w:ascii="Proxima Nova" w:hAnsi="Proxima Nova"/>
                                <w:color w:val="000000" w:themeColor="text1"/>
                                <w:sz w:val="22"/>
                                <w:szCs w:val="22"/>
                              </w:rPr>
                              <w:t xml:space="preserve">The CottonInfo program was launched in 2012 as a partnership of CRDC, Cotton Australia and Cotton Seed Distributors (CSD). CRDC and Cotton Australia form the CottonInfo Management Committee, which leads the program. CRDC manages the CottonInfo team, Cotton Australia supports the program </w:t>
                            </w:r>
                            <w:r w:rsidRPr="00B63E85">
                              <w:rPr>
                                <w:rStyle w:val="text1"/>
                                <w:rFonts w:ascii="Proxima Nova" w:hAnsi="Proxima Nova"/>
                                <w:color w:val="000000" w:themeColor="text1"/>
                                <w:sz w:val="22"/>
                                <w:szCs w:val="22"/>
                              </w:rPr>
                              <w:t xml:space="preserve">through </w:t>
                            </w:r>
                            <w:r w:rsidR="00B63E85" w:rsidRPr="00B63E85">
                              <w:rPr>
                                <w:rFonts w:ascii="Proxima Nova" w:hAnsi="Proxima Nova"/>
                                <w:i/>
                                <w:iCs/>
                                <w:color w:val="000000" w:themeColor="text1"/>
                                <w:sz w:val="22"/>
                                <w:szCs w:val="22"/>
                              </w:rPr>
                              <w:t>my</w:t>
                            </w:r>
                            <w:r w:rsidR="00B63E85" w:rsidRPr="00B63E85">
                              <w:rPr>
                                <w:rFonts w:ascii="Proxima Nova" w:hAnsi="Proxima Nova"/>
                                <w:color w:val="000000" w:themeColor="text1"/>
                                <w:sz w:val="22"/>
                                <w:szCs w:val="22"/>
                              </w:rPr>
                              <w:t>BMP</w:t>
                            </w:r>
                            <w:r w:rsidRPr="00B63E85">
                              <w:rPr>
                                <w:rStyle w:val="text1"/>
                                <w:rFonts w:ascii="Proxima Nova" w:hAnsi="Proxima Nova"/>
                                <w:color w:val="000000" w:themeColor="text1"/>
                                <w:sz w:val="22"/>
                                <w:szCs w:val="22"/>
                              </w:rPr>
                              <w:t xml:space="preserve">, and CSD </w:t>
                            </w:r>
                            <w:r w:rsidRPr="00BA396D">
                              <w:rPr>
                                <w:rStyle w:val="text1"/>
                                <w:rFonts w:ascii="Proxima Nova" w:hAnsi="Proxima Nova"/>
                                <w:color w:val="000000" w:themeColor="text1"/>
                                <w:sz w:val="22"/>
                                <w:szCs w:val="22"/>
                              </w:rPr>
                              <w:t xml:space="preserve">is a key investor, providing funding for the REOs. </w:t>
                            </w:r>
                          </w:p>
                          <w:p w14:paraId="7292B036" w14:textId="77777777" w:rsidR="00E17A6D" w:rsidRDefault="00E17A6D" w:rsidP="00E17A6D">
                            <w:pPr>
                              <w:pStyle w:val="aaText1"/>
                              <w:spacing w:line="288" w:lineRule="auto"/>
                              <w:rPr>
                                <w:rStyle w:val="text1"/>
                                <w:rFonts w:ascii="Proxima Nova" w:hAnsi="Proxima Nova"/>
                                <w:color w:val="000000" w:themeColor="text1"/>
                                <w:sz w:val="22"/>
                                <w:szCs w:val="22"/>
                              </w:rPr>
                            </w:pPr>
                          </w:p>
                          <w:p w14:paraId="007F0D25" w14:textId="77777777" w:rsidR="00E17A6D" w:rsidRPr="00BA396D" w:rsidRDefault="00E17A6D" w:rsidP="00E17A6D">
                            <w:pPr>
                              <w:pStyle w:val="aaText1"/>
                              <w:spacing w:line="288" w:lineRule="auto"/>
                              <w:rPr>
                                <w:rStyle w:val="text1"/>
                                <w:rFonts w:ascii="Proxima Nova" w:hAnsi="Proxima Nova"/>
                                <w:color w:val="000000" w:themeColor="text1"/>
                                <w:sz w:val="22"/>
                                <w:szCs w:val="22"/>
                              </w:rPr>
                            </w:pPr>
                            <w:r w:rsidRPr="00BA396D">
                              <w:rPr>
                                <w:rStyle w:val="text1"/>
                                <w:rFonts w:ascii="Proxima Nova" w:hAnsi="Proxima Nova"/>
                                <w:color w:val="000000" w:themeColor="text1"/>
                                <w:sz w:val="22"/>
                                <w:szCs w:val="22"/>
                              </w:rPr>
                              <w:t>The eight CottonInfo REOs met with CottonInfo Program Manager Janelle Montgomery and the rest of the CRDC team in Narrabri in March for training and induction.</w:t>
                            </w:r>
                            <w:r w:rsidRPr="00BA396D">
                              <w:rPr>
                                <w:rStyle w:val="text1"/>
                                <w:rFonts w:ascii="Proxima Nova" w:hAnsi="Proxima Nova"/>
                                <w:sz w:val="22"/>
                                <w:szCs w:val="22"/>
                              </w:rPr>
                              <w:t xml:space="preserve"> </w:t>
                            </w:r>
                          </w:p>
                          <w:p w14:paraId="2527EBC8" w14:textId="77777777" w:rsidR="00E17A6D" w:rsidRPr="00BA396D" w:rsidRDefault="00E17A6D" w:rsidP="00E17A6D">
                            <w:pPr>
                              <w:pStyle w:val="aaText1"/>
                              <w:spacing w:line="288" w:lineRule="auto"/>
                              <w:rPr>
                                <w:rStyle w:val="text1"/>
                                <w:rFonts w:ascii="Proxima Nova" w:hAnsi="Proxima Nova"/>
                                <w:sz w:val="22"/>
                                <w:szCs w:val="22"/>
                              </w:rPr>
                            </w:pPr>
                          </w:p>
                          <w:p w14:paraId="078D1900" w14:textId="77777777" w:rsidR="00E17A6D" w:rsidRDefault="00E17A6D" w:rsidP="00E17A6D">
                            <w:pPr>
                              <w:pStyle w:val="aaText1"/>
                              <w:spacing w:line="288" w:lineRule="auto"/>
                              <w:rPr>
                                <w:rStyle w:val="text1"/>
                                <w:rFonts w:ascii="Proxima Nova" w:hAnsi="Proxima Nova"/>
                                <w:sz w:val="22"/>
                                <w:szCs w:val="22"/>
                              </w:rPr>
                            </w:pPr>
                            <w:r w:rsidRPr="00BA396D">
                              <w:rPr>
                                <w:rStyle w:val="text1"/>
                                <w:rFonts w:ascii="Proxima Nova" w:hAnsi="Proxima Nova"/>
                                <w:sz w:val="22"/>
                                <w:szCs w:val="22"/>
                              </w:rPr>
                              <w:t>Janelle said she is excited to lead the full-strength REO team into a new era for the CottonInfo program.</w:t>
                            </w:r>
                          </w:p>
                          <w:p w14:paraId="4B04BC99" w14:textId="77777777" w:rsidR="00E17A6D" w:rsidRPr="00BA396D" w:rsidRDefault="00E17A6D" w:rsidP="00E17A6D">
                            <w:pPr>
                              <w:pStyle w:val="aaText1"/>
                              <w:spacing w:line="288" w:lineRule="auto"/>
                              <w:rPr>
                                <w:rStyle w:val="text1"/>
                                <w:rFonts w:ascii="Proxima Nova" w:hAnsi="Proxima Nova"/>
                                <w:sz w:val="22"/>
                                <w:szCs w:val="22"/>
                              </w:rPr>
                            </w:pPr>
                          </w:p>
                          <w:p w14:paraId="0FC4267E" w14:textId="77777777" w:rsidR="00E17A6D" w:rsidRPr="00C51954" w:rsidRDefault="00E17A6D" w:rsidP="00E17A6D">
                            <w:pPr>
                              <w:pStyle w:val="aaText1"/>
                              <w:spacing w:line="288" w:lineRule="auto"/>
                              <w:rPr>
                                <w:rStyle w:val="text1"/>
                                <w:rFonts w:ascii="Proxima Nova" w:hAnsi="Proxima Nova"/>
                                <w:sz w:val="22"/>
                                <w:szCs w:val="22"/>
                              </w:rPr>
                            </w:pPr>
                            <w:r w:rsidRPr="00C51954">
                              <w:rPr>
                                <w:rStyle w:val="text1"/>
                                <w:rFonts w:ascii="Proxima Nova" w:hAnsi="Proxima Nova"/>
                                <w:sz w:val="22"/>
                                <w:szCs w:val="22"/>
                              </w:rPr>
                              <w:t>“CottonInfo has been through a period of change, but importantly, the three partners and the two key goals of the program – to help grow profitability through extending research to meet grower’s challenges, and to help grow sustainability and responsiveness to threats and risks – have not changed,” she said.</w:t>
                            </w:r>
                          </w:p>
                          <w:p w14:paraId="73057707" w14:textId="77777777" w:rsidR="00E17A6D" w:rsidRPr="00C51954" w:rsidRDefault="00E17A6D" w:rsidP="00E17A6D">
                            <w:pPr>
                              <w:pStyle w:val="aaText1"/>
                              <w:spacing w:line="288" w:lineRule="auto"/>
                              <w:rPr>
                                <w:rStyle w:val="text1"/>
                                <w:rFonts w:ascii="Proxima Nova" w:hAnsi="Proxima Nova"/>
                                <w:sz w:val="22"/>
                                <w:szCs w:val="22"/>
                              </w:rPr>
                            </w:pPr>
                          </w:p>
                          <w:p w14:paraId="33B43DC8" w14:textId="77777777" w:rsidR="00E17A6D" w:rsidRPr="00C51954" w:rsidRDefault="00E17A6D" w:rsidP="00E17A6D">
                            <w:pPr>
                              <w:pStyle w:val="aaText1"/>
                              <w:spacing w:line="288" w:lineRule="auto"/>
                              <w:rPr>
                                <w:rStyle w:val="text1"/>
                                <w:rFonts w:ascii="Proxima Nova" w:hAnsi="Proxima Nova"/>
                                <w:sz w:val="22"/>
                                <w:szCs w:val="22"/>
                              </w:rPr>
                            </w:pPr>
                            <w:r w:rsidRPr="00C51954">
                              <w:rPr>
                                <w:rStyle w:val="text1"/>
                                <w:rFonts w:ascii="Proxima Nova" w:hAnsi="Proxima Nova"/>
                                <w:sz w:val="22"/>
                                <w:szCs w:val="22"/>
                              </w:rPr>
                              <w:t>“Our team of REOs are out in the regions now, connecting with growers, consultants and researchers, and providing the crucial link between them.”</w:t>
                            </w:r>
                          </w:p>
                          <w:p w14:paraId="24B2ED43" w14:textId="77777777" w:rsidR="00E17A6D" w:rsidRPr="00C51954" w:rsidRDefault="00E17A6D" w:rsidP="00E17A6D">
                            <w:pPr>
                              <w:pStyle w:val="aaText1"/>
                              <w:spacing w:line="288" w:lineRule="auto"/>
                              <w:rPr>
                                <w:rStyle w:val="text1"/>
                                <w:rFonts w:ascii="Proxima Nova" w:hAnsi="Proxima Nova"/>
                                <w:sz w:val="22"/>
                                <w:szCs w:val="22"/>
                              </w:rPr>
                            </w:pPr>
                          </w:p>
                          <w:p w14:paraId="7F44E160" w14:textId="4FAED9F2" w:rsidR="00E17A6D" w:rsidRPr="00C51954" w:rsidRDefault="00E17A6D" w:rsidP="00E17A6D">
                            <w:pPr>
                              <w:pStyle w:val="aaText1"/>
                              <w:spacing w:line="288" w:lineRule="auto"/>
                              <w:rPr>
                                <w:rStyle w:val="text1"/>
                                <w:rFonts w:ascii="Proxima Nova" w:hAnsi="Proxima Nova"/>
                                <w:sz w:val="22"/>
                                <w:szCs w:val="22"/>
                              </w:rPr>
                            </w:pPr>
                            <w:r w:rsidRPr="00C51954">
                              <w:rPr>
                                <w:rStyle w:val="text1"/>
                                <w:rFonts w:ascii="Proxima Nova" w:hAnsi="Proxima Nova"/>
                                <w:sz w:val="22"/>
                                <w:szCs w:val="22"/>
                              </w:rPr>
                              <w:t xml:space="preserve">CRDC Executive Director Allan Williams said that growers would benefit from the new CottonInfo structure, </w:t>
                            </w:r>
                            <w:r w:rsidR="00850303" w:rsidRPr="00C51954">
                              <w:rPr>
                                <w:rStyle w:val="text1"/>
                                <w:rFonts w:ascii="Proxima Nova" w:hAnsi="Proxima Nova"/>
                                <w:sz w:val="22"/>
                                <w:szCs w:val="22"/>
                              </w:rPr>
                              <w:t xml:space="preserve">in </w:t>
                            </w:r>
                            <w:r w:rsidRPr="00C51954">
                              <w:rPr>
                                <w:rStyle w:val="text1"/>
                                <w:rFonts w:ascii="Proxima Nova" w:hAnsi="Proxima Nova"/>
                                <w:sz w:val="22"/>
                                <w:szCs w:val="22"/>
                              </w:rPr>
                              <w:t>which the REOs move into CRDC alongside the CottonInfo Program Manager, the CRDC-supported Technical Leads and the CRDC Innovation Brokers.</w:t>
                            </w:r>
                          </w:p>
                          <w:p w14:paraId="10872F5E" w14:textId="77777777" w:rsidR="00E17A6D" w:rsidRPr="00C51954" w:rsidRDefault="00E17A6D" w:rsidP="00E17A6D">
                            <w:pPr>
                              <w:pStyle w:val="aaText1"/>
                              <w:spacing w:line="288" w:lineRule="auto"/>
                              <w:rPr>
                                <w:rStyle w:val="text1"/>
                                <w:rFonts w:ascii="Proxima Nova" w:hAnsi="Proxima Nova"/>
                                <w:sz w:val="22"/>
                                <w:szCs w:val="22"/>
                              </w:rPr>
                            </w:pPr>
                          </w:p>
                          <w:p w14:paraId="2D30D6A2" w14:textId="77777777" w:rsidR="00E17A6D" w:rsidRPr="00C51954" w:rsidRDefault="00E17A6D" w:rsidP="00E17A6D">
                            <w:pPr>
                              <w:pStyle w:val="aaText1"/>
                              <w:spacing w:line="288" w:lineRule="auto"/>
                              <w:rPr>
                                <w:rStyle w:val="text1"/>
                                <w:rFonts w:ascii="Proxima Nova" w:hAnsi="Proxima Nova"/>
                                <w:sz w:val="22"/>
                                <w:szCs w:val="22"/>
                              </w:rPr>
                            </w:pPr>
                            <w:r w:rsidRPr="00C51954">
                              <w:rPr>
                                <w:rStyle w:val="text1"/>
                                <w:rFonts w:ascii="Proxima Nova" w:hAnsi="Proxima Nova"/>
                                <w:sz w:val="22"/>
                                <w:szCs w:val="22"/>
                              </w:rPr>
                              <w:t>“Growers are the ones set to benefit from our new appointments of REOs and the closer relationships between REOs, Technical Leads and CRDC Innovation Brokers,” he said.</w:t>
                            </w:r>
                          </w:p>
                          <w:p w14:paraId="45A6C225" w14:textId="77777777" w:rsidR="00E17A6D" w:rsidRPr="00C51954" w:rsidRDefault="00E17A6D" w:rsidP="00E17A6D">
                            <w:pPr>
                              <w:pStyle w:val="aaText1"/>
                              <w:spacing w:line="288" w:lineRule="auto"/>
                              <w:rPr>
                                <w:rStyle w:val="text1"/>
                                <w:rFonts w:ascii="Proxima Nova" w:hAnsi="Proxima Nova"/>
                                <w:sz w:val="22"/>
                                <w:szCs w:val="22"/>
                              </w:rPr>
                            </w:pPr>
                          </w:p>
                          <w:p w14:paraId="2972CF3F" w14:textId="7ADE08C5" w:rsidR="00E17A6D" w:rsidRPr="00C51954" w:rsidRDefault="00E17A6D" w:rsidP="00E17A6D">
                            <w:pPr>
                              <w:pStyle w:val="aaText1"/>
                              <w:spacing w:line="288" w:lineRule="auto"/>
                              <w:rPr>
                                <w:rStyle w:val="text1"/>
                                <w:rFonts w:ascii="Proxima Nova" w:hAnsi="Proxima Nova"/>
                                <w:sz w:val="22"/>
                                <w:szCs w:val="22"/>
                              </w:rPr>
                            </w:pPr>
                            <w:r w:rsidRPr="00C51954">
                              <w:rPr>
                                <w:rStyle w:val="text1"/>
                                <w:rFonts w:ascii="Proxima Nova" w:hAnsi="Proxima Nova"/>
                                <w:sz w:val="22"/>
                                <w:szCs w:val="22"/>
                              </w:rPr>
                              <w:t>“Together, the new team will do what CottonInfo has long been recognised for: build strong relationships, bring trusted research to growers</w:t>
                            </w:r>
                            <w:r w:rsidR="00B936F1" w:rsidRPr="00C51954">
                              <w:rPr>
                                <w:rStyle w:val="text1"/>
                                <w:rFonts w:ascii="Proxima Nova" w:hAnsi="Proxima Nova"/>
                                <w:sz w:val="22"/>
                                <w:szCs w:val="22"/>
                              </w:rPr>
                              <w:t>,</w:t>
                            </w:r>
                            <w:r w:rsidRPr="00C51954">
                              <w:rPr>
                                <w:rStyle w:val="text1"/>
                                <w:rFonts w:ascii="Proxima Nova" w:hAnsi="Proxima Nova"/>
                                <w:sz w:val="22"/>
                                <w:szCs w:val="22"/>
                              </w:rPr>
                              <w:t xml:space="preserve"> and encourage adoption of best practice.”</w:t>
                            </w:r>
                          </w:p>
                          <w:p w14:paraId="34857A81" w14:textId="77777777" w:rsidR="00E17A6D" w:rsidRPr="00C51954" w:rsidRDefault="00E17A6D" w:rsidP="00E17A6D">
                            <w:pPr>
                              <w:pStyle w:val="aaText1"/>
                              <w:spacing w:line="288" w:lineRule="auto"/>
                              <w:rPr>
                                <w:rStyle w:val="text1"/>
                                <w:rFonts w:ascii="Proxima Nova" w:hAnsi="Proxima Nova"/>
                                <w:b/>
                                <w:bCs/>
                                <w:color w:val="000000" w:themeColor="text1"/>
                                <w:sz w:val="22"/>
                                <w:szCs w:val="22"/>
                              </w:rPr>
                            </w:pPr>
                          </w:p>
                          <w:p w14:paraId="6CC62522" w14:textId="53BA42D5" w:rsidR="009356EE" w:rsidRPr="00C51954" w:rsidRDefault="00E17A6D" w:rsidP="00E17A6D">
                            <w:pPr>
                              <w:pStyle w:val="aaText1"/>
                              <w:spacing w:line="288" w:lineRule="auto"/>
                              <w:rPr>
                                <w:rStyle w:val="text1"/>
                                <w:rFonts w:ascii="Proxima Nova" w:hAnsi="Proxima Nova"/>
                                <w:color w:val="000000" w:themeColor="text1"/>
                                <w:sz w:val="22"/>
                                <w:szCs w:val="22"/>
                              </w:rPr>
                            </w:pPr>
                            <w:r w:rsidRPr="00C51954">
                              <w:rPr>
                                <w:rStyle w:val="text1"/>
                                <w:rFonts w:ascii="Proxima Nova" w:hAnsi="Proxima Nova"/>
                                <w:color w:val="000000" w:themeColor="text1"/>
                                <w:sz w:val="22"/>
                                <w:szCs w:val="22"/>
                              </w:rPr>
                              <w:t xml:space="preserve">The REOs are one of three teams within CottonInfo: the program also has </w:t>
                            </w:r>
                            <w:r w:rsidR="009238A1" w:rsidRPr="00C51954">
                              <w:rPr>
                                <w:rStyle w:val="text1"/>
                                <w:rFonts w:ascii="Proxima Nova" w:hAnsi="Proxima Nova"/>
                                <w:color w:val="000000" w:themeColor="text1"/>
                                <w:sz w:val="22"/>
                                <w:szCs w:val="22"/>
                              </w:rPr>
                              <w:t xml:space="preserve">10 </w:t>
                            </w:r>
                            <w:r w:rsidRPr="00C51954">
                              <w:rPr>
                                <w:rStyle w:val="text1"/>
                                <w:rFonts w:ascii="Proxima Nova" w:hAnsi="Proxima Nova"/>
                                <w:color w:val="000000" w:themeColor="text1"/>
                                <w:sz w:val="22"/>
                                <w:szCs w:val="22"/>
                              </w:rPr>
                              <w:t>Technical Leads and two</w:t>
                            </w:r>
                            <w:r w:rsidR="009238A1" w:rsidRPr="00C51954">
                              <w:rPr>
                                <w:rStyle w:val="text1"/>
                                <w:rFonts w:ascii="Proxima Nova" w:hAnsi="Proxima Nova"/>
                                <w:color w:val="000000" w:themeColor="text1"/>
                                <w:sz w:val="22"/>
                                <w:szCs w:val="22"/>
                              </w:rPr>
                              <w:t xml:space="preserve"> </w:t>
                            </w:r>
                            <w:r w:rsidRPr="00C51954">
                              <w:rPr>
                                <w:rStyle w:val="text1"/>
                                <w:rFonts w:ascii="Proxima Nova" w:hAnsi="Proxima Nova"/>
                                <w:i/>
                                <w:iCs/>
                                <w:color w:val="000000" w:themeColor="text1"/>
                                <w:sz w:val="22"/>
                                <w:szCs w:val="22"/>
                              </w:rPr>
                              <w:t>my</w:t>
                            </w:r>
                            <w:r w:rsidRPr="00C51954">
                              <w:rPr>
                                <w:rStyle w:val="text1"/>
                                <w:rFonts w:ascii="Proxima Nova" w:hAnsi="Proxima Nova"/>
                                <w:color w:val="000000" w:themeColor="text1"/>
                                <w:sz w:val="22"/>
                                <w:szCs w:val="22"/>
                              </w:rPr>
                              <w:t>BMP team</w:t>
                            </w:r>
                            <w:r w:rsidR="00A264F6">
                              <w:rPr>
                                <w:rStyle w:val="text1"/>
                                <w:rFonts w:ascii="Proxima Nova" w:hAnsi="Proxima Nova"/>
                                <w:color w:val="000000" w:themeColor="text1"/>
                                <w:sz w:val="22"/>
                                <w:szCs w:val="22"/>
                              </w:rPr>
                              <w:t xml:space="preserve"> members</w:t>
                            </w:r>
                            <w:r w:rsidRPr="00C51954">
                              <w:rPr>
                                <w:rStyle w:val="text1"/>
                                <w:rFonts w:ascii="Proxima Nova" w:hAnsi="Proxima Nova"/>
                                <w:color w:val="000000" w:themeColor="text1"/>
                                <w:sz w:val="22"/>
                                <w:szCs w:val="22"/>
                              </w:rPr>
                              <w:t xml:space="preserve">. The Technical Leads are specialists across the wide range of CottonInfo topics, from climate to carbon, and soil to stewardship. </w:t>
                            </w:r>
                          </w:p>
                          <w:p w14:paraId="69F297BC" w14:textId="77777777" w:rsidR="009356EE" w:rsidRPr="00C51954" w:rsidRDefault="009356EE" w:rsidP="00E17A6D">
                            <w:pPr>
                              <w:pStyle w:val="aaText1"/>
                              <w:spacing w:line="288" w:lineRule="auto"/>
                              <w:rPr>
                                <w:rStyle w:val="text1"/>
                                <w:rFonts w:ascii="Proxima Nova" w:hAnsi="Proxima Nova"/>
                                <w:color w:val="000000" w:themeColor="text1"/>
                                <w:sz w:val="22"/>
                                <w:szCs w:val="22"/>
                              </w:rPr>
                            </w:pPr>
                          </w:p>
                          <w:p w14:paraId="7FB97FCD" w14:textId="088B7ACC" w:rsidR="00E17A6D" w:rsidRPr="00C51954" w:rsidRDefault="00E17A6D" w:rsidP="00E17A6D">
                            <w:pPr>
                              <w:pStyle w:val="aaText1"/>
                              <w:spacing w:line="288" w:lineRule="auto"/>
                              <w:rPr>
                                <w:rStyle w:val="text1"/>
                                <w:rFonts w:ascii="Proxima Nova" w:hAnsi="Proxima Nova"/>
                                <w:color w:val="000000" w:themeColor="text1"/>
                                <w:sz w:val="22"/>
                                <w:szCs w:val="22"/>
                              </w:rPr>
                            </w:pPr>
                            <w:r w:rsidRPr="00C51954">
                              <w:rPr>
                                <w:rStyle w:val="text1"/>
                                <w:rFonts w:ascii="Proxima Nova" w:hAnsi="Proxima Nova"/>
                                <w:color w:val="000000" w:themeColor="text1"/>
                                <w:sz w:val="22"/>
                                <w:szCs w:val="22"/>
                              </w:rPr>
                              <w:t xml:space="preserve">They are funded through CRDC projects, and work closely with CRDC Innovation Brokers and researchers to stay up to date with the latest research. They then help extend this information via the REOs, and work with the </w:t>
                            </w:r>
                            <w:r w:rsidRPr="00C51954">
                              <w:rPr>
                                <w:rStyle w:val="text1"/>
                                <w:rFonts w:ascii="Proxima Nova" w:hAnsi="Proxima Nova"/>
                                <w:i/>
                                <w:iCs/>
                                <w:color w:val="000000" w:themeColor="text1"/>
                                <w:sz w:val="22"/>
                                <w:szCs w:val="22"/>
                              </w:rPr>
                              <w:t>my</w:t>
                            </w:r>
                            <w:r w:rsidRPr="00C51954">
                              <w:rPr>
                                <w:rStyle w:val="text1"/>
                                <w:rFonts w:ascii="Proxima Nova" w:hAnsi="Proxima Nova"/>
                                <w:color w:val="000000" w:themeColor="text1"/>
                                <w:sz w:val="22"/>
                                <w:szCs w:val="22"/>
                              </w:rPr>
                              <w:t xml:space="preserve">BMP team to make sure best practices are informed by the latest science. </w:t>
                            </w:r>
                          </w:p>
                          <w:p w14:paraId="0A68CC9E" w14:textId="77777777" w:rsidR="00E17A6D" w:rsidRPr="00BA396D" w:rsidRDefault="00E17A6D" w:rsidP="00E17A6D">
                            <w:pPr>
                              <w:pStyle w:val="aaText1"/>
                              <w:spacing w:line="288" w:lineRule="auto"/>
                              <w:rPr>
                                <w:rStyle w:val="text1"/>
                                <w:rFonts w:ascii="Proxima Nova" w:hAnsi="Proxima Nova"/>
                                <w:color w:val="000000" w:themeColor="text1"/>
                                <w:sz w:val="22"/>
                                <w:szCs w:val="22"/>
                              </w:rPr>
                            </w:pPr>
                          </w:p>
                          <w:p w14:paraId="717E8783" w14:textId="2BA2C5BD" w:rsidR="00E17A6D" w:rsidRPr="00BA396D" w:rsidRDefault="00E17A6D" w:rsidP="00E17A6D">
                            <w:pPr>
                              <w:pStyle w:val="aaText1"/>
                              <w:spacing w:line="288" w:lineRule="auto"/>
                              <w:rPr>
                                <w:rStyle w:val="text1"/>
                                <w:rFonts w:ascii="Proxima Nova" w:hAnsi="Proxima Nova"/>
                                <w:color w:val="000000" w:themeColor="text1"/>
                                <w:sz w:val="22"/>
                                <w:szCs w:val="22"/>
                              </w:rPr>
                            </w:pPr>
                            <w:r w:rsidRPr="00BA396D">
                              <w:rPr>
                                <w:rStyle w:val="text1"/>
                                <w:rFonts w:ascii="Proxima Nova" w:hAnsi="Proxima Nova"/>
                                <w:color w:val="000000" w:themeColor="text1"/>
                                <w:sz w:val="22"/>
                                <w:szCs w:val="22"/>
                              </w:rPr>
                              <w:t xml:space="preserve">The full CottonInfo team of REOs, Technical Leads and </w:t>
                            </w:r>
                            <w:r w:rsidRPr="00BA396D">
                              <w:rPr>
                                <w:rStyle w:val="text1"/>
                                <w:rFonts w:ascii="Proxima Nova" w:hAnsi="Proxima Nova"/>
                                <w:i/>
                                <w:iCs/>
                                <w:color w:val="000000" w:themeColor="text1"/>
                                <w:sz w:val="22"/>
                                <w:szCs w:val="22"/>
                              </w:rPr>
                              <w:t>my</w:t>
                            </w:r>
                            <w:r w:rsidRPr="00BA396D">
                              <w:rPr>
                                <w:rStyle w:val="text1"/>
                                <w:rFonts w:ascii="Proxima Nova" w:hAnsi="Proxima Nova"/>
                                <w:color w:val="000000" w:themeColor="text1"/>
                                <w:sz w:val="22"/>
                                <w:szCs w:val="22"/>
                              </w:rPr>
                              <w:t xml:space="preserve">BMP staff </w:t>
                            </w:r>
                            <w:r w:rsidR="00FD5FE5">
                              <w:rPr>
                                <w:rStyle w:val="text1"/>
                                <w:rFonts w:ascii="Proxima Nova" w:hAnsi="Proxima Nova"/>
                                <w:color w:val="000000" w:themeColor="text1"/>
                                <w:sz w:val="22"/>
                                <w:szCs w:val="22"/>
                              </w:rPr>
                              <w:t>came</w:t>
                            </w:r>
                            <w:r w:rsidRPr="00BA396D">
                              <w:rPr>
                                <w:rStyle w:val="text1"/>
                                <w:rFonts w:ascii="Proxima Nova" w:hAnsi="Proxima Nova"/>
                                <w:color w:val="000000" w:themeColor="text1"/>
                                <w:sz w:val="22"/>
                                <w:szCs w:val="22"/>
                              </w:rPr>
                              <w:t xml:space="preserve"> together in Sydney in June to map out CottonInfo’s Annual Operational Plan for the 2025-26 season and to meet with the CottonInfo Management Committee.</w:t>
                            </w:r>
                          </w:p>
                          <w:p w14:paraId="63CE2C61" w14:textId="77777777" w:rsidR="0072323B" w:rsidRPr="00640645" w:rsidRDefault="0072323B" w:rsidP="00B914E6">
                            <w:pPr>
                              <w:rPr>
                                <w:rFonts w:ascii="Proxima Nova" w:hAnsi="Proxima Nova"/>
                                <w:color w:val="000000" w:themeColor="text1"/>
                                <w:sz w:val="22"/>
                                <w:szCs w:val="22"/>
                              </w:rPr>
                            </w:pPr>
                          </w:p>
                          <w:p w14:paraId="303626A0" w14:textId="23BDBBB8" w:rsidR="007A34AE" w:rsidRPr="00F339E7" w:rsidRDefault="0072323B" w:rsidP="007A34AE">
                            <w:pPr>
                              <w:rPr>
                                <w:rFonts w:ascii="Proxima Nova" w:hAnsi="Proxima Nova"/>
                                <w:sz w:val="22"/>
                                <w:szCs w:val="22"/>
                              </w:rPr>
                            </w:pPr>
                            <w:r w:rsidRPr="00F339E7">
                              <w:rPr>
                                <w:rFonts w:ascii="Proxima Nova" w:hAnsi="Proxima Nova" w:cs="Arial"/>
                                <w:i/>
                                <w:iCs/>
                                <w:color w:val="000000" w:themeColor="text1"/>
                                <w:sz w:val="22"/>
                                <w:szCs w:val="22"/>
                              </w:rPr>
                              <w:t xml:space="preserve">For more: </w:t>
                            </w:r>
                            <w:r w:rsidRPr="00F339E7">
                              <w:rPr>
                                <w:rFonts w:ascii="Proxima Nova" w:hAnsi="Proxima Nova"/>
                                <w:i/>
                                <w:iCs/>
                                <w:color w:val="000000" w:themeColor="text1"/>
                                <w:sz w:val="22"/>
                                <w:szCs w:val="22"/>
                              </w:rPr>
                              <w:t xml:space="preserve">read the full article in the </w:t>
                            </w:r>
                            <w:r w:rsidR="009356EE">
                              <w:rPr>
                                <w:rFonts w:ascii="Proxima Nova" w:hAnsi="Proxima Nova"/>
                                <w:i/>
                                <w:iCs/>
                                <w:color w:val="000000" w:themeColor="text1"/>
                                <w:sz w:val="22"/>
                                <w:szCs w:val="22"/>
                              </w:rPr>
                              <w:t>Autumn 20</w:t>
                            </w:r>
                            <w:r w:rsidR="003971B6">
                              <w:rPr>
                                <w:rFonts w:ascii="Proxima Nova" w:hAnsi="Proxima Nova"/>
                                <w:i/>
                                <w:iCs/>
                                <w:color w:val="000000" w:themeColor="text1"/>
                                <w:sz w:val="22"/>
                                <w:szCs w:val="22"/>
                              </w:rPr>
                              <w:t>24</w:t>
                            </w:r>
                            <w:r w:rsidRPr="00F339E7">
                              <w:rPr>
                                <w:rFonts w:ascii="Proxima Nova" w:hAnsi="Proxima Nova"/>
                                <w:i/>
                                <w:iCs/>
                                <w:color w:val="000000" w:themeColor="text1"/>
                                <w:sz w:val="22"/>
                                <w:szCs w:val="22"/>
                              </w:rPr>
                              <w:t xml:space="preserve"> edition of CRDC’s </w:t>
                            </w:r>
                            <w:r w:rsidRPr="00F339E7">
                              <w:rPr>
                                <w:rFonts w:ascii="Proxima Nova" w:hAnsi="Proxima Nova"/>
                                <w:color w:val="000000" w:themeColor="text1"/>
                                <w:sz w:val="22"/>
                                <w:szCs w:val="22"/>
                              </w:rPr>
                              <w:t>Spotlight</w:t>
                            </w:r>
                            <w:r w:rsidRPr="00F339E7">
                              <w:rPr>
                                <w:rFonts w:ascii="Proxima Nova" w:hAnsi="Proxima Nova"/>
                                <w:i/>
                                <w:iCs/>
                                <w:color w:val="000000" w:themeColor="text1"/>
                                <w:sz w:val="22"/>
                                <w:szCs w:val="22"/>
                              </w:rPr>
                              <w:t xml:space="preserve"> magazine </w:t>
                            </w:r>
                            <w:r w:rsidR="009D096A">
                              <w:rPr>
                                <w:rFonts w:ascii="Proxima Nova" w:hAnsi="Proxima Nova"/>
                                <w:i/>
                                <w:iCs/>
                                <w:color w:val="000000" w:themeColor="text1"/>
                                <w:sz w:val="22"/>
                                <w:szCs w:val="22"/>
                              </w:rPr>
                              <w:t xml:space="preserve">at </w:t>
                            </w:r>
                            <w:hyperlink r:id="rId31" w:history="1">
                              <w:r w:rsidR="00CB4573" w:rsidRPr="008A54C8">
                                <w:rPr>
                                  <w:rStyle w:val="Hyperlink"/>
                                  <w:rFonts w:ascii="Proxima Nova" w:hAnsi="Proxima Nova"/>
                                  <w:i/>
                                  <w:iCs/>
                                  <w:sz w:val="22"/>
                                  <w:szCs w:val="22"/>
                                </w:rPr>
                                <w:t>www.crdc.com.au/spotlight</w:t>
                              </w:r>
                            </w:hyperlink>
                            <w:r w:rsidRPr="00F339E7">
                              <w:rPr>
                                <w:rFonts w:ascii="Proxima Nova" w:hAnsi="Proxima Nova"/>
                                <w:i/>
                                <w:iCs/>
                                <w:color w:val="000000" w:themeColor="text1"/>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55656" id="Text Box 13" o:spid="_x0000_s1031" type="#_x0000_t202" style="position:absolute;margin-left:0;margin-top:.8pt;width:7in;height:696.2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" fillcolor="white [3201]" strokeweight=".5pt">
                <v:textbox>
                  <w:txbxContent>
                    <w:p w14:paraId="62EC71D7" w14:textId="6E92F01B" w:rsidR="00E17A6D" w:rsidRPr="00BA396D" w:rsidRDefault="007A34AE" w:rsidP="00E17A6D">
                      <w:pPr>
                        <w:pStyle w:val="aaHead1"/>
                        <w:spacing w:line="288" w:lineRule="auto"/>
                        <w:rPr>
                          <w:rFonts w:ascii="Proxima Nova" w:hAnsi="Proxima Nova"/>
                          <w:sz w:val="22"/>
                          <w:szCs w:val="22"/>
                          <w:lang w:val="en-GB"/>
                        </w:rPr>
                      </w:pPr>
                      <w:r w:rsidRPr="00F339E7">
                        <w:rPr>
                          <w:rFonts w:ascii="Proxima Nova" w:hAnsi="Proxima Nova"/>
                          <w:bCs/>
                          <w:color w:val="000000" w:themeColor="text1"/>
                          <w:sz w:val="22"/>
                          <w:szCs w:val="22"/>
                          <w:lang w:val="en-GB"/>
                        </w:rPr>
                        <w:t xml:space="preserve">Case study: </w:t>
                      </w:r>
                      <w:r w:rsidR="005B423D">
                        <w:rPr>
                          <w:rFonts w:ascii="Proxima Nova" w:hAnsi="Proxima Nova"/>
                          <w:sz w:val="22"/>
                          <w:szCs w:val="22"/>
                          <w:lang w:val="en-GB"/>
                        </w:rPr>
                        <w:t>New era for CottonInfo</w:t>
                      </w:r>
                    </w:p>
                    <w:p w14:paraId="23D83F17" w14:textId="77777777" w:rsidR="00E17A6D" w:rsidRPr="00BA396D" w:rsidRDefault="00E17A6D" w:rsidP="00E17A6D">
                      <w:pPr>
                        <w:pStyle w:val="aaHead1"/>
                        <w:spacing w:line="288" w:lineRule="auto"/>
                        <w:rPr>
                          <w:rStyle w:val="text1"/>
                          <w:rFonts w:ascii="Proxima Nova" w:hAnsi="Proxima Nova"/>
                          <w:sz w:val="22"/>
                          <w:szCs w:val="22"/>
                        </w:rPr>
                      </w:pPr>
                    </w:p>
                    <w:p w14:paraId="39F9241B" w14:textId="7911F952" w:rsidR="00E17A6D" w:rsidRDefault="00E17A6D" w:rsidP="00E17A6D">
                      <w:pPr>
                        <w:pStyle w:val="aaText1"/>
                        <w:spacing w:line="288" w:lineRule="auto"/>
                        <w:rPr>
                          <w:rStyle w:val="text1"/>
                          <w:rFonts w:ascii="Proxima Nova" w:hAnsi="Proxima Nova"/>
                          <w:color w:val="000000" w:themeColor="text1"/>
                          <w:sz w:val="22"/>
                          <w:szCs w:val="22"/>
                        </w:rPr>
                      </w:pPr>
                      <w:r w:rsidRPr="00BA396D">
                        <w:rPr>
                          <w:rStyle w:val="BoldNewsOpeningWord"/>
                          <w:rFonts w:ascii="Proxima Nova" w:hAnsi="Proxima Nova"/>
                          <w:b w:val="0"/>
                          <w:bCs w:val="0"/>
                          <w:color w:val="000000" w:themeColor="text1"/>
                          <w:sz w:val="22"/>
                          <w:szCs w:val="22"/>
                        </w:rPr>
                        <w:t>A</w:t>
                      </w:r>
                      <w:r w:rsidRPr="00BA396D">
                        <w:rPr>
                          <w:rStyle w:val="text1"/>
                          <w:rFonts w:ascii="Proxima Nova" w:hAnsi="Proxima Nova"/>
                          <w:color w:val="000000" w:themeColor="text1"/>
                          <w:sz w:val="22"/>
                          <w:szCs w:val="22"/>
                        </w:rPr>
                        <w:t xml:space="preserve"> new team of CottonInfo Regional Extension Officers (REOs) </w:t>
                      </w:r>
                      <w:r w:rsidR="00074CA5">
                        <w:rPr>
                          <w:rStyle w:val="text1"/>
                          <w:rFonts w:ascii="Proxima Nova" w:hAnsi="Proxima Nova"/>
                          <w:color w:val="000000" w:themeColor="text1"/>
                          <w:sz w:val="22"/>
                          <w:szCs w:val="22"/>
                        </w:rPr>
                        <w:t>is</w:t>
                      </w:r>
                      <w:r w:rsidR="00074CA5" w:rsidRPr="00BA396D">
                        <w:rPr>
                          <w:rStyle w:val="text1"/>
                          <w:rFonts w:ascii="Proxima Nova" w:hAnsi="Proxima Nova"/>
                          <w:color w:val="000000" w:themeColor="text1"/>
                          <w:sz w:val="22"/>
                          <w:szCs w:val="22"/>
                        </w:rPr>
                        <w:t xml:space="preserve"> </w:t>
                      </w:r>
                      <w:r w:rsidRPr="00BA396D">
                        <w:rPr>
                          <w:rStyle w:val="text1"/>
                          <w:rFonts w:ascii="Proxima Nova" w:hAnsi="Proxima Nova"/>
                          <w:color w:val="000000" w:themeColor="text1"/>
                          <w:sz w:val="22"/>
                          <w:szCs w:val="22"/>
                        </w:rPr>
                        <w:t>now in the field.</w:t>
                      </w:r>
                      <w:r>
                        <w:rPr>
                          <w:rStyle w:val="text1"/>
                          <w:rFonts w:ascii="Proxima Nova" w:hAnsi="Proxima Nova"/>
                          <w:color w:val="000000" w:themeColor="text1"/>
                          <w:sz w:val="22"/>
                          <w:szCs w:val="22"/>
                        </w:rPr>
                        <w:t xml:space="preserve"> </w:t>
                      </w:r>
                    </w:p>
                    <w:p w14:paraId="25EAF5FA" w14:textId="77777777" w:rsidR="00E17A6D" w:rsidRDefault="00E17A6D" w:rsidP="00E17A6D">
                      <w:pPr>
                        <w:pStyle w:val="aaText1"/>
                        <w:spacing w:line="288" w:lineRule="auto"/>
                        <w:rPr>
                          <w:rStyle w:val="text1"/>
                          <w:rFonts w:ascii="Proxima Nova" w:hAnsi="Proxima Nova"/>
                          <w:color w:val="000000" w:themeColor="text1"/>
                          <w:sz w:val="22"/>
                          <w:szCs w:val="22"/>
                        </w:rPr>
                      </w:pPr>
                    </w:p>
                    <w:p w14:paraId="41EB4D50" w14:textId="4196C275" w:rsidR="00E17A6D" w:rsidRDefault="00E17A6D" w:rsidP="00E17A6D">
                      <w:pPr>
                        <w:pStyle w:val="aaText1"/>
                        <w:spacing w:line="288" w:lineRule="auto"/>
                        <w:rPr>
                          <w:rStyle w:val="text1"/>
                          <w:rFonts w:ascii="Proxima Nova" w:hAnsi="Proxima Nova"/>
                          <w:color w:val="000000" w:themeColor="text1"/>
                          <w:sz w:val="22"/>
                          <w:szCs w:val="22"/>
                        </w:rPr>
                      </w:pPr>
                      <w:r w:rsidRPr="00BA396D">
                        <w:rPr>
                          <w:rStyle w:val="text1"/>
                          <w:rFonts w:ascii="Proxima Nova" w:hAnsi="Proxima Nova"/>
                          <w:color w:val="000000" w:themeColor="text1"/>
                          <w:sz w:val="22"/>
                          <w:szCs w:val="22"/>
                        </w:rPr>
                        <w:t xml:space="preserve">Five new team members were announced in March: Rochelle Field (Macquarie), Bob Ford and Blake Palmer (Namoi), Greg Bramley (Gwydir) and Tami Buranda (Central </w:t>
                      </w:r>
                      <w:r w:rsidR="00FF566C">
                        <w:rPr>
                          <w:rStyle w:val="text1"/>
                          <w:rFonts w:ascii="Proxima Nova" w:hAnsi="Proxima Nova"/>
                          <w:color w:val="000000" w:themeColor="text1"/>
                          <w:sz w:val="22"/>
                          <w:szCs w:val="22"/>
                        </w:rPr>
                        <w:t>QLD</w:t>
                      </w:r>
                      <w:r w:rsidRPr="00BA396D">
                        <w:rPr>
                          <w:rStyle w:val="text1"/>
                          <w:rFonts w:ascii="Proxima Nova" w:hAnsi="Proxima Nova"/>
                          <w:color w:val="000000" w:themeColor="text1"/>
                          <w:sz w:val="22"/>
                          <w:szCs w:val="22"/>
                        </w:rPr>
                        <w:t>). They join CottonInfo’s existing REOs Annabel Twine (Darling Downs), Andrew McKay (Border Rivers, St George, Dirranbandi) and Kieran O’Keeffe (Southern NSW), bolstering CottonInfo back to a full complement.</w:t>
                      </w:r>
                    </w:p>
                    <w:p w14:paraId="7B01D990" w14:textId="77777777" w:rsidR="00E17A6D" w:rsidRPr="00BA396D" w:rsidRDefault="00E17A6D" w:rsidP="00E17A6D">
                      <w:pPr>
                        <w:pStyle w:val="aaText1"/>
                        <w:spacing w:line="288" w:lineRule="auto"/>
                        <w:rPr>
                          <w:rStyle w:val="text1"/>
                          <w:rFonts w:ascii="Proxima Nova" w:hAnsi="Proxima Nova"/>
                          <w:color w:val="000000" w:themeColor="text1"/>
                          <w:sz w:val="22"/>
                          <w:szCs w:val="22"/>
                        </w:rPr>
                      </w:pPr>
                    </w:p>
                    <w:p w14:paraId="110471E9" w14:textId="11B8384F" w:rsidR="00E17A6D" w:rsidRPr="00BA396D" w:rsidRDefault="00E17A6D" w:rsidP="00E17A6D">
                      <w:pPr>
                        <w:pStyle w:val="aaText1"/>
                        <w:spacing w:line="288" w:lineRule="auto"/>
                        <w:rPr>
                          <w:rStyle w:val="text1"/>
                          <w:rFonts w:ascii="Proxima Nova" w:hAnsi="Proxima Nova"/>
                          <w:color w:val="000000" w:themeColor="text1"/>
                          <w:sz w:val="22"/>
                          <w:szCs w:val="22"/>
                        </w:rPr>
                      </w:pPr>
                      <w:r w:rsidRPr="00BA396D">
                        <w:rPr>
                          <w:rStyle w:val="text1"/>
                          <w:rFonts w:ascii="Proxima Nova" w:hAnsi="Proxima Nova"/>
                          <w:color w:val="000000" w:themeColor="text1"/>
                          <w:sz w:val="22"/>
                          <w:szCs w:val="22"/>
                        </w:rPr>
                        <w:t xml:space="preserve">The CottonInfo program was launched in 2012 as a partnership of CRDC, Cotton Australia and Cotton Seed Distributors (CSD). CRDC and Cotton Australia form the CottonInfo Management Committee, which leads the program. CRDC manages the CottonInfo team, Cotton Australia supports the program </w:t>
                      </w:r>
                      <w:r w:rsidRPr="00B63E85">
                        <w:rPr>
                          <w:rStyle w:val="text1"/>
                          <w:rFonts w:ascii="Proxima Nova" w:hAnsi="Proxima Nova"/>
                          <w:color w:val="000000" w:themeColor="text1"/>
                          <w:sz w:val="22"/>
                          <w:szCs w:val="22"/>
                        </w:rPr>
                        <w:t xml:space="preserve">through </w:t>
                      </w:r>
                      <w:r w:rsidR="00B63E85" w:rsidRPr="00B63E85">
                        <w:rPr>
                          <w:rFonts w:ascii="Proxima Nova" w:hAnsi="Proxima Nova"/>
                          <w:i/>
                          <w:iCs/>
                          <w:color w:val="000000" w:themeColor="text1"/>
                          <w:sz w:val="22"/>
                          <w:szCs w:val="22"/>
                        </w:rPr>
                        <w:t>my</w:t>
                      </w:r>
                      <w:r w:rsidR="00B63E85" w:rsidRPr="00B63E85">
                        <w:rPr>
                          <w:rFonts w:ascii="Proxima Nova" w:hAnsi="Proxima Nova"/>
                          <w:color w:val="000000" w:themeColor="text1"/>
                          <w:sz w:val="22"/>
                          <w:szCs w:val="22"/>
                        </w:rPr>
                        <w:t>BMP</w:t>
                      </w:r>
                      <w:r w:rsidRPr="00B63E85">
                        <w:rPr>
                          <w:rStyle w:val="text1"/>
                          <w:rFonts w:ascii="Proxima Nova" w:hAnsi="Proxima Nova"/>
                          <w:color w:val="000000" w:themeColor="text1"/>
                          <w:sz w:val="22"/>
                          <w:szCs w:val="22"/>
                        </w:rPr>
                        <w:t xml:space="preserve">, and CSD </w:t>
                      </w:r>
                      <w:r w:rsidRPr="00BA396D">
                        <w:rPr>
                          <w:rStyle w:val="text1"/>
                          <w:rFonts w:ascii="Proxima Nova" w:hAnsi="Proxima Nova"/>
                          <w:color w:val="000000" w:themeColor="text1"/>
                          <w:sz w:val="22"/>
                          <w:szCs w:val="22"/>
                        </w:rPr>
                        <w:t xml:space="preserve">is a key investor, providing funding for the REOs. </w:t>
                      </w:r>
                    </w:p>
                    <w:p w14:paraId="7292B036" w14:textId="77777777" w:rsidR="00E17A6D" w:rsidRDefault="00E17A6D" w:rsidP="00E17A6D">
                      <w:pPr>
                        <w:pStyle w:val="aaText1"/>
                        <w:spacing w:line="288" w:lineRule="auto"/>
                        <w:rPr>
                          <w:rStyle w:val="text1"/>
                          <w:rFonts w:ascii="Proxima Nova" w:hAnsi="Proxima Nova"/>
                          <w:color w:val="000000" w:themeColor="text1"/>
                          <w:sz w:val="22"/>
                          <w:szCs w:val="22"/>
                        </w:rPr>
                      </w:pPr>
                    </w:p>
                    <w:p w14:paraId="007F0D25" w14:textId="77777777" w:rsidR="00E17A6D" w:rsidRPr="00BA396D" w:rsidRDefault="00E17A6D" w:rsidP="00E17A6D">
                      <w:pPr>
                        <w:pStyle w:val="aaText1"/>
                        <w:spacing w:line="288" w:lineRule="auto"/>
                        <w:rPr>
                          <w:rStyle w:val="text1"/>
                          <w:rFonts w:ascii="Proxima Nova" w:hAnsi="Proxima Nova"/>
                          <w:color w:val="000000" w:themeColor="text1"/>
                          <w:sz w:val="22"/>
                          <w:szCs w:val="22"/>
                        </w:rPr>
                      </w:pPr>
                      <w:r w:rsidRPr="00BA396D">
                        <w:rPr>
                          <w:rStyle w:val="text1"/>
                          <w:rFonts w:ascii="Proxima Nova" w:hAnsi="Proxima Nova"/>
                          <w:color w:val="000000" w:themeColor="text1"/>
                          <w:sz w:val="22"/>
                          <w:szCs w:val="22"/>
                        </w:rPr>
                        <w:t>The eight CottonInfo REOs met with CottonInfo Program Manager Janelle Montgomery and the rest of the CRDC team in Narrabri in March for training and induction.</w:t>
                      </w:r>
                      <w:r w:rsidRPr="00BA396D">
                        <w:rPr>
                          <w:rStyle w:val="text1"/>
                          <w:rFonts w:ascii="Proxima Nova" w:hAnsi="Proxima Nova"/>
                          <w:sz w:val="22"/>
                          <w:szCs w:val="22"/>
                        </w:rPr>
                        <w:t xml:space="preserve"> </w:t>
                      </w:r>
                    </w:p>
                    <w:p w14:paraId="2527EBC8" w14:textId="77777777" w:rsidR="00E17A6D" w:rsidRPr="00BA396D" w:rsidRDefault="00E17A6D" w:rsidP="00E17A6D">
                      <w:pPr>
                        <w:pStyle w:val="aaText1"/>
                        <w:spacing w:line="288" w:lineRule="auto"/>
                        <w:rPr>
                          <w:rStyle w:val="text1"/>
                          <w:rFonts w:ascii="Proxima Nova" w:hAnsi="Proxima Nova"/>
                          <w:sz w:val="22"/>
                          <w:szCs w:val="22"/>
                        </w:rPr>
                      </w:pPr>
                    </w:p>
                    <w:p w14:paraId="078D1900" w14:textId="77777777" w:rsidR="00E17A6D" w:rsidRDefault="00E17A6D" w:rsidP="00E17A6D">
                      <w:pPr>
                        <w:pStyle w:val="aaText1"/>
                        <w:spacing w:line="288" w:lineRule="auto"/>
                        <w:rPr>
                          <w:rStyle w:val="text1"/>
                          <w:rFonts w:ascii="Proxima Nova" w:hAnsi="Proxima Nova"/>
                          <w:sz w:val="22"/>
                          <w:szCs w:val="22"/>
                        </w:rPr>
                      </w:pPr>
                      <w:r w:rsidRPr="00BA396D">
                        <w:rPr>
                          <w:rStyle w:val="text1"/>
                          <w:rFonts w:ascii="Proxima Nova" w:hAnsi="Proxima Nova"/>
                          <w:sz w:val="22"/>
                          <w:szCs w:val="22"/>
                        </w:rPr>
                        <w:t>Janelle said she is excited to lead the full-strength REO team into a new era for the CottonInfo program.</w:t>
                      </w:r>
                    </w:p>
                    <w:p w14:paraId="4B04BC99" w14:textId="77777777" w:rsidR="00E17A6D" w:rsidRPr="00BA396D" w:rsidRDefault="00E17A6D" w:rsidP="00E17A6D">
                      <w:pPr>
                        <w:pStyle w:val="aaText1"/>
                        <w:spacing w:line="288" w:lineRule="auto"/>
                        <w:rPr>
                          <w:rStyle w:val="text1"/>
                          <w:rFonts w:ascii="Proxima Nova" w:hAnsi="Proxima Nova"/>
                          <w:sz w:val="22"/>
                          <w:szCs w:val="22"/>
                        </w:rPr>
                      </w:pPr>
                    </w:p>
                    <w:p w14:paraId="0FC4267E" w14:textId="77777777" w:rsidR="00E17A6D" w:rsidRPr="00C51954" w:rsidRDefault="00E17A6D" w:rsidP="00E17A6D">
                      <w:pPr>
                        <w:pStyle w:val="aaText1"/>
                        <w:spacing w:line="288" w:lineRule="auto"/>
                        <w:rPr>
                          <w:rStyle w:val="text1"/>
                          <w:rFonts w:ascii="Proxima Nova" w:hAnsi="Proxima Nova"/>
                          <w:sz w:val="22"/>
                          <w:szCs w:val="22"/>
                        </w:rPr>
                      </w:pPr>
                      <w:r w:rsidRPr="00C51954">
                        <w:rPr>
                          <w:rStyle w:val="text1"/>
                          <w:rFonts w:ascii="Proxima Nova" w:hAnsi="Proxima Nova"/>
                          <w:sz w:val="22"/>
                          <w:szCs w:val="22"/>
                        </w:rPr>
                        <w:t>“CottonInfo has been through a period of change, but importantly, the three partners and the two key goals of the program – to help grow profitability through extending research to meet grower’s challenges, and to help grow sustainability and responsiveness to threats and risks – have not changed,” she said.</w:t>
                      </w:r>
                    </w:p>
                    <w:p w14:paraId="73057707" w14:textId="77777777" w:rsidR="00E17A6D" w:rsidRPr="00C51954" w:rsidRDefault="00E17A6D" w:rsidP="00E17A6D">
                      <w:pPr>
                        <w:pStyle w:val="aaText1"/>
                        <w:spacing w:line="288" w:lineRule="auto"/>
                        <w:rPr>
                          <w:rStyle w:val="text1"/>
                          <w:rFonts w:ascii="Proxima Nova" w:hAnsi="Proxima Nova"/>
                          <w:sz w:val="22"/>
                          <w:szCs w:val="22"/>
                        </w:rPr>
                      </w:pPr>
                    </w:p>
                    <w:p w14:paraId="33B43DC8" w14:textId="77777777" w:rsidR="00E17A6D" w:rsidRPr="00C51954" w:rsidRDefault="00E17A6D" w:rsidP="00E17A6D">
                      <w:pPr>
                        <w:pStyle w:val="aaText1"/>
                        <w:spacing w:line="288" w:lineRule="auto"/>
                        <w:rPr>
                          <w:rStyle w:val="text1"/>
                          <w:rFonts w:ascii="Proxima Nova" w:hAnsi="Proxima Nova"/>
                          <w:sz w:val="22"/>
                          <w:szCs w:val="22"/>
                        </w:rPr>
                      </w:pPr>
                      <w:r w:rsidRPr="00C51954">
                        <w:rPr>
                          <w:rStyle w:val="text1"/>
                          <w:rFonts w:ascii="Proxima Nova" w:hAnsi="Proxima Nova"/>
                          <w:sz w:val="22"/>
                          <w:szCs w:val="22"/>
                        </w:rPr>
                        <w:t>“Our team of REOs are out in the regions now, connecting with growers, consultants and researchers, and providing the crucial link between them.”</w:t>
                      </w:r>
                    </w:p>
                    <w:p w14:paraId="24B2ED43" w14:textId="77777777" w:rsidR="00E17A6D" w:rsidRPr="00C51954" w:rsidRDefault="00E17A6D" w:rsidP="00E17A6D">
                      <w:pPr>
                        <w:pStyle w:val="aaText1"/>
                        <w:spacing w:line="288" w:lineRule="auto"/>
                        <w:rPr>
                          <w:rStyle w:val="text1"/>
                          <w:rFonts w:ascii="Proxima Nova" w:hAnsi="Proxima Nova"/>
                          <w:sz w:val="22"/>
                          <w:szCs w:val="22"/>
                        </w:rPr>
                      </w:pPr>
                    </w:p>
                    <w:p w14:paraId="7F44E160" w14:textId="4FAED9F2" w:rsidR="00E17A6D" w:rsidRPr="00C51954" w:rsidRDefault="00E17A6D" w:rsidP="00E17A6D">
                      <w:pPr>
                        <w:pStyle w:val="aaText1"/>
                        <w:spacing w:line="288" w:lineRule="auto"/>
                        <w:rPr>
                          <w:rStyle w:val="text1"/>
                          <w:rFonts w:ascii="Proxima Nova" w:hAnsi="Proxima Nova"/>
                          <w:sz w:val="22"/>
                          <w:szCs w:val="22"/>
                        </w:rPr>
                      </w:pPr>
                      <w:r w:rsidRPr="00C51954">
                        <w:rPr>
                          <w:rStyle w:val="text1"/>
                          <w:rFonts w:ascii="Proxima Nova" w:hAnsi="Proxima Nova"/>
                          <w:sz w:val="22"/>
                          <w:szCs w:val="22"/>
                        </w:rPr>
                        <w:t xml:space="preserve">CRDC Executive Director Allan Williams said that growers would benefit from the new CottonInfo structure, </w:t>
                      </w:r>
                      <w:r w:rsidR="00850303" w:rsidRPr="00C51954">
                        <w:rPr>
                          <w:rStyle w:val="text1"/>
                          <w:rFonts w:ascii="Proxima Nova" w:hAnsi="Proxima Nova"/>
                          <w:sz w:val="22"/>
                          <w:szCs w:val="22"/>
                        </w:rPr>
                        <w:t xml:space="preserve">in </w:t>
                      </w:r>
                      <w:r w:rsidRPr="00C51954">
                        <w:rPr>
                          <w:rStyle w:val="text1"/>
                          <w:rFonts w:ascii="Proxima Nova" w:hAnsi="Proxima Nova"/>
                          <w:sz w:val="22"/>
                          <w:szCs w:val="22"/>
                        </w:rPr>
                        <w:t>which the REOs move into CRDC alongside the CottonInfo Program Manager, the CRDC-supported Technical Leads and the CRDC Innovation Brokers.</w:t>
                      </w:r>
                    </w:p>
                    <w:p w14:paraId="10872F5E" w14:textId="77777777" w:rsidR="00E17A6D" w:rsidRPr="00C51954" w:rsidRDefault="00E17A6D" w:rsidP="00E17A6D">
                      <w:pPr>
                        <w:pStyle w:val="aaText1"/>
                        <w:spacing w:line="288" w:lineRule="auto"/>
                        <w:rPr>
                          <w:rStyle w:val="text1"/>
                          <w:rFonts w:ascii="Proxima Nova" w:hAnsi="Proxima Nova"/>
                          <w:sz w:val="22"/>
                          <w:szCs w:val="22"/>
                        </w:rPr>
                      </w:pPr>
                    </w:p>
                    <w:p w14:paraId="2D30D6A2" w14:textId="77777777" w:rsidR="00E17A6D" w:rsidRPr="00C51954" w:rsidRDefault="00E17A6D" w:rsidP="00E17A6D">
                      <w:pPr>
                        <w:pStyle w:val="aaText1"/>
                        <w:spacing w:line="288" w:lineRule="auto"/>
                        <w:rPr>
                          <w:rStyle w:val="text1"/>
                          <w:rFonts w:ascii="Proxima Nova" w:hAnsi="Proxima Nova"/>
                          <w:sz w:val="22"/>
                          <w:szCs w:val="22"/>
                        </w:rPr>
                      </w:pPr>
                      <w:r w:rsidRPr="00C51954">
                        <w:rPr>
                          <w:rStyle w:val="text1"/>
                          <w:rFonts w:ascii="Proxima Nova" w:hAnsi="Proxima Nova"/>
                          <w:sz w:val="22"/>
                          <w:szCs w:val="22"/>
                        </w:rPr>
                        <w:t>“Growers are the ones set to benefit from our new appointments of REOs and the closer relationships between REOs, Technical Leads and CRDC Innovation Brokers,” he said.</w:t>
                      </w:r>
                    </w:p>
                    <w:p w14:paraId="45A6C225" w14:textId="77777777" w:rsidR="00E17A6D" w:rsidRPr="00C51954" w:rsidRDefault="00E17A6D" w:rsidP="00E17A6D">
                      <w:pPr>
                        <w:pStyle w:val="aaText1"/>
                        <w:spacing w:line="288" w:lineRule="auto"/>
                        <w:rPr>
                          <w:rStyle w:val="text1"/>
                          <w:rFonts w:ascii="Proxima Nova" w:hAnsi="Proxima Nova"/>
                          <w:sz w:val="22"/>
                          <w:szCs w:val="22"/>
                        </w:rPr>
                      </w:pPr>
                    </w:p>
                    <w:p w14:paraId="2972CF3F" w14:textId="7ADE08C5" w:rsidR="00E17A6D" w:rsidRPr="00C51954" w:rsidRDefault="00E17A6D" w:rsidP="00E17A6D">
                      <w:pPr>
                        <w:pStyle w:val="aaText1"/>
                        <w:spacing w:line="288" w:lineRule="auto"/>
                        <w:rPr>
                          <w:rStyle w:val="text1"/>
                          <w:rFonts w:ascii="Proxima Nova" w:hAnsi="Proxima Nova"/>
                          <w:sz w:val="22"/>
                          <w:szCs w:val="22"/>
                        </w:rPr>
                      </w:pPr>
                      <w:r w:rsidRPr="00C51954">
                        <w:rPr>
                          <w:rStyle w:val="text1"/>
                          <w:rFonts w:ascii="Proxima Nova" w:hAnsi="Proxima Nova"/>
                          <w:sz w:val="22"/>
                          <w:szCs w:val="22"/>
                        </w:rPr>
                        <w:t>“Together, the new team will do what CottonInfo has long been recognised for: build strong relationships, bring trusted research to growers</w:t>
                      </w:r>
                      <w:r w:rsidR="00B936F1" w:rsidRPr="00C51954">
                        <w:rPr>
                          <w:rStyle w:val="text1"/>
                          <w:rFonts w:ascii="Proxima Nova" w:hAnsi="Proxima Nova"/>
                          <w:sz w:val="22"/>
                          <w:szCs w:val="22"/>
                        </w:rPr>
                        <w:t>,</w:t>
                      </w:r>
                      <w:r w:rsidRPr="00C51954">
                        <w:rPr>
                          <w:rStyle w:val="text1"/>
                          <w:rFonts w:ascii="Proxima Nova" w:hAnsi="Proxima Nova"/>
                          <w:sz w:val="22"/>
                          <w:szCs w:val="22"/>
                        </w:rPr>
                        <w:t xml:space="preserve"> and encourage adoption of best practice.”</w:t>
                      </w:r>
                    </w:p>
                    <w:p w14:paraId="34857A81" w14:textId="77777777" w:rsidR="00E17A6D" w:rsidRPr="00C51954" w:rsidRDefault="00E17A6D" w:rsidP="00E17A6D">
                      <w:pPr>
                        <w:pStyle w:val="aaText1"/>
                        <w:spacing w:line="288" w:lineRule="auto"/>
                        <w:rPr>
                          <w:rStyle w:val="text1"/>
                          <w:rFonts w:ascii="Proxima Nova" w:hAnsi="Proxima Nova"/>
                          <w:b/>
                          <w:bCs/>
                          <w:color w:val="000000" w:themeColor="text1"/>
                          <w:sz w:val="22"/>
                          <w:szCs w:val="22"/>
                        </w:rPr>
                      </w:pPr>
                    </w:p>
                    <w:p w14:paraId="6CC62522" w14:textId="53BA42D5" w:rsidR="009356EE" w:rsidRPr="00C51954" w:rsidRDefault="00E17A6D" w:rsidP="00E17A6D">
                      <w:pPr>
                        <w:pStyle w:val="aaText1"/>
                        <w:spacing w:line="288" w:lineRule="auto"/>
                        <w:rPr>
                          <w:rStyle w:val="text1"/>
                          <w:rFonts w:ascii="Proxima Nova" w:hAnsi="Proxima Nova"/>
                          <w:color w:val="000000" w:themeColor="text1"/>
                          <w:sz w:val="22"/>
                          <w:szCs w:val="22"/>
                        </w:rPr>
                      </w:pPr>
                      <w:r w:rsidRPr="00C51954">
                        <w:rPr>
                          <w:rStyle w:val="text1"/>
                          <w:rFonts w:ascii="Proxima Nova" w:hAnsi="Proxima Nova"/>
                          <w:color w:val="000000" w:themeColor="text1"/>
                          <w:sz w:val="22"/>
                          <w:szCs w:val="22"/>
                        </w:rPr>
                        <w:t xml:space="preserve">The REOs are one of three teams within CottonInfo: the program also has </w:t>
                      </w:r>
                      <w:r w:rsidR="009238A1" w:rsidRPr="00C51954">
                        <w:rPr>
                          <w:rStyle w:val="text1"/>
                          <w:rFonts w:ascii="Proxima Nova" w:hAnsi="Proxima Nova"/>
                          <w:color w:val="000000" w:themeColor="text1"/>
                          <w:sz w:val="22"/>
                          <w:szCs w:val="22"/>
                        </w:rPr>
                        <w:t xml:space="preserve">10 </w:t>
                      </w:r>
                      <w:r w:rsidRPr="00C51954">
                        <w:rPr>
                          <w:rStyle w:val="text1"/>
                          <w:rFonts w:ascii="Proxima Nova" w:hAnsi="Proxima Nova"/>
                          <w:color w:val="000000" w:themeColor="text1"/>
                          <w:sz w:val="22"/>
                          <w:szCs w:val="22"/>
                        </w:rPr>
                        <w:t>Technical Leads and two</w:t>
                      </w:r>
                      <w:r w:rsidR="009238A1" w:rsidRPr="00C51954">
                        <w:rPr>
                          <w:rStyle w:val="text1"/>
                          <w:rFonts w:ascii="Proxima Nova" w:hAnsi="Proxima Nova"/>
                          <w:color w:val="000000" w:themeColor="text1"/>
                          <w:sz w:val="22"/>
                          <w:szCs w:val="22"/>
                        </w:rPr>
                        <w:t xml:space="preserve"> </w:t>
                      </w:r>
                      <w:r w:rsidRPr="00C51954">
                        <w:rPr>
                          <w:rStyle w:val="text1"/>
                          <w:rFonts w:ascii="Proxima Nova" w:hAnsi="Proxima Nova"/>
                          <w:i/>
                          <w:iCs/>
                          <w:color w:val="000000" w:themeColor="text1"/>
                          <w:sz w:val="22"/>
                          <w:szCs w:val="22"/>
                        </w:rPr>
                        <w:t>my</w:t>
                      </w:r>
                      <w:r w:rsidRPr="00C51954">
                        <w:rPr>
                          <w:rStyle w:val="text1"/>
                          <w:rFonts w:ascii="Proxima Nova" w:hAnsi="Proxima Nova"/>
                          <w:color w:val="000000" w:themeColor="text1"/>
                          <w:sz w:val="22"/>
                          <w:szCs w:val="22"/>
                        </w:rPr>
                        <w:t>BMP team</w:t>
                      </w:r>
                      <w:r w:rsidR="00A264F6">
                        <w:rPr>
                          <w:rStyle w:val="text1"/>
                          <w:rFonts w:ascii="Proxima Nova" w:hAnsi="Proxima Nova"/>
                          <w:color w:val="000000" w:themeColor="text1"/>
                          <w:sz w:val="22"/>
                          <w:szCs w:val="22"/>
                        </w:rPr>
                        <w:t xml:space="preserve"> members</w:t>
                      </w:r>
                      <w:r w:rsidRPr="00C51954">
                        <w:rPr>
                          <w:rStyle w:val="text1"/>
                          <w:rFonts w:ascii="Proxima Nova" w:hAnsi="Proxima Nova"/>
                          <w:color w:val="000000" w:themeColor="text1"/>
                          <w:sz w:val="22"/>
                          <w:szCs w:val="22"/>
                        </w:rPr>
                        <w:t xml:space="preserve">. The Technical Leads are specialists across the wide range of CottonInfo topics, from climate to carbon, and soil to stewardship. </w:t>
                      </w:r>
                    </w:p>
                    <w:p w14:paraId="69F297BC" w14:textId="77777777" w:rsidR="009356EE" w:rsidRPr="00C51954" w:rsidRDefault="009356EE" w:rsidP="00E17A6D">
                      <w:pPr>
                        <w:pStyle w:val="aaText1"/>
                        <w:spacing w:line="288" w:lineRule="auto"/>
                        <w:rPr>
                          <w:rStyle w:val="text1"/>
                          <w:rFonts w:ascii="Proxima Nova" w:hAnsi="Proxima Nova"/>
                          <w:color w:val="000000" w:themeColor="text1"/>
                          <w:sz w:val="22"/>
                          <w:szCs w:val="22"/>
                        </w:rPr>
                      </w:pPr>
                    </w:p>
                    <w:p w14:paraId="7FB97FCD" w14:textId="088B7ACC" w:rsidR="00E17A6D" w:rsidRPr="00C51954" w:rsidRDefault="00E17A6D" w:rsidP="00E17A6D">
                      <w:pPr>
                        <w:pStyle w:val="aaText1"/>
                        <w:spacing w:line="288" w:lineRule="auto"/>
                        <w:rPr>
                          <w:rStyle w:val="text1"/>
                          <w:rFonts w:ascii="Proxima Nova" w:hAnsi="Proxima Nova"/>
                          <w:color w:val="000000" w:themeColor="text1"/>
                          <w:sz w:val="22"/>
                          <w:szCs w:val="22"/>
                        </w:rPr>
                      </w:pPr>
                      <w:r w:rsidRPr="00C51954">
                        <w:rPr>
                          <w:rStyle w:val="text1"/>
                          <w:rFonts w:ascii="Proxima Nova" w:hAnsi="Proxima Nova"/>
                          <w:color w:val="000000" w:themeColor="text1"/>
                          <w:sz w:val="22"/>
                          <w:szCs w:val="22"/>
                        </w:rPr>
                        <w:t xml:space="preserve">They are funded through CRDC projects, and work closely with CRDC Innovation Brokers and researchers to stay up to date with the latest research. They then help extend this information via the REOs, and work with the </w:t>
                      </w:r>
                      <w:r w:rsidRPr="00C51954">
                        <w:rPr>
                          <w:rStyle w:val="text1"/>
                          <w:rFonts w:ascii="Proxima Nova" w:hAnsi="Proxima Nova"/>
                          <w:i/>
                          <w:iCs/>
                          <w:color w:val="000000" w:themeColor="text1"/>
                          <w:sz w:val="22"/>
                          <w:szCs w:val="22"/>
                        </w:rPr>
                        <w:t>my</w:t>
                      </w:r>
                      <w:r w:rsidRPr="00C51954">
                        <w:rPr>
                          <w:rStyle w:val="text1"/>
                          <w:rFonts w:ascii="Proxima Nova" w:hAnsi="Proxima Nova"/>
                          <w:color w:val="000000" w:themeColor="text1"/>
                          <w:sz w:val="22"/>
                          <w:szCs w:val="22"/>
                        </w:rPr>
                        <w:t xml:space="preserve">BMP team to make sure best practices are informed by the latest science. </w:t>
                      </w:r>
                    </w:p>
                    <w:p w14:paraId="0A68CC9E" w14:textId="77777777" w:rsidR="00E17A6D" w:rsidRPr="00BA396D" w:rsidRDefault="00E17A6D" w:rsidP="00E17A6D">
                      <w:pPr>
                        <w:pStyle w:val="aaText1"/>
                        <w:spacing w:line="288" w:lineRule="auto"/>
                        <w:rPr>
                          <w:rStyle w:val="text1"/>
                          <w:rFonts w:ascii="Proxima Nova" w:hAnsi="Proxima Nova"/>
                          <w:color w:val="000000" w:themeColor="text1"/>
                          <w:sz w:val="22"/>
                          <w:szCs w:val="22"/>
                        </w:rPr>
                      </w:pPr>
                    </w:p>
                    <w:p w14:paraId="717E8783" w14:textId="2BA2C5BD" w:rsidR="00E17A6D" w:rsidRPr="00BA396D" w:rsidRDefault="00E17A6D" w:rsidP="00E17A6D">
                      <w:pPr>
                        <w:pStyle w:val="aaText1"/>
                        <w:spacing w:line="288" w:lineRule="auto"/>
                        <w:rPr>
                          <w:rStyle w:val="text1"/>
                          <w:rFonts w:ascii="Proxima Nova" w:hAnsi="Proxima Nova"/>
                          <w:color w:val="000000" w:themeColor="text1"/>
                          <w:sz w:val="22"/>
                          <w:szCs w:val="22"/>
                        </w:rPr>
                      </w:pPr>
                      <w:r w:rsidRPr="00BA396D">
                        <w:rPr>
                          <w:rStyle w:val="text1"/>
                          <w:rFonts w:ascii="Proxima Nova" w:hAnsi="Proxima Nova"/>
                          <w:color w:val="000000" w:themeColor="text1"/>
                          <w:sz w:val="22"/>
                          <w:szCs w:val="22"/>
                        </w:rPr>
                        <w:t xml:space="preserve">The full CottonInfo team of REOs, Technical Leads and </w:t>
                      </w:r>
                      <w:r w:rsidRPr="00BA396D">
                        <w:rPr>
                          <w:rStyle w:val="text1"/>
                          <w:rFonts w:ascii="Proxima Nova" w:hAnsi="Proxima Nova"/>
                          <w:i/>
                          <w:iCs/>
                          <w:color w:val="000000" w:themeColor="text1"/>
                          <w:sz w:val="22"/>
                          <w:szCs w:val="22"/>
                        </w:rPr>
                        <w:t>my</w:t>
                      </w:r>
                      <w:r w:rsidRPr="00BA396D">
                        <w:rPr>
                          <w:rStyle w:val="text1"/>
                          <w:rFonts w:ascii="Proxima Nova" w:hAnsi="Proxima Nova"/>
                          <w:color w:val="000000" w:themeColor="text1"/>
                          <w:sz w:val="22"/>
                          <w:szCs w:val="22"/>
                        </w:rPr>
                        <w:t xml:space="preserve">BMP staff </w:t>
                      </w:r>
                      <w:r w:rsidR="00FD5FE5">
                        <w:rPr>
                          <w:rStyle w:val="text1"/>
                          <w:rFonts w:ascii="Proxima Nova" w:hAnsi="Proxima Nova"/>
                          <w:color w:val="000000" w:themeColor="text1"/>
                          <w:sz w:val="22"/>
                          <w:szCs w:val="22"/>
                        </w:rPr>
                        <w:t>came</w:t>
                      </w:r>
                      <w:r w:rsidRPr="00BA396D">
                        <w:rPr>
                          <w:rStyle w:val="text1"/>
                          <w:rFonts w:ascii="Proxima Nova" w:hAnsi="Proxima Nova"/>
                          <w:color w:val="000000" w:themeColor="text1"/>
                          <w:sz w:val="22"/>
                          <w:szCs w:val="22"/>
                        </w:rPr>
                        <w:t xml:space="preserve"> together in Sydney in June to map out CottonInfo’s Annual Operational Plan for the 2025-26 season and to meet with the CottonInfo Management Committee.</w:t>
                      </w:r>
                    </w:p>
                    <w:p w14:paraId="63CE2C61" w14:textId="77777777" w:rsidR="0072323B" w:rsidRPr="00640645" w:rsidRDefault="0072323B" w:rsidP="00B914E6">
                      <w:pPr>
                        <w:rPr>
                          <w:rFonts w:ascii="Proxima Nova" w:hAnsi="Proxima Nova"/>
                          <w:color w:val="000000" w:themeColor="text1"/>
                          <w:sz w:val="22"/>
                          <w:szCs w:val="22"/>
                        </w:rPr>
                      </w:pPr>
                    </w:p>
                    <w:p w14:paraId="303626A0" w14:textId="23BDBBB8" w:rsidR="007A34AE" w:rsidRPr="00F339E7" w:rsidRDefault="0072323B" w:rsidP="007A34AE">
                      <w:pPr>
                        <w:rPr>
                          <w:rFonts w:ascii="Proxima Nova" w:hAnsi="Proxima Nova"/>
                          <w:sz w:val="22"/>
                          <w:szCs w:val="22"/>
                        </w:rPr>
                      </w:pPr>
                      <w:r w:rsidRPr="00F339E7">
                        <w:rPr>
                          <w:rFonts w:ascii="Proxima Nova" w:hAnsi="Proxima Nova" w:cs="Arial"/>
                          <w:i/>
                          <w:iCs/>
                          <w:color w:val="000000" w:themeColor="text1"/>
                          <w:sz w:val="22"/>
                          <w:szCs w:val="22"/>
                        </w:rPr>
                        <w:t xml:space="preserve">For more: </w:t>
                      </w:r>
                      <w:r w:rsidRPr="00F339E7">
                        <w:rPr>
                          <w:rFonts w:ascii="Proxima Nova" w:hAnsi="Proxima Nova"/>
                          <w:i/>
                          <w:iCs/>
                          <w:color w:val="000000" w:themeColor="text1"/>
                          <w:sz w:val="22"/>
                          <w:szCs w:val="22"/>
                        </w:rPr>
                        <w:t xml:space="preserve">read the full article in the </w:t>
                      </w:r>
                      <w:r w:rsidR="009356EE">
                        <w:rPr>
                          <w:rFonts w:ascii="Proxima Nova" w:hAnsi="Proxima Nova"/>
                          <w:i/>
                          <w:iCs/>
                          <w:color w:val="000000" w:themeColor="text1"/>
                          <w:sz w:val="22"/>
                          <w:szCs w:val="22"/>
                        </w:rPr>
                        <w:t>Autumn 20</w:t>
                      </w:r>
                      <w:r w:rsidR="003971B6">
                        <w:rPr>
                          <w:rFonts w:ascii="Proxima Nova" w:hAnsi="Proxima Nova"/>
                          <w:i/>
                          <w:iCs/>
                          <w:color w:val="000000" w:themeColor="text1"/>
                          <w:sz w:val="22"/>
                          <w:szCs w:val="22"/>
                        </w:rPr>
                        <w:t>24</w:t>
                      </w:r>
                      <w:r w:rsidRPr="00F339E7">
                        <w:rPr>
                          <w:rFonts w:ascii="Proxima Nova" w:hAnsi="Proxima Nova"/>
                          <w:i/>
                          <w:iCs/>
                          <w:color w:val="000000" w:themeColor="text1"/>
                          <w:sz w:val="22"/>
                          <w:szCs w:val="22"/>
                        </w:rPr>
                        <w:t xml:space="preserve"> edition of CRDC’s </w:t>
                      </w:r>
                      <w:r w:rsidRPr="00F339E7">
                        <w:rPr>
                          <w:rFonts w:ascii="Proxima Nova" w:hAnsi="Proxima Nova"/>
                          <w:color w:val="000000" w:themeColor="text1"/>
                          <w:sz w:val="22"/>
                          <w:szCs w:val="22"/>
                        </w:rPr>
                        <w:t>Spotlight</w:t>
                      </w:r>
                      <w:r w:rsidRPr="00F339E7">
                        <w:rPr>
                          <w:rFonts w:ascii="Proxima Nova" w:hAnsi="Proxima Nova"/>
                          <w:i/>
                          <w:iCs/>
                          <w:color w:val="000000" w:themeColor="text1"/>
                          <w:sz w:val="22"/>
                          <w:szCs w:val="22"/>
                        </w:rPr>
                        <w:t xml:space="preserve"> magazine </w:t>
                      </w:r>
                      <w:r w:rsidR="009D096A">
                        <w:rPr>
                          <w:rFonts w:ascii="Proxima Nova" w:hAnsi="Proxima Nova"/>
                          <w:i/>
                          <w:iCs/>
                          <w:color w:val="000000" w:themeColor="text1"/>
                          <w:sz w:val="22"/>
                          <w:szCs w:val="22"/>
                        </w:rPr>
                        <w:t xml:space="preserve">at </w:t>
                      </w:r>
                      <w:hyperlink r:id="rId32" w:history="1">
                        <w:r w:rsidR="00CB4573" w:rsidRPr="008A54C8">
                          <w:rPr>
                            <w:rStyle w:val="Hyperlink"/>
                            <w:rFonts w:ascii="Proxima Nova" w:hAnsi="Proxima Nova"/>
                            <w:i/>
                            <w:iCs/>
                            <w:sz w:val="22"/>
                            <w:szCs w:val="22"/>
                          </w:rPr>
                          <w:t>www.crdc.com.au/spotlight</w:t>
                        </w:r>
                      </w:hyperlink>
                      <w:r w:rsidRPr="00F339E7">
                        <w:rPr>
                          <w:rFonts w:ascii="Proxima Nova" w:hAnsi="Proxima Nova"/>
                          <w:i/>
                          <w:iCs/>
                          <w:color w:val="000000" w:themeColor="text1"/>
                          <w:sz w:val="22"/>
                          <w:szCs w:val="22"/>
                        </w:rPr>
                        <w:t>.</w:t>
                      </w:r>
                    </w:p>
                  </w:txbxContent>
                </v:textbox>
                <w10:wrap anchorx="margin"/>
              </v:shape>
            </w:pict>
          </mc:Fallback>
        </mc:AlternateContent>
      </w:r>
      <w:r w:rsidR="00676BFD">
        <w:rPr>
          <w:rFonts w:ascii="Proxima Nova" w:hAnsi="Proxima Nova"/>
          <w:color w:val="5E256B"/>
          <w:sz w:val="22"/>
          <w:szCs w:val="22"/>
        </w:rPr>
        <w:br w:type="page"/>
      </w:r>
    </w:p>
    <w:p w14:paraId="6FCE8CEB" w14:textId="314BA059" w:rsidR="00437507" w:rsidRDefault="00BA11A5" w:rsidP="00711568">
      <w:pPr>
        <w:spacing w:line="288" w:lineRule="auto"/>
        <w:rPr>
          <w:rFonts w:ascii="Proxima Nova" w:hAnsi="Proxima Nova"/>
          <w:color w:val="5E256B"/>
          <w:sz w:val="22"/>
          <w:szCs w:val="22"/>
        </w:rPr>
      </w:pPr>
      <w:r w:rsidRPr="00736F97">
        <w:rPr>
          <w:rFonts w:ascii="Proxima Nova" w:hAnsi="Proxima Nova"/>
          <w:bCs/>
          <w:noProof/>
          <w:sz w:val="22"/>
          <w:szCs w:val="22"/>
        </w:rPr>
        <w:lastRenderedPageBreak/>
        <mc:AlternateContent>
          <mc:Choice Requires="wps">
            <w:drawing>
              <wp:anchor distT="0" distB="0" distL="114300" distR="114300" simplePos="0" relativeHeight="251658252" behindDoc="0" locked="0" layoutInCell="1" allowOverlap="1" wp14:anchorId="62255909" wp14:editId="0E663A15">
                <wp:simplePos x="0" y="0"/>
                <wp:positionH relativeFrom="margin">
                  <wp:posOffset>0</wp:posOffset>
                </wp:positionH>
                <wp:positionV relativeFrom="paragraph">
                  <wp:posOffset>-184785</wp:posOffset>
                </wp:positionV>
                <wp:extent cx="6400800" cy="9304867"/>
                <wp:effectExtent l="0" t="0" r="12700" b="17145"/>
                <wp:wrapNone/>
                <wp:docPr id="55" name="Text Box 55"/>
                <wp:cNvGraphicFramePr/>
                <a:graphic xmlns:a="http://schemas.openxmlformats.org/drawingml/2006/main">
                  <a:graphicData uri="http://schemas.microsoft.com/office/word/2010/wordprocessingShape">
                    <wps:wsp>
                      <wps:cNvSpPr txBox="1"/>
                      <wps:spPr>
                        <a:xfrm>
                          <a:off x="0" y="0"/>
                          <a:ext cx="6400800" cy="9304867"/>
                        </a:xfrm>
                        <a:prstGeom prst="rect">
                          <a:avLst/>
                        </a:prstGeom>
                        <a:solidFill>
                          <a:schemeClr val="lt1"/>
                        </a:solidFill>
                        <a:ln w="6350">
                          <a:solidFill>
                            <a:prstClr val="black"/>
                          </a:solidFill>
                        </a:ln>
                      </wps:spPr>
                      <wps:txbx>
                        <w:txbxContent>
                          <w:p w14:paraId="64BBC9F7" w14:textId="77777777" w:rsidR="004F12FD" w:rsidRPr="00EA44E9" w:rsidRDefault="00437507" w:rsidP="004F12FD">
                            <w:pPr>
                              <w:pStyle w:val="aaIntro1"/>
                              <w:spacing w:line="288" w:lineRule="auto"/>
                              <w:rPr>
                                <w:rFonts w:ascii="Proxima Nova" w:hAnsi="Proxima Nova"/>
                                <w:b/>
                                <w:bCs/>
                                <w:sz w:val="22"/>
                                <w:szCs w:val="22"/>
                                <w:lang w:val="en-GB"/>
                              </w:rPr>
                            </w:pPr>
                            <w:r w:rsidRPr="00D228E8">
                              <w:rPr>
                                <w:rFonts w:ascii="Proxima Nova" w:hAnsi="Proxima Nova"/>
                                <w:b/>
                                <w:bCs/>
                                <w:color w:val="000000" w:themeColor="text1"/>
                                <w:sz w:val="22"/>
                                <w:szCs w:val="22"/>
                                <w:lang w:val="en-GB"/>
                              </w:rPr>
                              <w:t>Case study:</w:t>
                            </w:r>
                            <w:r w:rsidRPr="00B85006">
                              <w:rPr>
                                <w:rFonts w:ascii="Proxima Nova" w:hAnsi="Proxima Nova"/>
                                <w:color w:val="000000" w:themeColor="text1"/>
                                <w:sz w:val="22"/>
                                <w:szCs w:val="22"/>
                                <w:lang w:val="en-GB"/>
                              </w:rPr>
                              <w:t xml:space="preserve"> </w:t>
                            </w:r>
                            <w:r w:rsidR="004F12FD" w:rsidRPr="00EA44E9">
                              <w:rPr>
                                <w:rFonts w:ascii="Proxima Nova" w:hAnsi="Proxima Nova"/>
                                <w:b/>
                                <w:bCs/>
                                <w:sz w:val="22"/>
                                <w:szCs w:val="22"/>
                                <w:lang w:val="en-GB"/>
                              </w:rPr>
                              <w:t>Future leaders graduate to full house of support</w:t>
                            </w:r>
                          </w:p>
                          <w:p w14:paraId="133FF11C" w14:textId="77777777" w:rsidR="004F12FD" w:rsidRPr="00EA44E9" w:rsidRDefault="004F12FD" w:rsidP="004F12FD">
                            <w:pPr>
                              <w:pStyle w:val="aaIntro1"/>
                              <w:spacing w:line="288" w:lineRule="auto"/>
                              <w:rPr>
                                <w:rFonts w:ascii="Proxima Nova" w:hAnsi="Proxima Nova"/>
                                <w:sz w:val="22"/>
                                <w:szCs w:val="22"/>
                                <w:lang w:val="en-US"/>
                              </w:rPr>
                            </w:pPr>
                          </w:p>
                          <w:p w14:paraId="171173A0" w14:textId="27BFB9E5" w:rsidR="004F12FD" w:rsidRPr="00EA44E9" w:rsidRDefault="004F12FD" w:rsidP="004F12FD">
                            <w:pPr>
                              <w:pStyle w:val="aaIntro1"/>
                              <w:spacing w:line="288" w:lineRule="auto"/>
                              <w:rPr>
                                <w:rFonts w:ascii="Proxima Nova" w:hAnsi="Proxima Nova"/>
                                <w:sz w:val="22"/>
                                <w:szCs w:val="22"/>
                                <w:lang w:val="en-US"/>
                              </w:rPr>
                            </w:pPr>
                            <w:r w:rsidRPr="00EA44E9">
                              <w:rPr>
                                <w:rFonts w:ascii="Proxima Nova" w:hAnsi="Proxima Nova"/>
                                <w:sz w:val="22"/>
                                <w:szCs w:val="22"/>
                                <w:lang w:val="en-US"/>
                              </w:rPr>
                              <w:t xml:space="preserve">Cotton’s emerging leaders showed why the cotton industry is regarded as innovative and progressive at </w:t>
                            </w:r>
                            <w:r w:rsidR="00C51954">
                              <w:rPr>
                                <w:rFonts w:ascii="Proxima Nova" w:hAnsi="Proxima Nova"/>
                                <w:sz w:val="22"/>
                                <w:szCs w:val="22"/>
                                <w:lang w:val="en-US"/>
                              </w:rPr>
                              <w:t xml:space="preserve">a </w:t>
                            </w:r>
                            <w:r w:rsidRPr="00EA44E9">
                              <w:rPr>
                                <w:rFonts w:ascii="Proxima Nova" w:hAnsi="Proxima Nova"/>
                                <w:sz w:val="22"/>
                                <w:szCs w:val="22"/>
                                <w:lang w:val="en-US"/>
                              </w:rPr>
                              <w:t xml:space="preserve">packed </w:t>
                            </w:r>
                            <w:r>
                              <w:rPr>
                                <w:rFonts w:ascii="Proxima Nova" w:hAnsi="Proxima Nova"/>
                                <w:sz w:val="22"/>
                                <w:szCs w:val="22"/>
                                <w:lang w:val="en-US"/>
                              </w:rPr>
                              <w:t xml:space="preserve">graduation </w:t>
                            </w:r>
                            <w:r w:rsidRPr="00EA44E9">
                              <w:rPr>
                                <w:rFonts w:ascii="Proxima Nova" w:hAnsi="Proxima Nova"/>
                                <w:sz w:val="22"/>
                                <w:szCs w:val="22"/>
                                <w:lang w:val="en-US"/>
                              </w:rPr>
                              <w:t>event on the eve of the Australian Cotton Conference in August at the Gold Coast</w:t>
                            </w:r>
                            <w:r>
                              <w:rPr>
                                <w:rFonts w:ascii="Proxima Nova" w:hAnsi="Proxima Nova"/>
                                <w:sz w:val="22"/>
                                <w:szCs w:val="22"/>
                                <w:lang w:val="en-US"/>
                              </w:rPr>
                              <w:t>.</w:t>
                            </w:r>
                          </w:p>
                          <w:p w14:paraId="138D7A4C" w14:textId="77777777" w:rsidR="004F12FD" w:rsidRPr="00EA44E9" w:rsidRDefault="004F12FD" w:rsidP="004F12FD">
                            <w:pPr>
                              <w:pStyle w:val="aaIntro1"/>
                              <w:spacing w:line="288" w:lineRule="auto"/>
                              <w:rPr>
                                <w:rFonts w:ascii="Proxima Nova" w:hAnsi="Proxima Nova"/>
                                <w:sz w:val="22"/>
                                <w:szCs w:val="22"/>
                                <w:lang w:val="en-GB"/>
                              </w:rPr>
                            </w:pPr>
                          </w:p>
                          <w:p w14:paraId="35997FCA" w14:textId="1E88ADC4" w:rsidR="004F12FD" w:rsidRPr="00762A5B" w:rsidRDefault="004F12FD" w:rsidP="004F12FD">
                            <w:pPr>
                              <w:pStyle w:val="aaIntro1"/>
                              <w:spacing w:line="288" w:lineRule="auto"/>
                              <w:rPr>
                                <w:rFonts w:ascii="Proxima Nova" w:hAnsi="Proxima Nova"/>
                                <w:sz w:val="22"/>
                                <w:szCs w:val="22"/>
                                <w:lang w:val="en-GB"/>
                              </w:rPr>
                            </w:pPr>
                            <w:r w:rsidRPr="00762A5B">
                              <w:rPr>
                                <w:rFonts w:ascii="Proxima Nova" w:hAnsi="Proxima Nova"/>
                                <w:sz w:val="22"/>
                                <w:szCs w:val="22"/>
                                <w:lang w:val="en-GB"/>
                              </w:rPr>
                              <w:t>The Australia Future Cotton Leaders Program (AFCLP) is run by Cotton Australia with support from CRDC. This year, a record 46 people applied for the opportunity, resulting in the selection panel extending the participant number from 15 to 16 due to the number and quality of applicants.</w:t>
                            </w:r>
                          </w:p>
                          <w:p w14:paraId="5CC83B7A" w14:textId="77777777" w:rsidR="004F12FD" w:rsidRPr="00762A5B" w:rsidRDefault="004F12FD" w:rsidP="004F12FD">
                            <w:pPr>
                              <w:pStyle w:val="aaIntro1"/>
                              <w:spacing w:line="288" w:lineRule="auto"/>
                              <w:rPr>
                                <w:rFonts w:ascii="Proxima Nova" w:hAnsi="Proxima Nova"/>
                                <w:sz w:val="22"/>
                                <w:szCs w:val="22"/>
                                <w:lang w:val="en-GB"/>
                              </w:rPr>
                            </w:pPr>
                          </w:p>
                          <w:p w14:paraId="089EA206" w14:textId="77777777" w:rsidR="004F12FD" w:rsidRPr="00762A5B" w:rsidRDefault="004F12FD" w:rsidP="004F12FD">
                            <w:pPr>
                              <w:pStyle w:val="aaIntro1"/>
                              <w:spacing w:line="288" w:lineRule="auto"/>
                              <w:rPr>
                                <w:rFonts w:ascii="Proxima Nova" w:hAnsi="Proxima Nova"/>
                                <w:sz w:val="22"/>
                                <w:szCs w:val="22"/>
                                <w:lang w:val="en-GB"/>
                              </w:rPr>
                            </w:pPr>
                            <w:r w:rsidRPr="00762A5B">
                              <w:rPr>
                                <w:rFonts w:ascii="Proxima Nova" w:hAnsi="Proxima Nova"/>
                                <w:sz w:val="22"/>
                                <w:szCs w:val="22"/>
                                <w:lang w:val="en-GB"/>
                              </w:rPr>
                              <w:t xml:space="preserve">Run by leadership specialist Jo Eady of RuralScope, the course is designed to prepare people for leadership in any sector of the industry. The 2024 cohort featured a record number of cotton growers, along with consultants, merchants, and research and extension personnel. </w:t>
                            </w:r>
                          </w:p>
                          <w:p w14:paraId="48BA6678" w14:textId="77777777" w:rsidR="004F12FD" w:rsidRPr="00762A5B" w:rsidRDefault="004F12FD" w:rsidP="004F12FD">
                            <w:pPr>
                              <w:pStyle w:val="aaIntro1"/>
                              <w:spacing w:line="288" w:lineRule="auto"/>
                              <w:rPr>
                                <w:rFonts w:ascii="Proxima Nova" w:hAnsi="Proxima Nova"/>
                                <w:sz w:val="22"/>
                                <w:szCs w:val="22"/>
                                <w:lang w:val="en-GB"/>
                              </w:rPr>
                            </w:pPr>
                          </w:p>
                          <w:p w14:paraId="31F9DC77" w14:textId="7C7F0454" w:rsidR="004F12FD" w:rsidRPr="00762A5B" w:rsidRDefault="004F12FD" w:rsidP="004F12FD">
                            <w:pPr>
                              <w:pStyle w:val="aaIntro1"/>
                              <w:spacing w:line="288" w:lineRule="auto"/>
                              <w:rPr>
                                <w:rFonts w:ascii="Proxima Nova" w:hAnsi="Proxima Nova"/>
                                <w:sz w:val="22"/>
                                <w:szCs w:val="22"/>
                                <w:lang w:val="en-GB"/>
                              </w:rPr>
                            </w:pPr>
                            <w:r w:rsidRPr="00762A5B">
                              <w:rPr>
                                <w:rFonts w:ascii="Proxima Nova" w:hAnsi="Proxima Nova"/>
                                <w:sz w:val="22"/>
                                <w:szCs w:val="22"/>
                                <w:lang w:val="en-GB"/>
                              </w:rPr>
                              <w:t>Each participant develops and implements a project of personal interest as part of the course, providing an opportunity to develop and practi</w:t>
                            </w:r>
                            <w:r w:rsidR="00E2413A" w:rsidRPr="00762A5B">
                              <w:rPr>
                                <w:rFonts w:ascii="Proxima Nova" w:hAnsi="Proxima Nova"/>
                                <w:sz w:val="22"/>
                                <w:szCs w:val="22"/>
                                <w:lang w:val="en-GB"/>
                              </w:rPr>
                              <w:t>s</w:t>
                            </w:r>
                            <w:r w:rsidRPr="00762A5B">
                              <w:rPr>
                                <w:rFonts w:ascii="Proxima Nova" w:hAnsi="Proxima Nova"/>
                                <w:sz w:val="22"/>
                                <w:szCs w:val="22"/>
                                <w:lang w:val="en-GB"/>
                              </w:rPr>
                              <w:t>e leadership skills through real-life scenarios.</w:t>
                            </w:r>
                          </w:p>
                          <w:p w14:paraId="56C54A28" w14:textId="77777777" w:rsidR="004F12FD" w:rsidRPr="00762A5B" w:rsidRDefault="004F12FD" w:rsidP="004F12FD">
                            <w:pPr>
                              <w:pStyle w:val="aaIntro1"/>
                              <w:spacing w:line="288" w:lineRule="auto"/>
                              <w:rPr>
                                <w:rFonts w:ascii="Proxima Nova" w:hAnsi="Proxima Nova"/>
                                <w:sz w:val="22"/>
                                <w:szCs w:val="22"/>
                                <w:lang w:val="en-GB"/>
                              </w:rPr>
                            </w:pPr>
                          </w:p>
                          <w:p w14:paraId="598B9706" w14:textId="2B8ED44D" w:rsidR="004F12FD" w:rsidRPr="00762A5B" w:rsidRDefault="004F12FD" w:rsidP="004F12FD">
                            <w:pPr>
                              <w:pStyle w:val="aaIntro1"/>
                              <w:spacing w:line="288" w:lineRule="auto"/>
                              <w:rPr>
                                <w:rFonts w:ascii="Proxima Nova" w:hAnsi="Proxima Nova"/>
                                <w:sz w:val="22"/>
                                <w:szCs w:val="22"/>
                                <w:lang w:val="en-GB"/>
                              </w:rPr>
                            </w:pPr>
                            <w:r w:rsidRPr="00762A5B">
                              <w:rPr>
                                <w:rFonts w:ascii="Proxima Nova" w:hAnsi="Proxima Nova"/>
                                <w:sz w:val="22"/>
                                <w:szCs w:val="22"/>
                                <w:lang w:val="en-GB"/>
                              </w:rPr>
                              <w:t>As participants are situated over a large area, spanning the cotton</w:t>
                            </w:r>
                            <w:r w:rsidR="00B91E4F" w:rsidRPr="00762A5B">
                              <w:rPr>
                                <w:rFonts w:ascii="Proxima Nova" w:hAnsi="Proxima Nova"/>
                                <w:sz w:val="22"/>
                                <w:szCs w:val="22"/>
                                <w:lang w:val="en-GB"/>
                              </w:rPr>
                              <w:t>-</w:t>
                            </w:r>
                            <w:r w:rsidRPr="00762A5B">
                              <w:rPr>
                                <w:rFonts w:ascii="Proxima Nova" w:hAnsi="Proxima Nova"/>
                                <w:sz w:val="22"/>
                                <w:szCs w:val="22"/>
                                <w:lang w:val="en-GB"/>
                              </w:rPr>
                              <w:t>growing valleys, the course consists of interactive online discussions, one-on-one coaching and integration with industry activities</w:t>
                            </w:r>
                            <w:r w:rsidR="00B91E4F" w:rsidRPr="00762A5B">
                              <w:rPr>
                                <w:rFonts w:ascii="Proxima Nova" w:hAnsi="Proxima Nova"/>
                                <w:sz w:val="22"/>
                                <w:szCs w:val="22"/>
                                <w:lang w:val="en-GB"/>
                              </w:rPr>
                              <w:t>,</w:t>
                            </w:r>
                            <w:r w:rsidRPr="00762A5B">
                              <w:rPr>
                                <w:rFonts w:ascii="Proxima Nova" w:hAnsi="Proxima Nova"/>
                                <w:sz w:val="22"/>
                                <w:szCs w:val="22"/>
                                <w:lang w:val="en-GB"/>
                              </w:rPr>
                              <w:t xml:space="preserve"> and some face-to-face meetings. This culminates with final activities and leadership events at the Gold Coast prior to graduation at </w:t>
                            </w:r>
                            <w:r w:rsidR="00AD7E94">
                              <w:rPr>
                                <w:rFonts w:ascii="Proxima Nova" w:hAnsi="Proxima Nova"/>
                                <w:sz w:val="22"/>
                                <w:szCs w:val="22"/>
                                <w:lang w:val="en-GB"/>
                              </w:rPr>
                              <w:t xml:space="preserve">the </w:t>
                            </w:r>
                            <w:r w:rsidRPr="00762A5B">
                              <w:rPr>
                                <w:rFonts w:ascii="Proxima Nova" w:hAnsi="Proxima Nova"/>
                                <w:sz w:val="22"/>
                                <w:szCs w:val="22"/>
                                <w:lang w:val="en-GB"/>
                              </w:rPr>
                              <w:t>conference.</w:t>
                            </w:r>
                          </w:p>
                          <w:p w14:paraId="5B2D9A31" w14:textId="77777777" w:rsidR="004F12FD" w:rsidRPr="00762A5B" w:rsidRDefault="004F12FD" w:rsidP="004F12FD">
                            <w:pPr>
                              <w:pStyle w:val="aaIntro1"/>
                              <w:spacing w:line="288" w:lineRule="auto"/>
                              <w:rPr>
                                <w:rFonts w:ascii="Proxima Nova" w:hAnsi="Proxima Nova"/>
                                <w:sz w:val="22"/>
                                <w:szCs w:val="22"/>
                                <w:lang w:val="en-GB"/>
                              </w:rPr>
                            </w:pPr>
                          </w:p>
                          <w:p w14:paraId="7F8141E8" w14:textId="1247B895" w:rsidR="004F12FD" w:rsidRPr="00762A5B" w:rsidRDefault="004F12FD" w:rsidP="004F12FD">
                            <w:pPr>
                              <w:pStyle w:val="aaIntro1"/>
                              <w:spacing w:line="288" w:lineRule="auto"/>
                              <w:rPr>
                                <w:rFonts w:ascii="Proxima Nova" w:hAnsi="Proxima Nova"/>
                                <w:sz w:val="22"/>
                                <w:szCs w:val="22"/>
                                <w:lang w:val="en-GB"/>
                              </w:rPr>
                            </w:pPr>
                            <w:r w:rsidRPr="00762A5B">
                              <w:rPr>
                                <w:rFonts w:ascii="Proxima Nova" w:hAnsi="Proxima Nova"/>
                                <w:sz w:val="22"/>
                                <w:szCs w:val="22"/>
                                <w:lang w:val="en-GB"/>
                              </w:rPr>
                              <w:t>Some of the participants could already be considered leaders in their field, such as Dr Alison McCarthy. Alison</w:t>
                            </w:r>
                            <w:r w:rsidR="00C6044A" w:rsidRPr="00762A5B">
                              <w:rPr>
                                <w:rFonts w:ascii="Proxima Nova" w:hAnsi="Proxima Nova"/>
                                <w:sz w:val="22"/>
                                <w:szCs w:val="22"/>
                                <w:lang w:val="en-GB"/>
                              </w:rPr>
                              <w:t>,</w:t>
                            </w:r>
                            <w:r w:rsidRPr="00762A5B">
                              <w:rPr>
                                <w:rFonts w:ascii="Proxima Nova" w:hAnsi="Proxima Nova"/>
                                <w:sz w:val="22"/>
                                <w:szCs w:val="22"/>
                                <w:lang w:val="en-GB"/>
                              </w:rPr>
                              <w:t xml:space="preserve"> a former CRDC-supported PhD student</w:t>
                            </w:r>
                            <w:r w:rsidR="00C6044A" w:rsidRPr="00762A5B">
                              <w:rPr>
                                <w:rFonts w:ascii="Proxima Nova" w:hAnsi="Proxima Nova"/>
                                <w:sz w:val="22"/>
                                <w:szCs w:val="22"/>
                                <w:lang w:val="en-GB"/>
                              </w:rPr>
                              <w:t>, is a</w:t>
                            </w:r>
                            <w:r w:rsidRPr="00762A5B">
                              <w:rPr>
                                <w:rFonts w:ascii="Proxima Nova" w:hAnsi="Proxima Nova"/>
                                <w:sz w:val="22"/>
                                <w:szCs w:val="22"/>
                                <w:lang w:val="en-GB"/>
                              </w:rPr>
                              <w:t xml:space="preserve"> mechatronic research engineer in irrigation and cropping systems within the Centre for Agricultural Engineering at the University of Southern Queensland. She has developed novel sensor processing algorithms to automate irrigation in cotton and pasture, and machine vision systems. </w:t>
                            </w:r>
                          </w:p>
                          <w:p w14:paraId="1CCA6801" w14:textId="77777777" w:rsidR="004F12FD" w:rsidRPr="00762A5B" w:rsidRDefault="004F12FD" w:rsidP="004F12FD">
                            <w:pPr>
                              <w:pStyle w:val="aaIntro1"/>
                              <w:spacing w:line="288" w:lineRule="auto"/>
                              <w:rPr>
                                <w:rFonts w:ascii="Proxima Nova" w:hAnsi="Proxima Nova"/>
                                <w:sz w:val="22"/>
                                <w:szCs w:val="22"/>
                                <w:lang w:val="en-GB"/>
                              </w:rPr>
                            </w:pPr>
                          </w:p>
                          <w:p w14:paraId="1C04B878" w14:textId="6480EC0A" w:rsidR="004F12FD" w:rsidRPr="00762A5B" w:rsidRDefault="004F12FD" w:rsidP="004F12FD">
                            <w:pPr>
                              <w:pStyle w:val="aaIntro1"/>
                              <w:spacing w:line="288" w:lineRule="auto"/>
                              <w:rPr>
                                <w:rFonts w:ascii="Proxima Nova" w:hAnsi="Proxima Nova"/>
                                <w:sz w:val="22"/>
                                <w:szCs w:val="22"/>
                                <w:lang w:val="en-GB"/>
                              </w:rPr>
                            </w:pPr>
                            <w:r w:rsidRPr="00762A5B">
                              <w:rPr>
                                <w:rFonts w:ascii="Proxima Nova" w:hAnsi="Proxima Nova"/>
                                <w:sz w:val="22"/>
                                <w:szCs w:val="22"/>
                                <w:lang w:val="en-GB"/>
                              </w:rPr>
                              <w:t xml:space="preserve">Alison received the 2021 International Young Professionals Award and was a co-recipient of the 2018 Cotton Seed Distributors (CSD) Researcher of the Year Award. So what does this course offer such an accomplished scientist like Alison? She says this program has given her an opportunity for self-reflection and personal development to enhance her leadership. </w:t>
                            </w:r>
                          </w:p>
                          <w:p w14:paraId="7C259FB8" w14:textId="77777777" w:rsidR="004F12FD" w:rsidRPr="00762A5B" w:rsidRDefault="004F12FD" w:rsidP="004F12FD">
                            <w:pPr>
                              <w:pStyle w:val="aaIntro1"/>
                              <w:spacing w:line="288" w:lineRule="auto"/>
                              <w:rPr>
                                <w:rFonts w:ascii="Proxima Nova" w:hAnsi="Proxima Nova"/>
                                <w:sz w:val="22"/>
                                <w:szCs w:val="22"/>
                                <w:lang w:val="en-GB"/>
                              </w:rPr>
                            </w:pPr>
                          </w:p>
                          <w:p w14:paraId="4A6D44AA" w14:textId="77777777" w:rsidR="004F12FD" w:rsidRPr="00762A5B" w:rsidRDefault="004F12FD" w:rsidP="004F12FD">
                            <w:pPr>
                              <w:pStyle w:val="aaIntro1"/>
                              <w:spacing w:line="288" w:lineRule="auto"/>
                              <w:rPr>
                                <w:rFonts w:ascii="Proxima Nova" w:hAnsi="Proxima Nova"/>
                                <w:sz w:val="22"/>
                                <w:szCs w:val="22"/>
                                <w:lang w:val="en-GB"/>
                              </w:rPr>
                            </w:pPr>
                            <w:r w:rsidRPr="00762A5B">
                              <w:rPr>
                                <w:rFonts w:ascii="Proxima Nova" w:hAnsi="Proxima Nova"/>
                                <w:sz w:val="22"/>
                                <w:szCs w:val="22"/>
                                <w:lang w:val="en-GB"/>
                              </w:rPr>
                              <w:t>“The program has enabled me to step back and take the time to focus on understanding my life and career goals, core values, strengths and opportunities for growth,” Alison said.</w:t>
                            </w:r>
                          </w:p>
                          <w:p w14:paraId="3B788117" w14:textId="77777777" w:rsidR="004F12FD" w:rsidRPr="00762A5B" w:rsidRDefault="004F12FD" w:rsidP="004F12FD">
                            <w:pPr>
                              <w:pStyle w:val="aaIntro1"/>
                              <w:spacing w:line="288" w:lineRule="auto"/>
                              <w:rPr>
                                <w:rFonts w:ascii="Proxima Nova" w:hAnsi="Proxima Nova"/>
                                <w:sz w:val="22"/>
                                <w:szCs w:val="22"/>
                                <w:lang w:val="en-GB"/>
                              </w:rPr>
                            </w:pPr>
                          </w:p>
                          <w:p w14:paraId="5CEFFA1C" w14:textId="77777777" w:rsidR="004F12FD" w:rsidRPr="00762A5B" w:rsidRDefault="004F12FD" w:rsidP="004F12FD">
                            <w:pPr>
                              <w:pStyle w:val="aaIntro1"/>
                              <w:spacing w:line="288" w:lineRule="auto"/>
                              <w:rPr>
                                <w:rFonts w:ascii="Proxima Nova" w:hAnsi="Proxima Nova"/>
                                <w:sz w:val="22"/>
                                <w:szCs w:val="22"/>
                                <w:lang w:val="en-GB"/>
                              </w:rPr>
                            </w:pPr>
                            <w:r w:rsidRPr="00762A5B">
                              <w:rPr>
                                <w:rFonts w:ascii="Proxima Nova" w:hAnsi="Proxima Nova"/>
                                <w:sz w:val="22"/>
                                <w:szCs w:val="22"/>
                                <w:lang w:val="en-GB"/>
                              </w:rPr>
                              <w:t>“This culminated in me developing a five-year research plan and identifying strategies to achieve these goals to maximise impact of my research for the cotton industry.”</w:t>
                            </w:r>
                          </w:p>
                          <w:p w14:paraId="7D5AE187" w14:textId="77777777" w:rsidR="004F12FD" w:rsidRPr="00762A5B" w:rsidRDefault="004F12FD" w:rsidP="004F12FD">
                            <w:pPr>
                              <w:pStyle w:val="aaIntro1"/>
                              <w:spacing w:line="288" w:lineRule="auto"/>
                              <w:rPr>
                                <w:rFonts w:ascii="Proxima Nova" w:hAnsi="Proxima Nova"/>
                                <w:sz w:val="22"/>
                                <w:szCs w:val="22"/>
                                <w:lang w:val="en-GB"/>
                              </w:rPr>
                            </w:pPr>
                          </w:p>
                          <w:p w14:paraId="228B04AF" w14:textId="4220D142" w:rsidR="004F12FD" w:rsidRPr="00762A5B" w:rsidRDefault="004F12FD" w:rsidP="004F12FD">
                            <w:pPr>
                              <w:pStyle w:val="aaIntro1"/>
                              <w:spacing w:line="288" w:lineRule="auto"/>
                              <w:rPr>
                                <w:rFonts w:ascii="Proxima Nova" w:hAnsi="Proxima Nova"/>
                                <w:sz w:val="22"/>
                                <w:szCs w:val="22"/>
                                <w:lang w:val="en-GB"/>
                              </w:rPr>
                            </w:pPr>
                            <w:r w:rsidRPr="00762A5B">
                              <w:rPr>
                                <w:rFonts w:ascii="Proxima Nova" w:hAnsi="Proxima Nova"/>
                                <w:sz w:val="22"/>
                                <w:szCs w:val="22"/>
                                <w:lang w:val="en-GB"/>
                              </w:rPr>
                              <w:t>Previous AFCLP participants have moved into senior positions within Australian cotton, with many former graduates on boards</w:t>
                            </w:r>
                            <w:r w:rsidR="00981055" w:rsidRPr="00762A5B">
                              <w:rPr>
                                <w:rFonts w:ascii="Proxima Nova" w:hAnsi="Proxima Nova"/>
                                <w:sz w:val="22"/>
                                <w:szCs w:val="22"/>
                                <w:lang w:val="en-GB"/>
                              </w:rPr>
                              <w:t>,</w:t>
                            </w:r>
                            <w:r w:rsidRPr="00762A5B">
                              <w:rPr>
                                <w:rFonts w:ascii="Proxima Nova" w:hAnsi="Proxima Nova"/>
                                <w:sz w:val="22"/>
                                <w:szCs w:val="22"/>
                                <w:lang w:val="en-GB"/>
                              </w:rPr>
                              <w:t xml:space="preserve"> including Cotton Australia, CRDC and CSD, as well as CGAs and other industry committees and projects.</w:t>
                            </w:r>
                          </w:p>
                          <w:p w14:paraId="4A3F852A" w14:textId="77777777" w:rsidR="004F12FD" w:rsidRPr="00EA44E9" w:rsidRDefault="004F12FD" w:rsidP="004F12FD">
                            <w:pPr>
                              <w:pStyle w:val="aaIntro1"/>
                              <w:spacing w:line="288" w:lineRule="auto"/>
                              <w:rPr>
                                <w:rFonts w:ascii="Proxima Nova" w:hAnsi="Proxima Nova"/>
                                <w:sz w:val="22"/>
                                <w:szCs w:val="22"/>
                                <w:lang w:val="en-GB"/>
                              </w:rPr>
                            </w:pPr>
                          </w:p>
                          <w:p w14:paraId="01E48310" w14:textId="77777777" w:rsidR="004F12FD" w:rsidRDefault="004F12FD" w:rsidP="004F12FD">
                            <w:pPr>
                              <w:pStyle w:val="aaIntro1"/>
                              <w:spacing w:line="288" w:lineRule="auto"/>
                              <w:rPr>
                                <w:rFonts w:ascii="Proxima Nova" w:hAnsi="Proxima Nova"/>
                                <w:sz w:val="22"/>
                                <w:szCs w:val="22"/>
                                <w:lang w:val="en-GB"/>
                              </w:rPr>
                            </w:pPr>
                            <w:r w:rsidRPr="00EA44E9">
                              <w:rPr>
                                <w:rFonts w:ascii="Proxima Nova" w:hAnsi="Proxima Nova"/>
                                <w:sz w:val="22"/>
                                <w:szCs w:val="22"/>
                                <w:lang w:val="en-GB"/>
                              </w:rPr>
                              <w:t xml:space="preserve">Held every two years, the AFCLP is run and coordinated by Cotton Australia with funding from CRDC. The program, designed for emerging leaders, has produced 116 graduates since the concept was devised back in 2006. Leadership is one of the key priorities in both the Cotton Australia and CRDC five-year Strategic Plans, showing the importance of building human capacity to the industry. </w:t>
                            </w:r>
                          </w:p>
                          <w:p w14:paraId="3684B862" w14:textId="77777777" w:rsidR="004F12FD" w:rsidRDefault="004F12FD" w:rsidP="004F12FD">
                            <w:pPr>
                              <w:pStyle w:val="aaIntro1"/>
                              <w:spacing w:line="288" w:lineRule="auto"/>
                              <w:rPr>
                                <w:rFonts w:ascii="Proxima Nova" w:hAnsi="Proxima Nova"/>
                                <w:sz w:val="22"/>
                                <w:szCs w:val="22"/>
                                <w:lang w:val="en-GB"/>
                              </w:rPr>
                            </w:pPr>
                          </w:p>
                          <w:p w14:paraId="1CA24A98" w14:textId="77777777" w:rsidR="004F12FD" w:rsidRPr="00EA44E9" w:rsidRDefault="004F12FD" w:rsidP="004F12FD">
                            <w:pPr>
                              <w:pStyle w:val="aaIntro1"/>
                              <w:spacing w:line="288" w:lineRule="auto"/>
                              <w:rPr>
                                <w:rFonts w:ascii="Proxima Nova" w:hAnsi="Proxima Nova"/>
                                <w:sz w:val="22"/>
                                <w:szCs w:val="22"/>
                                <w:lang w:val="en-GB"/>
                              </w:rPr>
                            </w:pPr>
                            <w:r w:rsidRPr="00EA44E9">
                              <w:rPr>
                                <w:rFonts w:ascii="Proxima Nova" w:hAnsi="Proxima Nova"/>
                                <w:sz w:val="22"/>
                                <w:szCs w:val="22"/>
                                <w:lang w:val="en-GB"/>
                              </w:rPr>
                              <w:t>C</w:t>
                            </w:r>
                            <w:r>
                              <w:rPr>
                                <w:rFonts w:ascii="Proxima Nova" w:hAnsi="Proxima Nova"/>
                                <w:sz w:val="22"/>
                                <w:szCs w:val="22"/>
                                <w:lang w:val="en-GB"/>
                              </w:rPr>
                              <w:t>otton Australia</w:t>
                            </w:r>
                            <w:r w:rsidRPr="00EA44E9">
                              <w:rPr>
                                <w:rFonts w:ascii="Proxima Nova" w:hAnsi="Proxima Nova"/>
                                <w:sz w:val="22"/>
                                <w:szCs w:val="22"/>
                                <w:lang w:val="en-GB"/>
                              </w:rPr>
                              <w:t xml:space="preserve"> and CRDC jointly support the AFCLP, and other leadership programs, including the Australian Rural Leadership Foundation’s TRAIL and Australian Rural Leadership Programs, and Nuffield Australia Farming Scholarships. One of the 2024 ARLP graduates, crop consultant Kate Lumber, has recently been announced as cotton’s latest Nuffield scholar</w:t>
                            </w:r>
                            <w:r>
                              <w:rPr>
                                <w:rFonts w:ascii="Proxima Nova" w:hAnsi="Proxima Nova"/>
                                <w:sz w:val="22"/>
                                <w:szCs w:val="22"/>
                                <w:lang w:val="en-GB"/>
                              </w:rPr>
                              <w:t>.</w:t>
                            </w:r>
                            <w:r w:rsidRPr="00EA44E9">
                              <w:rPr>
                                <w:rFonts w:ascii="Proxima Nova" w:hAnsi="Proxima Nova"/>
                                <w:sz w:val="22"/>
                                <w:szCs w:val="22"/>
                                <w:lang w:val="en-GB"/>
                              </w:rPr>
                              <w:t xml:space="preserve"> </w:t>
                            </w:r>
                          </w:p>
                          <w:p w14:paraId="5F195768" w14:textId="77777777" w:rsidR="00437507" w:rsidRPr="007A0054" w:rsidRDefault="00437507" w:rsidP="00437507">
                            <w:pPr>
                              <w:rPr>
                                <w:rFonts w:ascii="Proxima Nova" w:hAnsi="Proxima Nova"/>
                                <w:sz w:val="22"/>
                                <w:szCs w:val="22"/>
                              </w:rPr>
                            </w:pPr>
                          </w:p>
                          <w:p w14:paraId="2A726076" w14:textId="7E45D436" w:rsidR="00437507" w:rsidRPr="004F12FD" w:rsidRDefault="00437507" w:rsidP="004F12FD">
                            <w:pPr>
                              <w:rPr>
                                <w:rFonts w:ascii="Proxima Nova" w:hAnsi="Proxima Nova"/>
                                <w:sz w:val="22"/>
                                <w:szCs w:val="22"/>
                              </w:rPr>
                            </w:pPr>
                            <w:r w:rsidRPr="00D664CD">
                              <w:rPr>
                                <w:rFonts w:ascii="Proxima Nova" w:hAnsi="Proxima Nova" w:cs="Arial"/>
                                <w:i/>
                                <w:iCs/>
                                <w:color w:val="000000" w:themeColor="text1"/>
                                <w:sz w:val="22"/>
                                <w:szCs w:val="22"/>
                              </w:rPr>
                              <w:t xml:space="preserve">For more: </w:t>
                            </w:r>
                            <w:r w:rsidRPr="00D664CD">
                              <w:rPr>
                                <w:rFonts w:ascii="Proxima Nova" w:hAnsi="Proxima Nova"/>
                                <w:i/>
                                <w:iCs/>
                                <w:color w:val="000000" w:themeColor="text1"/>
                                <w:sz w:val="22"/>
                                <w:szCs w:val="22"/>
                              </w:rPr>
                              <w:t xml:space="preserve">read the full article in the </w:t>
                            </w:r>
                            <w:r w:rsidR="004F12FD">
                              <w:rPr>
                                <w:rFonts w:ascii="Proxima Nova" w:hAnsi="Proxima Nova"/>
                                <w:i/>
                                <w:iCs/>
                                <w:color w:val="000000" w:themeColor="text1"/>
                                <w:sz w:val="22"/>
                                <w:szCs w:val="22"/>
                              </w:rPr>
                              <w:t>Spring 2024</w:t>
                            </w:r>
                            <w:r w:rsidRPr="00D664CD">
                              <w:rPr>
                                <w:rFonts w:ascii="Proxima Nova" w:hAnsi="Proxima Nova"/>
                                <w:i/>
                                <w:iCs/>
                                <w:color w:val="000000" w:themeColor="text1"/>
                                <w:sz w:val="22"/>
                                <w:szCs w:val="22"/>
                              </w:rPr>
                              <w:t xml:space="preserve"> edition of CRDC’s </w:t>
                            </w:r>
                            <w:r w:rsidRPr="00D664CD">
                              <w:rPr>
                                <w:rFonts w:ascii="Proxima Nova" w:hAnsi="Proxima Nova"/>
                                <w:color w:val="000000" w:themeColor="text1"/>
                                <w:sz w:val="22"/>
                                <w:szCs w:val="22"/>
                              </w:rPr>
                              <w:t>Spotlight</w:t>
                            </w:r>
                            <w:r w:rsidRPr="00D664CD">
                              <w:rPr>
                                <w:rFonts w:ascii="Proxima Nova" w:hAnsi="Proxima Nova"/>
                                <w:i/>
                                <w:iCs/>
                                <w:color w:val="000000" w:themeColor="text1"/>
                                <w:sz w:val="22"/>
                                <w:szCs w:val="22"/>
                              </w:rPr>
                              <w:t xml:space="preserve"> magazine</w:t>
                            </w:r>
                            <w:r w:rsidR="000577D5">
                              <w:rPr>
                                <w:rFonts w:ascii="Proxima Nova" w:hAnsi="Proxima Nova"/>
                                <w:i/>
                                <w:iCs/>
                                <w:color w:val="000000" w:themeColor="text1"/>
                                <w:sz w:val="22"/>
                                <w:szCs w:val="22"/>
                              </w:rPr>
                              <w:t xml:space="preserve"> at </w:t>
                            </w:r>
                            <w:r w:rsidRPr="00D664CD">
                              <w:rPr>
                                <w:rFonts w:ascii="Proxima Nova" w:hAnsi="Proxima Nova"/>
                                <w:i/>
                                <w:iCs/>
                                <w:color w:val="000000" w:themeColor="text1"/>
                                <w:sz w:val="22"/>
                                <w:szCs w:val="22"/>
                              </w:rPr>
                              <w:t xml:space="preserve"> </w:t>
                            </w:r>
                            <w:hyperlink r:id="rId33" w:history="1">
                              <w:r w:rsidRPr="00D664CD">
                                <w:rPr>
                                  <w:rStyle w:val="Hyperlink"/>
                                  <w:rFonts w:ascii="Proxima Nova" w:hAnsi="Proxima Nova"/>
                                  <w:i/>
                                  <w:iCs/>
                                  <w:color w:val="000000" w:themeColor="text1"/>
                                  <w:sz w:val="22"/>
                                  <w:szCs w:val="22"/>
                                </w:rPr>
                                <w:t>www.crdc.com.au/spotlight</w:t>
                              </w:r>
                            </w:hyperlink>
                            <w:r w:rsidRPr="00D664CD">
                              <w:rPr>
                                <w:rFonts w:ascii="Proxima Nova" w:hAnsi="Proxima Nova"/>
                                <w:i/>
                                <w:iCs/>
                                <w:color w:val="000000" w:themeColor="text1"/>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55909" id="Text Box 55" o:spid="_x0000_s1032" type="#_x0000_t202" style="position:absolute;margin-left:0;margin-top:-14.55pt;width:7in;height:732.6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" fillcolor="white [3201]" strokeweight=".5pt">
                <v:textbox>
                  <w:txbxContent>
                    <w:p w14:paraId="64BBC9F7" w14:textId="77777777" w:rsidR="004F12FD" w:rsidRPr="00EA44E9" w:rsidRDefault="00437507" w:rsidP="004F12FD">
                      <w:pPr>
                        <w:pStyle w:val="aaIntro1"/>
                        <w:spacing w:line="288" w:lineRule="auto"/>
                        <w:rPr>
                          <w:rFonts w:ascii="Proxima Nova" w:hAnsi="Proxima Nova"/>
                          <w:b/>
                          <w:bCs/>
                          <w:sz w:val="22"/>
                          <w:szCs w:val="22"/>
                          <w:lang w:val="en-GB"/>
                        </w:rPr>
                      </w:pPr>
                      <w:r w:rsidRPr="00D228E8">
                        <w:rPr>
                          <w:rFonts w:ascii="Proxima Nova" w:hAnsi="Proxima Nova"/>
                          <w:b/>
                          <w:bCs/>
                          <w:color w:val="000000" w:themeColor="text1"/>
                          <w:sz w:val="22"/>
                          <w:szCs w:val="22"/>
                          <w:lang w:val="en-GB"/>
                        </w:rPr>
                        <w:t>Case study:</w:t>
                      </w:r>
                      <w:r w:rsidRPr="00B85006">
                        <w:rPr>
                          <w:rFonts w:ascii="Proxima Nova" w:hAnsi="Proxima Nova"/>
                          <w:color w:val="000000" w:themeColor="text1"/>
                          <w:sz w:val="22"/>
                          <w:szCs w:val="22"/>
                          <w:lang w:val="en-GB"/>
                        </w:rPr>
                        <w:t xml:space="preserve"> </w:t>
                      </w:r>
                      <w:r w:rsidR="004F12FD" w:rsidRPr="00EA44E9">
                        <w:rPr>
                          <w:rFonts w:ascii="Proxima Nova" w:hAnsi="Proxima Nova"/>
                          <w:b/>
                          <w:bCs/>
                          <w:sz w:val="22"/>
                          <w:szCs w:val="22"/>
                          <w:lang w:val="en-GB"/>
                        </w:rPr>
                        <w:t>Future leaders graduate to full house of support</w:t>
                      </w:r>
                    </w:p>
                    <w:p w14:paraId="133FF11C" w14:textId="77777777" w:rsidR="004F12FD" w:rsidRPr="00EA44E9" w:rsidRDefault="004F12FD" w:rsidP="004F12FD">
                      <w:pPr>
                        <w:pStyle w:val="aaIntro1"/>
                        <w:spacing w:line="288" w:lineRule="auto"/>
                        <w:rPr>
                          <w:rFonts w:ascii="Proxima Nova" w:hAnsi="Proxima Nova"/>
                          <w:sz w:val="22"/>
                          <w:szCs w:val="22"/>
                          <w:lang w:val="en-US"/>
                        </w:rPr>
                      </w:pPr>
                    </w:p>
                    <w:p w14:paraId="171173A0" w14:textId="27BFB9E5" w:rsidR="004F12FD" w:rsidRPr="00EA44E9" w:rsidRDefault="004F12FD" w:rsidP="004F12FD">
                      <w:pPr>
                        <w:pStyle w:val="aaIntro1"/>
                        <w:spacing w:line="288" w:lineRule="auto"/>
                        <w:rPr>
                          <w:rFonts w:ascii="Proxima Nova" w:hAnsi="Proxima Nova"/>
                          <w:sz w:val="22"/>
                          <w:szCs w:val="22"/>
                          <w:lang w:val="en-US"/>
                        </w:rPr>
                      </w:pPr>
                      <w:r w:rsidRPr="00EA44E9">
                        <w:rPr>
                          <w:rFonts w:ascii="Proxima Nova" w:hAnsi="Proxima Nova"/>
                          <w:sz w:val="22"/>
                          <w:szCs w:val="22"/>
                          <w:lang w:val="en-US"/>
                        </w:rPr>
                        <w:t xml:space="preserve">Cotton’s emerging leaders showed why the cotton industry is regarded as innovative and progressive at </w:t>
                      </w:r>
                      <w:r w:rsidR="00C51954">
                        <w:rPr>
                          <w:rFonts w:ascii="Proxima Nova" w:hAnsi="Proxima Nova"/>
                          <w:sz w:val="22"/>
                          <w:szCs w:val="22"/>
                          <w:lang w:val="en-US"/>
                        </w:rPr>
                        <w:t xml:space="preserve">a </w:t>
                      </w:r>
                      <w:r w:rsidRPr="00EA44E9">
                        <w:rPr>
                          <w:rFonts w:ascii="Proxima Nova" w:hAnsi="Proxima Nova"/>
                          <w:sz w:val="22"/>
                          <w:szCs w:val="22"/>
                          <w:lang w:val="en-US"/>
                        </w:rPr>
                        <w:t xml:space="preserve">packed </w:t>
                      </w:r>
                      <w:r>
                        <w:rPr>
                          <w:rFonts w:ascii="Proxima Nova" w:hAnsi="Proxima Nova"/>
                          <w:sz w:val="22"/>
                          <w:szCs w:val="22"/>
                          <w:lang w:val="en-US"/>
                        </w:rPr>
                        <w:t xml:space="preserve">graduation </w:t>
                      </w:r>
                      <w:r w:rsidRPr="00EA44E9">
                        <w:rPr>
                          <w:rFonts w:ascii="Proxima Nova" w:hAnsi="Proxima Nova"/>
                          <w:sz w:val="22"/>
                          <w:szCs w:val="22"/>
                          <w:lang w:val="en-US"/>
                        </w:rPr>
                        <w:t>event on the eve of the Australian Cotton Conference in August at the Gold Coast</w:t>
                      </w:r>
                      <w:r>
                        <w:rPr>
                          <w:rFonts w:ascii="Proxima Nova" w:hAnsi="Proxima Nova"/>
                          <w:sz w:val="22"/>
                          <w:szCs w:val="22"/>
                          <w:lang w:val="en-US"/>
                        </w:rPr>
                        <w:t>.</w:t>
                      </w:r>
                    </w:p>
                    <w:p w14:paraId="138D7A4C" w14:textId="77777777" w:rsidR="004F12FD" w:rsidRPr="00EA44E9" w:rsidRDefault="004F12FD" w:rsidP="004F12FD">
                      <w:pPr>
                        <w:pStyle w:val="aaIntro1"/>
                        <w:spacing w:line="288" w:lineRule="auto"/>
                        <w:rPr>
                          <w:rFonts w:ascii="Proxima Nova" w:hAnsi="Proxima Nova"/>
                          <w:sz w:val="22"/>
                          <w:szCs w:val="22"/>
                          <w:lang w:val="en-GB"/>
                        </w:rPr>
                      </w:pPr>
                    </w:p>
                    <w:p w14:paraId="35997FCA" w14:textId="1E88ADC4" w:rsidR="004F12FD" w:rsidRPr="00762A5B" w:rsidRDefault="004F12FD" w:rsidP="004F12FD">
                      <w:pPr>
                        <w:pStyle w:val="aaIntro1"/>
                        <w:spacing w:line="288" w:lineRule="auto"/>
                        <w:rPr>
                          <w:rFonts w:ascii="Proxima Nova" w:hAnsi="Proxima Nova"/>
                          <w:sz w:val="22"/>
                          <w:szCs w:val="22"/>
                          <w:lang w:val="en-GB"/>
                        </w:rPr>
                      </w:pPr>
                      <w:r w:rsidRPr="00762A5B">
                        <w:rPr>
                          <w:rFonts w:ascii="Proxima Nova" w:hAnsi="Proxima Nova"/>
                          <w:sz w:val="22"/>
                          <w:szCs w:val="22"/>
                          <w:lang w:val="en-GB"/>
                        </w:rPr>
                        <w:t>The Australia Future Cotton Leaders Program (AFCLP) is run by Cotton Australia with support from CRDC. This year, a record 46 people applied for the opportunity, resulting in the selection panel extending the participant number from 15 to 16 due to the number and quality of applicants.</w:t>
                      </w:r>
                    </w:p>
                    <w:p w14:paraId="5CC83B7A" w14:textId="77777777" w:rsidR="004F12FD" w:rsidRPr="00762A5B" w:rsidRDefault="004F12FD" w:rsidP="004F12FD">
                      <w:pPr>
                        <w:pStyle w:val="aaIntro1"/>
                        <w:spacing w:line="288" w:lineRule="auto"/>
                        <w:rPr>
                          <w:rFonts w:ascii="Proxima Nova" w:hAnsi="Proxima Nova"/>
                          <w:sz w:val="22"/>
                          <w:szCs w:val="22"/>
                          <w:lang w:val="en-GB"/>
                        </w:rPr>
                      </w:pPr>
                    </w:p>
                    <w:p w14:paraId="089EA206" w14:textId="77777777" w:rsidR="004F12FD" w:rsidRPr="00762A5B" w:rsidRDefault="004F12FD" w:rsidP="004F12FD">
                      <w:pPr>
                        <w:pStyle w:val="aaIntro1"/>
                        <w:spacing w:line="288" w:lineRule="auto"/>
                        <w:rPr>
                          <w:rFonts w:ascii="Proxima Nova" w:hAnsi="Proxima Nova"/>
                          <w:sz w:val="22"/>
                          <w:szCs w:val="22"/>
                          <w:lang w:val="en-GB"/>
                        </w:rPr>
                      </w:pPr>
                      <w:r w:rsidRPr="00762A5B">
                        <w:rPr>
                          <w:rFonts w:ascii="Proxima Nova" w:hAnsi="Proxima Nova"/>
                          <w:sz w:val="22"/>
                          <w:szCs w:val="22"/>
                          <w:lang w:val="en-GB"/>
                        </w:rPr>
                        <w:t xml:space="preserve">Run by leadership specialist Jo Eady of RuralScope, the course is designed to prepare people for leadership in any sector of the industry. The 2024 cohort featured a record number of cotton growers, along with consultants, merchants, and research and extension personnel. </w:t>
                      </w:r>
                    </w:p>
                    <w:p w14:paraId="48BA6678" w14:textId="77777777" w:rsidR="004F12FD" w:rsidRPr="00762A5B" w:rsidRDefault="004F12FD" w:rsidP="004F12FD">
                      <w:pPr>
                        <w:pStyle w:val="aaIntro1"/>
                        <w:spacing w:line="288" w:lineRule="auto"/>
                        <w:rPr>
                          <w:rFonts w:ascii="Proxima Nova" w:hAnsi="Proxima Nova"/>
                          <w:sz w:val="22"/>
                          <w:szCs w:val="22"/>
                          <w:lang w:val="en-GB"/>
                        </w:rPr>
                      </w:pPr>
                    </w:p>
                    <w:p w14:paraId="31F9DC77" w14:textId="7C7F0454" w:rsidR="004F12FD" w:rsidRPr="00762A5B" w:rsidRDefault="004F12FD" w:rsidP="004F12FD">
                      <w:pPr>
                        <w:pStyle w:val="aaIntro1"/>
                        <w:spacing w:line="288" w:lineRule="auto"/>
                        <w:rPr>
                          <w:rFonts w:ascii="Proxima Nova" w:hAnsi="Proxima Nova"/>
                          <w:sz w:val="22"/>
                          <w:szCs w:val="22"/>
                          <w:lang w:val="en-GB"/>
                        </w:rPr>
                      </w:pPr>
                      <w:r w:rsidRPr="00762A5B">
                        <w:rPr>
                          <w:rFonts w:ascii="Proxima Nova" w:hAnsi="Proxima Nova"/>
                          <w:sz w:val="22"/>
                          <w:szCs w:val="22"/>
                          <w:lang w:val="en-GB"/>
                        </w:rPr>
                        <w:t>Each participant develops and implements a project of personal interest as part of the course, providing an opportunity to develop and practi</w:t>
                      </w:r>
                      <w:r w:rsidR="00E2413A" w:rsidRPr="00762A5B">
                        <w:rPr>
                          <w:rFonts w:ascii="Proxima Nova" w:hAnsi="Proxima Nova"/>
                          <w:sz w:val="22"/>
                          <w:szCs w:val="22"/>
                          <w:lang w:val="en-GB"/>
                        </w:rPr>
                        <w:t>s</w:t>
                      </w:r>
                      <w:r w:rsidRPr="00762A5B">
                        <w:rPr>
                          <w:rFonts w:ascii="Proxima Nova" w:hAnsi="Proxima Nova"/>
                          <w:sz w:val="22"/>
                          <w:szCs w:val="22"/>
                          <w:lang w:val="en-GB"/>
                        </w:rPr>
                        <w:t>e leadership skills through real-life scenarios.</w:t>
                      </w:r>
                    </w:p>
                    <w:p w14:paraId="56C54A28" w14:textId="77777777" w:rsidR="004F12FD" w:rsidRPr="00762A5B" w:rsidRDefault="004F12FD" w:rsidP="004F12FD">
                      <w:pPr>
                        <w:pStyle w:val="aaIntro1"/>
                        <w:spacing w:line="288" w:lineRule="auto"/>
                        <w:rPr>
                          <w:rFonts w:ascii="Proxima Nova" w:hAnsi="Proxima Nova"/>
                          <w:sz w:val="22"/>
                          <w:szCs w:val="22"/>
                          <w:lang w:val="en-GB"/>
                        </w:rPr>
                      </w:pPr>
                    </w:p>
                    <w:p w14:paraId="598B9706" w14:textId="2B8ED44D" w:rsidR="004F12FD" w:rsidRPr="00762A5B" w:rsidRDefault="004F12FD" w:rsidP="004F12FD">
                      <w:pPr>
                        <w:pStyle w:val="aaIntro1"/>
                        <w:spacing w:line="288" w:lineRule="auto"/>
                        <w:rPr>
                          <w:rFonts w:ascii="Proxima Nova" w:hAnsi="Proxima Nova"/>
                          <w:sz w:val="22"/>
                          <w:szCs w:val="22"/>
                          <w:lang w:val="en-GB"/>
                        </w:rPr>
                      </w:pPr>
                      <w:r w:rsidRPr="00762A5B">
                        <w:rPr>
                          <w:rFonts w:ascii="Proxima Nova" w:hAnsi="Proxima Nova"/>
                          <w:sz w:val="22"/>
                          <w:szCs w:val="22"/>
                          <w:lang w:val="en-GB"/>
                        </w:rPr>
                        <w:t>As participants are situated over a large area, spanning the cotton</w:t>
                      </w:r>
                      <w:r w:rsidR="00B91E4F" w:rsidRPr="00762A5B">
                        <w:rPr>
                          <w:rFonts w:ascii="Proxima Nova" w:hAnsi="Proxima Nova"/>
                          <w:sz w:val="22"/>
                          <w:szCs w:val="22"/>
                          <w:lang w:val="en-GB"/>
                        </w:rPr>
                        <w:t>-</w:t>
                      </w:r>
                      <w:r w:rsidRPr="00762A5B">
                        <w:rPr>
                          <w:rFonts w:ascii="Proxima Nova" w:hAnsi="Proxima Nova"/>
                          <w:sz w:val="22"/>
                          <w:szCs w:val="22"/>
                          <w:lang w:val="en-GB"/>
                        </w:rPr>
                        <w:t>growing valleys, the course consists of interactive online discussions, one-on-one coaching and integration with industry activities</w:t>
                      </w:r>
                      <w:r w:rsidR="00B91E4F" w:rsidRPr="00762A5B">
                        <w:rPr>
                          <w:rFonts w:ascii="Proxima Nova" w:hAnsi="Proxima Nova"/>
                          <w:sz w:val="22"/>
                          <w:szCs w:val="22"/>
                          <w:lang w:val="en-GB"/>
                        </w:rPr>
                        <w:t>,</w:t>
                      </w:r>
                      <w:r w:rsidRPr="00762A5B">
                        <w:rPr>
                          <w:rFonts w:ascii="Proxima Nova" w:hAnsi="Proxima Nova"/>
                          <w:sz w:val="22"/>
                          <w:szCs w:val="22"/>
                          <w:lang w:val="en-GB"/>
                        </w:rPr>
                        <w:t xml:space="preserve"> and some face-to-face meetings. This culminates with final activities and leadership events at the Gold Coast prior to graduation at </w:t>
                      </w:r>
                      <w:r w:rsidR="00AD7E94">
                        <w:rPr>
                          <w:rFonts w:ascii="Proxima Nova" w:hAnsi="Proxima Nova"/>
                          <w:sz w:val="22"/>
                          <w:szCs w:val="22"/>
                          <w:lang w:val="en-GB"/>
                        </w:rPr>
                        <w:t xml:space="preserve">the </w:t>
                      </w:r>
                      <w:r w:rsidRPr="00762A5B">
                        <w:rPr>
                          <w:rFonts w:ascii="Proxima Nova" w:hAnsi="Proxima Nova"/>
                          <w:sz w:val="22"/>
                          <w:szCs w:val="22"/>
                          <w:lang w:val="en-GB"/>
                        </w:rPr>
                        <w:t>conference.</w:t>
                      </w:r>
                    </w:p>
                    <w:p w14:paraId="5B2D9A31" w14:textId="77777777" w:rsidR="004F12FD" w:rsidRPr="00762A5B" w:rsidRDefault="004F12FD" w:rsidP="004F12FD">
                      <w:pPr>
                        <w:pStyle w:val="aaIntro1"/>
                        <w:spacing w:line="288" w:lineRule="auto"/>
                        <w:rPr>
                          <w:rFonts w:ascii="Proxima Nova" w:hAnsi="Proxima Nova"/>
                          <w:sz w:val="22"/>
                          <w:szCs w:val="22"/>
                          <w:lang w:val="en-GB"/>
                        </w:rPr>
                      </w:pPr>
                    </w:p>
                    <w:p w14:paraId="7F8141E8" w14:textId="1247B895" w:rsidR="004F12FD" w:rsidRPr="00762A5B" w:rsidRDefault="004F12FD" w:rsidP="004F12FD">
                      <w:pPr>
                        <w:pStyle w:val="aaIntro1"/>
                        <w:spacing w:line="288" w:lineRule="auto"/>
                        <w:rPr>
                          <w:rFonts w:ascii="Proxima Nova" w:hAnsi="Proxima Nova"/>
                          <w:sz w:val="22"/>
                          <w:szCs w:val="22"/>
                          <w:lang w:val="en-GB"/>
                        </w:rPr>
                      </w:pPr>
                      <w:r w:rsidRPr="00762A5B">
                        <w:rPr>
                          <w:rFonts w:ascii="Proxima Nova" w:hAnsi="Proxima Nova"/>
                          <w:sz w:val="22"/>
                          <w:szCs w:val="22"/>
                          <w:lang w:val="en-GB"/>
                        </w:rPr>
                        <w:t>Some of the participants could already be considered leaders in their field, such as Dr Alison McCarthy. Alison</w:t>
                      </w:r>
                      <w:r w:rsidR="00C6044A" w:rsidRPr="00762A5B">
                        <w:rPr>
                          <w:rFonts w:ascii="Proxima Nova" w:hAnsi="Proxima Nova"/>
                          <w:sz w:val="22"/>
                          <w:szCs w:val="22"/>
                          <w:lang w:val="en-GB"/>
                        </w:rPr>
                        <w:t>,</w:t>
                      </w:r>
                      <w:r w:rsidRPr="00762A5B">
                        <w:rPr>
                          <w:rFonts w:ascii="Proxima Nova" w:hAnsi="Proxima Nova"/>
                          <w:sz w:val="22"/>
                          <w:szCs w:val="22"/>
                          <w:lang w:val="en-GB"/>
                        </w:rPr>
                        <w:t xml:space="preserve"> a former CRDC-supported PhD student</w:t>
                      </w:r>
                      <w:r w:rsidR="00C6044A" w:rsidRPr="00762A5B">
                        <w:rPr>
                          <w:rFonts w:ascii="Proxima Nova" w:hAnsi="Proxima Nova"/>
                          <w:sz w:val="22"/>
                          <w:szCs w:val="22"/>
                          <w:lang w:val="en-GB"/>
                        </w:rPr>
                        <w:t>, is a</w:t>
                      </w:r>
                      <w:r w:rsidRPr="00762A5B">
                        <w:rPr>
                          <w:rFonts w:ascii="Proxima Nova" w:hAnsi="Proxima Nova"/>
                          <w:sz w:val="22"/>
                          <w:szCs w:val="22"/>
                          <w:lang w:val="en-GB"/>
                        </w:rPr>
                        <w:t xml:space="preserve"> mechatronic research engineer in irrigation and cropping systems within the Centre for Agricultural Engineering at the University of Southern Queensland. She has developed novel sensor processing algorithms to automate irrigation in cotton and pasture, and machine vision systems. </w:t>
                      </w:r>
                    </w:p>
                    <w:p w14:paraId="1CCA6801" w14:textId="77777777" w:rsidR="004F12FD" w:rsidRPr="00762A5B" w:rsidRDefault="004F12FD" w:rsidP="004F12FD">
                      <w:pPr>
                        <w:pStyle w:val="aaIntro1"/>
                        <w:spacing w:line="288" w:lineRule="auto"/>
                        <w:rPr>
                          <w:rFonts w:ascii="Proxima Nova" w:hAnsi="Proxima Nova"/>
                          <w:sz w:val="22"/>
                          <w:szCs w:val="22"/>
                          <w:lang w:val="en-GB"/>
                        </w:rPr>
                      </w:pPr>
                    </w:p>
                    <w:p w14:paraId="1C04B878" w14:textId="6480EC0A" w:rsidR="004F12FD" w:rsidRPr="00762A5B" w:rsidRDefault="004F12FD" w:rsidP="004F12FD">
                      <w:pPr>
                        <w:pStyle w:val="aaIntro1"/>
                        <w:spacing w:line="288" w:lineRule="auto"/>
                        <w:rPr>
                          <w:rFonts w:ascii="Proxima Nova" w:hAnsi="Proxima Nova"/>
                          <w:sz w:val="22"/>
                          <w:szCs w:val="22"/>
                          <w:lang w:val="en-GB"/>
                        </w:rPr>
                      </w:pPr>
                      <w:r w:rsidRPr="00762A5B">
                        <w:rPr>
                          <w:rFonts w:ascii="Proxima Nova" w:hAnsi="Proxima Nova"/>
                          <w:sz w:val="22"/>
                          <w:szCs w:val="22"/>
                          <w:lang w:val="en-GB"/>
                        </w:rPr>
                        <w:t xml:space="preserve">Alison received the 2021 International Young Professionals Award and was a co-recipient of the 2018 Cotton Seed Distributors (CSD) Researcher of the Year Award. So what does this course offer such an accomplished scientist like Alison? She says this program has given her an opportunity for self-reflection and personal development to enhance her leadership. </w:t>
                      </w:r>
                    </w:p>
                    <w:p w14:paraId="7C259FB8" w14:textId="77777777" w:rsidR="004F12FD" w:rsidRPr="00762A5B" w:rsidRDefault="004F12FD" w:rsidP="004F12FD">
                      <w:pPr>
                        <w:pStyle w:val="aaIntro1"/>
                        <w:spacing w:line="288" w:lineRule="auto"/>
                        <w:rPr>
                          <w:rFonts w:ascii="Proxima Nova" w:hAnsi="Proxima Nova"/>
                          <w:sz w:val="22"/>
                          <w:szCs w:val="22"/>
                          <w:lang w:val="en-GB"/>
                        </w:rPr>
                      </w:pPr>
                    </w:p>
                    <w:p w14:paraId="4A6D44AA" w14:textId="77777777" w:rsidR="004F12FD" w:rsidRPr="00762A5B" w:rsidRDefault="004F12FD" w:rsidP="004F12FD">
                      <w:pPr>
                        <w:pStyle w:val="aaIntro1"/>
                        <w:spacing w:line="288" w:lineRule="auto"/>
                        <w:rPr>
                          <w:rFonts w:ascii="Proxima Nova" w:hAnsi="Proxima Nova"/>
                          <w:sz w:val="22"/>
                          <w:szCs w:val="22"/>
                          <w:lang w:val="en-GB"/>
                        </w:rPr>
                      </w:pPr>
                      <w:r w:rsidRPr="00762A5B">
                        <w:rPr>
                          <w:rFonts w:ascii="Proxima Nova" w:hAnsi="Proxima Nova"/>
                          <w:sz w:val="22"/>
                          <w:szCs w:val="22"/>
                          <w:lang w:val="en-GB"/>
                        </w:rPr>
                        <w:t>“The program has enabled me to step back and take the time to focus on understanding my life and career goals, core values, strengths and opportunities for growth,” Alison said.</w:t>
                      </w:r>
                    </w:p>
                    <w:p w14:paraId="3B788117" w14:textId="77777777" w:rsidR="004F12FD" w:rsidRPr="00762A5B" w:rsidRDefault="004F12FD" w:rsidP="004F12FD">
                      <w:pPr>
                        <w:pStyle w:val="aaIntro1"/>
                        <w:spacing w:line="288" w:lineRule="auto"/>
                        <w:rPr>
                          <w:rFonts w:ascii="Proxima Nova" w:hAnsi="Proxima Nova"/>
                          <w:sz w:val="22"/>
                          <w:szCs w:val="22"/>
                          <w:lang w:val="en-GB"/>
                        </w:rPr>
                      </w:pPr>
                    </w:p>
                    <w:p w14:paraId="5CEFFA1C" w14:textId="77777777" w:rsidR="004F12FD" w:rsidRPr="00762A5B" w:rsidRDefault="004F12FD" w:rsidP="004F12FD">
                      <w:pPr>
                        <w:pStyle w:val="aaIntro1"/>
                        <w:spacing w:line="288" w:lineRule="auto"/>
                        <w:rPr>
                          <w:rFonts w:ascii="Proxima Nova" w:hAnsi="Proxima Nova"/>
                          <w:sz w:val="22"/>
                          <w:szCs w:val="22"/>
                          <w:lang w:val="en-GB"/>
                        </w:rPr>
                      </w:pPr>
                      <w:r w:rsidRPr="00762A5B">
                        <w:rPr>
                          <w:rFonts w:ascii="Proxima Nova" w:hAnsi="Proxima Nova"/>
                          <w:sz w:val="22"/>
                          <w:szCs w:val="22"/>
                          <w:lang w:val="en-GB"/>
                        </w:rPr>
                        <w:t>“This culminated in me developing a five-year research plan and identifying strategies to achieve these goals to maximise impact of my research for the cotton industry.”</w:t>
                      </w:r>
                    </w:p>
                    <w:p w14:paraId="7D5AE187" w14:textId="77777777" w:rsidR="004F12FD" w:rsidRPr="00762A5B" w:rsidRDefault="004F12FD" w:rsidP="004F12FD">
                      <w:pPr>
                        <w:pStyle w:val="aaIntro1"/>
                        <w:spacing w:line="288" w:lineRule="auto"/>
                        <w:rPr>
                          <w:rFonts w:ascii="Proxima Nova" w:hAnsi="Proxima Nova"/>
                          <w:sz w:val="22"/>
                          <w:szCs w:val="22"/>
                          <w:lang w:val="en-GB"/>
                        </w:rPr>
                      </w:pPr>
                    </w:p>
                    <w:p w14:paraId="228B04AF" w14:textId="4220D142" w:rsidR="004F12FD" w:rsidRPr="00762A5B" w:rsidRDefault="004F12FD" w:rsidP="004F12FD">
                      <w:pPr>
                        <w:pStyle w:val="aaIntro1"/>
                        <w:spacing w:line="288" w:lineRule="auto"/>
                        <w:rPr>
                          <w:rFonts w:ascii="Proxima Nova" w:hAnsi="Proxima Nova"/>
                          <w:sz w:val="22"/>
                          <w:szCs w:val="22"/>
                          <w:lang w:val="en-GB"/>
                        </w:rPr>
                      </w:pPr>
                      <w:r w:rsidRPr="00762A5B">
                        <w:rPr>
                          <w:rFonts w:ascii="Proxima Nova" w:hAnsi="Proxima Nova"/>
                          <w:sz w:val="22"/>
                          <w:szCs w:val="22"/>
                          <w:lang w:val="en-GB"/>
                        </w:rPr>
                        <w:t>Previous AFCLP participants have moved into senior positions within Australian cotton, with many former graduates on boards</w:t>
                      </w:r>
                      <w:r w:rsidR="00981055" w:rsidRPr="00762A5B">
                        <w:rPr>
                          <w:rFonts w:ascii="Proxima Nova" w:hAnsi="Proxima Nova"/>
                          <w:sz w:val="22"/>
                          <w:szCs w:val="22"/>
                          <w:lang w:val="en-GB"/>
                        </w:rPr>
                        <w:t>,</w:t>
                      </w:r>
                      <w:r w:rsidRPr="00762A5B">
                        <w:rPr>
                          <w:rFonts w:ascii="Proxima Nova" w:hAnsi="Proxima Nova"/>
                          <w:sz w:val="22"/>
                          <w:szCs w:val="22"/>
                          <w:lang w:val="en-GB"/>
                        </w:rPr>
                        <w:t xml:space="preserve"> including Cotton Australia, CRDC and CSD, as well as CGAs and other industry committees and projects.</w:t>
                      </w:r>
                    </w:p>
                    <w:p w14:paraId="4A3F852A" w14:textId="77777777" w:rsidR="004F12FD" w:rsidRPr="00EA44E9" w:rsidRDefault="004F12FD" w:rsidP="004F12FD">
                      <w:pPr>
                        <w:pStyle w:val="aaIntro1"/>
                        <w:spacing w:line="288" w:lineRule="auto"/>
                        <w:rPr>
                          <w:rFonts w:ascii="Proxima Nova" w:hAnsi="Proxima Nova"/>
                          <w:sz w:val="22"/>
                          <w:szCs w:val="22"/>
                          <w:lang w:val="en-GB"/>
                        </w:rPr>
                      </w:pPr>
                    </w:p>
                    <w:p w14:paraId="01E48310" w14:textId="77777777" w:rsidR="004F12FD" w:rsidRDefault="004F12FD" w:rsidP="004F12FD">
                      <w:pPr>
                        <w:pStyle w:val="aaIntro1"/>
                        <w:spacing w:line="288" w:lineRule="auto"/>
                        <w:rPr>
                          <w:rFonts w:ascii="Proxima Nova" w:hAnsi="Proxima Nova"/>
                          <w:sz w:val="22"/>
                          <w:szCs w:val="22"/>
                          <w:lang w:val="en-GB"/>
                        </w:rPr>
                      </w:pPr>
                      <w:r w:rsidRPr="00EA44E9">
                        <w:rPr>
                          <w:rFonts w:ascii="Proxima Nova" w:hAnsi="Proxima Nova"/>
                          <w:sz w:val="22"/>
                          <w:szCs w:val="22"/>
                          <w:lang w:val="en-GB"/>
                        </w:rPr>
                        <w:t xml:space="preserve">Held every two years, the AFCLP is run and coordinated by Cotton Australia with funding from CRDC. The program, designed for emerging leaders, has produced 116 graduates since the concept was devised back in 2006. Leadership is one of the key priorities in both the Cotton Australia and CRDC five-year Strategic Plans, showing the importance of building human capacity to the industry. </w:t>
                      </w:r>
                    </w:p>
                    <w:p w14:paraId="3684B862" w14:textId="77777777" w:rsidR="004F12FD" w:rsidRDefault="004F12FD" w:rsidP="004F12FD">
                      <w:pPr>
                        <w:pStyle w:val="aaIntro1"/>
                        <w:spacing w:line="288" w:lineRule="auto"/>
                        <w:rPr>
                          <w:rFonts w:ascii="Proxima Nova" w:hAnsi="Proxima Nova"/>
                          <w:sz w:val="22"/>
                          <w:szCs w:val="22"/>
                          <w:lang w:val="en-GB"/>
                        </w:rPr>
                      </w:pPr>
                    </w:p>
                    <w:p w14:paraId="1CA24A98" w14:textId="77777777" w:rsidR="004F12FD" w:rsidRPr="00EA44E9" w:rsidRDefault="004F12FD" w:rsidP="004F12FD">
                      <w:pPr>
                        <w:pStyle w:val="aaIntro1"/>
                        <w:spacing w:line="288" w:lineRule="auto"/>
                        <w:rPr>
                          <w:rFonts w:ascii="Proxima Nova" w:hAnsi="Proxima Nova"/>
                          <w:sz w:val="22"/>
                          <w:szCs w:val="22"/>
                          <w:lang w:val="en-GB"/>
                        </w:rPr>
                      </w:pPr>
                      <w:r w:rsidRPr="00EA44E9">
                        <w:rPr>
                          <w:rFonts w:ascii="Proxima Nova" w:hAnsi="Proxima Nova"/>
                          <w:sz w:val="22"/>
                          <w:szCs w:val="22"/>
                          <w:lang w:val="en-GB"/>
                        </w:rPr>
                        <w:t>C</w:t>
                      </w:r>
                      <w:r>
                        <w:rPr>
                          <w:rFonts w:ascii="Proxima Nova" w:hAnsi="Proxima Nova"/>
                          <w:sz w:val="22"/>
                          <w:szCs w:val="22"/>
                          <w:lang w:val="en-GB"/>
                        </w:rPr>
                        <w:t>otton Australia</w:t>
                      </w:r>
                      <w:r w:rsidRPr="00EA44E9">
                        <w:rPr>
                          <w:rFonts w:ascii="Proxima Nova" w:hAnsi="Proxima Nova"/>
                          <w:sz w:val="22"/>
                          <w:szCs w:val="22"/>
                          <w:lang w:val="en-GB"/>
                        </w:rPr>
                        <w:t xml:space="preserve"> and CRDC jointly support the AFCLP, and other leadership programs, including the Australian Rural Leadership Foundation’s TRAIL and Australian Rural Leadership Programs, and Nuffield Australia Farming Scholarships. One of the 2024 ARLP graduates, crop consultant Kate Lumber, has recently been announced as cotton’s latest Nuffield scholar</w:t>
                      </w:r>
                      <w:r>
                        <w:rPr>
                          <w:rFonts w:ascii="Proxima Nova" w:hAnsi="Proxima Nova"/>
                          <w:sz w:val="22"/>
                          <w:szCs w:val="22"/>
                          <w:lang w:val="en-GB"/>
                        </w:rPr>
                        <w:t>.</w:t>
                      </w:r>
                      <w:r w:rsidRPr="00EA44E9">
                        <w:rPr>
                          <w:rFonts w:ascii="Proxima Nova" w:hAnsi="Proxima Nova"/>
                          <w:sz w:val="22"/>
                          <w:szCs w:val="22"/>
                          <w:lang w:val="en-GB"/>
                        </w:rPr>
                        <w:t xml:space="preserve"> </w:t>
                      </w:r>
                    </w:p>
                    <w:p w14:paraId="5F195768" w14:textId="77777777" w:rsidR="00437507" w:rsidRPr="007A0054" w:rsidRDefault="00437507" w:rsidP="00437507">
                      <w:pPr>
                        <w:rPr>
                          <w:rFonts w:ascii="Proxima Nova" w:hAnsi="Proxima Nova"/>
                          <w:sz w:val="22"/>
                          <w:szCs w:val="22"/>
                        </w:rPr>
                      </w:pPr>
                    </w:p>
                    <w:p w14:paraId="2A726076" w14:textId="7E45D436" w:rsidR="00437507" w:rsidRPr="004F12FD" w:rsidRDefault="00437507" w:rsidP="004F12FD">
                      <w:pPr>
                        <w:rPr>
                          <w:rFonts w:ascii="Proxima Nova" w:hAnsi="Proxima Nova"/>
                          <w:sz w:val="22"/>
                          <w:szCs w:val="22"/>
                        </w:rPr>
                      </w:pPr>
                      <w:r w:rsidRPr="00D664CD">
                        <w:rPr>
                          <w:rFonts w:ascii="Proxima Nova" w:hAnsi="Proxima Nova" w:cs="Arial"/>
                          <w:i/>
                          <w:iCs/>
                          <w:color w:val="000000" w:themeColor="text1"/>
                          <w:sz w:val="22"/>
                          <w:szCs w:val="22"/>
                        </w:rPr>
                        <w:t xml:space="preserve">For more: </w:t>
                      </w:r>
                      <w:r w:rsidRPr="00D664CD">
                        <w:rPr>
                          <w:rFonts w:ascii="Proxima Nova" w:hAnsi="Proxima Nova"/>
                          <w:i/>
                          <w:iCs/>
                          <w:color w:val="000000" w:themeColor="text1"/>
                          <w:sz w:val="22"/>
                          <w:szCs w:val="22"/>
                        </w:rPr>
                        <w:t xml:space="preserve">read the full article in the </w:t>
                      </w:r>
                      <w:r w:rsidR="004F12FD">
                        <w:rPr>
                          <w:rFonts w:ascii="Proxima Nova" w:hAnsi="Proxima Nova"/>
                          <w:i/>
                          <w:iCs/>
                          <w:color w:val="000000" w:themeColor="text1"/>
                          <w:sz w:val="22"/>
                          <w:szCs w:val="22"/>
                        </w:rPr>
                        <w:t>Spring 2024</w:t>
                      </w:r>
                      <w:r w:rsidRPr="00D664CD">
                        <w:rPr>
                          <w:rFonts w:ascii="Proxima Nova" w:hAnsi="Proxima Nova"/>
                          <w:i/>
                          <w:iCs/>
                          <w:color w:val="000000" w:themeColor="text1"/>
                          <w:sz w:val="22"/>
                          <w:szCs w:val="22"/>
                        </w:rPr>
                        <w:t xml:space="preserve"> edition of CRDC’s </w:t>
                      </w:r>
                      <w:r w:rsidRPr="00D664CD">
                        <w:rPr>
                          <w:rFonts w:ascii="Proxima Nova" w:hAnsi="Proxima Nova"/>
                          <w:color w:val="000000" w:themeColor="text1"/>
                          <w:sz w:val="22"/>
                          <w:szCs w:val="22"/>
                        </w:rPr>
                        <w:t>Spotlight</w:t>
                      </w:r>
                      <w:r w:rsidRPr="00D664CD">
                        <w:rPr>
                          <w:rFonts w:ascii="Proxima Nova" w:hAnsi="Proxima Nova"/>
                          <w:i/>
                          <w:iCs/>
                          <w:color w:val="000000" w:themeColor="text1"/>
                          <w:sz w:val="22"/>
                          <w:szCs w:val="22"/>
                        </w:rPr>
                        <w:t xml:space="preserve"> magazine</w:t>
                      </w:r>
                      <w:r w:rsidR="000577D5">
                        <w:rPr>
                          <w:rFonts w:ascii="Proxima Nova" w:hAnsi="Proxima Nova"/>
                          <w:i/>
                          <w:iCs/>
                          <w:color w:val="000000" w:themeColor="text1"/>
                          <w:sz w:val="22"/>
                          <w:szCs w:val="22"/>
                        </w:rPr>
                        <w:t xml:space="preserve"> at </w:t>
                      </w:r>
                      <w:r w:rsidRPr="00D664CD">
                        <w:rPr>
                          <w:rFonts w:ascii="Proxima Nova" w:hAnsi="Proxima Nova"/>
                          <w:i/>
                          <w:iCs/>
                          <w:color w:val="000000" w:themeColor="text1"/>
                          <w:sz w:val="22"/>
                          <w:szCs w:val="22"/>
                        </w:rPr>
                        <w:t xml:space="preserve"> </w:t>
                      </w:r>
                      <w:hyperlink r:id="rId34" w:history="1">
                        <w:r w:rsidRPr="00D664CD">
                          <w:rPr>
                            <w:rStyle w:val="Hyperlink"/>
                            <w:rFonts w:ascii="Proxima Nova" w:hAnsi="Proxima Nova"/>
                            <w:i/>
                            <w:iCs/>
                            <w:color w:val="000000" w:themeColor="text1"/>
                            <w:sz w:val="22"/>
                            <w:szCs w:val="22"/>
                          </w:rPr>
                          <w:t>www.crdc.com.au/spotlight</w:t>
                        </w:r>
                      </w:hyperlink>
                      <w:r w:rsidRPr="00D664CD">
                        <w:rPr>
                          <w:rFonts w:ascii="Proxima Nova" w:hAnsi="Proxima Nova"/>
                          <w:i/>
                          <w:iCs/>
                          <w:color w:val="000000" w:themeColor="text1"/>
                          <w:sz w:val="22"/>
                          <w:szCs w:val="22"/>
                        </w:rPr>
                        <w:t>.</w:t>
                      </w:r>
                    </w:p>
                  </w:txbxContent>
                </v:textbox>
                <w10:wrap anchorx="margin"/>
              </v:shape>
            </w:pict>
          </mc:Fallback>
        </mc:AlternateContent>
      </w:r>
      <w:r w:rsidR="00437507">
        <w:rPr>
          <w:rFonts w:ascii="Proxima Nova" w:hAnsi="Proxima Nova"/>
          <w:color w:val="5E256B"/>
          <w:sz w:val="22"/>
          <w:szCs w:val="22"/>
        </w:rPr>
        <w:br w:type="page"/>
      </w:r>
    </w:p>
    <w:p w14:paraId="37F13E8D" w14:textId="36442865" w:rsidR="007A34AE" w:rsidRDefault="007A34AE" w:rsidP="00711568">
      <w:pPr>
        <w:spacing w:line="288" w:lineRule="auto"/>
        <w:rPr>
          <w:rFonts w:ascii="Proxima Nova" w:hAnsi="Proxima Nova" w:cs="Arial"/>
          <w:b/>
          <w:iCs/>
          <w:color w:val="5E256B"/>
          <w:sz w:val="22"/>
          <w:szCs w:val="22"/>
        </w:rPr>
      </w:pPr>
      <w:r w:rsidRPr="00736F97">
        <w:rPr>
          <w:rFonts w:ascii="Proxima Nova" w:hAnsi="Proxima Nova"/>
          <w:bCs/>
          <w:noProof/>
          <w:sz w:val="22"/>
          <w:szCs w:val="22"/>
        </w:rPr>
        <w:lastRenderedPageBreak/>
        <mc:AlternateContent>
          <mc:Choice Requires="wps">
            <w:drawing>
              <wp:anchor distT="0" distB="0" distL="114300" distR="114300" simplePos="0" relativeHeight="251658243" behindDoc="0" locked="0" layoutInCell="1" allowOverlap="1" wp14:anchorId="496B4D2E" wp14:editId="4F04AB17">
                <wp:simplePos x="0" y="0"/>
                <wp:positionH relativeFrom="margin">
                  <wp:posOffset>4445</wp:posOffset>
                </wp:positionH>
                <wp:positionV relativeFrom="paragraph">
                  <wp:posOffset>-20226</wp:posOffset>
                </wp:positionV>
                <wp:extent cx="6400800" cy="9182910"/>
                <wp:effectExtent l="0" t="0" r="12700" b="12065"/>
                <wp:wrapNone/>
                <wp:docPr id="50" name="Text Box 50"/>
                <wp:cNvGraphicFramePr/>
                <a:graphic xmlns:a="http://schemas.openxmlformats.org/drawingml/2006/main">
                  <a:graphicData uri="http://schemas.microsoft.com/office/word/2010/wordprocessingShape">
                    <wps:wsp>
                      <wps:cNvSpPr txBox="1"/>
                      <wps:spPr>
                        <a:xfrm>
                          <a:off x="0" y="0"/>
                          <a:ext cx="6400800" cy="9182910"/>
                        </a:xfrm>
                        <a:prstGeom prst="rect">
                          <a:avLst/>
                        </a:prstGeom>
                        <a:solidFill>
                          <a:schemeClr val="lt1"/>
                        </a:solidFill>
                        <a:ln w="6350">
                          <a:solidFill>
                            <a:prstClr val="black"/>
                          </a:solidFill>
                        </a:ln>
                      </wps:spPr>
                      <wps:txbx>
                        <w:txbxContent>
                          <w:p w14:paraId="25F37836" w14:textId="77777777" w:rsidR="006F20D2" w:rsidRPr="00CA42D3" w:rsidRDefault="007A34AE" w:rsidP="006F20D2">
                            <w:pPr>
                              <w:pStyle w:val="aaHead1"/>
                              <w:spacing w:line="288" w:lineRule="auto"/>
                              <w:rPr>
                                <w:rFonts w:ascii="Proxima Nova" w:hAnsi="Proxima Nova"/>
                                <w:sz w:val="22"/>
                                <w:szCs w:val="22"/>
                                <w:lang w:val="en-GB"/>
                              </w:rPr>
                            </w:pPr>
                            <w:r w:rsidRPr="000F731B">
                              <w:rPr>
                                <w:rFonts w:ascii="Proxima Nova" w:hAnsi="Proxima Nova"/>
                                <w:color w:val="000000" w:themeColor="text1"/>
                                <w:sz w:val="22"/>
                                <w:szCs w:val="22"/>
                                <w:lang w:val="en-GB" w:eastAsia="en-GB"/>
                              </w:rPr>
                              <w:t>Case study:</w:t>
                            </w:r>
                            <w:r w:rsidR="00B80610">
                              <w:rPr>
                                <w:rFonts w:ascii="Proxima Nova" w:hAnsi="Proxima Nova"/>
                                <w:color w:val="000000" w:themeColor="text1"/>
                                <w:sz w:val="22"/>
                                <w:szCs w:val="22"/>
                                <w:lang w:val="en-GB" w:eastAsia="en-GB"/>
                              </w:rPr>
                              <w:t xml:space="preserve"> </w:t>
                            </w:r>
                            <w:r w:rsidR="006F20D2" w:rsidRPr="00CA42D3">
                              <w:rPr>
                                <w:rFonts w:ascii="Proxima Nova" w:hAnsi="Proxima Nova"/>
                                <w:sz w:val="22"/>
                                <w:szCs w:val="22"/>
                                <w:lang w:val="en-GB"/>
                              </w:rPr>
                              <w:t>Young achiever was hooked from the start</w:t>
                            </w:r>
                          </w:p>
                          <w:p w14:paraId="08577EAC" w14:textId="77777777" w:rsidR="006F20D2" w:rsidRPr="00CA42D3" w:rsidRDefault="006F20D2" w:rsidP="006F20D2">
                            <w:pPr>
                              <w:suppressAutoHyphens/>
                              <w:autoSpaceDE w:val="0"/>
                              <w:autoSpaceDN w:val="0"/>
                              <w:adjustRightInd w:val="0"/>
                              <w:spacing w:line="288" w:lineRule="auto"/>
                              <w:ind w:firstLine="283"/>
                              <w:textAlignment w:val="center"/>
                              <w:rPr>
                                <w:rFonts w:ascii="Proxima Nova" w:hAnsi="Proxima Nova" w:cs="Proxima Nova"/>
                                <w:color w:val="000000"/>
                                <w:w w:val="97"/>
                                <w:sz w:val="22"/>
                                <w:szCs w:val="22"/>
                                <w:lang w:val="en-GB"/>
                              </w:rPr>
                            </w:pPr>
                          </w:p>
                          <w:p w14:paraId="1FA331CD" w14:textId="77777777" w:rsidR="006F20D2" w:rsidRPr="00CA42D3" w:rsidRDefault="006F20D2" w:rsidP="006F20D2">
                            <w:pPr>
                              <w:pStyle w:val="aaIntro1"/>
                              <w:spacing w:line="288" w:lineRule="auto"/>
                              <w:rPr>
                                <w:rFonts w:ascii="Proxima Nova" w:hAnsi="Proxima Nova"/>
                                <w:sz w:val="22"/>
                                <w:szCs w:val="22"/>
                                <w:lang w:val="en-US"/>
                              </w:rPr>
                            </w:pPr>
                            <w:r w:rsidRPr="00CA42D3">
                              <w:rPr>
                                <w:rFonts w:ascii="Proxima Nova" w:hAnsi="Proxima Nova"/>
                                <w:sz w:val="22"/>
                                <w:szCs w:val="22"/>
                                <w:lang w:val="en-US"/>
                              </w:rPr>
                              <w:t>An enthusiasm for science and people is at the core of who Sharna Holman is and what she does, naturally bringing people together and volunteering beyond her core roles in the cotton industry.</w:t>
                            </w:r>
                          </w:p>
                          <w:p w14:paraId="52BA4A7B" w14:textId="77777777" w:rsidR="006F20D2" w:rsidRPr="00CA42D3" w:rsidRDefault="006F20D2" w:rsidP="006F20D2">
                            <w:pPr>
                              <w:pStyle w:val="aaIntro1"/>
                              <w:spacing w:line="288" w:lineRule="auto"/>
                              <w:rPr>
                                <w:rFonts w:ascii="Proxima Nova" w:hAnsi="Proxima Nova"/>
                                <w:sz w:val="22"/>
                                <w:szCs w:val="22"/>
                                <w:lang w:val="en-US"/>
                              </w:rPr>
                            </w:pPr>
                          </w:p>
                          <w:p w14:paraId="4FC835B0" w14:textId="296B1606" w:rsidR="006F20D2" w:rsidRPr="003B2366" w:rsidRDefault="006F20D2" w:rsidP="006F20D2">
                            <w:pPr>
                              <w:pStyle w:val="aaIntro1"/>
                              <w:spacing w:line="288" w:lineRule="auto"/>
                              <w:rPr>
                                <w:rFonts w:ascii="Proxima Nova" w:hAnsi="Proxima Nova"/>
                                <w:sz w:val="22"/>
                                <w:szCs w:val="22"/>
                                <w:lang w:val="en-GB"/>
                              </w:rPr>
                            </w:pPr>
                            <w:r w:rsidRPr="00CA42D3">
                              <w:rPr>
                                <w:rFonts w:ascii="Proxima Nova" w:hAnsi="Proxima Nova"/>
                                <w:sz w:val="22"/>
                                <w:szCs w:val="22"/>
                                <w:lang w:val="en-GB"/>
                              </w:rPr>
                              <w:t xml:space="preserve">Sharna was named the CRDC Chris Lehmann Young Cotton Achiever of the Year at the Australian Cotton Industry Awards in August. The award is in honour of the late cotton consultant Chris </w:t>
                            </w:r>
                            <w:r w:rsidRPr="003B2366">
                              <w:rPr>
                                <w:rFonts w:ascii="Proxima Nova" w:hAnsi="Proxima Nova"/>
                                <w:sz w:val="22"/>
                                <w:szCs w:val="22"/>
                                <w:lang w:val="en-GB"/>
                              </w:rPr>
                              <w:t>Lehmann and provides recognition of the rising stars in our industry</w:t>
                            </w:r>
                            <w:r w:rsidR="00F05FD2" w:rsidRPr="003B2366">
                              <w:rPr>
                                <w:rFonts w:ascii="Proxima Nova" w:hAnsi="Proxima Nova"/>
                                <w:sz w:val="22"/>
                                <w:szCs w:val="22"/>
                                <w:lang w:val="en-GB"/>
                              </w:rPr>
                              <w:t>,</w:t>
                            </w:r>
                            <w:r w:rsidRPr="003B2366">
                              <w:rPr>
                                <w:rFonts w:ascii="Proxima Nova" w:hAnsi="Proxima Nova"/>
                                <w:sz w:val="22"/>
                                <w:szCs w:val="22"/>
                                <w:lang w:val="en-GB"/>
                              </w:rPr>
                              <w:t xml:space="preserve"> such as this year’s finalists: Sharna, CRDC Innovation Broker Elsie </w:t>
                            </w:r>
                            <w:r w:rsidR="001571E0">
                              <w:rPr>
                                <w:rFonts w:ascii="Proxima Nova" w:hAnsi="Proxima Nova"/>
                                <w:sz w:val="22"/>
                                <w:szCs w:val="22"/>
                                <w:lang w:val="en-GB"/>
                              </w:rPr>
                              <w:t>Pearce</w:t>
                            </w:r>
                            <w:r w:rsidR="00F05FD2" w:rsidRPr="003B2366">
                              <w:rPr>
                                <w:rFonts w:ascii="Proxima Nova" w:hAnsi="Proxima Nova"/>
                                <w:sz w:val="22"/>
                                <w:szCs w:val="22"/>
                                <w:lang w:val="en-GB"/>
                              </w:rPr>
                              <w:t>,</w:t>
                            </w:r>
                            <w:r w:rsidRPr="003B2366">
                              <w:rPr>
                                <w:rFonts w:ascii="Proxima Nova" w:hAnsi="Proxima Nova"/>
                                <w:sz w:val="22"/>
                                <w:szCs w:val="22"/>
                                <w:lang w:val="en-GB"/>
                              </w:rPr>
                              <w:t xml:space="preserve"> and Moree-based agronomist Alexandra Trinder.</w:t>
                            </w:r>
                          </w:p>
                          <w:p w14:paraId="4EC07515" w14:textId="77777777" w:rsidR="006F20D2" w:rsidRPr="003B2366" w:rsidRDefault="006F20D2" w:rsidP="006F20D2">
                            <w:pPr>
                              <w:pStyle w:val="aaIntro1"/>
                              <w:spacing w:line="288" w:lineRule="auto"/>
                              <w:rPr>
                                <w:rFonts w:ascii="Proxima Nova" w:hAnsi="Proxima Nova"/>
                                <w:sz w:val="22"/>
                                <w:szCs w:val="22"/>
                                <w:lang w:val="en-GB"/>
                              </w:rPr>
                            </w:pPr>
                          </w:p>
                          <w:p w14:paraId="48587FCB" w14:textId="77777777" w:rsidR="006F20D2" w:rsidRPr="003B2366" w:rsidRDefault="006F20D2" w:rsidP="006F20D2">
                            <w:pPr>
                              <w:pStyle w:val="aaIntro1"/>
                              <w:spacing w:line="288" w:lineRule="auto"/>
                              <w:rPr>
                                <w:rFonts w:ascii="Proxima Nova" w:hAnsi="Proxima Nova"/>
                                <w:sz w:val="22"/>
                                <w:szCs w:val="22"/>
                                <w:lang w:val="en-GB"/>
                              </w:rPr>
                            </w:pPr>
                            <w:r w:rsidRPr="003B2366">
                              <w:rPr>
                                <w:rFonts w:ascii="Proxima Nova" w:hAnsi="Proxima Nova"/>
                                <w:sz w:val="22"/>
                                <w:szCs w:val="22"/>
                                <w:lang w:val="en-GB"/>
                              </w:rPr>
                              <w:t xml:space="preserve">Sharna is a development extension officer with QLD DPI, as well as the CottonInfo Biosecurity Technical Lead. While initially based in Emerald, Central Queensland (CQ), this intrepid researcher now works between Toowoomba and Kununurra in WA. This allows Sharna to focus on her CRDC-supported PhD research into the cluster caterpillar </w:t>
                            </w:r>
                            <w:r w:rsidRPr="003B2366">
                              <w:rPr>
                                <w:rFonts w:ascii="Proxima Nova" w:hAnsi="Proxima Nova"/>
                                <w:i/>
                                <w:iCs/>
                                <w:sz w:val="22"/>
                                <w:szCs w:val="22"/>
                                <w:lang w:val="en-GB"/>
                              </w:rPr>
                              <w:t>(Spodoptera litura)</w:t>
                            </w:r>
                            <w:r w:rsidRPr="003B2366">
                              <w:rPr>
                                <w:rFonts w:ascii="Proxima Nova" w:hAnsi="Proxima Nova"/>
                                <w:sz w:val="22"/>
                                <w:szCs w:val="22"/>
                                <w:lang w:val="en-GB"/>
                              </w:rPr>
                              <w:t xml:space="preserve">, a challenging pest in northern Australia. </w:t>
                            </w:r>
                          </w:p>
                          <w:p w14:paraId="062B6E6F" w14:textId="77777777" w:rsidR="006F20D2" w:rsidRPr="003B2366" w:rsidRDefault="006F20D2" w:rsidP="006F20D2">
                            <w:pPr>
                              <w:pStyle w:val="aaIntro1"/>
                              <w:spacing w:line="288" w:lineRule="auto"/>
                              <w:rPr>
                                <w:rFonts w:ascii="Proxima Nova" w:hAnsi="Proxima Nova"/>
                                <w:sz w:val="22"/>
                                <w:szCs w:val="22"/>
                                <w:lang w:val="en-GB"/>
                              </w:rPr>
                            </w:pPr>
                          </w:p>
                          <w:p w14:paraId="4B384A14" w14:textId="2F9FB34A" w:rsidR="006F20D2" w:rsidRPr="003B2366" w:rsidRDefault="006F20D2" w:rsidP="006F20D2">
                            <w:pPr>
                              <w:pStyle w:val="aaIntro1"/>
                              <w:spacing w:line="288" w:lineRule="auto"/>
                              <w:rPr>
                                <w:rFonts w:ascii="Proxima Nova" w:hAnsi="Proxima Nova"/>
                                <w:sz w:val="22"/>
                                <w:szCs w:val="22"/>
                                <w:lang w:val="en-GB"/>
                              </w:rPr>
                            </w:pPr>
                            <w:r w:rsidRPr="003B2366">
                              <w:rPr>
                                <w:rFonts w:ascii="Proxima Nova" w:hAnsi="Proxima Nova"/>
                                <w:sz w:val="22"/>
                                <w:szCs w:val="22"/>
                                <w:lang w:val="en-GB"/>
                              </w:rPr>
                              <w:t>Sharna</w:t>
                            </w:r>
                            <w:r w:rsidR="00722444" w:rsidRPr="003B2366">
                              <w:rPr>
                                <w:rFonts w:ascii="Proxima Nova" w:hAnsi="Proxima Nova"/>
                                <w:sz w:val="22"/>
                                <w:szCs w:val="22"/>
                                <w:lang w:val="en-GB"/>
                              </w:rPr>
                              <w:t>,</w:t>
                            </w:r>
                            <w:r w:rsidRPr="003B2366">
                              <w:rPr>
                                <w:rFonts w:ascii="Proxima Nova" w:hAnsi="Proxima Nova"/>
                                <w:sz w:val="22"/>
                                <w:szCs w:val="22"/>
                                <w:lang w:val="en-GB"/>
                              </w:rPr>
                              <w:t xml:space="preserve"> a graduate of the Australian Future Cotton Leaders Program</w:t>
                            </w:r>
                            <w:r w:rsidR="00722444" w:rsidRPr="003B2366">
                              <w:rPr>
                                <w:rFonts w:ascii="Proxima Nova" w:hAnsi="Proxima Nova"/>
                                <w:sz w:val="22"/>
                                <w:szCs w:val="22"/>
                                <w:lang w:val="en-GB"/>
                              </w:rPr>
                              <w:t>,</w:t>
                            </w:r>
                            <w:r w:rsidRPr="003B2366">
                              <w:rPr>
                                <w:rFonts w:ascii="Proxima Nova" w:hAnsi="Proxima Nova"/>
                                <w:sz w:val="22"/>
                                <w:szCs w:val="22"/>
                                <w:lang w:val="en-GB"/>
                              </w:rPr>
                              <w:t xml:space="preserve"> has become a positive and inspirational ambassador for the industry, advocating the rewards and fulfilment that can come from a professional career in agriculture. Sharna’s dedication to her work and the cotton industry has seen her live in Kununurra to conduct research during the last three cotton seasons. Despite the challenges of the climate and at times isolation, it has enabled her to fast track her research. </w:t>
                            </w:r>
                          </w:p>
                          <w:p w14:paraId="497EAC1E" w14:textId="77777777" w:rsidR="006F20D2" w:rsidRPr="003B2366" w:rsidRDefault="006F20D2" w:rsidP="006F20D2">
                            <w:pPr>
                              <w:pStyle w:val="aaIntro1"/>
                              <w:spacing w:line="288" w:lineRule="auto"/>
                              <w:rPr>
                                <w:rFonts w:ascii="Proxima Nova" w:hAnsi="Proxima Nova"/>
                                <w:sz w:val="22"/>
                                <w:szCs w:val="22"/>
                                <w:lang w:val="en-GB"/>
                              </w:rPr>
                            </w:pPr>
                          </w:p>
                          <w:p w14:paraId="1B9DE659" w14:textId="77777777" w:rsidR="006F20D2" w:rsidRPr="003B2366" w:rsidRDefault="006F20D2" w:rsidP="006F20D2">
                            <w:pPr>
                              <w:pStyle w:val="aaIntro1"/>
                              <w:spacing w:line="288" w:lineRule="auto"/>
                              <w:rPr>
                                <w:rFonts w:ascii="Proxima Nova" w:hAnsi="Proxima Nova"/>
                                <w:sz w:val="22"/>
                                <w:szCs w:val="22"/>
                                <w:lang w:val="en-GB"/>
                              </w:rPr>
                            </w:pPr>
                            <w:r w:rsidRPr="003B2366">
                              <w:rPr>
                                <w:rFonts w:ascii="Proxima Nova" w:hAnsi="Proxima Nova"/>
                                <w:sz w:val="22"/>
                                <w:szCs w:val="22"/>
                                <w:lang w:val="en-GB"/>
                              </w:rPr>
                              <w:t>Sharna’s PhD supervisor, QLD DPI’s Dr Paul Grundy, says the work she is undertaking on cluster caterpillar aims to underpin the long-term sustainable management of this key pest, particularly now as northern cotton production transitions from trials to a commercial industry.</w:t>
                            </w:r>
                          </w:p>
                          <w:p w14:paraId="139AA9F2" w14:textId="77777777" w:rsidR="006F20D2" w:rsidRPr="003B2366" w:rsidRDefault="006F20D2" w:rsidP="006F20D2">
                            <w:pPr>
                              <w:pStyle w:val="aaIntro1"/>
                              <w:spacing w:line="288" w:lineRule="auto"/>
                              <w:rPr>
                                <w:rFonts w:ascii="Proxima Nova" w:hAnsi="Proxima Nova"/>
                                <w:sz w:val="22"/>
                                <w:szCs w:val="22"/>
                                <w:lang w:val="en-GB"/>
                              </w:rPr>
                            </w:pPr>
                          </w:p>
                          <w:p w14:paraId="2F765293" w14:textId="77777777" w:rsidR="006F20D2" w:rsidRPr="003B2366" w:rsidRDefault="006F20D2" w:rsidP="006F20D2">
                            <w:pPr>
                              <w:pStyle w:val="aaIntro1"/>
                              <w:spacing w:line="288" w:lineRule="auto"/>
                              <w:rPr>
                                <w:rFonts w:ascii="Proxima Nova" w:hAnsi="Proxima Nova"/>
                                <w:sz w:val="22"/>
                                <w:szCs w:val="22"/>
                                <w:lang w:val="en-GB"/>
                              </w:rPr>
                            </w:pPr>
                            <w:r w:rsidRPr="003B2366">
                              <w:rPr>
                                <w:rFonts w:ascii="Proxima Nova" w:hAnsi="Proxima Nova"/>
                                <w:sz w:val="22"/>
                                <w:szCs w:val="22"/>
                                <w:lang w:val="en-GB"/>
                              </w:rPr>
                              <w:t>“Recognising the historical significance of this pest, particularly its role in the collapse of the Ord cotton industry in 1974, Sharna’s research promises to underpin sustainable stewardship of Bt cotton for years to come,” Paul said.</w:t>
                            </w:r>
                          </w:p>
                          <w:p w14:paraId="694AAAF1" w14:textId="77777777" w:rsidR="006F20D2" w:rsidRPr="003B2366" w:rsidRDefault="006F20D2" w:rsidP="006F20D2">
                            <w:pPr>
                              <w:pStyle w:val="aaIntro1"/>
                              <w:spacing w:line="288" w:lineRule="auto"/>
                              <w:rPr>
                                <w:rFonts w:ascii="Proxima Nova" w:hAnsi="Proxima Nova"/>
                                <w:sz w:val="22"/>
                                <w:szCs w:val="22"/>
                                <w:lang w:val="en-GB"/>
                              </w:rPr>
                            </w:pPr>
                          </w:p>
                          <w:p w14:paraId="708CBBB6" w14:textId="0E8B183F" w:rsidR="006F20D2" w:rsidRPr="003B2366" w:rsidRDefault="006F20D2" w:rsidP="006F20D2">
                            <w:pPr>
                              <w:pStyle w:val="aaIntro1"/>
                              <w:spacing w:line="288" w:lineRule="auto"/>
                              <w:rPr>
                                <w:rFonts w:ascii="Proxima Nova" w:hAnsi="Proxima Nova"/>
                                <w:sz w:val="22"/>
                                <w:szCs w:val="22"/>
                                <w:lang w:val="en-GB"/>
                              </w:rPr>
                            </w:pPr>
                            <w:r w:rsidRPr="003B2366">
                              <w:rPr>
                                <w:rFonts w:ascii="Proxima Nova" w:hAnsi="Proxima Nova"/>
                                <w:sz w:val="22"/>
                                <w:szCs w:val="22"/>
                                <w:lang w:val="en-GB"/>
                              </w:rPr>
                              <w:t xml:space="preserve">“Further to her research contribution, Sharna has also played a lead role in extension. She’s already made a significant impact in raising biosecurity awareness and action across the industry. Over the last seven years, with Sharna in the CottonInfo Biosecurity Technical Lead role, the industry has transitioned from </w:t>
                            </w:r>
                            <w:r w:rsidR="009A106C" w:rsidRPr="003B2366">
                              <w:rPr>
                                <w:rFonts w:ascii="Proxima Nova" w:hAnsi="Proxima Nova"/>
                                <w:sz w:val="22"/>
                                <w:szCs w:val="22"/>
                                <w:lang w:val="en-GB"/>
                              </w:rPr>
                              <w:t xml:space="preserve">being </w:t>
                            </w:r>
                            <w:r w:rsidRPr="003B2366">
                              <w:rPr>
                                <w:rFonts w:ascii="Proxima Nova" w:hAnsi="Proxima Nova"/>
                                <w:sz w:val="22"/>
                                <w:szCs w:val="22"/>
                                <w:lang w:val="en-GB"/>
                              </w:rPr>
                              <w:t xml:space="preserve">largely unprepared to having biosecurity front of mind.” </w:t>
                            </w:r>
                          </w:p>
                          <w:p w14:paraId="620A1EFD" w14:textId="77777777" w:rsidR="006F20D2" w:rsidRPr="003B2366" w:rsidRDefault="006F20D2" w:rsidP="006F20D2">
                            <w:pPr>
                              <w:pStyle w:val="aaIntro1"/>
                              <w:spacing w:line="288" w:lineRule="auto"/>
                              <w:rPr>
                                <w:rFonts w:ascii="Proxima Nova" w:hAnsi="Proxima Nova"/>
                                <w:b/>
                                <w:bCs/>
                                <w:sz w:val="22"/>
                                <w:szCs w:val="22"/>
                                <w:lang w:val="en-GB"/>
                              </w:rPr>
                            </w:pPr>
                          </w:p>
                          <w:p w14:paraId="3953C313" w14:textId="77777777" w:rsidR="006F20D2" w:rsidRPr="003B2366" w:rsidRDefault="006F20D2" w:rsidP="006F20D2">
                            <w:pPr>
                              <w:pStyle w:val="aaIntro1"/>
                              <w:spacing w:line="288" w:lineRule="auto"/>
                              <w:rPr>
                                <w:rFonts w:ascii="Proxima Nova" w:hAnsi="Proxima Nova"/>
                                <w:sz w:val="22"/>
                                <w:szCs w:val="22"/>
                                <w:lang w:val="en-GB"/>
                              </w:rPr>
                            </w:pPr>
                            <w:r w:rsidRPr="003B2366">
                              <w:rPr>
                                <w:rFonts w:ascii="Proxima Nova" w:hAnsi="Proxima Nova"/>
                                <w:sz w:val="22"/>
                                <w:szCs w:val="22"/>
                                <w:lang w:val="en-GB"/>
                              </w:rPr>
                              <w:t xml:space="preserve">A native of Sydney, Sharna became aware of the cotton industry in 2014 when she attended the Cotton Conference with support from a Cotton Australia undergraduate scholarship. </w:t>
                            </w:r>
                          </w:p>
                          <w:p w14:paraId="5D6F90B5" w14:textId="77777777" w:rsidR="006F20D2" w:rsidRPr="003B2366" w:rsidRDefault="006F20D2" w:rsidP="006F20D2">
                            <w:pPr>
                              <w:pStyle w:val="aaIntro1"/>
                              <w:spacing w:line="288" w:lineRule="auto"/>
                              <w:rPr>
                                <w:rFonts w:ascii="Proxima Nova" w:hAnsi="Proxima Nova"/>
                                <w:sz w:val="22"/>
                                <w:szCs w:val="22"/>
                                <w:lang w:val="en-GB"/>
                              </w:rPr>
                            </w:pPr>
                          </w:p>
                          <w:p w14:paraId="1C0F63AC" w14:textId="24B23232" w:rsidR="006F20D2" w:rsidRPr="003B2366" w:rsidRDefault="006F20D2" w:rsidP="006F20D2">
                            <w:pPr>
                              <w:pStyle w:val="aaIntro1"/>
                              <w:spacing w:line="288" w:lineRule="auto"/>
                              <w:rPr>
                                <w:rFonts w:ascii="Proxima Nova" w:hAnsi="Proxima Nova"/>
                                <w:sz w:val="22"/>
                                <w:szCs w:val="22"/>
                                <w:lang w:val="en-GB"/>
                              </w:rPr>
                            </w:pPr>
                            <w:r w:rsidRPr="003B2366">
                              <w:rPr>
                                <w:rFonts w:ascii="Proxima Nova" w:hAnsi="Proxima Nova"/>
                                <w:sz w:val="22"/>
                                <w:szCs w:val="22"/>
                                <w:lang w:val="en-GB"/>
                              </w:rPr>
                              <w:t>“By day three of my first cotton conference</w:t>
                            </w:r>
                            <w:r w:rsidR="00D30DCA" w:rsidRPr="003B2366">
                              <w:rPr>
                                <w:rFonts w:ascii="Proxima Nova" w:hAnsi="Proxima Nova"/>
                                <w:sz w:val="22"/>
                                <w:szCs w:val="22"/>
                                <w:lang w:val="en-GB"/>
                              </w:rPr>
                              <w:t>,</w:t>
                            </w:r>
                            <w:r w:rsidRPr="003B2366">
                              <w:rPr>
                                <w:rFonts w:ascii="Proxima Nova" w:hAnsi="Proxima Nova"/>
                                <w:sz w:val="22"/>
                                <w:szCs w:val="22"/>
                                <w:lang w:val="en-GB"/>
                              </w:rPr>
                              <w:t xml:space="preserve"> I knew I wanted to be a part of the industry,” Sharna said. “There was a real passion and desire from growers, consultants, and the wider industry for research and information to help improve practices, which I found really appealing and wanted to be part of.”</w:t>
                            </w:r>
                          </w:p>
                          <w:p w14:paraId="156F70E3" w14:textId="77777777" w:rsidR="006F20D2" w:rsidRPr="009D2A45" w:rsidRDefault="006F20D2" w:rsidP="006F20D2">
                            <w:pPr>
                              <w:pStyle w:val="aaIntro1"/>
                              <w:spacing w:line="288" w:lineRule="auto"/>
                              <w:rPr>
                                <w:rFonts w:ascii="Proxima Nova" w:hAnsi="Proxima Nova"/>
                                <w:sz w:val="22"/>
                                <w:szCs w:val="22"/>
                                <w:lang w:val="en-GB"/>
                              </w:rPr>
                            </w:pPr>
                          </w:p>
                          <w:p w14:paraId="6F4A7F2A" w14:textId="4DA22562" w:rsidR="006F20D2" w:rsidRPr="009D2A45" w:rsidRDefault="006F20D2" w:rsidP="006F20D2">
                            <w:pPr>
                              <w:pStyle w:val="aaIntro1"/>
                              <w:spacing w:line="288" w:lineRule="auto"/>
                              <w:rPr>
                                <w:rFonts w:ascii="Proxima Nova" w:hAnsi="Proxima Nova"/>
                                <w:sz w:val="22"/>
                                <w:szCs w:val="22"/>
                                <w:lang w:val="en-GB"/>
                              </w:rPr>
                            </w:pPr>
                            <w:r w:rsidRPr="009D2A45">
                              <w:rPr>
                                <w:rFonts w:ascii="Proxima Nova" w:hAnsi="Proxima Nova"/>
                                <w:sz w:val="22"/>
                                <w:szCs w:val="22"/>
                                <w:lang w:val="en-GB"/>
                              </w:rPr>
                              <w:t>That summer Sharna made her way to Narrabri and the Australian Cotton Research Institute. Sharna says the industry was dynamic and welcoming</w:t>
                            </w:r>
                            <w:r w:rsidR="00BF3D1A" w:rsidRPr="009D2A45">
                              <w:rPr>
                                <w:rFonts w:ascii="Proxima Nova" w:hAnsi="Proxima Nova"/>
                                <w:sz w:val="22"/>
                                <w:szCs w:val="22"/>
                                <w:lang w:val="en-GB"/>
                              </w:rPr>
                              <w:t>,</w:t>
                            </w:r>
                            <w:r w:rsidRPr="009D2A45">
                              <w:rPr>
                                <w:rFonts w:ascii="Proxima Nova" w:hAnsi="Proxima Nova"/>
                                <w:sz w:val="22"/>
                                <w:szCs w:val="22"/>
                                <w:lang w:val="en-GB"/>
                              </w:rPr>
                              <w:t xml:space="preserve"> and she further set her sights on a career in cotton, applying for and being awarded a CRDC-supported Honours scholarship.</w:t>
                            </w:r>
                          </w:p>
                          <w:p w14:paraId="280E00C9" w14:textId="1CADE07F" w:rsidR="00962106" w:rsidRPr="006F20D2" w:rsidRDefault="006F20D2" w:rsidP="006F20D2">
                            <w:pPr>
                              <w:pStyle w:val="aaIntro1"/>
                              <w:spacing w:line="288" w:lineRule="auto"/>
                              <w:rPr>
                                <w:rFonts w:ascii="Proxima Nova" w:hAnsi="Proxima Nova"/>
                                <w:sz w:val="22"/>
                                <w:szCs w:val="22"/>
                                <w:lang w:val="en-GB"/>
                              </w:rPr>
                            </w:pPr>
                            <w:r w:rsidRPr="00CA42D3">
                              <w:rPr>
                                <w:rFonts w:ascii="Proxima Nova" w:hAnsi="Proxima Nova"/>
                                <w:sz w:val="22"/>
                                <w:szCs w:val="22"/>
                                <w:lang w:val="en-GB"/>
                              </w:rPr>
                              <w:br/>
                              <w:t xml:space="preserve">“Doing a Bachelor of Science in Agriculture meant there were a lot of different potential agricultural career options: research, extension, policy, communications, agronomy, </w:t>
                            </w:r>
                            <w:r w:rsidR="00D216C3">
                              <w:rPr>
                                <w:rFonts w:ascii="Proxima Nova" w:hAnsi="Proxima Nova"/>
                                <w:sz w:val="22"/>
                                <w:szCs w:val="22"/>
                                <w:lang w:val="en-GB"/>
                              </w:rPr>
                              <w:t xml:space="preserve">and </w:t>
                            </w:r>
                            <w:r w:rsidRPr="00CA42D3">
                              <w:rPr>
                                <w:rFonts w:ascii="Proxima Nova" w:hAnsi="Proxima Nova"/>
                                <w:sz w:val="22"/>
                                <w:szCs w:val="22"/>
                                <w:lang w:val="en-GB"/>
                              </w:rPr>
                              <w:t>business</w:t>
                            </w:r>
                            <w:r>
                              <w:rPr>
                                <w:rFonts w:ascii="Proxima Nova" w:hAnsi="Proxima Nova"/>
                                <w:sz w:val="22"/>
                                <w:szCs w:val="22"/>
                                <w:lang w:val="en-GB"/>
                              </w:rPr>
                              <w:t>. T</w:t>
                            </w:r>
                            <w:r w:rsidRPr="00CA42D3">
                              <w:rPr>
                                <w:rFonts w:ascii="Proxima Nova" w:hAnsi="Proxima Nova"/>
                                <w:sz w:val="22"/>
                                <w:szCs w:val="22"/>
                                <w:lang w:val="en-GB"/>
                              </w:rPr>
                              <w:t>owards the end of my degree, I knew I was wanting a role in agricultural extension and in the cotton industry</w:t>
                            </w:r>
                            <w:r w:rsidR="00D216C3">
                              <w:rPr>
                                <w:rFonts w:ascii="Proxima Nova" w:hAnsi="Proxima Nova"/>
                                <w:sz w:val="22"/>
                                <w:szCs w:val="22"/>
                                <w:lang w:val="en-GB"/>
                              </w:rPr>
                              <w:t>;</w:t>
                            </w:r>
                            <w:r w:rsidRPr="00CA42D3">
                              <w:rPr>
                                <w:rFonts w:ascii="Proxima Nova" w:hAnsi="Proxima Nova"/>
                                <w:sz w:val="22"/>
                                <w:szCs w:val="22"/>
                                <w:lang w:val="en-GB"/>
                              </w:rPr>
                              <w:t xml:space="preserve"> serendipity would have it that a cotton development extension officer role opened in Emerald</w:t>
                            </w:r>
                            <w:r>
                              <w:rPr>
                                <w:rFonts w:ascii="Proxima Nova" w:hAnsi="Proxima Nova"/>
                                <w:sz w:val="22"/>
                                <w:szCs w:val="22"/>
                                <w:lang w:val="en-GB"/>
                              </w:rPr>
                              <w:t>.</w:t>
                            </w:r>
                            <w:r w:rsidRPr="00CA42D3">
                              <w:rPr>
                                <w:rFonts w:ascii="Proxima Nova" w:hAnsi="Proxima Nova"/>
                                <w:sz w:val="22"/>
                                <w:szCs w:val="22"/>
                                <w:lang w:val="en-GB"/>
                              </w:rPr>
                              <w:t xml:space="preserve"> </w:t>
                            </w:r>
                            <w:r>
                              <w:rPr>
                                <w:rFonts w:ascii="Proxima Nova" w:hAnsi="Proxima Nova"/>
                                <w:sz w:val="22"/>
                                <w:szCs w:val="22"/>
                                <w:lang w:val="en-GB"/>
                              </w:rPr>
                              <w:t>T</w:t>
                            </w:r>
                            <w:r w:rsidRPr="00CA42D3">
                              <w:rPr>
                                <w:rFonts w:ascii="Proxima Nova" w:hAnsi="Proxima Nova"/>
                                <w:sz w:val="22"/>
                                <w:szCs w:val="22"/>
                                <w:lang w:val="en-GB"/>
                              </w:rPr>
                              <w:t>he rest is history.</w:t>
                            </w:r>
                            <w:r>
                              <w:rPr>
                                <w:rFonts w:ascii="Proxima Nova" w:hAnsi="Proxima Nova"/>
                                <w:sz w:val="22"/>
                                <w:szCs w:val="22"/>
                                <w:lang w:val="en-GB"/>
                              </w:rPr>
                              <w:t>”</w:t>
                            </w:r>
                          </w:p>
                          <w:p w14:paraId="7A1DB91A" w14:textId="77777777" w:rsidR="00614E69" w:rsidRDefault="00614E69" w:rsidP="007A34AE">
                            <w:pPr>
                              <w:rPr>
                                <w:rFonts w:ascii="Proxima Nova" w:hAnsi="Proxima Nova"/>
                                <w:sz w:val="22"/>
                                <w:szCs w:val="22"/>
                              </w:rPr>
                            </w:pPr>
                          </w:p>
                          <w:p w14:paraId="79BBD8C9" w14:textId="558A2DF8" w:rsidR="007A34AE" w:rsidRPr="00AD344D" w:rsidRDefault="00AD344D" w:rsidP="007A34AE">
                            <w:pPr>
                              <w:rPr>
                                <w:rFonts w:ascii="Proxima Nova" w:hAnsi="Proxima Nova"/>
                                <w:sz w:val="22"/>
                                <w:szCs w:val="22"/>
                              </w:rPr>
                            </w:pPr>
                            <w:r w:rsidRPr="00D664CD">
                              <w:rPr>
                                <w:rFonts w:ascii="Proxima Nova" w:hAnsi="Proxima Nova" w:cs="Arial"/>
                                <w:i/>
                                <w:iCs/>
                                <w:color w:val="000000" w:themeColor="text1"/>
                                <w:sz w:val="22"/>
                                <w:szCs w:val="22"/>
                              </w:rPr>
                              <w:t xml:space="preserve">For more: </w:t>
                            </w:r>
                            <w:r w:rsidRPr="00D664CD">
                              <w:rPr>
                                <w:rFonts w:ascii="Proxima Nova" w:hAnsi="Proxima Nova"/>
                                <w:i/>
                                <w:iCs/>
                                <w:color w:val="000000" w:themeColor="text1"/>
                                <w:sz w:val="22"/>
                                <w:szCs w:val="22"/>
                              </w:rPr>
                              <w:t xml:space="preserve">read the full article in the </w:t>
                            </w:r>
                            <w:r w:rsidR="003B2366">
                              <w:rPr>
                                <w:rFonts w:ascii="Proxima Nova" w:hAnsi="Proxima Nova"/>
                                <w:i/>
                                <w:iCs/>
                                <w:color w:val="000000" w:themeColor="text1"/>
                                <w:sz w:val="22"/>
                                <w:szCs w:val="22"/>
                              </w:rPr>
                              <w:t xml:space="preserve">Spring </w:t>
                            </w:r>
                            <w:r>
                              <w:rPr>
                                <w:rFonts w:ascii="Proxima Nova" w:hAnsi="Proxima Nova"/>
                                <w:i/>
                                <w:iCs/>
                                <w:color w:val="000000" w:themeColor="text1"/>
                                <w:sz w:val="22"/>
                                <w:szCs w:val="22"/>
                              </w:rPr>
                              <w:t>202</w:t>
                            </w:r>
                            <w:r w:rsidR="00465C72">
                              <w:rPr>
                                <w:rFonts w:ascii="Proxima Nova" w:hAnsi="Proxima Nova"/>
                                <w:i/>
                                <w:iCs/>
                                <w:color w:val="000000" w:themeColor="text1"/>
                                <w:sz w:val="22"/>
                                <w:szCs w:val="22"/>
                              </w:rPr>
                              <w:t>4</w:t>
                            </w:r>
                            <w:r w:rsidRPr="00D664CD">
                              <w:rPr>
                                <w:rFonts w:ascii="Proxima Nova" w:hAnsi="Proxima Nova"/>
                                <w:i/>
                                <w:iCs/>
                                <w:color w:val="000000" w:themeColor="text1"/>
                                <w:sz w:val="22"/>
                                <w:szCs w:val="22"/>
                              </w:rPr>
                              <w:t xml:space="preserve"> edition of CRDC’s </w:t>
                            </w:r>
                            <w:r w:rsidRPr="00D664CD">
                              <w:rPr>
                                <w:rFonts w:ascii="Proxima Nova" w:hAnsi="Proxima Nova"/>
                                <w:color w:val="000000" w:themeColor="text1"/>
                                <w:sz w:val="22"/>
                                <w:szCs w:val="22"/>
                              </w:rPr>
                              <w:t>Spotlight</w:t>
                            </w:r>
                            <w:r w:rsidRPr="00D664CD">
                              <w:rPr>
                                <w:rFonts w:ascii="Proxima Nova" w:hAnsi="Proxima Nova"/>
                                <w:i/>
                                <w:iCs/>
                                <w:color w:val="000000" w:themeColor="text1"/>
                                <w:sz w:val="22"/>
                                <w:szCs w:val="22"/>
                              </w:rPr>
                              <w:t xml:space="preserve"> magazine </w:t>
                            </w:r>
                            <w:r w:rsidR="002E710D">
                              <w:rPr>
                                <w:rFonts w:ascii="Proxima Nova" w:hAnsi="Proxima Nova"/>
                                <w:i/>
                                <w:iCs/>
                                <w:color w:val="000000" w:themeColor="text1"/>
                                <w:sz w:val="22"/>
                                <w:szCs w:val="22"/>
                              </w:rPr>
                              <w:t xml:space="preserve">at </w:t>
                            </w:r>
                            <w:hyperlink r:id="rId35" w:history="1">
                              <w:r w:rsidR="007041CF" w:rsidRPr="008A54C8">
                                <w:rPr>
                                  <w:rStyle w:val="Hyperlink"/>
                                  <w:rFonts w:ascii="Proxima Nova" w:hAnsi="Proxima Nova"/>
                                  <w:i/>
                                  <w:iCs/>
                                  <w:sz w:val="22"/>
                                  <w:szCs w:val="22"/>
                                </w:rPr>
                                <w:t>www.crdc.com.au/spotlight</w:t>
                              </w:r>
                            </w:hyperlink>
                            <w:r w:rsidRPr="00D664CD">
                              <w:rPr>
                                <w:rFonts w:ascii="Proxima Nova" w:hAnsi="Proxima Nova"/>
                                <w:i/>
                                <w:iCs/>
                                <w:color w:val="000000" w:themeColor="text1"/>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B4D2E" id="Text Box 50" o:spid="_x0000_s1033" type="#_x0000_t202" style="position:absolute;margin-left:.35pt;margin-top:-1.6pt;width:7in;height:723.0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" fillcolor="white [3201]" strokeweight=".5pt">
                <v:textbox>
                  <w:txbxContent>
                    <w:p w14:paraId="25F37836" w14:textId="77777777" w:rsidR="006F20D2" w:rsidRPr="00CA42D3" w:rsidRDefault="007A34AE" w:rsidP="006F20D2">
                      <w:pPr>
                        <w:pStyle w:val="aaHead1"/>
                        <w:spacing w:line="288" w:lineRule="auto"/>
                        <w:rPr>
                          <w:rFonts w:ascii="Proxima Nova" w:hAnsi="Proxima Nova"/>
                          <w:sz w:val="22"/>
                          <w:szCs w:val="22"/>
                          <w:lang w:val="en-GB"/>
                        </w:rPr>
                      </w:pPr>
                      <w:r w:rsidRPr="000F731B">
                        <w:rPr>
                          <w:rFonts w:ascii="Proxima Nova" w:hAnsi="Proxima Nova"/>
                          <w:color w:val="000000" w:themeColor="text1"/>
                          <w:sz w:val="22"/>
                          <w:szCs w:val="22"/>
                          <w:lang w:val="en-GB" w:eastAsia="en-GB"/>
                        </w:rPr>
                        <w:t>Case study:</w:t>
                      </w:r>
                      <w:r w:rsidR="00B80610">
                        <w:rPr>
                          <w:rFonts w:ascii="Proxima Nova" w:hAnsi="Proxima Nova"/>
                          <w:color w:val="000000" w:themeColor="text1"/>
                          <w:sz w:val="22"/>
                          <w:szCs w:val="22"/>
                          <w:lang w:val="en-GB" w:eastAsia="en-GB"/>
                        </w:rPr>
                        <w:t xml:space="preserve"> </w:t>
                      </w:r>
                      <w:r w:rsidR="006F20D2" w:rsidRPr="00CA42D3">
                        <w:rPr>
                          <w:rFonts w:ascii="Proxima Nova" w:hAnsi="Proxima Nova"/>
                          <w:sz w:val="22"/>
                          <w:szCs w:val="22"/>
                          <w:lang w:val="en-GB"/>
                        </w:rPr>
                        <w:t>Young achiever was hooked from the start</w:t>
                      </w:r>
                    </w:p>
                    <w:p w14:paraId="08577EAC" w14:textId="77777777" w:rsidR="006F20D2" w:rsidRPr="00CA42D3" w:rsidRDefault="006F20D2" w:rsidP="006F20D2">
                      <w:pPr>
                        <w:suppressAutoHyphens/>
                        <w:autoSpaceDE w:val="0"/>
                        <w:autoSpaceDN w:val="0"/>
                        <w:adjustRightInd w:val="0"/>
                        <w:spacing w:line="288" w:lineRule="auto"/>
                        <w:ind w:firstLine="283"/>
                        <w:textAlignment w:val="center"/>
                        <w:rPr>
                          <w:rFonts w:ascii="Proxima Nova" w:hAnsi="Proxima Nova" w:cs="Proxima Nova"/>
                          <w:color w:val="000000"/>
                          <w:w w:val="97"/>
                          <w:sz w:val="22"/>
                          <w:szCs w:val="22"/>
                          <w:lang w:val="en-GB"/>
                        </w:rPr>
                      </w:pPr>
                    </w:p>
                    <w:p w14:paraId="1FA331CD" w14:textId="77777777" w:rsidR="006F20D2" w:rsidRPr="00CA42D3" w:rsidRDefault="006F20D2" w:rsidP="006F20D2">
                      <w:pPr>
                        <w:pStyle w:val="aaIntro1"/>
                        <w:spacing w:line="288" w:lineRule="auto"/>
                        <w:rPr>
                          <w:rFonts w:ascii="Proxima Nova" w:hAnsi="Proxima Nova"/>
                          <w:sz w:val="22"/>
                          <w:szCs w:val="22"/>
                          <w:lang w:val="en-US"/>
                        </w:rPr>
                      </w:pPr>
                      <w:r w:rsidRPr="00CA42D3">
                        <w:rPr>
                          <w:rFonts w:ascii="Proxima Nova" w:hAnsi="Proxima Nova"/>
                          <w:sz w:val="22"/>
                          <w:szCs w:val="22"/>
                          <w:lang w:val="en-US"/>
                        </w:rPr>
                        <w:t>An enthusiasm for science and people is at the core of who Sharna Holman is and what she does, naturally bringing people together and volunteering beyond her core roles in the cotton industry.</w:t>
                      </w:r>
                    </w:p>
                    <w:p w14:paraId="52BA4A7B" w14:textId="77777777" w:rsidR="006F20D2" w:rsidRPr="00CA42D3" w:rsidRDefault="006F20D2" w:rsidP="006F20D2">
                      <w:pPr>
                        <w:pStyle w:val="aaIntro1"/>
                        <w:spacing w:line="288" w:lineRule="auto"/>
                        <w:rPr>
                          <w:rFonts w:ascii="Proxima Nova" w:hAnsi="Proxima Nova"/>
                          <w:sz w:val="22"/>
                          <w:szCs w:val="22"/>
                          <w:lang w:val="en-US"/>
                        </w:rPr>
                      </w:pPr>
                    </w:p>
                    <w:p w14:paraId="4FC835B0" w14:textId="296B1606" w:rsidR="006F20D2" w:rsidRPr="003B2366" w:rsidRDefault="006F20D2" w:rsidP="006F20D2">
                      <w:pPr>
                        <w:pStyle w:val="aaIntro1"/>
                        <w:spacing w:line="288" w:lineRule="auto"/>
                        <w:rPr>
                          <w:rFonts w:ascii="Proxima Nova" w:hAnsi="Proxima Nova"/>
                          <w:sz w:val="22"/>
                          <w:szCs w:val="22"/>
                          <w:lang w:val="en-GB"/>
                        </w:rPr>
                      </w:pPr>
                      <w:r w:rsidRPr="00CA42D3">
                        <w:rPr>
                          <w:rFonts w:ascii="Proxima Nova" w:hAnsi="Proxima Nova"/>
                          <w:sz w:val="22"/>
                          <w:szCs w:val="22"/>
                          <w:lang w:val="en-GB"/>
                        </w:rPr>
                        <w:t xml:space="preserve">Sharna was named the CRDC Chris Lehmann Young Cotton Achiever of the Year at the Australian Cotton Industry Awards in August. The award is in honour of the late cotton consultant Chris </w:t>
                      </w:r>
                      <w:r w:rsidRPr="003B2366">
                        <w:rPr>
                          <w:rFonts w:ascii="Proxima Nova" w:hAnsi="Proxima Nova"/>
                          <w:sz w:val="22"/>
                          <w:szCs w:val="22"/>
                          <w:lang w:val="en-GB"/>
                        </w:rPr>
                        <w:t>Lehmann and provides recognition of the rising stars in our industry</w:t>
                      </w:r>
                      <w:r w:rsidR="00F05FD2" w:rsidRPr="003B2366">
                        <w:rPr>
                          <w:rFonts w:ascii="Proxima Nova" w:hAnsi="Proxima Nova"/>
                          <w:sz w:val="22"/>
                          <w:szCs w:val="22"/>
                          <w:lang w:val="en-GB"/>
                        </w:rPr>
                        <w:t>,</w:t>
                      </w:r>
                      <w:r w:rsidRPr="003B2366">
                        <w:rPr>
                          <w:rFonts w:ascii="Proxima Nova" w:hAnsi="Proxima Nova"/>
                          <w:sz w:val="22"/>
                          <w:szCs w:val="22"/>
                          <w:lang w:val="en-GB"/>
                        </w:rPr>
                        <w:t xml:space="preserve"> such as this year’s finalists: Sharna, CRDC Innovation Broker Elsie </w:t>
                      </w:r>
                      <w:r w:rsidR="001571E0">
                        <w:rPr>
                          <w:rFonts w:ascii="Proxima Nova" w:hAnsi="Proxima Nova"/>
                          <w:sz w:val="22"/>
                          <w:szCs w:val="22"/>
                          <w:lang w:val="en-GB"/>
                        </w:rPr>
                        <w:t>Pearce</w:t>
                      </w:r>
                      <w:r w:rsidR="00F05FD2" w:rsidRPr="003B2366">
                        <w:rPr>
                          <w:rFonts w:ascii="Proxima Nova" w:hAnsi="Proxima Nova"/>
                          <w:sz w:val="22"/>
                          <w:szCs w:val="22"/>
                          <w:lang w:val="en-GB"/>
                        </w:rPr>
                        <w:t>,</w:t>
                      </w:r>
                      <w:r w:rsidRPr="003B2366">
                        <w:rPr>
                          <w:rFonts w:ascii="Proxima Nova" w:hAnsi="Proxima Nova"/>
                          <w:sz w:val="22"/>
                          <w:szCs w:val="22"/>
                          <w:lang w:val="en-GB"/>
                        </w:rPr>
                        <w:t xml:space="preserve"> and Moree-based agronomist Alexandra Trinder.</w:t>
                      </w:r>
                    </w:p>
                    <w:p w14:paraId="4EC07515" w14:textId="77777777" w:rsidR="006F20D2" w:rsidRPr="003B2366" w:rsidRDefault="006F20D2" w:rsidP="006F20D2">
                      <w:pPr>
                        <w:pStyle w:val="aaIntro1"/>
                        <w:spacing w:line="288" w:lineRule="auto"/>
                        <w:rPr>
                          <w:rFonts w:ascii="Proxima Nova" w:hAnsi="Proxima Nova"/>
                          <w:sz w:val="22"/>
                          <w:szCs w:val="22"/>
                          <w:lang w:val="en-GB"/>
                        </w:rPr>
                      </w:pPr>
                    </w:p>
                    <w:p w14:paraId="48587FCB" w14:textId="77777777" w:rsidR="006F20D2" w:rsidRPr="003B2366" w:rsidRDefault="006F20D2" w:rsidP="006F20D2">
                      <w:pPr>
                        <w:pStyle w:val="aaIntro1"/>
                        <w:spacing w:line="288" w:lineRule="auto"/>
                        <w:rPr>
                          <w:rFonts w:ascii="Proxima Nova" w:hAnsi="Proxima Nova"/>
                          <w:sz w:val="22"/>
                          <w:szCs w:val="22"/>
                          <w:lang w:val="en-GB"/>
                        </w:rPr>
                      </w:pPr>
                      <w:r w:rsidRPr="003B2366">
                        <w:rPr>
                          <w:rFonts w:ascii="Proxima Nova" w:hAnsi="Proxima Nova"/>
                          <w:sz w:val="22"/>
                          <w:szCs w:val="22"/>
                          <w:lang w:val="en-GB"/>
                        </w:rPr>
                        <w:t xml:space="preserve">Sharna is a development extension officer with QLD DPI, as well as the CottonInfo Biosecurity Technical Lead. While initially based in Emerald, Central Queensland (CQ), this intrepid researcher now works between Toowoomba and Kununurra in WA. This allows Sharna to focus on her CRDC-supported PhD research into the cluster caterpillar </w:t>
                      </w:r>
                      <w:r w:rsidRPr="003B2366">
                        <w:rPr>
                          <w:rFonts w:ascii="Proxima Nova" w:hAnsi="Proxima Nova"/>
                          <w:i/>
                          <w:iCs/>
                          <w:sz w:val="22"/>
                          <w:szCs w:val="22"/>
                          <w:lang w:val="en-GB"/>
                        </w:rPr>
                        <w:t>(Spodoptera litura)</w:t>
                      </w:r>
                      <w:r w:rsidRPr="003B2366">
                        <w:rPr>
                          <w:rFonts w:ascii="Proxima Nova" w:hAnsi="Proxima Nova"/>
                          <w:sz w:val="22"/>
                          <w:szCs w:val="22"/>
                          <w:lang w:val="en-GB"/>
                        </w:rPr>
                        <w:t xml:space="preserve">, a challenging pest in northern Australia. </w:t>
                      </w:r>
                    </w:p>
                    <w:p w14:paraId="062B6E6F" w14:textId="77777777" w:rsidR="006F20D2" w:rsidRPr="003B2366" w:rsidRDefault="006F20D2" w:rsidP="006F20D2">
                      <w:pPr>
                        <w:pStyle w:val="aaIntro1"/>
                        <w:spacing w:line="288" w:lineRule="auto"/>
                        <w:rPr>
                          <w:rFonts w:ascii="Proxima Nova" w:hAnsi="Proxima Nova"/>
                          <w:sz w:val="22"/>
                          <w:szCs w:val="22"/>
                          <w:lang w:val="en-GB"/>
                        </w:rPr>
                      </w:pPr>
                    </w:p>
                    <w:p w14:paraId="4B384A14" w14:textId="2F9FB34A" w:rsidR="006F20D2" w:rsidRPr="003B2366" w:rsidRDefault="006F20D2" w:rsidP="006F20D2">
                      <w:pPr>
                        <w:pStyle w:val="aaIntro1"/>
                        <w:spacing w:line="288" w:lineRule="auto"/>
                        <w:rPr>
                          <w:rFonts w:ascii="Proxima Nova" w:hAnsi="Proxima Nova"/>
                          <w:sz w:val="22"/>
                          <w:szCs w:val="22"/>
                          <w:lang w:val="en-GB"/>
                        </w:rPr>
                      </w:pPr>
                      <w:r w:rsidRPr="003B2366">
                        <w:rPr>
                          <w:rFonts w:ascii="Proxima Nova" w:hAnsi="Proxima Nova"/>
                          <w:sz w:val="22"/>
                          <w:szCs w:val="22"/>
                          <w:lang w:val="en-GB"/>
                        </w:rPr>
                        <w:t>Sharna</w:t>
                      </w:r>
                      <w:r w:rsidR="00722444" w:rsidRPr="003B2366">
                        <w:rPr>
                          <w:rFonts w:ascii="Proxima Nova" w:hAnsi="Proxima Nova"/>
                          <w:sz w:val="22"/>
                          <w:szCs w:val="22"/>
                          <w:lang w:val="en-GB"/>
                        </w:rPr>
                        <w:t>,</w:t>
                      </w:r>
                      <w:r w:rsidRPr="003B2366">
                        <w:rPr>
                          <w:rFonts w:ascii="Proxima Nova" w:hAnsi="Proxima Nova"/>
                          <w:sz w:val="22"/>
                          <w:szCs w:val="22"/>
                          <w:lang w:val="en-GB"/>
                        </w:rPr>
                        <w:t xml:space="preserve"> a graduate of the Australian Future Cotton Leaders Program</w:t>
                      </w:r>
                      <w:r w:rsidR="00722444" w:rsidRPr="003B2366">
                        <w:rPr>
                          <w:rFonts w:ascii="Proxima Nova" w:hAnsi="Proxima Nova"/>
                          <w:sz w:val="22"/>
                          <w:szCs w:val="22"/>
                          <w:lang w:val="en-GB"/>
                        </w:rPr>
                        <w:t>,</w:t>
                      </w:r>
                      <w:r w:rsidRPr="003B2366">
                        <w:rPr>
                          <w:rFonts w:ascii="Proxima Nova" w:hAnsi="Proxima Nova"/>
                          <w:sz w:val="22"/>
                          <w:szCs w:val="22"/>
                          <w:lang w:val="en-GB"/>
                        </w:rPr>
                        <w:t xml:space="preserve"> has become a positive and inspirational ambassador for the industry, advocating the rewards and fulfilment that can come from a professional career in agriculture. Sharna’s dedication to her work and the cotton industry has seen her live in Kununurra to conduct research during the last three cotton seasons. Despite the challenges of the climate and at times isolation, it has enabled her to fast track her research. </w:t>
                      </w:r>
                    </w:p>
                    <w:p w14:paraId="497EAC1E" w14:textId="77777777" w:rsidR="006F20D2" w:rsidRPr="003B2366" w:rsidRDefault="006F20D2" w:rsidP="006F20D2">
                      <w:pPr>
                        <w:pStyle w:val="aaIntro1"/>
                        <w:spacing w:line="288" w:lineRule="auto"/>
                        <w:rPr>
                          <w:rFonts w:ascii="Proxima Nova" w:hAnsi="Proxima Nova"/>
                          <w:sz w:val="22"/>
                          <w:szCs w:val="22"/>
                          <w:lang w:val="en-GB"/>
                        </w:rPr>
                      </w:pPr>
                    </w:p>
                    <w:p w14:paraId="1B9DE659" w14:textId="77777777" w:rsidR="006F20D2" w:rsidRPr="003B2366" w:rsidRDefault="006F20D2" w:rsidP="006F20D2">
                      <w:pPr>
                        <w:pStyle w:val="aaIntro1"/>
                        <w:spacing w:line="288" w:lineRule="auto"/>
                        <w:rPr>
                          <w:rFonts w:ascii="Proxima Nova" w:hAnsi="Proxima Nova"/>
                          <w:sz w:val="22"/>
                          <w:szCs w:val="22"/>
                          <w:lang w:val="en-GB"/>
                        </w:rPr>
                      </w:pPr>
                      <w:r w:rsidRPr="003B2366">
                        <w:rPr>
                          <w:rFonts w:ascii="Proxima Nova" w:hAnsi="Proxima Nova"/>
                          <w:sz w:val="22"/>
                          <w:szCs w:val="22"/>
                          <w:lang w:val="en-GB"/>
                        </w:rPr>
                        <w:t>Sharna’s PhD supervisor, QLD DPI’s Dr Paul Grundy, says the work she is undertaking on cluster caterpillar aims to underpin the long-term sustainable management of this key pest, particularly now as northern cotton production transitions from trials to a commercial industry.</w:t>
                      </w:r>
                    </w:p>
                    <w:p w14:paraId="139AA9F2" w14:textId="77777777" w:rsidR="006F20D2" w:rsidRPr="003B2366" w:rsidRDefault="006F20D2" w:rsidP="006F20D2">
                      <w:pPr>
                        <w:pStyle w:val="aaIntro1"/>
                        <w:spacing w:line="288" w:lineRule="auto"/>
                        <w:rPr>
                          <w:rFonts w:ascii="Proxima Nova" w:hAnsi="Proxima Nova"/>
                          <w:sz w:val="22"/>
                          <w:szCs w:val="22"/>
                          <w:lang w:val="en-GB"/>
                        </w:rPr>
                      </w:pPr>
                    </w:p>
                    <w:p w14:paraId="2F765293" w14:textId="77777777" w:rsidR="006F20D2" w:rsidRPr="003B2366" w:rsidRDefault="006F20D2" w:rsidP="006F20D2">
                      <w:pPr>
                        <w:pStyle w:val="aaIntro1"/>
                        <w:spacing w:line="288" w:lineRule="auto"/>
                        <w:rPr>
                          <w:rFonts w:ascii="Proxima Nova" w:hAnsi="Proxima Nova"/>
                          <w:sz w:val="22"/>
                          <w:szCs w:val="22"/>
                          <w:lang w:val="en-GB"/>
                        </w:rPr>
                      </w:pPr>
                      <w:r w:rsidRPr="003B2366">
                        <w:rPr>
                          <w:rFonts w:ascii="Proxima Nova" w:hAnsi="Proxima Nova"/>
                          <w:sz w:val="22"/>
                          <w:szCs w:val="22"/>
                          <w:lang w:val="en-GB"/>
                        </w:rPr>
                        <w:t>“Recognising the historical significance of this pest, particularly its role in the collapse of the Ord cotton industry in 1974, Sharna’s research promises to underpin sustainable stewardship of Bt cotton for years to come,” Paul said.</w:t>
                      </w:r>
                    </w:p>
                    <w:p w14:paraId="694AAAF1" w14:textId="77777777" w:rsidR="006F20D2" w:rsidRPr="003B2366" w:rsidRDefault="006F20D2" w:rsidP="006F20D2">
                      <w:pPr>
                        <w:pStyle w:val="aaIntro1"/>
                        <w:spacing w:line="288" w:lineRule="auto"/>
                        <w:rPr>
                          <w:rFonts w:ascii="Proxima Nova" w:hAnsi="Proxima Nova"/>
                          <w:sz w:val="22"/>
                          <w:szCs w:val="22"/>
                          <w:lang w:val="en-GB"/>
                        </w:rPr>
                      </w:pPr>
                    </w:p>
                    <w:p w14:paraId="708CBBB6" w14:textId="0E8B183F" w:rsidR="006F20D2" w:rsidRPr="003B2366" w:rsidRDefault="006F20D2" w:rsidP="006F20D2">
                      <w:pPr>
                        <w:pStyle w:val="aaIntro1"/>
                        <w:spacing w:line="288" w:lineRule="auto"/>
                        <w:rPr>
                          <w:rFonts w:ascii="Proxima Nova" w:hAnsi="Proxima Nova"/>
                          <w:sz w:val="22"/>
                          <w:szCs w:val="22"/>
                          <w:lang w:val="en-GB"/>
                        </w:rPr>
                      </w:pPr>
                      <w:r w:rsidRPr="003B2366">
                        <w:rPr>
                          <w:rFonts w:ascii="Proxima Nova" w:hAnsi="Proxima Nova"/>
                          <w:sz w:val="22"/>
                          <w:szCs w:val="22"/>
                          <w:lang w:val="en-GB"/>
                        </w:rPr>
                        <w:t xml:space="preserve">“Further to her research contribution, Sharna has also played a lead role in extension. She’s already made a significant impact in raising biosecurity awareness and action across the industry. Over the last seven years, with Sharna in the CottonInfo Biosecurity Technical Lead role, the industry has transitioned from </w:t>
                      </w:r>
                      <w:r w:rsidR="009A106C" w:rsidRPr="003B2366">
                        <w:rPr>
                          <w:rFonts w:ascii="Proxima Nova" w:hAnsi="Proxima Nova"/>
                          <w:sz w:val="22"/>
                          <w:szCs w:val="22"/>
                          <w:lang w:val="en-GB"/>
                        </w:rPr>
                        <w:t xml:space="preserve">being </w:t>
                      </w:r>
                      <w:r w:rsidRPr="003B2366">
                        <w:rPr>
                          <w:rFonts w:ascii="Proxima Nova" w:hAnsi="Proxima Nova"/>
                          <w:sz w:val="22"/>
                          <w:szCs w:val="22"/>
                          <w:lang w:val="en-GB"/>
                        </w:rPr>
                        <w:t xml:space="preserve">largely unprepared to having biosecurity front of mind.” </w:t>
                      </w:r>
                    </w:p>
                    <w:p w14:paraId="620A1EFD" w14:textId="77777777" w:rsidR="006F20D2" w:rsidRPr="003B2366" w:rsidRDefault="006F20D2" w:rsidP="006F20D2">
                      <w:pPr>
                        <w:pStyle w:val="aaIntro1"/>
                        <w:spacing w:line="288" w:lineRule="auto"/>
                        <w:rPr>
                          <w:rFonts w:ascii="Proxima Nova" w:hAnsi="Proxima Nova"/>
                          <w:b/>
                          <w:bCs/>
                          <w:sz w:val="22"/>
                          <w:szCs w:val="22"/>
                          <w:lang w:val="en-GB"/>
                        </w:rPr>
                      </w:pPr>
                    </w:p>
                    <w:p w14:paraId="3953C313" w14:textId="77777777" w:rsidR="006F20D2" w:rsidRPr="003B2366" w:rsidRDefault="006F20D2" w:rsidP="006F20D2">
                      <w:pPr>
                        <w:pStyle w:val="aaIntro1"/>
                        <w:spacing w:line="288" w:lineRule="auto"/>
                        <w:rPr>
                          <w:rFonts w:ascii="Proxima Nova" w:hAnsi="Proxima Nova"/>
                          <w:sz w:val="22"/>
                          <w:szCs w:val="22"/>
                          <w:lang w:val="en-GB"/>
                        </w:rPr>
                      </w:pPr>
                      <w:r w:rsidRPr="003B2366">
                        <w:rPr>
                          <w:rFonts w:ascii="Proxima Nova" w:hAnsi="Proxima Nova"/>
                          <w:sz w:val="22"/>
                          <w:szCs w:val="22"/>
                          <w:lang w:val="en-GB"/>
                        </w:rPr>
                        <w:t xml:space="preserve">A native of Sydney, Sharna became aware of the cotton industry in 2014 when she attended the Cotton Conference with support from a Cotton Australia undergraduate scholarship. </w:t>
                      </w:r>
                    </w:p>
                    <w:p w14:paraId="5D6F90B5" w14:textId="77777777" w:rsidR="006F20D2" w:rsidRPr="003B2366" w:rsidRDefault="006F20D2" w:rsidP="006F20D2">
                      <w:pPr>
                        <w:pStyle w:val="aaIntro1"/>
                        <w:spacing w:line="288" w:lineRule="auto"/>
                        <w:rPr>
                          <w:rFonts w:ascii="Proxima Nova" w:hAnsi="Proxima Nova"/>
                          <w:sz w:val="22"/>
                          <w:szCs w:val="22"/>
                          <w:lang w:val="en-GB"/>
                        </w:rPr>
                      </w:pPr>
                    </w:p>
                    <w:p w14:paraId="1C0F63AC" w14:textId="24B23232" w:rsidR="006F20D2" w:rsidRPr="003B2366" w:rsidRDefault="006F20D2" w:rsidP="006F20D2">
                      <w:pPr>
                        <w:pStyle w:val="aaIntro1"/>
                        <w:spacing w:line="288" w:lineRule="auto"/>
                        <w:rPr>
                          <w:rFonts w:ascii="Proxima Nova" w:hAnsi="Proxima Nova"/>
                          <w:sz w:val="22"/>
                          <w:szCs w:val="22"/>
                          <w:lang w:val="en-GB"/>
                        </w:rPr>
                      </w:pPr>
                      <w:r w:rsidRPr="003B2366">
                        <w:rPr>
                          <w:rFonts w:ascii="Proxima Nova" w:hAnsi="Proxima Nova"/>
                          <w:sz w:val="22"/>
                          <w:szCs w:val="22"/>
                          <w:lang w:val="en-GB"/>
                        </w:rPr>
                        <w:t>“By day three of my first cotton conference</w:t>
                      </w:r>
                      <w:r w:rsidR="00D30DCA" w:rsidRPr="003B2366">
                        <w:rPr>
                          <w:rFonts w:ascii="Proxima Nova" w:hAnsi="Proxima Nova"/>
                          <w:sz w:val="22"/>
                          <w:szCs w:val="22"/>
                          <w:lang w:val="en-GB"/>
                        </w:rPr>
                        <w:t>,</w:t>
                      </w:r>
                      <w:r w:rsidRPr="003B2366">
                        <w:rPr>
                          <w:rFonts w:ascii="Proxima Nova" w:hAnsi="Proxima Nova"/>
                          <w:sz w:val="22"/>
                          <w:szCs w:val="22"/>
                          <w:lang w:val="en-GB"/>
                        </w:rPr>
                        <w:t xml:space="preserve"> I knew I wanted to be a part of the industry,” Sharna said. “There was a real passion and desire from growers, consultants, and the wider industry for research and information to help improve practices, which I found really appealing and wanted to be part of.”</w:t>
                      </w:r>
                    </w:p>
                    <w:p w14:paraId="156F70E3" w14:textId="77777777" w:rsidR="006F20D2" w:rsidRPr="009D2A45" w:rsidRDefault="006F20D2" w:rsidP="006F20D2">
                      <w:pPr>
                        <w:pStyle w:val="aaIntro1"/>
                        <w:spacing w:line="288" w:lineRule="auto"/>
                        <w:rPr>
                          <w:rFonts w:ascii="Proxima Nova" w:hAnsi="Proxima Nova"/>
                          <w:sz w:val="22"/>
                          <w:szCs w:val="22"/>
                          <w:lang w:val="en-GB"/>
                        </w:rPr>
                      </w:pPr>
                    </w:p>
                    <w:p w14:paraId="6F4A7F2A" w14:textId="4DA22562" w:rsidR="006F20D2" w:rsidRPr="009D2A45" w:rsidRDefault="006F20D2" w:rsidP="006F20D2">
                      <w:pPr>
                        <w:pStyle w:val="aaIntro1"/>
                        <w:spacing w:line="288" w:lineRule="auto"/>
                        <w:rPr>
                          <w:rFonts w:ascii="Proxima Nova" w:hAnsi="Proxima Nova"/>
                          <w:sz w:val="22"/>
                          <w:szCs w:val="22"/>
                          <w:lang w:val="en-GB"/>
                        </w:rPr>
                      </w:pPr>
                      <w:r w:rsidRPr="009D2A45">
                        <w:rPr>
                          <w:rFonts w:ascii="Proxima Nova" w:hAnsi="Proxima Nova"/>
                          <w:sz w:val="22"/>
                          <w:szCs w:val="22"/>
                          <w:lang w:val="en-GB"/>
                        </w:rPr>
                        <w:t>That summer Sharna made her way to Narrabri and the Australian Cotton Research Institute. Sharna says the industry was dynamic and welcoming</w:t>
                      </w:r>
                      <w:r w:rsidR="00BF3D1A" w:rsidRPr="009D2A45">
                        <w:rPr>
                          <w:rFonts w:ascii="Proxima Nova" w:hAnsi="Proxima Nova"/>
                          <w:sz w:val="22"/>
                          <w:szCs w:val="22"/>
                          <w:lang w:val="en-GB"/>
                        </w:rPr>
                        <w:t>,</w:t>
                      </w:r>
                      <w:r w:rsidRPr="009D2A45">
                        <w:rPr>
                          <w:rFonts w:ascii="Proxima Nova" w:hAnsi="Proxima Nova"/>
                          <w:sz w:val="22"/>
                          <w:szCs w:val="22"/>
                          <w:lang w:val="en-GB"/>
                        </w:rPr>
                        <w:t xml:space="preserve"> and she further set her sights on a career in cotton, applying for and being awarded a CRDC-supported Honours scholarship.</w:t>
                      </w:r>
                    </w:p>
                    <w:p w14:paraId="280E00C9" w14:textId="1CADE07F" w:rsidR="00962106" w:rsidRPr="006F20D2" w:rsidRDefault="006F20D2" w:rsidP="006F20D2">
                      <w:pPr>
                        <w:pStyle w:val="aaIntro1"/>
                        <w:spacing w:line="288" w:lineRule="auto"/>
                        <w:rPr>
                          <w:rFonts w:ascii="Proxima Nova" w:hAnsi="Proxima Nova"/>
                          <w:sz w:val="22"/>
                          <w:szCs w:val="22"/>
                          <w:lang w:val="en-GB"/>
                        </w:rPr>
                      </w:pPr>
                      <w:r w:rsidRPr="00CA42D3">
                        <w:rPr>
                          <w:rFonts w:ascii="Proxima Nova" w:hAnsi="Proxima Nova"/>
                          <w:sz w:val="22"/>
                          <w:szCs w:val="22"/>
                          <w:lang w:val="en-GB"/>
                        </w:rPr>
                        <w:br/>
                        <w:t xml:space="preserve">“Doing a Bachelor of Science in Agriculture meant there were a lot of different potential agricultural career options: research, extension, policy, communications, agronomy, </w:t>
                      </w:r>
                      <w:r w:rsidR="00D216C3">
                        <w:rPr>
                          <w:rFonts w:ascii="Proxima Nova" w:hAnsi="Proxima Nova"/>
                          <w:sz w:val="22"/>
                          <w:szCs w:val="22"/>
                          <w:lang w:val="en-GB"/>
                        </w:rPr>
                        <w:t xml:space="preserve">and </w:t>
                      </w:r>
                      <w:r w:rsidRPr="00CA42D3">
                        <w:rPr>
                          <w:rFonts w:ascii="Proxima Nova" w:hAnsi="Proxima Nova"/>
                          <w:sz w:val="22"/>
                          <w:szCs w:val="22"/>
                          <w:lang w:val="en-GB"/>
                        </w:rPr>
                        <w:t>business</w:t>
                      </w:r>
                      <w:r>
                        <w:rPr>
                          <w:rFonts w:ascii="Proxima Nova" w:hAnsi="Proxima Nova"/>
                          <w:sz w:val="22"/>
                          <w:szCs w:val="22"/>
                          <w:lang w:val="en-GB"/>
                        </w:rPr>
                        <w:t>. T</w:t>
                      </w:r>
                      <w:r w:rsidRPr="00CA42D3">
                        <w:rPr>
                          <w:rFonts w:ascii="Proxima Nova" w:hAnsi="Proxima Nova"/>
                          <w:sz w:val="22"/>
                          <w:szCs w:val="22"/>
                          <w:lang w:val="en-GB"/>
                        </w:rPr>
                        <w:t>owards the end of my degree, I knew I was wanting a role in agricultural extension and in the cotton industry</w:t>
                      </w:r>
                      <w:r w:rsidR="00D216C3">
                        <w:rPr>
                          <w:rFonts w:ascii="Proxima Nova" w:hAnsi="Proxima Nova"/>
                          <w:sz w:val="22"/>
                          <w:szCs w:val="22"/>
                          <w:lang w:val="en-GB"/>
                        </w:rPr>
                        <w:t>;</w:t>
                      </w:r>
                      <w:r w:rsidRPr="00CA42D3">
                        <w:rPr>
                          <w:rFonts w:ascii="Proxima Nova" w:hAnsi="Proxima Nova"/>
                          <w:sz w:val="22"/>
                          <w:szCs w:val="22"/>
                          <w:lang w:val="en-GB"/>
                        </w:rPr>
                        <w:t xml:space="preserve"> serendipity would have it that a cotton development extension officer role opened in Emerald</w:t>
                      </w:r>
                      <w:r>
                        <w:rPr>
                          <w:rFonts w:ascii="Proxima Nova" w:hAnsi="Proxima Nova"/>
                          <w:sz w:val="22"/>
                          <w:szCs w:val="22"/>
                          <w:lang w:val="en-GB"/>
                        </w:rPr>
                        <w:t>.</w:t>
                      </w:r>
                      <w:r w:rsidRPr="00CA42D3">
                        <w:rPr>
                          <w:rFonts w:ascii="Proxima Nova" w:hAnsi="Proxima Nova"/>
                          <w:sz w:val="22"/>
                          <w:szCs w:val="22"/>
                          <w:lang w:val="en-GB"/>
                        </w:rPr>
                        <w:t xml:space="preserve"> </w:t>
                      </w:r>
                      <w:r>
                        <w:rPr>
                          <w:rFonts w:ascii="Proxima Nova" w:hAnsi="Proxima Nova"/>
                          <w:sz w:val="22"/>
                          <w:szCs w:val="22"/>
                          <w:lang w:val="en-GB"/>
                        </w:rPr>
                        <w:t>T</w:t>
                      </w:r>
                      <w:r w:rsidRPr="00CA42D3">
                        <w:rPr>
                          <w:rFonts w:ascii="Proxima Nova" w:hAnsi="Proxima Nova"/>
                          <w:sz w:val="22"/>
                          <w:szCs w:val="22"/>
                          <w:lang w:val="en-GB"/>
                        </w:rPr>
                        <w:t>he rest is history.</w:t>
                      </w:r>
                      <w:r>
                        <w:rPr>
                          <w:rFonts w:ascii="Proxima Nova" w:hAnsi="Proxima Nova"/>
                          <w:sz w:val="22"/>
                          <w:szCs w:val="22"/>
                          <w:lang w:val="en-GB"/>
                        </w:rPr>
                        <w:t>”</w:t>
                      </w:r>
                    </w:p>
                    <w:p w14:paraId="7A1DB91A" w14:textId="77777777" w:rsidR="00614E69" w:rsidRDefault="00614E69" w:rsidP="007A34AE">
                      <w:pPr>
                        <w:rPr>
                          <w:rFonts w:ascii="Proxima Nova" w:hAnsi="Proxima Nova"/>
                          <w:sz w:val="22"/>
                          <w:szCs w:val="22"/>
                        </w:rPr>
                      </w:pPr>
                    </w:p>
                    <w:p w14:paraId="79BBD8C9" w14:textId="558A2DF8" w:rsidR="007A34AE" w:rsidRPr="00AD344D" w:rsidRDefault="00AD344D" w:rsidP="007A34AE">
                      <w:pPr>
                        <w:rPr>
                          <w:rFonts w:ascii="Proxima Nova" w:hAnsi="Proxima Nova"/>
                          <w:sz w:val="22"/>
                          <w:szCs w:val="22"/>
                        </w:rPr>
                      </w:pPr>
                      <w:r w:rsidRPr="00D664CD">
                        <w:rPr>
                          <w:rFonts w:ascii="Proxima Nova" w:hAnsi="Proxima Nova" w:cs="Arial"/>
                          <w:i/>
                          <w:iCs/>
                          <w:color w:val="000000" w:themeColor="text1"/>
                          <w:sz w:val="22"/>
                          <w:szCs w:val="22"/>
                        </w:rPr>
                        <w:t xml:space="preserve">For more: </w:t>
                      </w:r>
                      <w:r w:rsidRPr="00D664CD">
                        <w:rPr>
                          <w:rFonts w:ascii="Proxima Nova" w:hAnsi="Proxima Nova"/>
                          <w:i/>
                          <w:iCs/>
                          <w:color w:val="000000" w:themeColor="text1"/>
                          <w:sz w:val="22"/>
                          <w:szCs w:val="22"/>
                        </w:rPr>
                        <w:t xml:space="preserve">read the full article in the </w:t>
                      </w:r>
                      <w:r w:rsidR="003B2366">
                        <w:rPr>
                          <w:rFonts w:ascii="Proxima Nova" w:hAnsi="Proxima Nova"/>
                          <w:i/>
                          <w:iCs/>
                          <w:color w:val="000000" w:themeColor="text1"/>
                          <w:sz w:val="22"/>
                          <w:szCs w:val="22"/>
                        </w:rPr>
                        <w:t xml:space="preserve">Spring </w:t>
                      </w:r>
                      <w:r>
                        <w:rPr>
                          <w:rFonts w:ascii="Proxima Nova" w:hAnsi="Proxima Nova"/>
                          <w:i/>
                          <w:iCs/>
                          <w:color w:val="000000" w:themeColor="text1"/>
                          <w:sz w:val="22"/>
                          <w:szCs w:val="22"/>
                        </w:rPr>
                        <w:t>202</w:t>
                      </w:r>
                      <w:r w:rsidR="00465C72">
                        <w:rPr>
                          <w:rFonts w:ascii="Proxima Nova" w:hAnsi="Proxima Nova"/>
                          <w:i/>
                          <w:iCs/>
                          <w:color w:val="000000" w:themeColor="text1"/>
                          <w:sz w:val="22"/>
                          <w:szCs w:val="22"/>
                        </w:rPr>
                        <w:t>4</w:t>
                      </w:r>
                      <w:r w:rsidRPr="00D664CD">
                        <w:rPr>
                          <w:rFonts w:ascii="Proxima Nova" w:hAnsi="Proxima Nova"/>
                          <w:i/>
                          <w:iCs/>
                          <w:color w:val="000000" w:themeColor="text1"/>
                          <w:sz w:val="22"/>
                          <w:szCs w:val="22"/>
                        </w:rPr>
                        <w:t xml:space="preserve"> edition of CRDC’s </w:t>
                      </w:r>
                      <w:r w:rsidRPr="00D664CD">
                        <w:rPr>
                          <w:rFonts w:ascii="Proxima Nova" w:hAnsi="Proxima Nova"/>
                          <w:color w:val="000000" w:themeColor="text1"/>
                          <w:sz w:val="22"/>
                          <w:szCs w:val="22"/>
                        </w:rPr>
                        <w:t>Spotlight</w:t>
                      </w:r>
                      <w:r w:rsidRPr="00D664CD">
                        <w:rPr>
                          <w:rFonts w:ascii="Proxima Nova" w:hAnsi="Proxima Nova"/>
                          <w:i/>
                          <w:iCs/>
                          <w:color w:val="000000" w:themeColor="text1"/>
                          <w:sz w:val="22"/>
                          <w:szCs w:val="22"/>
                        </w:rPr>
                        <w:t xml:space="preserve"> magazine </w:t>
                      </w:r>
                      <w:r w:rsidR="002E710D">
                        <w:rPr>
                          <w:rFonts w:ascii="Proxima Nova" w:hAnsi="Proxima Nova"/>
                          <w:i/>
                          <w:iCs/>
                          <w:color w:val="000000" w:themeColor="text1"/>
                          <w:sz w:val="22"/>
                          <w:szCs w:val="22"/>
                        </w:rPr>
                        <w:t xml:space="preserve">at </w:t>
                      </w:r>
                      <w:hyperlink r:id="rId36" w:history="1">
                        <w:r w:rsidR="007041CF" w:rsidRPr="008A54C8">
                          <w:rPr>
                            <w:rStyle w:val="Hyperlink"/>
                            <w:rFonts w:ascii="Proxima Nova" w:hAnsi="Proxima Nova"/>
                            <w:i/>
                            <w:iCs/>
                            <w:sz w:val="22"/>
                            <w:szCs w:val="22"/>
                          </w:rPr>
                          <w:t>www.crdc.com.au/spotlight</w:t>
                        </w:r>
                      </w:hyperlink>
                      <w:r w:rsidRPr="00D664CD">
                        <w:rPr>
                          <w:rFonts w:ascii="Proxima Nova" w:hAnsi="Proxima Nova"/>
                          <w:i/>
                          <w:iCs/>
                          <w:color w:val="000000" w:themeColor="text1"/>
                          <w:sz w:val="22"/>
                          <w:szCs w:val="22"/>
                        </w:rPr>
                        <w:t>.</w:t>
                      </w:r>
                    </w:p>
                  </w:txbxContent>
                </v:textbox>
                <w10:wrap anchorx="margin"/>
              </v:shape>
            </w:pict>
          </mc:Fallback>
        </mc:AlternateContent>
      </w:r>
      <w:r>
        <w:rPr>
          <w:rFonts w:ascii="Proxima Nova" w:hAnsi="Proxima Nova"/>
          <w:color w:val="5E256B"/>
          <w:sz w:val="22"/>
          <w:szCs w:val="22"/>
        </w:rPr>
        <w:br w:type="page"/>
      </w:r>
    </w:p>
    <w:bookmarkEnd w:id="15"/>
    <w:p w14:paraId="732742E3" w14:textId="3A2258C3" w:rsidR="0070741A" w:rsidRPr="0042424B" w:rsidRDefault="0070741A" w:rsidP="00711568">
      <w:pPr>
        <w:pStyle w:val="Heading3"/>
        <w:spacing w:after="0" w:line="288" w:lineRule="auto"/>
        <w:rPr>
          <w:rFonts w:ascii="Proxima Nova" w:hAnsi="Proxima Nova"/>
          <w:color w:val="5E256B"/>
          <w:sz w:val="26"/>
        </w:rPr>
      </w:pPr>
      <w:r w:rsidRPr="0042424B">
        <w:rPr>
          <w:rFonts w:ascii="Proxima Nova" w:hAnsi="Proxima Nova"/>
          <w:color w:val="5E256B"/>
          <w:sz w:val="26"/>
        </w:rPr>
        <w:lastRenderedPageBreak/>
        <w:t>Pillar Three: Planet</w:t>
      </w:r>
    </w:p>
    <w:p w14:paraId="443DF3CD" w14:textId="77777777" w:rsidR="0070741A" w:rsidRPr="00736F97" w:rsidRDefault="0070741A" w:rsidP="00711568">
      <w:pPr>
        <w:spacing w:line="288" w:lineRule="auto"/>
        <w:rPr>
          <w:rFonts w:ascii="Proxima Nova" w:hAnsi="Proxima Nova"/>
          <w:sz w:val="22"/>
          <w:szCs w:val="22"/>
        </w:rPr>
      </w:pPr>
    </w:p>
    <w:p w14:paraId="17BEEA8C" w14:textId="5DF142F5" w:rsidR="0070741A" w:rsidRDefault="0070741A" w:rsidP="00711568">
      <w:pPr>
        <w:spacing w:line="288" w:lineRule="auto"/>
        <w:rPr>
          <w:rFonts w:ascii="Proxima Nova" w:hAnsi="Proxima Nova"/>
          <w:sz w:val="22"/>
          <w:szCs w:val="22"/>
        </w:rPr>
      </w:pPr>
      <w:r>
        <w:rPr>
          <w:rFonts w:ascii="Proxima Nova" w:hAnsi="Proxima Nova"/>
          <w:sz w:val="22"/>
          <w:szCs w:val="22"/>
        </w:rPr>
        <w:t xml:space="preserve">CRDC’s investments within the </w:t>
      </w:r>
      <w:r w:rsidR="00AD67AD">
        <w:rPr>
          <w:rFonts w:ascii="Proxima Nova" w:hAnsi="Proxima Nova"/>
          <w:sz w:val="22"/>
          <w:szCs w:val="22"/>
        </w:rPr>
        <w:t xml:space="preserve">Planet </w:t>
      </w:r>
      <w:r>
        <w:rPr>
          <w:rFonts w:ascii="Proxima Nova" w:hAnsi="Proxima Nova"/>
          <w:sz w:val="22"/>
          <w:szCs w:val="22"/>
        </w:rPr>
        <w:t xml:space="preserve">pillar recognise </w:t>
      </w:r>
      <w:r w:rsidR="00AD67AD">
        <w:rPr>
          <w:rFonts w:ascii="Proxima Nova" w:hAnsi="Proxima Nova"/>
          <w:sz w:val="22"/>
          <w:szCs w:val="22"/>
        </w:rPr>
        <w:t>the importance of environmental sustainability in ensuring a successful future for the cotton industry</w:t>
      </w:r>
      <w:r>
        <w:rPr>
          <w:rFonts w:ascii="Proxima Nova" w:hAnsi="Proxima Nova"/>
          <w:sz w:val="22"/>
          <w:szCs w:val="22"/>
        </w:rPr>
        <w:t>. The themes of the P</w:t>
      </w:r>
      <w:r w:rsidR="00AD67AD">
        <w:rPr>
          <w:rFonts w:ascii="Proxima Nova" w:hAnsi="Proxima Nova"/>
          <w:sz w:val="22"/>
          <w:szCs w:val="22"/>
        </w:rPr>
        <w:t>lanet</w:t>
      </w:r>
      <w:r>
        <w:rPr>
          <w:rFonts w:ascii="Proxima Nova" w:hAnsi="Proxima Nova"/>
          <w:sz w:val="22"/>
          <w:szCs w:val="22"/>
        </w:rPr>
        <w:t xml:space="preserve"> pillar – </w:t>
      </w:r>
      <w:r w:rsidR="00AD67AD">
        <w:rPr>
          <w:rFonts w:ascii="Proxima Nova" w:hAnsi="Proxima Nova"/>
          <w:sz w:val="22"/>
          <w:szCs w:val="22"/>
        </w:rPr>
        <w:t>Natural capital, Carbon</w:t>
      </w:r>
      <w:r w:rsidR="0025187B">
        <w:rPr>
          <w:rFonts w:ascii="Proxima Nova" w:hAnsi="Proxima Nova"/>
          <w:sz w:val="22"/>
          <w:szCs w:val="22"/>
        </w:rPr>
        <w:t>, and Circular economy</w:t>
      </w:r>
      <w:r>
        <w:rPr>
          <w:rFonts w:ascii="Proxima Nova" w:hAnsi="Proxima Nova"/>
          <w:sz w:val="22"/>
          <w:szCs w:val="22"/>
        </w:rPr>
        <w:t xml:space="preserve"> – </w:t>
      </w:r>
      <w:r w:rsidR="0025187B">
        <w:rPr>
          <w:rFonts w:ascii="Proxima Nova" w:hAnsi="Proxima Nova"/>
          <w:sz w:val="22"/>
          <w:szCs w:val="22"/>
        </w:rPr>
        <w:t xml:space="preserve">ensure that the cotton industry contributes positively to the environment, meeting community, government and market expectations. </w:t>
      </w:r>
    </w:p>
    <w:p w14:paraId="1238C5FE" w14:textId="77777777" w:rsidR="0070741A" w:rsidRPr="00736F97" w:rsidRDefault="0070741A" w:rsidP="00711568">
      <w:pPr>
        <w:spacing w:line="288" w:lineRule="auto"/>
        <w:rPr>
          <w:rFonts w:ascii="Proxima Nova" w:hAnsi="Proxima Nova"/>
          <w:sz w:val="22"/>
          <w:szCs w:val="22"/>
        </w:rPr>
      </w:pPr>
    </w:p>
    <w:p w14:paraId="27105F8A" w14:textId="1BFFCBBB" w:rsidR="0070741A" w:rsidRPr="00177936" w:rsidRDefault="0070741A" w:rsidP="00711568">
      <w:pPr>
        <w:spacing w:line="288" w:lineRule="auto"/>
        <w:rPr>
          <w:rFonts w:ascii="Proxima Nova" w:hAnsi="Proxima Nova"/>
          <w:sz w:val="22"/>
          <w:szCs w:val="22"/>
        </w:rPr>
      </w:pPr>
      <w:r w:rsidRPr="00177936">
        <w:rPr>
          <w:rFonts w:ascii="Proxima Nova" w:hAnsi="Proxima Nova"/>
          <w:sz w:val="22"/>
          <w:szCs w:val="22"/>
        </w:rPr>
        <w:t>In 202</w:t>
      </w:r>
      <w:r w:rsidR="00BF30D4">
        <w:rPr>
          <w:rFonts w:ascii="Proxima Nova" w:hAnsi="Proxima Nova"/>
          <w:sz w:val="22"/>
          <w:szCs w:val="22"/>
        </w:rPr>
        <w:t>4</w:t>
      </w:r>
      <w:r w:rsidRPr="00177936">
        <w:rPr>
          <w:rFonts w:ascii="Proxima Nova" w:hAnsi="Proxima Nova"/>
          <w:sz w:val="22"/>
          <w:szCs w:val="22"/>
        </w:rPr>
        <w:t>–2</w:t>
      </w:r>
      <w:r w:rsidR="00BF30D4">
        <w:rPr>
          <w:rFonts w:ascii="Proxima Nova" w:hAnsi="Proxima Nova"/>
          <w:sz w:val="22"/>
          <w:szCs w:val="22"/>
        </w:rPr>
        <w:t>5,</w:t>
      </w:r>
      <w:r w:rsidRPr="00177936">
        <w:rPr>
          <w:rFonts w:ascii="Proxima Nova" w:hAnsi="Proxima Nova"/>
          <w:sz w:val="22"/>
          <w:szCs w:val="22"/>
        </w:rPr>
        <w:t xml:space="preserve"> CRDC </w:t>
      </w:r>
      <w:r w:rsidRPr="00840923">
        <w:rPr>
          <w:rFonts w:ascii="Proxima Nova" w:hAnsi="Proxima Nova"/>
          <w:color w:val="000000" w:themeColor="text1"/>
          <w:sz w:val="22"/>
          <w:szCs w:val="22"/>
        </w:rPr>
        <w:t xml:space="preserve">invested in </w:t>
      </w:r>
      <w:r w:rsidR="00840923" w:rsidRPr="00840923">
        <w:rPr>
          <w:rFonts w:ascii="Proxima Nova" w:hAnsi="Proxima Nova"/>
          <w:color w:val="000000" w:themeColor="text1"/>
          <w:sz w:val="22"/>
          <w:szCs w:val="22"/>
        </w:rPr>
        <w:t>45</w:t>
      </w:r>
      <w:r w:rsidRPr="00840923">
        <w:rPr>
          <w:rFonts w:ascii="Proxima Nova" w:hAnsi="Proxima Nova"/>
          <w:color w:val="000000" w:themeColor="text1"/>
          <w:sz w:val="22"/>
          <w:szCs w:val="22"/>
        </w:rPr>
        <w:t xml:space="preserve"> projects within this pillar, accounting for </w:t>
      </w:r>
      <w:r w:rsidR="00F95B05" w:rsidRPr="00840923">
        <w:rPr>
          <w:rFonts w:ascii="Proxima Nova" w:hAnsi="Proxima Nova"/>
          <w:color w:val="000000" w:themeColor="text1"/>
          <w:sz w:val="22"/>
          <w:szCs w:val="22"/>
        </w:rPr>
        <w:t>2</w:t>
      </w:r>
      <w:r w:rsidR="00840923" w:rsidRPr="00840923">
        <w:rPr>
          <w:rFonts w:ascii="Proxima Nova" w:hAnsi="Proxima Nova"/>
          <w:color w:val="000000" w:themeColor="text1"/>
          <w:sz w:val="22"/>
          <w:szCs w:val="22"/>
        </w:rPr>
        <w:t>6</w:t>
      </w:r>
      <w:r w:rsidR="00F95B05" w:rsidRPr="00840923">
        <w:rPr>
          <w:rFonts w:ascii="Proxima Nova" w:hAnsi="Proxima Nova"/>
          <w:color w:val="000000" w:themeColor="text1"/>
          <w:sz w:val="22"/>
          <w:szCs w:val="22"/>
        </w:rPr>
        <w:t xml:space="preserve"> </w:t>
      </w:r>
      <w:r w:rsidRPr="00840923">
        <w:rPr>
          <w:rFonts w:ascii="Proxima Nova" w:hAnsi="Proxima Nova"/>
          <w:color w:val="000000" w:themeColor="text1"/>
          <w:sz w:val="22"/>
          <w:szCs w:val="22"/>
        </w:rPr>
        <w:t xml:space="preserve">per cent of our total RD&amp;E expenditure. </w:t>
      </w:r>
    </w:p>
    <w:p w14:paraId="3A2E08CD" w14:textId="77777777" w:rsidR="0070741A" w:rsidRPr="00736F97" w:rsidRDefault="0070741A" w:rsidP="00711568">
      <w:pPr>
        <w:spacing w:line="288" w:lineRule="auto"/>
        <w:rPr>
          <w:rFonts w:ascii="Proxima Nova" w:hAnsi="Proxima Nova"/>
          <w:sz w:val="22"/>
          <w:szCs w:val="22"/>
        </w:rPr>
      </w:pPr>
    </w:p>
    <w:p w14:paraId="131467E2" w14:textId="77777777" w:rsidR="0070741A" w:rsidRDefault="0070741A" w:rsidP="00711568">
      <w:pPr>
        <w:pStyle w:val="TableCaption"/>
        <w:spacing w:after="0" w:line="288" w:lineRule="auto"/>
        <w:rPr>
          <w:rFonts w:ascii="Proxima Nova" w:hAnsi="Proxima Nova"/>
          <w:sz w:val="22"/>
          <w:szCs w:val="22"/>
        </w:rPr>
      </w:pPr>
      <w:r w:rsidRPr="00736F97">
        <w:rPr>
          <w:rFonts w:ascii="Proxima Nova" w:hAnsi="Proxima Nova"/>
          <w:sz w:val="22"/>
          <w:szCs w:val="22"/>
        </w:rPr>
        <w:t>Performance against the Strategic Plan</w:t>
      </w:r>
    </w:p>
    <w:p w14:paraId="426ADCD9" w14:textId="77777777" w:rsidR="0025187B" w:rsidRDefault="0025187B" w:rsidP="00711568">
      <w:pPr>
        <w:spacing w:line="288" w:lineRule="auto"/>
      </w:pPr>
    </w:p>
    <w:tbl>
      <w:tblPr>
        <w:tblStyle w:val="TableGrid"/>
        <w:tblW w:w="10065" w:type="dxa"/>
        <w:tblInd w:w="-5" w:type="dxa"/>
        <w:tblLayout w:type="fixed"/>
        <w:tblLook w:val="04A0" w:firstRow="1" w:lastRow="0" w:firstColumn="1" w:lastColumn="0" w:noHBand="0" w:noVBand="1"/>
      </w:tblPr>
      <w:tblGrid>
        <w:gridCol w:w="1560"/>
        <w:gridCol w:w="1984"/>
        <w:gridCol w:w="1701"/>
        <w:gridCol w:w="1843"/>
        <w:gridCol w:w="2977"/>
      </w:tblGrid>
      <w:tr w:rsidR="0025187B" w:rsidRPr="0019013F" w14:paraId="70D86E6E" w14:textId="77777777" w:rsidTr="00840923">
        <w:trPr>
          <w:trHeight w:val="416"/>
        </w:trPr>
        <w:tc>
          <w:tcPr>
            <w:tcW w:w="1560" w:type="dxa"/>
            <w:shd w:val="clear" w:color="auto" w:fill="1FB152"/>
            <w:tcMar>
              <w:top w:w="28" w:type="dxa"/>
              <w:bottom w:w="28" w:type="dxa"/>
            </w:tcMar>
            <w:vAlign w:val="center"/>
          </w:tcPr>
          <w:p w14:paraId="162AF1F3" w14:textId="77777777" w:rsidR="00840923" w:rsidRDefault="0025187B" w:rsidP="00711568">
            <w:pPr>
              <w:spacing w:line="288" w:lineRule="auto"/>
              <w:rPr>
                <w:rFonts w:ascii="Proxima Nova" w:hAnsi="Proxima Nova" w:cs="Arial"/>
                <w:b/>
                <w:bCs/>
                <w:iCs/>
                <w:color w:val="000000" w:themeColor="text1"/>
                <w:sz w:val="22"/>
                <w:szCs w:val="22"/>
              </w:rPr>
            </w:pPr>
            <w:r w:rsidRPr="0019013F">
              <w:rPr>
                <w:rFonts w:ascii="Proxima Nova" w:hAnsi="Proxima Nova" w:cs="Arial"/>
                <w:b/>
                <w:bCs/>
                <w:iCs/>
                <w:color w:val="000000" w:themeColor="text1"/>
                <w:sz w:val="22"/>
                <w:szCs w:val="22"/>
              </w:rPr>
              <w:t>Pillar/</w:t>
            </w:r>
          </w:p>
          <w:p w14:paraId="3466083D" w14:textId="203E6EBC" w:rsidR="0025187B" w:rsidRPr="0019013F" w:rsidRDefault="0025187B" w:rsidP="00711568">
            <w:pPr>
              <w:spacing w:line="288" w:lineRule="auto"/>
              <w:rPr>
                <w:rFonts w:ascii="Proxima Nova" w:hAnsi="Proxima Nova" w:cs="Arial"/>
                <w:b/>
                <w:bCs/>
                <w:iCs/>
                <w:color w:val="000000" w:themeColor="text1"/>
                <w:sz w:val="22"/>
                <w:szCs w:val="22"/>
              </w:rPr>
            </w:pPr>
            <w:r w:rsidRPr="0019013F">
              <w:rPr>
                <w:rFonts w:ascii="Proxima Nova" w:hAnsi="Proxima Nova" w:cs="Arial"/>
                <w:b/>
                <w:bCs/>
                <w:iCs/>
                <w:color w:val="000000" w:themeColor="text1"/>
                <w:sz w:val="22"/>
                <w:szCs w:val="22"/>
              </w:rPr>
              <w:t>theme</w:t>
            </w:r>
          </w:p>
        </w:tc>
        <w:tc>
          <w:tcPr>
            <w:tcW w:w="1984" w:type="dxa"/>
            <w:shd w:val="clear" w:color="auto" w:fill="1FB152"/>
            <w:tcMar>
              <w:top w:w="28" w:type="dxa"/>
              <w:bottom w:w="28" w:type="dxa"/>
            </w:tcMar>
            <w:vAlign w:val="center"/>
          </w:tcPr>
          <w:p w14:paraId="4956EC71" w14:textId="77777777" w:rsidR="0025187B" w:rsidRPr="0019013F" w:rsidRDefault="0025187B" w:rsidP="00711568">
            <w:pPr>
              <w:spacing w:line="288" w:lineRule="auto"/>
              <w:rPr>
                <w:rFonts w:ascii="Proxima Nova" w:hAnsi="Proxima Nova" w:cs="Arial"/>
                <w:b/>
                <w:bCs/>
                <w:iCs/>
                <w:color w:val="000000" w:themeColor="text1"/>
                <w:sz w:val="22"/>
                <w:szCs w:val="22"/>
              </w:rPr>
            </w:pPr>
            <w:r w:rsidRPr="0019013F">
              <w:rPr>
                <w:rFonts w:ascii="Proxima Nova" w:hAnsi="Proxima Nova" w:cs="Arial"/>
                <w:b/>
                <w:bCs/>
                <w:iCs/>
                <w:color w:val="000000" w:themeColor="text1"/>
                <w:sz w:val="22"/>
                <w:szCs w:val="22"/>
              </w:rPr>
              <w:t xml:space="preserve">Objective </w:t>
            </w:r>
          </w:p>
        </w:tc>
        <w:tc>
          <w:tcPr>
            <w:tcW w:w="1701" w:type="dxa"/>
            <w:shd w:val="clear" w:color="auto" w:fill="1FB152"/>
            <w:tcMar>
              <w:top w:w="28" w:type="dxa"/>
              <w:bottom w:w="28" w:type="dxa"/>
            </w:tcMar>
            <w:vAlign w:val="center"/>
          </w:tcPr>
          <w:p w14:paraId="26B9948D" w14:textId="77777777" w:rsidR="0025187B" w:rsidRPr="0019013F" w:rsidRDefault="0025187B" w:rsidP="00711568">
            <w:pPr>
              <w:spacing w:line="288" w:lineRule="auto"/>
              <w:rPr>
                <w:rFonts w:ascii="Proxima Nova" w:hAnsi="Proxima Nova" w:cs="Arial"/>
                <w:b/>
                <w:bCs/>
                <w:iCs/>
                <w:color w:val="000000" w:themeColor="text1"/>
                <w:sz w:val="22"/>
                <w:szCs w:val="22"/>
              </w:rPr>
            </w:pPr>
            <w:r w:rsidRPr="0019013F">
              <w:rPr>
                <w:rFonts w:ascii="Proxima Nova" w:hAnsi="Proxima Nova" w:cs="Arial"/>
                <w:b/>
                <w:bCs/>
                <w:iCs/>
                <w:color w:val="000000" w:themeColor="text1"/>
                <w:sz w:val="22"/>
                <w:szCs w:val="22"/>
              </w:rPr>
              <w:t xml:space="preserve">Measure/s </w:t>
            </w:r>
          </w:p>
        </w:tc>
        <w:tc>
          <w:tcPr>
            <w:tcW w:w="1843" w:type="dxa"/>
            <w:shd w:val="clear" w:color="auto" w:fill="1FB152"/>
            <w:tcMar>
              <w:top w:w="28" w:type="dxa"/>
              <w:bottom w:w="28" w:type="dxa"/>
            </w:tcMar>
            <w:vAlign w:val="center"/>
          </w:tcPr>
          <w:p w14:paraId="3884B579" w14:textId="707070BD" w:rsidR="0025187B" w:rsidRPr="0019013F" w:rsidRDefault="0025187B" w:rsidP="00711568">
            <w:pPr>
              <w:spacing w:line="288" w:lineRule="auto"/>
              <w:rPr>
                <w:rFonts w:ascii="Proxima Nova" w:hAnsi="Proxima Nova" w:cs="Arial"/>
                <w:b/>
                <w:bCs/>
                <w:iCs/>
                <w:color w:val="000000" w:themeColor="text1"/>
                <w:sz w:val="22"/>
                <w:szCs w:val="22"/>
              </w:rPr>
            </w:pPr>
            <w:r w:rsidRPr="0019013F">
              <w:rPr>
                <w:rFonts w:ascii="Proxima Nova" w:hAnsi="Proxima Nova" w:cs="Arial"/>
                <w:b/>
                <w:bCs/>
                <w:iCs/>
                <w:color w:val="000000" w:themeColor="text1"/>
                <w:sz w:val="22"/>
                <w:szCs w:val="22"/>
              </w:rPr>
              <w:t>202</w:t>
            </w:r>
            <w:r w:rsidR="00BF30D4">
              <w:rPr>
                <w:rFonts w:ascii="Proxima Nova" w:hAnsi="Proxima Nova" w:cs="Arial"/>
                <w:b/>
                <w:bCs/>
                <w:iCs/>
                <w:color w:val="000000" w:themeColor="text1"/>
                <w:sz w:val="22"/>
                <w:szCs w:val="22"/>
              </w:rPr>
              <w:t>4</w:t>
            </w:r>
            <w:r w:rsidRPr="0019013F">
              <w:rPr>
                <w:rFonts w:ascii="Proxima Nova" w:hAnsi="Proxima Nova" w:cs="Arial"/>
                <w:b/>
                <w:bCs/>
                <w:iCs/>
                <w:color w:val="000000" w:themeColor="text1"/>
                <w:sz w:val="22"/>
                <w:szCs w:val="22"/>
              </w:rPr>
              <w:t>–2</w:t>
            </w:r>
            <w:r w:rsidR="00BF30D4">
              <w:rPr>
                <w:rFonts w:ascii="Proxima Nova" w:hAnsi="Proxima Nova" w:cs="Arial"/>
                <w:b/>
                <w:bCs/>
                <w:iCs/>
                <w:color w:val="000000" w:themeColor="text1"/>
                <w:sz w:val="22"/>
                <w:szCs w:val="22"/>
              </w:rPr>
              <w:t>5</w:t>
            </w:r>
            <w:r w:rsidRPr="0019013F">
              <w:rPr>
                <w:rFonts w:ascii="Proxima Nova" w:hAnsi="Proxima Nova" w:cs="Arial"/>
                <w:b/>
                <w:bCs/>
                <w:iCs/>
                <w:color w:val="000000" w:themeColor="text1"/>
                <w:sz w:val="22"/>
                <w:szCs w:val="22"/>
              </w:rPr>
              <w:t xml:space="preserve"> target </w:t>
            </w:r>
          </w:p>
        </w:tc>
        <w:tc>
          <w:tcPr>
            <w:tcW w:w="2977" w:type="dxa"/>
            <w:shd w:val="clear" w:color="auto" w:fill="1FB152"/>
            <w:vAlign w:val="center"/>
          </w:tcPr>
          <w:p w14:paraId="5632AB09" w14:textId="79818483" w:rsidR="0025187B" w:rsidRPr="0019013F" w:rsidRDefault="0025187B" w:rsidP="00711568">
            <w:pPr>
              <w:spacing w:line="288" w:lineRule="auto"/>
              <w:rPr>
                <w:rFonts w:ascii="Proxima Nova" w:hAnsi="Proxima Nova" w:cs="Arial"/>
                <w:b/>
                <w:bCs/>
                <w:iCs/>
                <w:color w:val="000000" w:themeColor="text1"/>
                <w:sz w:val="22"/>
                <w:szCs w:val="22"/>
              </w:rPr>
            </w:pPr>
            <w:r w:rsidRPr="0019013F">
              <w:rPr>
                <w:rFonts w:ascii="Proxima Nova" w:hAnsi="Proxima Nova" w:cs="Arial"/>
                <w:b/>
                <w:bCs/>
                <w:iCs/>
                <w:color w:val="000000" w:themeColor="text1"/>
                <w:sz w:val="22"/>
                <w:szCs w:val="22"/>
              </w:rPr>
              <w:t>202</w:t>
            </w:r>
            <w:r w:rsidR="00BF30D4">
              <w:rPr>
                <w:rFonts w:ascii="Proxima Nova" w:hAnsi="Proxima Nova" w:cs="Arial"/>
                <w:b/>
                <w:bCs/>
                <w:iCs/>
                <w:color w:val="000000" w:themeColor="text1"/>
                <w:sz w:val="22"/>
                <w:szCs w:val="22"/>
              </w:rPr>
              <w:t>4</w:t>
            </w:r>
            <w:r w:rsidRPr="0019013F">
              <w:rPr>
                <w:rFonts w:ascii="Proxima Nova" w:hAnsi="Proxima Nova" w:cs="Arial"/>
                <w:b/>
                <w:bCs/>
                <w:iCs/>
                <w:color w:val="000000" w:themeColor="text1"/>
                <w:sz w:val="22"/>
                <w:szCs w:val="22"/>
              </w:rPr>
              <w:t>-2</w:t>
            </w:r>
            <w:r w:rsidR="00BF30D4">
              <w:rPr>
                <w:rFonts w:ascii="Proxima Nova" w:hAnsi="Proxima Nova" w:cs="Arial"/>
                <w:b/>
                <w:bCs/>
                <w:iCs/>
                <w:color w:val="000000" w:themeColor="text1"/>
                <w:sz w:val="22"/>
                <w:szCs w:val="22"/>
              </w:rPr>
              <w:t>5</w:t>
            </w:r>
            <w:r w:rsidRPr="0019013F">
              <w:rPr>
                <w:rFonts w:ascii="Proxima Nova" w:hAnsi="Proxima Nova" w:cs="Arial"/>
                <w:b/>
                <w:bCs/>
                <w:iCs/>
                <w:color w:val="000000" w:themeColor="text1"/>
                <w:sz w:val="22"/>
                <w:szCs w:val="22"/>
              </w:rPr>
              <w:t xml:space="preserve"> results</w:t>
            </w:r>
          </w:p>
        </w:tc>
      </w:tr>
      <w:tr w:rsidR="00CE1C4B" w:rsidRPr="0019013F" w14:paraId="3C2AE2A3" w14:textId="77777777" w:rsidTr="00840923">
        <w:tc>
          <w:tcPr>
            <w:tcW w:w="1560" w:type="dxa"/>
            <w:tcMar>
              <w:top w:w="28" w:type="dxa"/>
              <w:bottom w:w="28" w:type="dxa"/>
            </w:tcMar>
          </w:tcPr>
          <w:p w14:paraId="3A115CF6" w14:textId="77777777" w:rsidR="00CE1C4B" w:rsidRPr="0019013F" w:rsidRDefault="00CE1C4B" w:rsidP="00711568">
            <w:pPr>
              <w:spacing w:line="288" w:lineRule="auto"/>
              <w:rPr>
                <w:rFonts w:ascii="Proxima Nova" w:hAnsi="Proxima Nova" w:cs="Arial"/>
                <w:b/>
                <w:bCs/>
                <w:color w:val="000000" w:themeColor="text1"/>
                <w:sz w:val="22"/>
                <w:szCs w:val="22"/>
              </w:rPr>
            </w:pPr>
            <w:r w:rsidRPr="0019013F">
              <w:rPr>
                <w:rFonts w:ascii="Proxima Nova" w:hAnsi="Proxima Nova" w:cs="Arial"/>
                <w:b/>
                <w:bCs/>
                <w:color w:val="000000" w:themeColor="text1"/>
                <w:sz w:val="22"/>
                <w:szCs w:val="22"/>
              </w:rPr>
              <w:t xml:space="preserve">Pillar 3: </w:t>
            </w:r>
          </w:p>
          <w:p w14:paraId="47280B87" w14:textId="77777777" w:rsidR="00CE1C4B" w:rsidRPr="0019013F" w:rsidRDefault="00CE1C4B" w:rsidP="00711568">
            <w:pPr>
              <w:spacing w:line="288" w:lineRule="auto"/>
              <w:rPr>
                <w:rFonts w:ascii="Proxima Nova" w:hAnsi="Proxima Nova" w:cs="Arial"/>
                <w:color w:val="000000" w:themeColor="text1"/>
                <w:sz w:val="22"/>
                <w:szCs w:val="22"/>
              </w:rPr>
            </w:pPr>
            <w:r w:rsidRPr="0019013F">
              <w:rPr>
                <w:rFonts w:ascii="Proxima Nova" w:hAnsi="Proxima Nova" w:cs="Arial"/>
                <w:b/>
                <w:bCs/>
                <w:color w:val="000000" w:themeColor="text1"/>
                <w:sz w:val="22"/>
                <w:szCs w:val="22"/>
              </w:rPr>
              <w:t>Planet</w:t>
            </w:r>
          </w:p>
        </w:tc>
        <w:tc>
          <w:tcPr>
            <w:tcW w:w="1984" w:type="dxa"/>
            <w:tcMar>
              <w:top w:w="28" w:type="dxa"/>
              <w:bottom w:w="28" w:type="dxa"/>
            </w:tcMar>
          </w:tcPr>
          <w:p w14:paraId="664F22CA" w14:textId="77777777" w:rsidR="00CE1C4B" w:rsidRPr="0019013F" w:rsidRDefault="00CE1C4B" w:rsidP="00711568">
            <w:pPr>
              <w:spacing w:line="288" w:lineRule="auto"/>
              <w:rPr>
                <w:rFonts w:ascii="Proxima Nova" w:hAnsi="Proxima Nova" w:cs="Arial"/>
                <w:color w:val="000000" w:themeColor="text1"/>
                <w:sz w:val="22"/>
                <w:szCs w:val="22"/>
              </w:rPr>
            </w:pPr>
            <w:r w:rsidRPr="0019013F">
              <w:rPr>
                <w:rFonts w:ascii="Proxima Nova" w:hAnsi="Proxima Nova" w:cs="Arial"/>
                <w:color w:val="000000" w:themeColor="text1"/>
                <w:sz w:val="22"/>
                <w:szCs w:val="22"/>
              </w:rPr>
              <w:t>The Planet pillar aims to ensure that the cotton industry contributes positively to the environment, meeting community, government and market expectations.</w:t>
            </w:r>
          </w:p>
        </w:tc>
        <w:tc>
          <w:tcPr>
            <w:tcW w:w="1701" w:type="dxa"/>
            <w:tcMar>
              <w:top w:w="28" w:type="dxa"/>
              <w:bottom w:w="28" w:type="dxa"/>
            </w:tcMar>
          </w:tcPr>
          <w:p w14:paraId="04F69D0B" w14:textId="77777777" w:rsidR="00CE1C4B" w:rsidRPr="0019013F" w:rsidRDefault="00CE1C4B" w:rsidP="00711568">
            <w:pPr>
              <w:tabs>
                <w:tab w:val="left" w:pos="288"/>
              </w:tabs>
              <w:spacing w:line="288" w:lineRule="auto"/>
              <w:rPr>
                <w:rFonts w:ascii="Proxima Nova" w:hAnsi="Proxima Nova" w:cs="Arial"/>
                <w:color w:val="000000" w:themeColor="text1"/>
                <w:sz w:val="22"/>
                <w:szCs w:val="22"/>
              </w:rPr>
            </w:pPr>
            <w:r w:rsidRPr="0019013F">
              <w:rPr>
                <w:rFonts w:ascii="Proxima Nova" w:hAnsi="Proxima Nova" w:cs="Arial"/>
                <w:color w:val="000000" w:themeColor="text1"/>
                <w:sz w:val="22"/>
                <w:szCs w:val="22"/>
              </w:rPr>
              <w:t>CRDC will measure its success in this pillar by the level of trust the industry has from the community, the market and government about how it manages and reports on its environmental and social impacts.</w:t>
            </w:r>
          </w:p>
        </w:tc>
        <w:tc>
          <w:tcPr>
            <w:tcW w:w="1843" w:type="dxa"/>
            <w:tcMar>
              <w:top w:w="28" w:type="dxa"/>
              <w:bottom w:w="28" w:type="dxa"/>
            </w:tcMar>
          </w:tcPr>
          <w:p w14:paraId="03F35391" w14:textId="77777777" w:rsidR="00CE1C4B" w:rsidRPr="00BF30D4" w:rsidRDefault="00CE1C4B" w:rsidP="00711568">
            <w:pPr>
              <w:spacing w:line="288" w:lineRule="auto"/>
              <w:rPr>
                <w:rFonts w:ascii="Proxima Nova" w:hAnsi="Proxima Nova" w:cs="Arial"/>
                <w:color w:val="FF0000"/>
                <w:sz w:val="22"/>
                <w:szCs w:val="22"/>
              </w:rPr>
            </w:pPr>
            <w:r w:rsidRPr="00391DB2">
              <w:rPr>
                <w:rFonts w:ascii="Proxima Nova" w:hAnsi="Proxima Nova" w:cs="Arial"/>
                <w:color w:val="000000" w:themeColor="text1"/>
                <w:sz w:val="22"/>
                <w:szCs w:val="22"/>
              </w:rPr>
              <w:t xml:space="preserve">Surveys demonstrate trust from community, the market and government about cotton’s management and reporting of environmental and social impacts. </w:t>
            </w:r>
          </w:p>
        </w:tc>
        <w:tc>
          <w:tcPr>
            <w:tcW w:w="2977" w:type="dxa"/>
          </w:tcPr>
          <w:p w14:paraId="4AF4DAE9" w14:textId="4E6D830E" w:rsidR="00CE1C4B" w:rsidRPr="006C75D3" w:rsidRDefault="00A53521" w:rsidP="00711568">
            <w:pPr>
              <w:pStyle w:val="paragraph"/>
              <w:spacing w:before="0" w:beforeAutospacing="0" w:after="0" w:afterAutospacing="0" w:line="288" w:lineRule="auto"/>
              <w:textAlignment w:val="baseline"/>
              <w:rPr>
                <w:rStyle w:val="eop"/>
                <w:rFonts w:ascii="Segoe UI" w:hAnsi="Segoe UI" w:cs="Segoe UI"/>
                <w:color w:val="000000" w:themeColor="text1"/>
                <w:sz w:val="18"/>
                <w:szCs w:val="18"/>
                <w:lang w:val="en-US"/>
              </w:rPr>
            </w:pPr>
            <w:r w:rsidRPr="00391DB2">
              <w:rPr>
                <w:rStyle w:val="normaltextrun"/>
                <w:rFonts w:ascii="Proxima Nova" w:hAnsi="Proxima Nova" w:cs="Segoe UI"/>
                <w:color w:val="000000" w:themeColor="text1"/>
                <w:sz w:val="22"/>
                <w:szCs w:val="22"/>
              </w:rPr>
              <w:t>A baseline of trust in the cotton industry was established in 202</w:t>
            </w:r>
            <w:r w:rsidR="00D876AD" w:rsidRPr="00391DB2">
              <w:rPr>
                <w:rStyle w:val="normaltextrun"/>
                <w:rFonts w:ascii="Proxima Nova" w:hAnsi="Proxima Nova" w:cs="Segoe UI"/>
                <w:color w:val="000000" w:themeColor="text1"/>
                <w:sz w:val="22"/>
                <w:szCs w:val="22"/>
              </w:rPr>
              <w:t>2</w:t>
            </w:r>
            <w:r w:rsidRPr="00391DB2">
              <w:rPr>
                <w:rStyle w:val="normaltextrun"/>
                <w:rFonts w:ascii="Proxima Nova" w:hAnsi="Proxima Nova" w:cs="Segoe UI"/>
                <w:color w:val="000000" w:themeColor="text1"/>
                <w:sz w:val="22"/>
                <w:szCs w:val="22"/>
              </w:rPr>
              <w:t xml:space="preserve"> via the Community Trust in Rural Industries project. It found that 77 per cent of community members trust the cotton industry to act responsibly. The survey also found that 44 per cent of respondents believe the Australian cotton industry listens to and respects community opinions. In addition, 44 per cent believe the cotton industry is prepared to change practices in response to community concerns.</w:t>
            </w:r>
            <w:r w:rsidRPr="00391DB2">
              <w:rPr>
                <w:rStyle w:val="eop"/>
                <w:rFonts w:ascii="Proxima Nova" w:hAnsi="Proxima Nova" w:cs="Segoe UI"/>
                <w:color w:val="000000" w:themeColor="text1"/>
                <w:sz w:val="22"/>
                <w:szCs w:val="22"/>
                <w:lang w:val="en-US"/>
              </w:rPr>
              <w:t> </w:t>
            </w:r>
          </w:p>
          <w:p w14:paraId="5AA2A39C" w14:textId="77777777" w:rsidR="00391DB2" w:rsidRDefault="00391DB2" w:rsidP="00711568">
            <w:pPr>
              <w:pStyle w:val="paragraph"/>
              <w:spacing w:before="0" w:beforeAutospacing="0" w:after="0" w:afterAutospacing="0" w:line="288" w:lineRule="auto"/>
              <w:textAlignment w:val="baseline"/>
              <w:rPr>
                <w:rStyle w:val="eop"/>
                <w:rFonts w:ascii="Proxima Nova" w:hAnsi="Proxima Nova" w:cs="Segoe UI"/>
                <w:color w:val="000000" w:themeColor="text1"/>
                <w:sz w:val="22"/>
                <w:szCs w:val="22"/>
                <w:lang w:val="en-US"/>
              </w:rPr>
            </w:pPr>
          </w:p>
          <w:p w14:paraId="28D9875E" w14:textId="29D36F17" w:rsidR="00391DB2" w:rsidRPr="00BF30D4" w:rsidRDefault="00391DB2" w:rsidP="00711568">
            <w:pPr>
              <w:pStyle w:val="paragraph"/>
              <w:spacing w:before="0" w:beforeAutospacing="0" w:after="0" w:afterAutospacing="0" w:line="288" w:lineRule="auto"/>
              <w:textAlignment w:val="baseline"/>
              <w:rPr>
                <w:rFonts w:ascii="Segoe UI" w:hAnsi="Segoe UI" w:cs="Segoe UI"/>
                <w:color w:val="FF0000"/>
                <w:sz w:val="18"/>
                <w:szCs w:val="18"/>
                <w:lang w:val="en-US"/>
              </w:rPr>
            </w:pPr>
            <w:r>
              <w:rPr>
                <w:rStyle w:val="eop"/>
                <w:rFonts w:ascii="Proxima Nova" w:hAnsi="Proxima Nova" w:cs="Segoe UI"/>
                <w:color w:val="000000" w:themeColor="text1"/>
                <w:sz w:val="22"/>
                <w:szCs w:val="22"/>
                <w:lang w:val="en-US"/>
              </w:rPr>
              <w:t>This survey is</w:t>
            </w:r>
            <w:r w:rsidR="006C75D3">
              <w:rPr>
                <w:rStyle w:val="eop"/>
                <w:rFonts w:ascii="Proxima Nova" w:hAnsi="Proxima Nova" w:cs="Segoe UI"/>
                <w:color w:val="000000" w:themeColor="text1"/>
                <w:sz w:val="22"/>
                <w:szCs w:val="22"/>
                <w:lang w:val="en-US"/>
              </w:rPr>
              <w:t xml:space="preserve"> scheduled</w:t>
            </w:r>
            <w:r>
              <w:rPr>
                <w:rStyle w:val="eop"/>
                <w:rFonts w:ascii="Proxima Nova" w:hAnsi="Proxima Nova" w:cs="Segoe UI"/>
                <w:color w:val="000000" w:themeColor="text1"/>
                <w:sz w:val="22"/>
                <w:szCs w:val="22"/>
                <w:lang w:val="en-US"/>
              </w:rPr>
              <w:t xml:space="preserve"> to be repeated in 2025–26. The CRDC </w:t>
            </w:r>
            <w:r w:rsidR="00263E92">
              <w:rPr>
                <w:rFonts w:ascii="Proxima Nova" w:hAnsi="Proxima Nova" w:cs="Arial"/>
                <w:iCs/>
                <w:color w:val="000000" w:themeColor="text1"/>
                <w:sz w:val="22"/>
                <w:szCs w:val="22"/>
              </w:rPr>
              <w:t xml:space="preserve">Partner Relationship Review is also being completed in 2025–26. </w:t>
            </w:r>
          </w:p>
        </w:tc>
      </w:tr>
      <w:tr w:rsidR="00CE1C4B" w:rsidRPr="0019013F" w14:paraId="03F54B97" w14:textId="77777777" w:rsidTr="00840923">
        <w:tc>
          <w:tcPr>
            <w:tcW w:w="1560" w:type="dxa"/>
            <w:tcMar>
              <w:top w:w="28" w:type="dxa"/>
              <w:bottom w:w="28" w:type="dxa"/>
            </w:tcMar>
          </w:tcPr>
          <w:p w14:paraId="5445579D" w14:textId="77777777" w:rsidR="00CE1C4B" w:rsidRPr="0019013F" w:rsidRDefault="00CE1C4B" w:rsidP="00711568">
            <w:pPr>
              <w:spacing w:line="288" w:lineRule="auto"/>
              <w:rPr>
                <w:rFonts w:ascii="Proxima Nova" w:hAnsi="Proxima Nova" w:cs="Arial"/>
                <w:b/>
                <w:bCs/>
                <w:color w:val="000000" w:themeColor="text1"/>
                <w:sz w:val="22"/>
                <w:szCs w:val="22"/>
              </w:rPr>
            </w:pPr>
            <w:r w:rsidRPr="0019013F">
              <w:rPr>
                <w:rFonts w:ascii="Proxima Nova" w:hAnsi="Proxima Nova" w:cs="Arial"/>
                <w:color w:val="000000" w:themeColor="text1"/>
                <w:sz w:val="22"/>
                <w:szCs w:val="22"/>
              </w:rPr>
              <w:t>Natural capital</w:t>
            </w:r>
          </w:p>
        </w:tc>
        <w:tc>
          <w:tcPr>
            <w:tcW w:w="1984" w:type="dxa"/>
            <w:tcMar>
              <w:top w:w="28" w:type="dxa"/>
              <w:bottom w:w="28" w:type="dxa"/>
            </w:tcMar>
          </w:tcPr>
          <w:p w14:paraId="033EF80F" w14:textId="77777777" w:rsidR="00CE1C4B" w:rsidRPr="0019013F" w:rsidRDefault="00CE1C4B" w:rsidP="00711568">
            <w:pPr>
              <w:spacing w:line="288" w:lineRule="auto"/>
              <w:rPr>
                <w:rFonts w:ascii="Proxima Nova" w:hAnsi="Proxima Nova" w:cs="Arial"/>
                <w:color w:val="000000" w:themeColor="text1"/>
                <w:sz w:val="22"/>
                <w:szCs w:val="22"/>
              </w:rPr>
            </w:pPr>
            <w:r w:rsidRPr="0019013F">
              <w:rPr>
                <w:rFonts w:ascii="Proxima Nova" w:hAnsi="Proxima Nova" w:cs="Arial"/>
                <w:color w:val="000000" w:themeColor="text1"/>
                <w:sz w:val="22"/>
                <w:szCs w:val="22"/>
              </w:rPr>
              <w:t xml:space="preserve">Implement resilient natural capital practices that support productivity, help maintain biodiverse ecosystems, strengthen capacity for adaptation to climate change, </w:t>
            </w:r>
            <w:r w:rsidRPr="0019013F">
              <w:rPr>
                <w:rFonts w:ascii="Proxima Nova" w:hAnsi="Proxima Nova" w:cs="Arial"/>
                <w:color w:val="000000" w:themeColor="text1"/>
                <w:sz w:val="22"/>
                <w:szCs w:val="22"/>
              </w:rPr>
              <w:lastRenderedPageBreak/>
              <w:t>and progressively improve regional water, land and soil quality.</w:t>
            </w:r>
          </w:p>
        </w:tc>
        <w:tc>
          <w:tcPr>
            <w:tcW w:w="1701" w:type="dxa"/>
            <w:tcMar>
              <w:top w:w="28" w:type="dxa"/>
              <w:bottom w:w="28" w:type="dxa"/>
            </w:tcMar>
          </w:tcPr>
          <w:p w14:paraId="21BEF8A5" w14:textId="77777777" w:rsidR="00CE1C4B" w:rsidRPr="0019013F" w:rsidRDefault="00CE1C4B" w:rsidP="00711568">
            <w:pPr>
              <w:spacing w:line="288" w:lineRule="auto"/>
              <w:rPr>
                <w:rFonts w:ascii="Proxima Nova" w:hAnsi="Proxima Nova" w:cs="Arial"/>
                <w:color w:val="000000" w:themeColor="text1"/>
                <w:sz w:val="22"/>
                <w:szCs w:val="22"/>
              </w:rPr>
            </w:pPr>
            <w:r w:rsidRPr="0019013F">
              <w:rPr>
                <w:rFonts w:ascii="Proxima Nova" w:hAnsi="Proxima Nova" w:cs="Arial"/>
                <w:color w:val="000000" w:themeColor="text1"/>
                <w:sz w:val="22"/>
                <w:szCs w:val="22"/>
              </w:rPr>
              <w:lastRenderedPageBreak/>
              <w:t xml:space="preserve">- Condition and value of natural capital on cotton farms as measured by sustainability framework metrics. </w:t>
            </w:r>
          </w:p>
          <w:p w14:paraId="36559754" w14:textId="77777777" w:rsidR="00CE1C4B" w:rsidRPr="0019013F" w:rsidRDefault="00CE1C4B" w:rsidP="00711568">
            <w:pPr>
              <w:tabs>
                <w:tab w:val="left" w:pos="288"/>
              </w:tabs>
              <w:spacing w:line="288" w:lineRule="auto"/>
              <w:rPr>
                <w:rFonts w:ascii="Proxima Nova" w:hAnsi="Proxima Nova" w:cs="Arial"/>
                <w:color w:val="000000" w:themeColor="text1"/>
                <w:sz w:val="22"/>
                <w:szCs w:val="22"/>
              </w:rPr>
            </w:pPr>
            <w:r w:rsidRPr="0019013F">
              <w:rPr>
                <w:rFonts w:ascii="Proxima Nova" w:hAnsi="Proxima Nova" w:cs="Arial"/>
                <w:color w:val="000000" w:themeColor="text1"/>
                <w:sz w:val="22"/>
                <w:szCs w:val="22"/>
              </w:rPr>
              <w:t xml:space="preserve">- Higher community and stakeholder trust in the </w:t>
            </w:r>
            <w:r w:rsidRPr="0019013F">
              <w:rPr>
                <w:rFonts w:ascii="Proxima Nova" w:hAnsi="Proxima Nova" w:cs="Arial"/>
                <w:color w:val="000000" w:themeColor="text1"/>
                <w:sz w:val="22"/>
                <w:szCs w:val="22"/>
              </w:rPr>
              <w:lastRenderedPageBreak/>
              <w:t>cotton industry as a responsible steward of natural capital.</w:t>
            </w:r>
          </w:p>
        </w:tc>
        <w:tc>
          <w:tcPr>
            <w:tcW w:w="1843" w:type="dxa"/>
            <w:tcMar>
              <w:top w:w="28" w:type="dxa"/>
              <w:bottom w:w="28" w:type="dxa"/>
            </w:tcMar>
          </w:tcPr>
          <w:p w14:paraId="0C9B43A4" w14:textId="199E98E3" w:rsidR="00CE1C4B" w:rsidRPr="00BF30D4" w:rsidRDefault="00391DB2" w:rsidP="00711568">
            <w:pPr>
              <w:spacing w:line="288" w:lineRule="auto"/>
              <w:rPr>
                <w:rFonts w:ascii="Proxima Nova" w:hAnsi="Proxima Nova" w:cs="Arial"/>
                <w:color w:val="FF0000"/>
                <w:sz w:val="22"/>
                <w:szCs w:val="22"/>
              </w:rPr>
            </w:pPr>
            <w:r w:rsidRPr="00391DB2">
              <w:rPr>
                <w:rFonts w:ascii="Proxima Nova" w:hAnsi="Proxima Nova" w:cs="Arial"/>
                <w:color w:val="000000" w:themeColor="text1"/>
                <w:sz w:val="22"/>
                <w:szCs w:val="22"/>
              </w:rPr>
              <w:lastRenderedPageBreak/>
              <w:t>Biodiversity and soils are benchmarked and the cotton industry has consistent supporting metrics and methodologies for reporting.</w:t>
            </w:r>
          </w:p>
        </w:tc>
        <w:tc>
          <w:tcPr>
            <w:tcW w:w="2977" w:type="dxa"/>
          </w:tcPr>
          <w:p w14:paraId="3503AA57" w14:textId="764D49CC" w:rsidR="00A702F6" w:rsidRDefault="00A702F6" w:rsidP="00711568">
            <w:pPr>
              <w:spacing w:line="288" w:lineRule="auto"/>
              <w:rPr>
                <w:rFonts w:ascii="Proxima Nova" w:hAnsi="Proxima Nova" w:cs="Arial"/>
                <w:color w:val="000000" w:themeColor="text1"/>
                <w:sz w:val="22"/>
                <w:szCs w:val="22"/>
              </w:rPr>
            </w:pPr>
            <w:r>
              <w:rPr>
                <w:rFonts w:ascii="Proxima Nova" w:hAnsi="Proxima Nova" w:cs="Arial"/>
                <w:color w:val="000000" w:themeColor="text1"/>
                <w:sz w:val="22"/>
                <w:szCs w:val="22"/>
              </w:rPr>
              <w:t>B</w:t>
            </w:r>
            <w:r w:rsidRPr="00BB1C8F">
              <w:rPr>
                <w:rFonts w:ascii="Proxima Nova" w:hAnsi="Proxima Nova" w:cs="Arial"/>
                <w:color w:val="000000" w:themeColor="text1"/>
                <w:sz w:val="22"/>
                <w:szCs w:val="22"/>
              </w:rPr>
              <w:t xml:space="preserve">iodiversity assets </w:t>
            </w:r>
            <w:r>
              <w:rPr>
                <w:rFonts w:ascii="Proxima Nova" w:hAnsi="Proxima Nova" w:cs="Arial"/>
                <w:color w:val="000000" w:themeColor="text1"/>
                <w:sz w:val="22"/>
                <w:szCs w:val="22"/>
              </w:rPr>
              <w:t xml:space="preserve">have been </w:t>
            </w:r>
            <w:r w:rsidRPr="00BB1C8F">
              <w:rPr>
                <w:rFonts w:ascii="Proxima Nova" w:hAnsi="Proxima Nova" w:cs="Arial"/>
                <w:color w:val="000000" w:themeColor="text1"/>
                <w:sz w:val="22"/>
                <w:szCs w:val="22"/>
              </w:rPr>
              <w:t>benchmarked in cotton</w:t>
            </w:r>
            <w:r w:rsidR="004F2427">
              <w:rPr>
                <w:rFonts w:ascii="Proxima Nova" w:hAnsi="Proxima Nova" w:cs="Arial"/>
                <w:color w:val="000000" w:themeColor="text1"/>
                <w:sz w:val="22"/>
                <w:szCs w:val="22"/>
              </w:rPr>
              <w:t>-</w:t>
            </w:r>
            <w:r w:rsidRPr="00BB1C8F">
              <w:rPr>
                <w:rFonts w:ascii="Proxima Nova" w:hAnsi="Proxima Nova" w:cs="Arial"/>
                <w:color w:val="000000" w:themeColor="text1"/>
                <w:sz w:val="22"/>
                <w:szCs w:val="22"/>
              </w:rPr>
              <w:t xml:space="preserve">growing regions of the NT and </w:t>
            </w:r>
            <w:r>
              <w:rPr>
                <w:rFonts w:ascii="Proxima Nova" w:hAnsi="Proxima Nova" w:cs="Arial"/>
                <w:color w:val="000000" w:themeColor="text1"/>
                <w:sz w:val="22"/>
                <w:szCs w:val="22"/>
              </w:rPr>
              <w:t>W</w:t>
            </w:r>
            <w:r w:rsidR="009139CC">
              <w:rPr>
                <w:rFonts w:ascii="Proxima Nova" w:hAnsi="Proxima Nova" w:cs="Arial"/>
                <w:color w:val="000000" w:themeColor="text1"/>
                <w:sz w:val="22"/>
                <w:szCs w:val="22"/>
              </w:rPr>
              <w:t>A</w:t>
            </w:r>
            <w:r>
              <w:rPr>
                <w:rFonts w:ascii="Proxima Nova" w:hAnsi="Proxima Nova" w:cs="Arial"/>
                <w:color w:val="000000" w:themeColor="text1"/>
                <w:sz w:val="22"/>
                <w:szCs w:val="22"/>
              </w:rPr>
              <w:t xml:space="preserve">, and </w:t>
            </w:r>
          </w:p>
          <w:p w14:paraId="1754190D" w14:textId="33857096" w:rsidR="008B3875" w:rsidRDefault="00A702F6" w:rsidP="00711568">
            <w:pPr>
              <w:spacing w:line="288" w:lineRule="auto"/>
              <w:rPr>
                <w:rFonts w:ascii="Proxima Nova" w:hAnsi="Proxima Nova" w:cs="Arial"/>
                <w:color w:val="000000" w:themeColor="text1"/>
                <w:sz w:val="22"/>
                <w:szCs w:val="22"/>
              </w:rPr>
            </w:pPr>
            <w:r>
              <w:rPr>
                <w:rFonts w:ascii="Proxima Nova" w:hAnsi="Proxima Nova" w:cs="Arial"/>
                <w:color w:val="000000" w:themeColor="text1"/>
                <w:sz w:val="22"/>
                <w:szCs w:val="22"/>
              </w:rPr>
              <w:t>t</w:t>
            </w:r>
            <w:r w:rsidR="00DF6A2D">
              <w:rPr>
                <w:rFonts w:ascii="Proxima Nova" w:hAnsi="Proxima Nova" w:cs="Arial"/>
                <w:color w:val="000000" w:themeColor="text1"/>
                <w:sz w:val="22"/>
                <w:szCs w:val="22"/>
              </w:rPr>
              <w:t>he c</w:t>
            </w:r>
            <w:r w:rsidR="00BB1C8F" w:rsidRPr="00BB1C8F">
              <w:rPr>
                <w:rFonts w:ascii="Proxima Nova" w:hAnsi="Proxima Nova" w:cs="Arial"/>
                <w:color w:val="000000" w:themeColor="text1"/>
                <w:sz w:val="22"/>
                <w:szCs w:val="22"/>
              </w:rPr>
              <w:t>ondition and value of natural capital on cotton farms</w:t>
            </w:r>
            <w:r w:rsidR="008A40BE">
              <w:rPr>
                <w:rFonts w:ascii="Proxima Nova" w:hAnsi="Proxima Nova" w:cs="Arial"/>
                <w:color w:val="000000" w:themeColor="text1"/>
                <w:sz w:val="22"/>
                <w:szCs w:val="22"/>
              </w:rPr>
              <w:t xml:space="preserve"> (</w:t>
            </w:r>
            <w:r w:rsidR="00BB1C8F" w:rsidRPr="00BB1C8F">
              <w:rPr>
                <w:rFonts w:ascii="Proxima Nova" w:hAnsi="Proxima Nova" w:cs="Arial"/>
                <w:color w:val="000000" w:themeColor="text1"/>
                <w:sz w:val="22"/>
                <w:szCs w:val="22"/>
              </w:rPr>
              <w:t>as measured by sustainability framework metrics</w:t>
            </w:r>
            <w:r w:rsidR="008A40BE">
              <w:rPr>
                <w:rFonts w:ascii="Proxima Nova" w:hAnsi="Proxima Nova" w:cs="Arial"/>
                <w:color w:val="000000" w:themeColor="text1"/>
                <w:sz w:val="22"/>
                <w:szCs w:val="22"/>
              </w:rPr>
              <w:t>) have been</w:t>
            </w:r>
            <w:r w:rsidR="00BB1C8F" w:rsidRPr="00BB1C8F">
              <w:rPr>
                <w:rFonts w:ascii="Proxima Nova" w:hAnsi="Proxima Nova" w:cs="Arial"/>
                <w:color w:val="000000" w:themeColor="text1"/>
                <w:sz w:val="22"/>
                <w:szCs w:val="22"/>
              </w:rPr>
              <w:t xml:space="preserve"> reported</w:t>
            </w:r>
            <w:r w:rsidR="008B3875">
              <w:rPr>
                <w:rFonts w:ascii="Proxima Nova" w:hAnsi="Proxima Nova" w:cs="Arial"/>
                <w:color w:val="000000" w:themeColor="text1"/>
                <w:sz w:val="22"/>
                <w:szCs w:val="22"/>
              </w:rPr>
              <w:t xml:space="preserve"> during this year</w:t>
            </w:r>
            <w:r w:rsidR="00BB1C8F" w:rsidRPr="00BB1C8F">
              <w:rPr>
                <w:rFonts w:ascii="Proxima Nova" w:hAnsi="Proxima Nova" w:cs="Arial"/>
                <w:color w:val="000000" w:themeColor="text1"/>
                <w:sz w:val="22"/>
                <w:szCs w:val="22"/>
              </w:rPr>
              <w:t xml:space="preserve">. </w:t>
            </w:r>
          </w:p>
          <w:p w14:paraId="2D19A796" w14:textId="77777777" w:rsidR="008B3875" w:rsidRDefault="008B3875" w:rsidP="00711568">
            <w:pPr>
              <w:spacing w:line="288" w:lineRule="auto"/>
              <w:rPr>
                <w:rFonts w:ascii="Proxima Nova" w:hAnsi="Proxima Nova" w:cs="Arial"/>
                <w:color w:val="000000" w:themeColor="text1"/>
                <w:sz w:val="22"/>
                <w:szCs w:val="22"/>
              </w:rPr>
            </w:pPr>
          </w:p>
          <w:p w14:paraId="3B7EA10D" w14:textId="185EA856" w:rsidR="00CE1C4B" w:rsidRPr="00A702F6" w:rsidRDefault="008B3875" w:rsidP="00711568">
            <w:pPr>
              <w:spacing w:line="288" w:lineRule="auto"/>
              <w:rPr>
                <w:rFonts w:ascii="Proxima Nova" w:hAnsi="Proxima Nova" w:cs="Arial"/>
                <w:color w:val="000000" w:themeColor="text1"/>
                <w:sz w:val="22"/>
                <w:szCs w:val="22"/>
              </w:rPr>
            </w:pPr>
            <w:r>
              <w:rPr>
                <w:rFonts w:ascii="Proxima Nova" w:hAnsi="Proxima Nova" w:cs="Arial"/>
                <w:color w:val="000000" w:themeColor="text1"/>
                <w:sz w:val="22"/>
                <w:szCs w:val="22"/>
              </w:rPr>
              <w:lastRenderedPageBreak/>
              <w:t xml:space="preserve">In addition, </w:t>
            </w:r>
            <w:r w:rsidR="00A702F6">
              <w:rPr>
                <w:rFonts w:ascii="Proxima Nova" w:hAnsi="Proxima Nova" w:cs="Arial"/>
                <w:color w:val="000000" w:themeColor="text1"/>
                <w:sz w:val="22"/>
                <w:szCs w:val="22"/>
              </w:rPr>
              <w:t>f</w:t>
            </w:r>
            <w:r w:rsidR="00BB1C8F" w:rsidRPr="00BB1C8F">
              <w:rPr>
                <w:rFonts w:ascii="Proxima Nova" w:hAnsi="Proxima Nova" w:cs="Arial"/>
                <w:color w:val="000000" w:themeColor="text1"/>
                <w:sz w:val="22"/>
                <w:szCs w:val="22"/>
              </w:rPr>
              <w:t xml:space="preserve">ive collaborations that support </w:t>
            </w:r>
            <w:r w:rsidR="00A702F6">
              <w:rPr>
                <w:rFonts w:ascii="Proxima Nova" w:hAnsi="Proxima Nova" w:cs="Arial"/>
                <w:color w:val="000000" w:themeColor="text1"/>
                <w:sz w:val="22"/>
                <w:szCs w:val="22"/>
              </w:rPr>
              <w:t>n</w:t>
            </w:r>
            <w:r w:rsidR="00BB1C8F" w:rsidRPr="00BB1C8F">
              <w:rPr>
                <w:rFonts w:ascii="Proxima Nova" w:hAnsi="Proxima Nova" w:cs="Arial"/>
                <w:color w:val="000000" w:themeColor="text1"/>
                <w:sz w:val="22"/>
                <w:szCs w:val="22"/>
              </w:rPr>
              <w:t xml:space="preserve">atural </w:t>
            </w:r>
            <w:r w:rsidR="00A702F6">
              <w:rPr>
                <w:rFonts w:ascii="Proxima Nova" w:hAnsi="Proxima Nova" w:cs="Arial"/>
                <w:color w:val="000000" w:themeColor="text1"/>
                <w:sz w:val="22"/>
                <w:szCs w:val="22"/>
              </w:rPr>
              <w:t>c</w:t>
            </w:r>
            <w:r w:rsidR="00BB1C8F" w:rsidRPr="00BB1C8F">
              <w:rPr>
                <w:rFonts w:ascii="Proxima Nova" w:hAnsi="Proxima Nova" w:cs="Arial"/>
                <w:color w:val="000000" w:themeColor="text1"/>
                <w:sz w:val="22"/>
                <w:szCs w:val="22"/>
              </w:rPr>
              <w:t>apital sustainability strategies have been established</w:t>
            </w:r>
            <w:r w:rsidR="00A54673">
              <w:rPr>
                <w:rFonts w:ascii="Proxima Nova" w:hAnsi="Proxima Nova" w:cs="Arial"/>
                <w:color w:val="000000" w:themeColor="text1"/>
                <w:sz w:val="22"/>
                <w:szCs w:val="22"/>
              </w:rPr>
              <w:t>,</w:t>
            </w:r>
            <w:r w:rsidR="00BB1C8F" w:rsidRPr="00BB1C8F">
              <w:rPr>
                <w:rFonts w:ascii="Proxima Nova" w:hAnsi="Proxima Nova" w:cs="Arial"/>
                <w:color w:val="000000" w:themeColor="text1"/>
                <w:sz w:val="22"/>
                <w:szCs w:val="22"/>
              </w:rPr>
              <w:t xml:space="preserve"> and research collaborations on evaporation water losses in water delivery systems </w:t>
            </w:r>
            <w:r w:rsidR="00A702F6">
              <w:rPr>
                <w:rFonts w:ascii="Proxima Nova" w:hAnsi="Proxima Nova" w:cs="Arial"/>
                <w:color w:val="000000" w:themeColor="text1"/>
                <w:sz w:val="22"/>
                <w:szCs w:val="22"/>
              </w:rPr>
              <w:t xml:space="preserve">have </w:t>
            </w:r>
            <w:r w:rsidR="00783FE9">
              <w:rPr>
                <w:rFonts w:ascii="Proxima Nova" w:hAnsi="Proxima Nova" w:cs="Arial"/>
                <w:color w:val="000000" w:themeColor="text1"/>
                <w:sz w:val="22"/>
                <w:szCs w:val="22"/>
              </w:rPr>
              <w:t>begun</w:t>
            </w:r>
            <w:r w:rsidR="00BB1C8F" w:rsidRPr="00BB1C8F">
              <w:rPr>
                <w:rFonts w:ascii="Proxima Nova" w:hAnsi="Proxima Nova" w:cs="Arial"/>
                <w:color w:val="000000" w:themeColor="text1"/>
                <w:sz w:val="22"/>
                <w:szCs w:val="22"/>
              </w:rPr>
              <w:t>.</w:t>
            </w:r>
            <w:r w:rsidR="00BB1C8F" w:rsidRPr="00247D15">
              <w:rPr>
                <w:rFonts w:cs="Arial"/>
                <w:color w:val="0070C0"/>
              </w:rPr>
              <w:t xml:space="preserve"> </w:t>
            </w:r>
          </w:p>
        </w:tc>
      </w:tr>
      <w:tr w:rsidR="00CE1C4B" w:rsidRPr="0019013F" w14:paraId="10FC8A25" w14:textId="77777777" w:rsidTr="00840923">
        <w:tc>
          <w:tcPr>
            <w:tcW w:w="1560" w:type="dxa"/>
            <w:tcMar>
              <w:top w:w="28" w:type="dxa"/>
              <w:bottom w:w="28" w:type="dxa"/>
            </w:tcMar>
          </w:tcPr>
          <w:p w14:paraId="7461877D" w14:textId="77777777" w:rsidR="00CE1C4B" w:rsidRPr="0019013F" w:rsidRDefault="00CE1C4B" w:rsidP="00711568">
            <w:pPr>
              <w:spacing w:line="288" w:lineRule="auto"/>
              <w:rPr>
                <w:rFonts w:ascii="Proxima Nova" w:hAnsi="Proxima Nova" w:cs="Arial"/>
                <w:color w:val="000000" w:themeColor="text1"/>
                <w:sz w:val="22"/>
                <w:szCs w:val="22"/>
              </w:rPr>
            </w:pPr>
            <w:r w:rsidRPr="0019013F">
              <w:rPr>
                <w:rFonts w:ascii="Proxima Nova" w:hAnsi="Proxima Nova" w:cs="Arial"/>
                <w:color w:val="000000" w:themeColor="text1"/>
                <w:sz w:val="22"/>
                <w:szCs w:val="22"/>
              </w:rPr>
              <w:lastRenderedPageBreak/>
              <w:t>Carbon</w:t>
            </w:r>
          </w:p>
        </w:tc>
        <w:tc>
          <w:tcPr>
            <w:tcW w:w="1984" w:type="dxa"/>
            <w:tcMar>
              <w:top w:w="28" w:type="dxa"/>
              <w:bottom w:w="28" w:type="dxa"/>
            </w:tcMar>
          </w:tcPr>
          <w:p w14:paraId="5C97C9FC" w14:textId="77777777" w:rsidR="00CE1C4B" w:rsidRPr="0019013F" w:rsidRDefault="00CE1C4B" w:rsidP="00711568">
            <w:pPr>
              <w:spacing w:line="288" w:lineRule="auto"/>
              <w:rPr>
                <w:rFonts w:ascii="Proxima Nova" w:hAnsi="Proxima Nova" w:cs="Arial"/>
                <w:color w:val="000000" w:themeColor="text1"/>
                <w:sz w:val="22"/>
                <w:szCs w:val="22"/>
              </w:rPr>
            </w:pPr>
            <w:r w:rsidRPr="0019013F">
              <w:rPr>
                <w:rFonts w:ascii="Proxima Nova" w:hAnsi="Proxima Nova" w:cs="Arial"/>
                <w:color w:val="000000" w:themeColor="text1"/>
                <w:sz w:val="22"/>
                <w:szCs w:val="22"/>
              </w:rPr>
              <w:t>Establish a sustainable low-carbon cotton production system for a changing future.</w:t>
            </w:r>
          </w:p>
        </w:tc>
        <w:tc>
          <w:tcPr>
            <w:tcW w:w="1701" w:type="dxa"/>
            <w:tcMar>
              <w:top w:w="28" w:type="dxa"/>
              <w:bottom w:w="28" w:type="dxa"/>
            </w:tcMar>
          </w:tcPr>
          <w:p w14:paraId="462CA0E3" w14:textId="77777777" w:rsidR="00CE1C4B" w:rsidRPr="0019013F" w:rsidRDefault="00CE1C4B" w:rsidP="00711568">
            <w:pPr>
              <w:spacing w:line="288" w:lineRule="auto"/>
              <w:rPr>
                <w:rFonts w:ascii="Proxima Nova" w:hAnsi="Proxima Nova" w:cs="Arial"/>
                <w:color w:val="000000" w:themeColor="text1"/>
                <w:sz w:val="22"/>
                <w:szCs w:val="22"/>
              </w:rPr>
            </w:pPr>
            <w:r w:rsidRPr="0019013F">
              <w:rPr>
                <w:rFonts w:ascii="Proxima Nova" w:hAnsi="Proxima Nova" w:cs="Arial"/>
                <w:color w:val="000000" w:themeColor="text1"/>
                <w:sz w:val="22"/>
                <w:szCs w:val="22"/>
              </w:rPr>
              <w:t>- Development of a clear pathway to carbon neutrality available to support industry targets.</w:t>
            </w:r>
          </w:p>
          <w:p w14:paraId="39250439" w14:textId="77777777" w:rsidR="00CE1C4B" w:rsidRPr="0019013F" w:rsidRDefault="00CE1C4B" w:rsidP="00711568">
            <w:pPr>
              <w:spacing w:line="288" w:lineRule="auto"/>
              <w:rPr>
                <w:rFonts w:ascii="Proxima Nova" w:hAnsi="Proxima Nova" w:cs="Arial"/>
                <w:color w:val="000000" w:themeColor="text1"/>
                <w:sz w:val="22"/>
                <w:szCs w:val="22"/>
              </w:rPr>
            </w:pPr>
            <w:r w:rsidRPr="0019013F">
              <w:rPr>
                <w:rFonts w:ascii="Proxima Nova" w:hAnsi="Proxima Nova" w:cs="Arial"/>
                <w:color w:val="000000" w:themeColor="text1"/>
                <w:sz w:val="22"/>
                <w:szCs w:val="22"/>
              </w:rPr>
              <w:t xml:space="preserve">- Improvement in nitrogen (N)-use efficiency, with N inputs matching plant demand across the rotation cycle. </w:t>
            </w:r>
          </w:p>
          <w:p w14:paraId="5C1FDDCA" w14:textId="77777777" w:rsidR="00CE1C4B" w:rsidRPr="0019013F" w:rsidRDefault="00CE1C4B" w:rsidP="00711568">
            <w:pPr>
              <w:spacing w:line="288" w:lineRule="auto"/>
              <w:rPr>
                <w:rFonts w:ascii="Proxima Nova" w:hAnsi="Proxima Nova" w:cs="Arial"/>
                <w:color w:val="000000" w:themeColor="text1"/>
                <w:sz w:val="22"/>
                <w:szCs w:val="22"/>
              </w:rPr>
            </w:pPr>
            <w:r w:rsidRPr="0019013F">
              <w:rPr>
                <w:rFonts w:ascii="Proxima Nova" w:hAnsi="Proxima Nova" w:cs="Arial"/>
                <w:color w:val="000000" w:themeColor="text1"/>
                <w:sz w:val="22"/>
                <w:szCs w:val="22"/>
              </w:rPr>
              <w:t>- Development of regionally specific guidelines for on-farm carbon sequestration in soils or native vegetation.</w:t>
            </w:r>
          </w:p>
        </w:tc>
        <w:tc>
          <w:tcPr>
            <w:tcW w:w="1843" w:type="dxa"/>
            <w:tcMar>
              <w:top w:w="28" w:type="dxa"/>
              <w:bottom w:w="28" w:type="dxa"/>
            </w:tcMar>
          </w:tcPr>
          <w:p w14:paraId="3F391C3E" w14:textId="77777777" w:rsidR="00E77467" w:rsidRPr="00240127" w:rsidRDefault="00E77467" w:rsidP="00711568">
            <w:pPr>
              <w:spacing w:line="288" w:lineRule="auto"/>
              <w:rPr>
                <w:rFonts w:ascii="Proxima Nova" w:hAnsi="Proxima Nova" w:cs="Arial"/>
                <w:color w:val="000000" w:themeColor="text1"/>
                <w:sz w:val="22"/>
                <w:szCs w:val="22"/>
              </w:rPr>
            </w:pPr>
            <w:r w:rsidRPr="00240127">
              <w:rPr>
                <w:rFonts w:ascii="Proxima Nova" w:hAnsi="Proxima Nova" w:cs="Arial"/>
                <w:color w:val="000000" w:themeColor="text1"/>
                <w:sz w:val="22"/>
                <w:szCs w:val="22"/>
              </w:rPr>
              <w:t>- Cotton industry initiatives are established for low carbon production.</w:t>
            </w:r>
          </w:p>
          <w:p w14:paraId="763BC486" w14:textId="026C9714" w:rsidR="00CE1C4B" w:rsidRPr="00240127" w:rsidRDefault="00E77467" w:rsidP="00711568">
            <w:pPr>
              <w:spacing w:line="288" w:lineRule="auto"/>
              <w:rPr>
                <w:rFonts w:ascii="Proxima Nova" w:hAnsi="Proxima Nova" w:cs="Arial"/>
                <w:color w:val="000000" w:themeColor="text1"/>
                <w:sz w:val="22"/>
                <w:szCs w:val="22"/>
              </w:rPr>
            </w:pPr>
            <w:r w:rsidRPr="00240127">
              <w:rPr>
                <w:rFonts w:ascii="Proxima Nova" w:hAnsi="Proxima Nova" w:cs="Arial"/>
                <w:color w:val="000000" w:themeColor="text1"/>
                <w:sz w:val="22"/>
                <w:szCs w:val="22"/>
              </w:rPr>
              <w:t>- Two demonstration sites of a low</w:t>
            </w:r>
            <w:r w:rsidR="00D50E77">
              <w:rPr>
                <w:rFonts w:ascii="Proxima Nova" w:hAnsi="Proxima Nova" w:cs="Arial"/>
                <w:color w:val="000000" w:themeColor="text1"/>
                <w:sz w:val="22"/>
                <w:szCs w:val="22"/>
              </w:rPr>
              <w:t>-</w:t>
            </w:r>
            <w:r w:rsidRPr="00240127">
              <w:rPr>
                <w:rFonts w:ascii="Proxima Nova" w:hAnsi="Proxima Nova" w:cs="Arial"/>
                <w:color w:val="000000" w:themeColor="text1"/>
                <w:sz w:val="22"/>
                <w:szCs w:val="22"/>
              </w:rPr>
              <w:t>carbon production system are established and an extension plan developed to support the industry initiatives.</w:t>
            </w:r>
          </w:p>
        </w:tc>
        <w:tc>
          <w:tcPr>
            <w:tcW w:w="2977" w:type="dxa"/>
          </w:tcPr>
          <w:p w14:paraId="6E29E47F" w14:textId="1AEC97B6" w:rsidR="00240127" w:rsidRPr="00240127" w:rsidRDefault="00240127" w:rsidP="00711568">
            <w:pPr>
              <w:spacing w:line="288" w:lineRule="auto"/>
              <w:rPr>
                <w:rFonts w:ascii="Proxima Nova" w:hAnsi="Proxima Nova" w:cs="Arial"/>
                <w:color w:val="000000" w:themeColor="text1"/>
                <w:sz w:val="22"/>
                <w:szCs w:val="22"/>
              </w:rPr>
            </w:pPr>
            <w:r w:rsidRPr="00240127">
              <w:rPr>
                <w:rFonts w:ascii="Proxima Nova" w:hAnsi="Proxima Nova" w:cs="Arial"/>
                <w:color w:val="000000" w:themeColor="text1"/>
                <w:sz w:val="22"/>
                <w:szCs w:val="22"/>
              </w:rPr>
              <w:t xml:space="preserve">Three partnerships </w:t>
            </w:r>
            <w:r w:rsidR="00153FBC">
              <w:rPr>
                <w:rFonts w:ascii="Proxima Nova" w:hAnsi="Proxima Nova" w:cs="Arial"/>
                <w:color w:val="000000" w:themeColor="text1"/>
                <w:sz w:val="22"/>
                <w:szCs w:val="22"/>
              </w:rPr>
              <w:t xml:space="preserve">have been </w:t>
            </w:r>
            <w:r w:rsidRPr="00240127">
              <w:rPr>
                <w:rFonts w:ascii="Proxima Nova" w:hAnsi="Proxima Nova" w:cs="Arial"/>
                <w:color w:val="000000" w:themeColor="text1"/>
                <w:sz w:val="22"/>
                <w:szCs w:val="22"/>
              </w:rPr>
              <w:t>established focus</w:t>
            </w:r>
            <w:r w:rsidR="00153FBC">
              <w:rPr>
                <w:rFonts w:ascii="Proxima Nova" w:hAnsi="Proxima Nova" w:cs="Arial"/>
                <w:color w:val="000000" w:themeColor="text1"/>
                <w:sz w:val="22"/>
                <w:szCs w:val="22"/>
              </w:rPr>
              <w:t>ing</w:t>
            </w:r>
            <w:r w:rsidRPr="00240127">
              <w:rPr>
                <w:rFonts w:ascii="Proxima Nova" w:hAnsi="Proxima Nova" w:cs="Arial"/>
                <w:color w:val="000000" w:themeColor="text1"/>
                <w:sz w:val="22"/>
                <w:szCs w:val="22"/>
              </w:rPr>
              <w:t xml:space="preserve"> on low</w:t>
            </w:r>
            <w:r w:rsidR="00B21DA4">
              <w:rPr>
                <w:rFonts w:ascii="Proxima Nova" w:hAnsi="Proxima Nova" w:cs="Arial"/>
                <w:color w:val="000000" w:themeColor="text1"/>
                <w:sz w:val="22"/>
                <w:szCs w:val="22"/>
              </w:rPr>
              <w:t>-</w:t>
            </w:r>
            <w:r w:rsidRPr="00240127">
              <w:rPr>
                <w:rFonts w:ascii="Proxima Nova" w:hAnsi="Proxima Nova" w:cs="Arial"/>
                <w:color w:val="000000" w:themeColor="text1"/>
                <w:sz w:val="22"/>
                <w:szCs w:val="22"/>
              </w:rPr>
              <w:t>carbon broadacre agricultural production.</w:t>
            </w:r>
          </w:p>
          <w:p w14:paraId="386E859B" w14:textId="77777777" w:rsidR="00153FBC" w:rsidRDefault="00153FBC" w:rsidP="00711568">
            <w:pPr>
              <w:spacing w:line="288" w:lineRule="auto"/>
              <w:rPr>
                <w:rFonts w:ascii="Proxima Nova" w:hAnsi="Proxima Nova" w:cs="Arial"/>
                <w:color w:val="000000" w:themeColor="text1"/>
                <w:sz w:val="22"/>
                <w:szCs w:val="22"/>
              </w:rPr>
            </w:pPr>
          </w:p>
          <w:p w14:paraId="726B2801" w14:textId="1A14AFB2" w:rsidR="00153FBC" w:rsidRDefault="00153FBC" w:rsidP="00711568">
            <w:pPr>
              <w:spacing w:line="288" w:lineRule="auto"/>
              <w:rPr>
                <w:rFonts w:ascii="Proxima Nova" w:hAnsi="Proxima Nova" w:cs="Arial"/>
                <w:color w:val="000000" w:themeColor="text1"/>
                <w:sz w:val="22"/>
                <w:szCs w:val="22"/>
              </w:rPr>
            </w:pPr>
            <w:r>
              <w:rPr>
                <w:rFonts w:ascii="Proxima Nova" w:hAnsi="Proxima Nova" w:cs="Arial"/>
                <w:color w:val="000000" w:themeColor="text1"/>
                <w:sz w:val="22"/>
                <w:szCs w:val="22"/>
              </w:rPr>
              <w:t xml:space="preserve">The theoretical maximum reduction potentials for </w:t>
            </w:r>
            <w:r w:rsidR="00526384">
              <w:rPr>
                <w:rFonts w:ascii="Proxima Nova" w:hAnsi="Proxima Nova" w:cs="Arial"/>
                <w:color w:val="000000" w:themeColor="text1"/>
                <w:sz w:val="22"/>
                <w:szCs w:val="22"/>
              </w:rPr>
              <w:t>GHG</w:t>
            </w:r>
            <w:r w:rsidR="0099060D">
              <w:rPr>
                <w:rFonts w:ascii="Proxima Nova" w:hAnsi="Proxima Nova" w:cs="Arial"/>
                <w:color w:val="000000" w:themeColor="text1"/>
                <w:sz w:val="22"/>
                <w:szCs w:val="22"/>
              </w:rPr>
              <w:t xml:space="preserve"> in the industry have been established, and reduction implementation pathways have been developed.</w:t>
            </w:r>
          </w:p>
          <w:p w14:paraId="637628D9" w14:textId="77777777" w:rsidR="0099060D" w:rsidRDefault="0099060D" w:rsidP="00711568">
            <w:pPr>
              <w:spacing w:line="288" w:lineRule="auto"/>
              <w:rPr>
                <w:rFonts w:ascii="Proxima Nova" w:hAnsi="Proxima Nova" w:cs="Arial"/>
                <w:color w:val="000000" w:themeColor="text1"/>
                <w:sz w:val="22"/>
                <w:szCs w:val="22"/>
              </w:rPr>
            </w:pPr>
          </w:p>
          <w:p w14:paraId="6DEF50D2" w14:textId="213A9394" w:rsidR="00094691" w:rsidRPr="00240127" w:rsidRDefault="0099060D" w:rsidP="00711568">
            <w:pPr>
              <w:spacing w:line="288" w:lineRule="auto"/>
              <w:rPr>
                <w:rFonts w:ascii="Proxima Nova" w:hAnsi="Proxima Nova" w:cs="Arial"/>
                <w:color w:val="000000" w:themeColor="text1"/>
                <w:sz w:val="22"/>
                <w:szCs w:val="22"/>
              </w:rPr>
            </w:pPr>
            <w:r>
              <w:rPr>
                <w:rFonts w:ascii="Proxima Nova" w:hAnsi="Proxima Nova" w:cs="Arial"/>
                <w:color w:val="000000" w:themeColor="text1"/>
                <w:sz w:val="22"/>
                <w:szCs w:val="22"/>
              </w:rPr>
              <w:t>In addition, CRDC has developed an</w:t>
            </w:r>
            <w:r w:rsidR="00240127" w:rsidRPr="00240127">
              <w:rPr>
                <w:rFonts w:ascii="Proxima Nova" w:hAnsi="Proxima Nova" w:cs="Arial"/>
                <w:color w:val="000000" w:themeColor="text1"/>
                <w:sz w:val="22"/>
                <w:szCs w:val="22"/>
              </w:rPr>
              <w:t xml:space="preserve"> </w:t>
            </w:r>
            <w:r>
              <w:rPr>
                <w:rFonts w:ascii="Proxima Nova" w:hAnsi="Proxima Nova" w:cs="Arial"/>
                <w:color w:val="000000" w:themeColor="text1"/>
                <w:sz w:val="22"/>
                <w:szCs w:val="22"/>
              </w:rPr>
              <w:t>i</w:t>
            </w:r>
            <w:r w:rsidR="00240127" w:rsidRPr="00240127">
              <w:rPr>
                <w:rFonts w:ascii="Proxima Nova" w:hAnsi="Proxima Nova" w:cs="Arial"/>
                <w:color w:val="000000" w:themeColor="text1"/>
                <w:sz w:val="22"/>
                <w:szCs w:val="22"/>
              </w:rPr>
              <w:t>ndustry research strategy for lo</w:t>
            </w:r>
            <w:r w:rsidR="003C2930">
              <w:rPr>
                <w:rFonts w:ascii="Proxima Nova" w:hAnsi="Proxima Nova" w:cs="Arial"/>
                <w:color w:val="000000" w:themeColor="text1"/>
                <w:sz w:val="22"/>
                <w:szCs w:val="22"/>
              </w:rPr>
              <w:t>w-</w:t>
            </w:r>
            <w:r w:rsidR="00240127" w:rsidRPr="00240127">
              <w:rPr>
                <w:rFonts w:ascii="Proxima Nova" w:hAnsi="Proxima Nova" w:cs="Arial"/>
                <w:color w:val="000000" w:themeColor="text1"/>
                <w:sz w:val="22"/>
                <w:szCs w:val="22"/>
              </w:rPr>
              <w:t>carbon cotton production systems</w:t>
            </w:r>
            <w:r w:rsidR="00094691">
              <w:rPr>
                <w:rFonts w:ascii="Proxima Nova" w:hAnsi="Proxima Nova" w:cs="Arial"/>
                <w:color w:val="000000" w:themeColor="text1"/>
                <w:sz w:val="22"/>
                <w:szCs w:val="22"/>
              </w:rPr>
              <w:t xml:space="preserve">, and two </w:t>
            </w:r>
            <w:r w:rsidR="00094691" w:rsidRPr="00240127">
              <w:rPr>
                <w:rFonts w:ascii="Proxima Nova" w:hAnsi="Proxima Nova" w:cs="Arial"/>
                <w:color w:val="000000" w:themeColor="text1"/>
                <w:sz w:val="22"/>
                <w:szCs w:val="22"/>
              </w:rPr>
              <w:t>demonstration sites of low</w:t>
            </w:r>
            <w:r w:rsidR="00C36D43">
              <w:rPr>
                <w:rFonts w:ascii="Proxima Nova" w:hAnsi="Proxima Nova" w:cs="Arial"/>
                <w:color w:val="000000" w:themeColor="text1"/>
                <w:sz w:val="22"/>
                <w:szCs w:val="22"/>
              </w:rPr>
              <w:t>-</w:t>
            </w:r>
            <w:r w:rsidR="00094691" w:rsidRPr="00240127">
              <w:rPr>
                <w:rFonts w:ascii="Proxima Nova" w:hAnsi="Proxima Nova" w:cs="Arial"/>
                <w:color w:val="000000" w:themeColor="text1"/>
                <w:sz w:val="22"/>
                <w:szCs w:val="22"/>
              </w:rPr>
              <w:t>carbon production system</w:t>
            </w:r>
            <w:r w:rsidR="00094691">
              <w:rPr>
                <w:rFonts w:ascii="Proxima Nova" w:hAnsi="Proxima Nova" w:cs="Arial"/>
                <w:color w:val="000000" w:themeColor="text1"/>
                <w:sz w:val="22"/>
                <w:szCs w:val="22"/>
              </w:rPr>
              <w:t>s</w:t>
            </w:r>
            <w:r w:rsidR="00094691" w:rsidRPr="00240127">
              <w:rPr>
                <w:rFonts w:ascii="Proxima Nova" w:hAnsi="Proxima Nova" w:cs="Arial"/>
                <w:color w:val="000000" w:themeColor="text1"/>
                <w:sz w:val="22"/>
                <w:szCs w:val="22"/>
              </w:rPr>
              <w:t xml:space="preserve"> </w:t>
            </w:r>
            <w:r w:rsidR="00094691">
              <w:rPr>
                <w:rFonts w:ascii="Proxima Nova" w:hAnsi="Proxima Nova" w:cs="Arial"/>
                <w:color w:val="000000" w:themeColor="text1"/>
                <w:sz w:val="22"/>
                <w:szCs w:val="22"/>
              </w:rPr>
              <w:t xml:space="preserve">have been </w:t>
            </w:r>
            <w:r w:rsidR="00094691" w:rsidRPr="00240127">
              <w:rPr>
                <w:rFonts w:ascii="Proxima Nova" w:hAnsi="Proxima Nova" w:cs="Arial"/>
                <w:color w:val="000000" w:themeColor="text1"/>
                <w:sz w:val="22"/>
                <w:szCs w:val="22"/>
              </w:rPr>
              <w:t>established</w:t>
            </w:r>
            <w:r w:rsidR="00094691">
              <w:rPr>
                <w:rFonts w:ascii="Proxima Nova" w:hAnsi="Proxima Nova" w:cs="Arial"/>
                <w:color w:val="000000" w:themeColor="text1"/>
                <w:sz w:val="22"/>
                <w:szCs w:val="22"/>
              </w:rPr>
              <w:t xml:space="preserve"> by research partners. </w:t>
            </w:r>
          </w:p>
        </w:tc>
      </w:tr>
      <w:tr w:rsidR="00CE1C4B" w:rsidRPr="0019013F" w14:paraId="310782DB" w14:textId="77777777" w:rsidTr="00840923">
        <w:tc>
          <w:tcPr>
            <w:tcW w:w="1560" w:type="dxa"/>
            <w:tcMar>
              <w:top w:w="28" w:type="dxa"/>
              <w:bottom w:w="28" w:type="dxa"/>
            </w:tcMar>
          </w:tcPr>
          <w:p w14:paraId="434C58AD" w14:textId="77777777" w:rsidR="00CE1C4B" w:rsidRPr="0019013F" w:rsidRDefault="00CE1C4B" w:rsidP="00711568">
            <w:pPr>
              <w:spacing w:line="288" w:lineRule="auto"/>
              <w:rPr>
                <w:rFonts w:ascii="Proxima Nova" w:hAnsi="Proxima Nova" w:cs="Arial"/>
                <w:color w:val="000000" w:themeColor="text1"/>
                <w:sz w:val="22"/>
                <w:szCs w:val="22"/>
              </w:rPr>
            </w:pPr>
            <w:r w:rsidRPr="0019013F">
              <w:rPr>
                <w:rFonts w:ascii="Proxima Nova" w:hAnsi="Proxima Nova" w:cs="Arial"/>
                <w:color w:val="000000" w:themeColor="text1"/>
                <w:sz w:val="22"/>
                <w:szCs w:val="22"/>
              </w:rPr>
              <w:t>Circular economy</w:t>
            </w:r>
          </w:p>
        </w:tc>
        <w:tc>
          <w:tcPr>
            <w:tcW w:w="1984" w:type="dxa"/>
            <w:tcMar>
              <w:top w:w="28" w:type="dxa"/>
              <w:bottom w:w="28" w:type="dxa"/>
            </w:tcMar>
          </w:tcPr>
          <w:p w14:paraId="62F2B744" w14:textId="77777777" w:rsidR="00CE1C4B" w:rsidRPr="0019013F" w:rsidRDefault="00CE1C4B" w:rsidP="00711568">
            <w:pPr>
              <w:spacing w:line="288" w:lineRule="auto"/>
              <w:rPr>
                <w:rFonts w:ascii="Proxima Nova" w:hAnsi="Proxima Nova" w:cs="Arial"/>
                <w:color w:val="000000" w:themeColor="text1"/>
                <w:sz w:val="22"/>
                <w:szCs w:val="22"/>
              </w:rPr>
            </w:pPr>
            <w:r w:rsidRPr="0019013F">
              <w:rPr>
                <w:rFonts w:ascii="Proxima Nova" w:hAnsi="Proxima Nova" w:cs="Arial"/>
                <w:color w:val="000000" w:themeColor="text1"/>
                <w:sz w:val="22"/>
                <w:szCs w:val="22"/>
              </w:rPr>
              <w:t>Develop the circular economy for Australian cotton.</w:t>
            </w:r>
          </w:p>
        </w:tc>
        <w:tc>
          <w:tcPr>
            <w:tcW w:w="1701" w:type="dxa"/>
            <w:tcMar>
              <w:top w:w="28" w:type="dxa"/>
              <w:bottom w:w="28" w:type="dxa"/>
            </w:tcMar>
          </w:tcPr>
          <w:p w14:paraId="146DA46A" w14:textId="77777777" w:rsidR="00CE1C4B" w:rsidRPr="0019013F" w:rsidRDefault="00CE1C4B" w:rsidP="00711568">
            <w:pPr>
              <w:spacing w:line="288" w:lineRule="auto"/>
              <w:rPr>
                <w:rFonts w:ascii="Proxima Nova" w:hAnsi="Proxima Nova" w:cs="Arial"/>
                <w:color w:val="000000" w:themeColor="text1"/>
                <w:sz w:val="22"/>
                <w:szCs w:val="22"/>
              </w:rPr>
            </w:pPr>
            <w:r w:rsidRPr="0019013F">
              <w:rPr>
                <w:rFonts w:ascii="Proxima Nova" w:hAnsi="Proxima Nova" w:cs="Arial"/>
                <w:color w:val="000000" w:themeColor="text1"/>
                <w:sz w:val="22"/>
                <w:szCs w:val="22"/>
              </w:rPr>
              <w:t>The 'added value' developed through interventions to create a circular economy for cotton.</w:t>
            </w:r>
          </w:p>
        </w:tc>
        <w:tc>
          <w:tcPr>
            <w:tcW w:w="1843" w:type="dxa"/>
            <w:tcMar>
              <w:top w:w="28" w:type="dxa"/>
              <w:bottom w:w="28" w:type="dxa"/>
            </w:tcMar>
          </w:tcPr>
          <w:p w14:paraId="4D4941E3" w14:textId="747084C3" w:rsidR="00CE1C4B" w:rsidRPr="00BF30D4" w:rsidRDefault="0013682E" w:rsidP="00711568">
            <w:pPr>
              <w:spacing w:line="288" w:lineRule="auto"/>
              <w:rPr>
                <w:rFonts w:ascii="Proxima Nova" w:hAnsi="Proxima Nova" w:cs="Arial"/>
                <w:color w:val="FF0000"/>
                <w:sz w:val="22"/>
                <w:szCs w:val="22"/>
              </w:rPr>
            </w:pPr>
            <w:r w:rsidRPr="0013682E">
              <w:rPr>
                <w:rFonts w:ascii="Proxima Nova" w:hAnsi="Proxima Nova" w:cs="Arial"/>
                <w:color w:val="000000" w:themeColor="text1"/>
                <w:sz w:val="22"/>
                <w:szCs w:val="22"/>
              </w:rPr>
              <w:t>Two new technologies or products developed from the textile waste stream.</w:t>
            </w:r>
          </w:p>
        </w:tc>
        <w:tc>
          <w:tcPr>
            <w:tcW w:w="2977" w:type="dxa"/>
          </w:tcPr>
          <w:p w14:paraId="0E7170F8" w14:textId="588CA3E5" w:rsidR="00CE1C4B" w:rsidRPr="00476EE2" w:rsidRDefault="00BD6C39" w:rsidP="00711568">
            <w:pPr>
              <w:spacing w:line="288" w:lineRule="auto"/>
              <w:rPr>
                <w:rFonts w:ascii="Proxima Nova" w:hAnsi="Proxima Nova" w:cs="Arial"/>
                <w:color w:val="000000" w:themeColor="text1"/>
                <w:sz w:val="22"/>
                <w:szCs w:val="22"/>
              </w:rPr>
            </w:pPr>
            <w:r w:rsidRPr="00BD6C39">
              <w:rPr>
                <w:rFonts w:ascii="Proxima Nova" w:hAnsi="Proxima Nova" w:cs="Arial"/>
                <w:color w:val="000000" w:themeColor="text1"/>
                <w:sz w:val="22"/>
                <w:szCs w:val="22"/>
              </w:rPr>
              <w:t>CRDC is supporting work to scale up chemical process</w:t>
            </w:r>
            <w:r w:rsidR="00476EE2">
              <w:rPr>
                <w:rFonts w:ascii="Proxima Nova" w:hAnsi="Proxima Nova" w:cs="Arial"/>
                <w:color w:val="000000" w:themeColor="text1"/>
                <w:sz w:val="22"/>
                <w:szCs w:val="22"/>
              </w:rPr>
              <w:t>es</w:t>
            </w:r>
            <w:r w:rsidRPr="00BD6C39">
              <w:rPr>
                <w:rFonts w:ascii="Proxima Nova" w:hAnsi="Proxima Nova" w:cs="Arial"/>
                <w:color w:val="000000" w:themeColor="text1"/>
                <w:sz w:val="22"/>
                <w:szCs w:val="22"/>
              </w:rPr>
              <w:t xml:space="preserve"> that separate</w:t>
            </w:r>
            <w:r w:rsidR="00476EE2">
              <w:rPr>
                <w:rFonts w:ascii="Proxima Nova" w:hAnsi="Proxima Nova" w:cs="Arial"/>
                <w:color w:val="000000" w:themeColor="text1"/>
                <w:sz w:val="22"/>
                <w:szCs w:val="22"/>
              </w:rPr>
              <w:t xml:space="preserve"> </w:t>
            </w:r>
            <w:r w:rsidRPr="00BD6C39">
              <w:rPr>
                <w:rFonts w:ascii="Proxima Nova" w:hAnsi="Proxima Nova" w:cs="Arial"/>
                <w:color w:val="000000" w:themeColor="text1"/>
                <w:sz w:val="22"/>
                <w:szCs w:val="22"/>
              </w:rPr>
              <w:t>cotton from blended textile waste while removing synthetic fib</w:t>
            </w:r>
            <w:r w:rsidR="00476EE2">
              <w:rPr>
                <w:rFonts w:ascii="Proxima Nova" w:hAnsi="Proxima Nova" w:cs="Arial"/>
                <w:color w:val="000000" w:themeColor="text1"/>
                <w:sz w:val="22"/>
                <w:szCs w:val="22"/>
              </w:rPr>
              <w:t>re</w:t>
            </w:r>
            <w:r w:rsidRPr="00BD6C39">
              <w:rPr>
                <w:rFonts w:ascii="Proxima Nova" w:hAnsi="Proxima Nova" w:cs="Arial"/>
                <w:color w:val="000000" w:themeColor="text1"/>
                <w:sz w:val="22"/>
                <w:szCs w:val="22"/>
              </w:rPr>
              <w:t>s, dyes and coatings. CRDC is investing in research to identify opportunities to add value to the cotton and plastic waste streams</w:t>
            </w:r>
            <w:r w:rsidR="00476EE2">
              <w:rPr>
                <w:rFonts w:ascii="Proxima Nova" w:hAnsi="Proxima Nova" w:cs="Arial"/>
                <w:color w:val="000000" w:themeColor="text1"/>
                <w:sz w:val="22"/>
                <w:szCs w:val="22"/>
              </w:rPr>
              <w:t>,</w:t>
            </w:r>
            <w:r w:rsidRPr="00BD6C39">
              <w:rPr>
                <w:rFonts w:ascii="Proxima Nova" w:hAnsi="Proxima Nova" w:cs="Arial"/>
                <w:color w:val="000000" w:themeColor="text1"/>
                <w:sz w:val="22"/>
                <w:szCs w:val="22"/>
              </w:rPr>
              <w:t xml:space="preserve"> for example</w:t>
            </w:r>
            <w:r w:rsidR="00646BF8">
              <w:rPr>
                <w:rFonts w:ascii="Proxima Nova" w:hAnsi="Proxima Nova" w:cs="Arial"/>
                <w:color w:val="000000" w:themeColor="text1"/>
                <w:sz w:val="22"/>
                <w:szCs w:val="22"/>
              </w:rPr>
              <w:t>,</w:t>
            </w:r>
            <w:r w:rsidRPr="00BD6C39">
              <w:rPr>
                <w:rFonts w:ascii="Proxima Nova" w:hAnsi="Proxima Nova" w:cs="Arial"/>
                <w:color w:val="000000" w:themeColor="text1"/>
                <w:sz w:val="22"/>
                <w:szCs w:val="22"/>
              </w:rPr>
              <w:t xml:space="preserve"> controlled</w:t>
            </w:r>
            <w:r w:rsidR="00646BF8">
              <w:rPr>
                <w:rFonts w:ascii="Proxima Nova" w:hAnsi="Proxima Nova" w:cs="Arial"/>
                <w:color w:val="000000" w:themeColor="text1"/>
                <w:sz w:val="22"/>
                <w:szCs w:val="22"/>
              </w:rPr>
              <w:t>-</w:t>
            </w:r>
            <w:r w:rsidRPr="00BD6C39">
              <w:rPr>
                <w:rFonts w:ascii="Proxima Nova" w:hAnsi="Proxima Nova" w:cs="Arial"/>
                <w:color w:val="000000" w:themeColor="text1"/>
                <w:sz w:val="22"/>
                <w:szCs w:val="22"/>
              </w:rPr>
              <w:t>release fertili</w:t>
            </w:r>
            <w:r w:rsidR="00476EE2">
              <w:rPr>
                <w:rFonts w:ascii="Proxima Nova" w:hAnsi="Proxima Nova" w:cs="Arial"/>
                <w:color w:val="000000" w:themeColor="text1"/>
                <w:sz w:val="22"/>
                <w:szCs w:val="22"/>
              </w:rPr>
              <w:t>s</w:t>
            </w:r>
            <w:r w:rsidRPr="00BD6C39">
              <w:rPr>
                <w:rFonts w:ascii="Proxima Nova" w:hAnsi="Proxima Nova" w:cs="Arial"/>
                <w:color w:val="000000" w:themeColor="text1"/>
                <w:sz w:val="22"/>
                <w:szCs w:val="22"/>
              </w:rPr>
              <w:t>er (CR</w:t>
            </w:r>
            <w:r w:rsidR="00476EE2">
              <w:rPr>
                <w:rFonts w:ascii="Proxima Nova" w:hAnsi="Proxima Nova" w:cs="Arial"/>
                <w:color w:val="000000" w:themeColor="text1"/>
                <w:sz w:val="22"/>
                <w:szCs w:val="22"/>
              </w:rPr>
              <w:t>F</w:t>
            </w:r>
            <w:r w:rsidRPr="00BD6C39">
              <w:rPr>
                <w:rFonts w:ascii="Proxima Nova" w:hAnsi="Proxima Nova" w:cs="Arial"/>
                <w:color w:val="000000" w:themeColor="text1"/>
                <w:sz w:val="22"/>
                <w:szCs w:val="22"/>
              </w:rPr>
              <w:t>)</w:t>
            </w:r>
            <w:r w:rsidR="00476EE2">
              <w:rPr>
                <w:rFonts w:ascii="Proxima Nova" w:hAnsi="Proxima Nova" w:cs="Arial"/>
                <w:color w:val="000000" w:themeColor="text1"/>
                <w:sz w:val="22"/>
                <w:szCs w:val="22"/>
              </w:rPr>
              <w:t>,</w:t>
            </w:r>
            <w:r w:rsidRPr="00BD6C39">
              <w:rPr>
                <w:rFonts w:ascii="Proxima Nova" w:hAnsi="Proxima Nova" w:cs="Arial"/>
                <w:color w:val="000000" w:themeColor="text1"/>
                <w:sz w:val="22"/>
                <w:szCs w:val="22"/>
              </w:rPr>
              <w:t xml:space="preserve"> using upcycled cotton textile waste.</w:t>
            </w:r>
          </w:p>
        </w:tc>
      </w:tr>
    </w:tbl>
    <w:p w14:paraId="3397DA87" w14:textId="52A88B24" w:rsidR="00402985" w:rsidRPr="00736F97" w:rsidRDefault="00402985" w:rsidP="00711568">
      <w:pPr>
        <w:pStyle w:val="Heading4"/>
        <w:numPr>
          <w:ilvl w:val="0"/>
          <w:numId w:val="0"/>
        </w:numPr>
        <w:spacing w:after="0" w:line="288" w:lineRule="auto"/>
        <w:rPr>
          <w:rFonts w:ascii="Proxima Nova" w:hAnsi="Proxima Nova"/>
          <w:sz w:val="22"/>
          <w:szCs w:val="22"/>
        </w:rPr>
      </w:pPr>
    </w:p>
    <w:p w14:paraId="431E9AC9" w14:textId="32ABED9B" w:rsidR="00402985" w:rsidRPr="00DA5DD6" w:rsidRDefault="00402985" w:rsidP="00711568">
      <w:pPr>
        <w:spacing w:line="288" w:lineRule="auto"/>
        <w:rPr>
          <w:rFonts w:ascii="Proxima Nova" w:hAnsi="Proxima Nova" w:cs="Calibri"/>
          <w:color w:val="FF0000"/>
          <w:sz w:val="22"/>
          <w:szCs w:val="22"/>
        </w:rPr>
      </w:pPr>
      <w:bookmarkStart w:id="16" w:name="_Toc53496477"/>
      <w:r w:rsidRPr="005D3776">
        <w:rPr>
          <w:rFonts w:ascii="Proxima Nova" w:hAnsi="Proxima Nova"/>
          <w:color w:val="FF0000"/>
          <w:sz w:val="22"/>
          <w:szCs w:val="22"/>
        </w:rPr>
        <w:br w:type="page"/>
      </w:r>
    </w:p>
    <w:p w14:paraId="0BCE6609" w14:textId="1855B572" w:rsidR="00402985" w:rsidRPr="00736F97" w:rsidRDefault="00402985" w:rsidP="00711568">
      <w:pPr>
        <w:spacing w:line="288" w:lineRule="auto"/>
        <w:rPr>
          <w:rFonts w:ascii="Proxima Nova" w:hAnsi="Proxima Nova"/>
          <w:sz w:val="22"/>
          <w:szCs w:val="22"/>
        </w:rPr>
      </w:pPr>
      <w:r w:rsidRPr="00736F97">
        <w:rPr>
          <w:rFonts w:ascii="Proxima Nova" w:hAnsi="Proxima Nova"/>
          <w:bCs/>
          <w:noProof/>
          <w:sz w:val="22"/>
          <w:szCs w:val="22"/>
        </w:rPr>
        <w:lastRenderedPageBreak/>
        <mc:AlternateContent>
          <mc:Choice Requires="wps">
            <w:drawing>
              <wp:anchor distT="0" distB="0" distL="114300" distR="114300" simplePos="0" relativeHeight="251658241" behindDoc="0" locked="0" layoutInCell="1" allowOverlap="1" wp14:anchorId="2B1E93EF" wp14:editId="430DA85C">
                <wp:simplePos x="0" y="0"/>
                <wp:positionH relativeFrom="margin">
                  <wp:align>left</wp:align>
                </wp:positionH>
                <wp:positionV relativeFrom="paragraph">
                  <wp:posOffset>9947</wp:posOffset>
                </wp:positionV>
                <wp:extent cx="6400800" cy="9007813"/>
                <wp:effectExtent l="0" t="0" r="12700" b="9525"/>
                <wp:wrapNone/>
                <wp:docPr id="53" name="Text Box 53"/>
                <wp:cNvGraphicFramePr/>
                <a:graphic xmlns:a="http://schemas.openxmlformats.org/drawingml/2006/main">
                  <a:graphicData uri="http://schemas.microsoft.com/office/word/2010/wordprocessingShape">
                    <wps:wsp>
                      <wps:cNvSpPr txBox="1"/>
                      <wps:spPr>
                        <a:xfrm>
                          <a:off x="0" y="0"/>
                          <a:ext cx="6400800" cy="9007813"/>
                        </a:xfrm>
                        <a:prstGeom prst="rect">
                          <a:avLst/>
                        </a:prstGeom>
                        <a:solidFill>
                          <a:schemeClr val="lt1"/>
                        </a:solidFill>
                        <a:ln w="6350">
                          <a:solidFill>
                            <a:prstClr val="black"/>
                          </a:solidFill>
                        </a:ln>
                      </wps:spPr>
                      <wps:txbx>
                        <w:txbxContent>
                          <w:p w14:paraId="3038CED2" w14:textId="0C38BD46" w:rsidR="00C55083" w:rsidRPr="00E874E9" w:rsidRDefault="00402985" w:rsidP="00C55083">
                            <w:pPr>
                              <w:pStyle w:val="aaHead1"/>
                              <w:spacing w:line="288" w:lineRule="auto"/>
                              <w:rPr>
                                <w:rFonts w:ascii="Proxima Nova" w:hAnsi="Proxima Nova"/>
                                <w:sz w:val="22"/>
                                <w:szCs w:val="22"/>
                                <w:lang w:val="en-GB"/>
                              </w:rPr>
                            </w:pPr>
                            <w:r w:rsidRPr="009D6DAE">
                              <w:rPr>
                                <w:rFonts w:ascii="Proxima Nova" w:hAnsi="Proxima Nova"/>
                                <w:bCs/>
                                <w:color w:val="000000" w:themeColor="text1"/>
                                <w:sz w:val="22"/>
                                <w:szCs w:val="22"/>
                                <w:lang w:val="en-GB"/>
                              </w:rPr>
                              <w:t>Case study</w:t>
                            </w:r>
                            <w:r w:rsidR="00CF6AA7" w:rsidRPr="009D6DAE">
                              <w:rPr>
                                <w:rFonts w:ascii="Proxima Nova" w:hAnsi="Proxima Nova"/>
                                <w:bCs/>
                                <w:color w:val="000000" w:themeColor="text1"/>
                                <w:sz w:val="22"/>
                                <w:szCs w:val="22"/>
                                <w:lang w:val="en-GB"/>
                              </w:rPr>
                              <w:t xml:space="preserve">: </w:t>
                            </w:r>
                            <w:r w:rsidR="00C55083" w:rsidRPr="00E874E9">
                              <w:rPr>
                                <w:rFonts w:ascii="Proxima Nova" w:hAnsi="Proxima Nova"/>
                                <w:sz w:val="22"/>
                                <w:szCs w:val="22"/>
                                <w:lang w:val="en-GB"/>
                              </w:rPr>
                              <w:t>Growers on</w:t>
                            </w:r>
                            <w:r w:rsidR="000D6624">
                              <w:rPr>
                                <w:rFonts w:ascii="Proxima Nova" w:hAnsi="Proxima Nova"/>
                                <w:sz w:val="22"/>
                                <w:szCs w:val="22"/>
                                <w:lang w:val="en-GB"/>
                              </w:rPr>
                              <w:t xml:space="preserve"> </w:t>
                            </w:r>
                            <w:r w:rsidR="00C55083" w:rsidRPr="00E874E9">
                              <w:rPr>
                                <w:rFonts w:ascii="Proxima Nova" w:hAnsi="Proxima Nova"/>
                                <w:sz w:val="22"/>
                                <w:szCs w:val="22"/>
                              </w:rPr>
                              <w:t>board with modern pump screens: a win-win situation</w:t>
                            </w:r>
                          </w:p>
                          <w:p w14:paraId="0E631DDE" w14:textId="77777777" w:rsidR="00C55083" w:rsidRPr="00E874E9" w:rsidRDefault="00C55083" w:rsidP="00C55083">
                            <w:pPr>
                              <w:pStyle w:val="aaHead1"/>
                              <w:spacing w:line="288" w:lineRule="auto"/>
                              <w:rPr>
                                <w:rStyle w:val="text1"/>
                                <w:rFonts w:ascii="Proxima Nova" w:hAnsi="Proxima Nova"/>
                                <w:sz w:val="22"/>
                                <w:szCs w:val="22"/>
                              </w:rPr>
                            </w:pPr>
                          </w:p>
                          <w:p w14:paraId="0B7D7D62" w14:textId="77777777" w:rsidR="00C55083" w:rsidRPr="00E874E9" w:rsidRDefault="00C55083" w:rsidP="00C55083">
                            <w:pPr>
                              <w:pStyle w:val="aaIntro1"/>
                              <w:spacing w:line="288" w:lineRule="auto"/>
                              <w:rPr>
                                <w:rFonts w:ascii="Proxima Nova" w:hAnsi="Proxima Nova"/>
                                <w:sz w:val="22"/>
                                <w:szCs w:val="22"/>
                                <w:lang w:val="en-US"/>
                              </w:rPr>
                            </w:pPr>
                            <w:r w:rsidRPr="00E874E9">
                              <w:rPr>
                                <w:rFonts w:ascii="Proxima Nova" w:hAnsi="Proxima Nova"/>
                                <w:sz w:val="22"/>
                                <w:szCs w:val="22"/>
                                <w:lang w:val="en-US"/>
                              </w:rPr>
                              <w:t xml:space="preserve">Cotton growers are finding many benefits in installing fish screens on their river </w:t>
                            </w:r>
                            <w:r w:rsidRPr="00E874E9">
                              <w:rPr>
                                <w:rFonts w:ascii="Proxima Nova" w:hAnsi="Proxima Nova"/>
                                <w:sz w:val="22"/>
                                <w:szCs w:val="22"/>
                              </w:rPr>
                              <w:t>pumps</w:t>
                            </w:r>
                            <w:r w:rsidRPr="00E874E9">
                              <w:rPr>
                                <w:rFonts w:ascii="Proxima Nova" w:hAnsi="Proxima Nova"/>
                                <w:sz w:val="22"/>
                                <w:szCs w:val="22"/>
                                <w:lang w:val="en-US"/>
                              </w:rPr>
                              <w:t>.</w:t>
                            </w:r>
                          </w:p>
                          <w:p w14:paraId="683FC0C3" w14:textId="77777777" w:rsidR="00C55083" w:rsidRPr="00E874E9" w:rsidRDefault="00C55083" w:rsidP="00C55083">
                            <w:pPr>
                              <w:pStyle w:val="AIntro"/>
                              <w:spacing w:line="288" w:lineRule="auto"/>
                              <w:rPr>
                                <w:rStyle w:val="text1"/>
                                <w:rFonts w:ascii="Proxima Nova" w:hAnsi="Proxima Nova"/>
                                <w:sz w:val="22"/>
                                <w:szCs w:val="22"/>
                              </w:rPr>
                            </w:pPr>
                          </w:p>
                          <w:p w14:paraId="70D2E077" w14:textId="2A2D7B5C" w:rsidR="00C55083" w:rsidRPr="00E874E9" w:rsidRDefault="00C55083" w:rsidP="00C55083">
                            <w:pPr>
                              <w:pStyle w:val="aaText1"/>
                              <w:spacing w:line="288" w:lineRule="auto"/>
                              <w:rPr>
                                <w:rStyle w:val="text1"/>
                                <w:rFonts w:ascii="Proxima Nova" w:hAnsi="Proxima Nova"/>
                                <w:sz w:val="22"/>
                                <w:szCs w:val="22"/>
                              </w:rPr>
                            </w:pPr>
                            <w:r w:rsidRPr="00E874E9">
                              <w:rPr>
                                <w:rStyle w:val="text1"/>
                                <w:rFonts w:ascii="Proxima Nova" w:hAnsi="Proxima Nova"/>
                                <w:sz w:val="22"/>
                                <w:szCs w:val="22"/>
                              </w:rPr>
                              <w:t xml:space="preserve">Modern fish-protection screens keep fish and debris in the river and out of irrigation systems. Along with obvious benefits for wildlife, irrigators report cleaner water, </w:t>
                            </w:r>
                            <w:r w:rsidR="000A4F48">
                              <w:rPr>
                                <w:rStyle w:val="text1"/>
                                <w:rFonts w:ascii="Proxima Nova" w:hAnsi="Proxima Nova"/>
                                <w:sz w:val="22"/>
                                <w:szCs w:val="22"/>
                              </w:rPr>
                              <w:t>less</w:t>
                            </w:r>
                            <w:r w:rsidR="000A4F48" w:rsidRPr="00E874E9">
                              <w:rPr>
                                <w:rStyle w:val="text1"/>
                                <w:rFonts w:ascii="Proxima Nova" w:hAnsi="Proxima Nova"/>
                                <w:sz w:val="22"/>
                                <w:szCs w:val="22"/>
                              </w:rPr>
                              <w:t xml:space="preserve"> </w:t>
                            </w:r>
                            <w:r w:rsidRPr="00E874E9">
                              <w:rPr>
                                <w:rStyle w:val="text1"/>
                                <w:rFonts w:ascii="Proxima Nova" w:hAnsi="Proxima Nova"/>
                                <w:sz w:val="22"/>
                                <w:szCs w:val="22"/>
                              </w:rPr>
                              <w:t xml:space="preserve">clogging of infrastructure, </w:t>
                            </w:r>
                            <w:r w:rsidR="00FC2252">
                              <w:rPr>
                                <w:rStyle w:val="text1"/>
                                <w:rFonts w:ascii="Proxima Nova" w:hAnsi="Proxima Nova"/>
                                <w:sz w:val="22"/>
                                <w:szCs w:val="22"/>
                              </w:rPr>
                              <w:t>less</w:t>
                            </w:r>
                            <w:r w:rsidR="00FC2252" w:rsidRPr="00E874E9">
                              <w:rPr>
                                <w:rStyle w:val="text1"/>
                                <w:rFonts w:ascii="Proxima Nova" w:hAnsi="Proxima Nova"/>
                                <w:sz w:val="22"/>
                                <w:szCs w:val="22"/>
                              </w:rPr>
                              <w:t xml:space="preserve"> </w:t>
                            </w:r>
                            <w:r w:rsidRPr="00E874E9">
                              <w:rPr>
                                <w:rStyle w:val="text1"/>
                                <w:rFonts w:ascii="Proxima Nova" w:hAnsi="Proxima Nova"/>
                                <w:sz w:val="22"/>
                                <w:szCs w:val="22"/>
                              </w:rPr>
                              <w:t>maintenance of pumps and pipes, and significant savings on labour and electricity bills.</w:t>
                            </w:r>
                          </w:p>
                          <w:p w14:paraId="64FA1716" w14:textId="77777777" w:rsidR="00C55083" w:rsidRDefault="00C55083" w:rsidP="00C55083">
                            <w:pPr>
                              <w:pStyle w:val="aaText1"/>
                              <w:spacing w:line="288" w:lineRule="auto"/>
                              <w:rPr>
                                <w:rStyle w:val="text1"/>
                                <w:rFonts w:ascii="Proxima Nova" w:hAnsi="Proxima Nova"/>
                                <w:sz w:val="22"/>
                                <w:szCs w:val="22"/>
                              </w:rPr>
                            </w:pPr>
                          </w:p>
                          <w:p w14:paraId="6954895F" w14:textId="2DE22F59" w:rsidR="00C55083" w:rsidRPr="00E874E9" w:rsidRDefault="00C55083" w:rsidP="00C55083">
                            <w:pPr>
                              <w:pStyle w:val="aaText1"/>
                              <w:spacing w:line="288" w:lineRule="auto"/>
                              <w:rPr>
                                <w:rStyle w:val="text1"/>
                                <w:rFonts w:ascii="Proxima Nova" w:hAnsi="Proxima Nova"/>
                                <w:sz w:val="22"/>
                                <w:szCs w:val="22"/>
                              </w:rPr>
                            </w:pPr>
                            <w:r w:rsidRPr="00E874E9">
                              <w:rPr>
                                <w:rStyle w:val="text1"/>
                                <w:rFonts w:ascii="Proxima Nova" w:hAnsi="Proxima Nova"/>
                                <w:sz w:val="22"/>
                                <w:szCs w:val="22"/>
                              </w:rPr>
                              <w:t>Cotton growers</w:t>
                            </w:r>
                            <w:r>
                              <w:rPr>
                                <w:rStyle w:val="text1"/>
                                <w:rFonts w:ascii="Proxima Nova" w:hAnsi="Proxima Nova"/>
                                <w:sz w:val="22"/>
                                <w:szCs w:val="22"/>
                              </w:rPr>
                              <w:t>,</w:t>
                            </w:r>
                            <w:r w:rsidRPr="00E874E9">
                              <w:rPr>
                                <w:rStyle w:val="text1"/>
                                <w:rFonts w:ascii="Proxima Nova" w:hAnsi="Proxima Nova"/>
                                <w:sz w:val="22"/>
                                <w:szCs w:val="22"/>
                              </w:rPr>
                              <w:t xml:space="preserve"> including the member-owned Trangie-Nevertire Irrigation Scheme (TNIS)</w:t>
                            </w:r>
                            <w:r>
                              <w:rPr>
                                <w:rStyle w:val="text1"/>
                                <w:rFonts w:ascii="Proxima Nova" w:hAnsi="Proxima Nova"/>
                                <w:sz w:val="22"/>
                                <w:szCs w:val="22"/>
                              </w:rPr>
                              <w:t>,</w:t>
                            </w:r>
                            <w:r w:rsidRPr="00E874E9">
                              <w:rPr>
                                <w:rStyle w:val="text1"/>
                                <w:rFonts w:ascii="Proxima Nova" w:hAnsi="Proxima Nova"/>
                                <w:sz w:val="22"/>
                                <w:szCs w:val="22"/>
                              </w:rPr>
                              <w:t xml:space="preserve"> installed screens under the Macquarie River Screening Program. TNIS is now 100 per cent screened</w:t>
                            </w:r>
                            <w:r w:rsidR="00C34024">
                              <w:rPr>
                                <w:rStyle w:val="text1"/>
                                <w:rFonts w:ascii="Proxima Nova" w:hAnsi="Proxima Nova"/>
                                <w:sz w:val="22"/>
                                <w:szCs w:val="22"/>
                              </w:rPr>
                              <w:t>. T</w:t>
                            </w:r>
                            <w:r w:rsidRPr="00E874E9">
                              <w:rPr>
                                <w:rStyle w:val="text1"/>
                                <w:rFonts w:ascii="Proxima Nova" w:hAnsi="Proxima Nova"/>
                                <w:sz w:val="22"/>
                                <w:szCs w:val="22"/>
                              </w:rPr>
                              <w:t>heir screening project is now Australia’s largest showcase of modern pump screening designed for fish protection</w:t>
                            </w:r>
                            <w:r>
                              <w:rPr>
                                <w:rStyle w:val="text1"/>
                                <w:rFonts w:ascii="Proxima Nova" w:hAnsi="Proxima Nova"/>
                                <w:sz w:val="22"/>
                                <w:szCs w:val="22"/>
                              </w:rPr>
                              <w:t>,</w:t>
                            </w:r>
                            <w:r w:rsidRPr="00E874E9">
                              <w:rPr>
                                <w:rStyle w:val="text1"/>
                                <w:rFonts w:ascii="Proxima Nova" w:hAnsi="Proxima Nova"/>
                                <w:sz w:val="22"/>
                                <w:szCs w:val="22"/>
                              </w:rPr>
                              <w:t xml:space="preserve"> estimated to protect over 250,000 native fish a year.</w:t>
                            </w:r>
                            <w:r>
                              <w:rPr>
                                <w:rStyle w:val="text1"/>
                                <w:rFonts w:ascii="Proxima Nova" w:hAnsi="Proxima Nova"/>
                                <w:sz w:val="22"/>
                                <w:szCs w:val="22"/>
                              </w:rPr>
                              <w:t xml:space="preserve"> </w:t>
                            </w:r>
                          </w:p>
                          <w:p w14:paraId="6B26EE4E" w14:textId="77777777" w:rsidR="00C55083" w:rsidRPr="0034319E" w:rsidRDefault="00C55083" w:rsidP="00C55083">
                            <w:pPr>
                              <w:pStyle w:val="aaText1"/>
                              <w:spacing w:line="288" w:lineRule="auto"/>
                              <w:rPr>
                                <w:rStyle w:val="text1"/>
                                <w:rFonts w:ascii="Proxima Nova" w:hAnsi="Proxima Nova"/>
                                <w:sz w:val="22"/>
                                <w:szCs w:val="22"/>
                              </w:rPr>
                            </w:pPr>
                          </w:p>
                          <w:p w14:paraId="4F911CA6" w14:textId="77777777" w:rsidR="00C55083" w:rsidRPr="0034319E" w:rsidRDefault="00C55083" w:rsidP="00C55083">
                            <w:pPr>
                              <w:pStyle w:val="aaText1"/>
                              <w:spacing w:line="288" w:lineRule="auto"/>
                              <w:rPr>
                                <w:rStyle w:val="text1"/>
                                <w:rFonts w:ascii="Proxima Nova" w:hAnsi="Proxima Nova"/>
                                <w:sz w:val="22"/>
                                <w:szCs w:val="22"/>
                              </w:rPr>
                            </w:pPr>
                            <w:r w:rsidRPr="0034319E">
                              <w:rPr>
                                <w:rStyle w:val="text1"/>
                                <w:rFonts w:ascii="Proxima Nova" w:hAnsi="Proxima Nova"/>
                                <w:sz w:val="22"/>
                                <w:szCs w:val="22"/>
                              </w:rPr>
                              <w:t>TNIS Water Operations Manager Shane Smith says it provides flow-on benefits for native fish, fishing, farms and the community. He says that members have been delighted with the outcomes of the trials after using modern fish screens for two irrigation seasons.</w:t>
                            </w:r>
                          </w:p>
                          <w:p w14:paraId="0D04DEF4" w14:textId="77777777" w:rsidR="00C55083" w:rsidRPr="0034319E" w:rsidRDefault="00C55083" w:rsidP="00C55083">
                            <w:pPr>
                              <w:pStyle w:val="aaText1"/>
                              <w:spacing w:line="288" w:lineRule="auto"/>
                              <w:rPr>
                                <w:rStyle w:val="text1"/>
                                <w:rFonts w:ascii="Proxima Nova" w:hAnsi="Proxima Nova"/>
                                <w:sz w:val="22"/>
                                <w:szCs w:val="22"/>
                              </w:rPr>
                            </w:pPr>
                          </w:p>
                          <w:p w14:paraId="2C518491" w14:textId="77777777" w:rsidR="00C55083" w:rsidRPr="0034319E" w:rsidRDefault="00C55083" w:rsidP="00C55083">
                            <w:pPr>
                              <w:pStyle w:val="aaText1"/>
                              <w:spacing w:line="288" w:lineRule="auto"/>
                              <w:rPr>
                                <w:rStyle w:val="text1"/>
                                <w:rFonts w:ascii="Proxima Nova" w:hAnsi="Proxima Nova"/>
                                <w:sz w:val="22"/>
                                <w:szCs w:val="22"/>
                              </w:rPr>
                            </w:pPr>
                            <w:r w:rsidRPr="0034319E">
                              <w:rPr>
                                <w:rStyle w:val="text1"/>
                                <w:rFonts w:ascii="Proxima Nova" w:hAnsi="Proxima Nova"/>
                                <w:sz w:val="22"/>
                                <w:szCs w:val="22"/>
                              </w:rPr>
                              <w:t>“It’s a win-win.</w:t>
                            </w:r>
                            <w:r w:rsidRPr="00A264F6">
                              <w:rPr>
                                <w:rStyle w:val="text1"/>
                                <w:rFonts w:ascii="Proxima Nova" w:hAnsi="Proxima Nova"/>
                                <w:sz w:val="22"/>
                                <w:szCs w:val="22"/>
                              </w:rPr>
                              <w:t> </w:t>
                            </w:r>
                            <w:r w:rsidRPr="0034319E">
                              <w:rPr>
                                <w:rStyle w:val="text1"/>
                                <w:rFonts w:ascii="Proxima Nova" w:hAnsi="Proxima Nova"/>
                                <w:sz w:val="22"/>
                                <w:szCs w:val="22"/>
                              </w:rPr>
                              <w:t>We’re saving fish and also doing our members a favour by reducing their operating costs.</w:t>
                            </w:r>
                            <w:r w:rsidRPr="00A264F6">
                              <w:rPr>
                                <w:rStyle w:val="text1"/>
                                <w:rFonts w:ascii="Proxima Nova" w:hAnsi="Proxima Nova"/>
                                <w:sz w:val="22"/>
                                <w:szCs w:val="22"/>
                              </w:rPr>
                              <w:t>  </w:t>
                            </w:r>
                            <w:r w:rsidRPr="0034319E">
                              <w:rPr>
                                <w:rStyle w:val="text1"/>
                                <w:rFonts w:ascii="Proxima Nova" w:hAnsi="Proxima Nova"/>
                                <w:sz w:val="22"/>
                                <w:szCs w:val="22"/>
                              </w:rPr>
                              <w:t xml:space="preserve">We’re keeping fish in the river, which benefits the environment, fishers, and the local community. </w:t>
                            </w:r>
                          </w:p>
                          <w:p w14:paraId="0D5C95CE" w14:textId="77777777" w:rsidR="00C55083" w:rsidRPr="0034319E" w:rsidRDefault="00C55083" w:rsidP="00C55083">
                            <w:pPr>
                              <w:pStyle w:val="aaText1"/>
                              <w:spacing w:line="288" w:lineRule="auto"/>
                              <w:rPr>
                                <w:rStyle w:val="text1"/>
                                <w:rFonts w:ascii="Proxima Nova" w:hAnsi="Proxima Nova"/>
                                <w:sz w:val="22"/>
                                <w:szCs w:val="22"/>
                              </w:rPr>
                            </w:pPr>
                          </w:p>
                          <w:p w14:paraId="0EE9F788" w14:textId="593F2247" w:rsidR="00C55083" w:rsidRPr="0034319E" w:rsidRDefault="00C55083" w:rsidP="00C55083">
                            <w:pPr>
                              <w:pStyle w:val="aaText1"/>
                              <w:spacing w:line="288" w:lineRule="auto"/>
                              <w:rPr>
                                <w:rStyle w:val="text1"/>
                                <w:rFonts w:ascii="Proxima Nova" w:hAnsi="Proxima Nova"/>
                                <w:sz w:val="22"/>
                                <w:szCs w:val="22"/>
                              </w:rPr>
                            </w:pPr>
                            <w:r w:rsidRPr="0034319E">
                              <w:rPr>
                                <w:rStyle w:val="text1"/>
                                <w:rFonts w:ascii="Proxima Nova" w:hAnsi="Proxima Nova"/>
                                <w:sz w:val="22"/>
                                <w:szCs w:val="22"/>
                              </w:rPr>
                              <w:t>“Recreational fishing has a very high participation rate, and it can be a drawcard for the local area. The better the fishing, the more visitors, so it also helps cafes, shops, motels and caravan parks. Everybody gets a benefit from it, and that’s a great outcome</w:t>
                            </w:r>
                            <w:r w:rsidR="002C70E8" w:rsidRPr="0034319E">
                              <w:rPr>
                                <w:rStyle w:val="text1"/>
                                <w:rFonts w:ascii="Proxima Nova" w:hAnsi="Proxima Nova"/>
                                <w:sz w:val="22"/>
                                <w:szCs w:val="22"/>
                              </w:rPr>
                              <w:t>,</w:t>
                            </w:r>
                            <w:r w:rsidRPr="0034319E">
                              <w:rPr>
                                <w:rStyle w:val="text1"/>
                                <w:rFonts w:ascii="Proxima Nova" w:hAnsi="Proxima Nova"/>
                                <w:sz w:val="22"/>
                                <w:szCs w:val="22"/>
                              </w:rPr>
                              <w:t>”</w:t>
                            </w:r>
                            <w:r w:rsidR="002C70E8" w:rsidRPr="0034319E">
                              <w:rPr>
                                <w:rStyle w:val="text1"/>
                                <w:rFonts w:ascii="Proxima Nova" w:hAnsi="Proxima Nova"/>
                                <w:sz w:val="22"/>
                                <w:szCs w:val="22"/>
                              </w:rPr>
                              <w:t xml:space="preserve"> Shane said. </w:t>
                            </w:r>
                          </w:p>
                          <w:p w14:paraId="40C9DB6C" w14:textId="77777777" w:rsidR="00C55083" w:rsidRPr="0034319E" w:rsidRDefault="00C55083" w:rsidP="00C55083">
                            <w:pPr>
                              <w:pStyle w:val="aaText1"/>
                              <w:spacing w:line="288" w:lineRule="auto"/>
                              <w:rPr>
                                <w:rStyle w:val="text1"/>
                                <w:rFonts w:ascii="Proxima Nova" w:hAnsi="Proxima Nova"/>
                                <w:sz w:val="22"/>
                                <w:szCs w:val="22"/>
                              </w:rPr>
                            </w:pPr>
                          </w:p>
                          <w:p w14:paraId="1AF38EDC" w14:textId="6612D96E" w:rsidR="00C55083" w:rsidRPr="0034319E" w:rsidRDefault="00C55083" w:rsidP="00C55083">
                            <w:pPr>
                              <w:pStyle w:val="aaText1"/>
                              <w:spacing w:line="288" w:lineRule="auto"/>
                              <w:rPr>
                                <w:rStyle w:val="text1"/>
                                <w:rFonts w:ascii="Proxima Nova" w:hAnsi="Proxima Nova"/>
                                <w:sz w:val="22"/>
                                <w:szCs w:val="22"/>
                              </w:rPr>
                            </w:pPr>
                            <w:r w:rsidRPr="0034319E">
                              <w:rPr>
                                <w:rStyle w:val="text1"/>
                                <w:rFonts w:ascii="Proxima Nova" w:hAnsi="Proxima Nova"/>
                                <w:sz w:val="22"/>
                                <w:szCs w:val="22"/>
                              </w:rPr>
                              <w:t xml:space="preserve">Data is being collected by fish ecologist Dr Craig Boys from NSW DPIRD as part of a research project supported by one of CRDC’s sister </w:t>
                            </w:r>
                            <w:r w:rsidR="004A1B1A" w:rsidRPr="0034319E">
                              <w:rPr>
                                <w:rStyle w:val="text1"/>
                                <w:rFonts w:ascii="Proxima Nova" w:hAnsi="Proxima Nova"/>
                                <w:sz w:val="22"/>
                                <w:szCs w:val="22"/>
                              </w:rPr>
                              <w:t xml:space="preserve">research and development corporations </w:t>
                            </w:r>
                            <w:r w:rsidRPr="0034319E">
                              <w:rPr>
                                <w:rStyle w:val="text1"/>
                                <w:rFonts w:ascii="Proxima Nova" w:hAnsi="Proxima Nova"/>
                                <w:sz w:val="22"/>
                                <w:szCs w:val="22"/>
                              </w:rPr>
                              <w:t>(RDCs)</w:t>
                            </w:r>
                            <w:r w:rsidR="00853B55" w:rsidRPr="0034319E">
                              <w:rPr>
                                <w:rStyle w:val="text1"/>
                                <w:rFonts w:ascii="Proxima Nova" w:hAnsi="Proxima Nova"/>
                                <w:sz w:val="22"/>
                                <w:szCs w:val="22"/>
                              </w:rPr>
                              <w:t>,</w:t>
                            </w:r>
                            <w:r w:rsidRPr="0034319E">
                              <w:rPr>
                                <w:rStyle w:val="text1"/>
                                <w:rFonts w:ascii="Proxima Nova" w:hAnsi="Proxima Nova"/>
                                <w:sz w:val="22"/>
                                <w:szCs w:val="22"/>
                              </w:rPr>
                              <w:t xml:space="preserve"> the Fisheries Research and Development Corporation (FRDC). The project is refining fish-screening technology for pumps and gravity-fed irrigation channels. </w:t>
                            </w:r>
                          </w:p>
                          <w:p w14:paraId="0CBC527C" w14:textId="77777777" w:rsidR="00C55083" w:rsidRDefault="00C55083" w:rsidP="00C55083">
                            <w:pPr>
                              <w:pStyle w:val="aaText1"/>
                              <w:spacing w:line="288" w:lineRule="auto"/>
                              <w:rPr>
                                <w:rStyle w:val="text1"/>
                                <w:rFonts w:ascii="Proxima Nova" w:hAnsi="Proxima Nova"/>
                                <w:sz w:val="22"/>
                                <w:szCs w:val="22"/>
                              </w:rPr>
                            </w:pPr>
                          </w:p>
                          <w:p w14:paraId="2FB51A3E" w14:textId="77777777" w:rsidR="00C55083" w:rsidRPr="00E874E9" w:rsidRDefault="00C55083" w:rsidP="00C55083">
                            <w:pPr>
                              <w:pStyle w:val="aaText1"/>
                              <w:spacing w:line="288" w:lineRule="auto"/>
                              <w:rPr>
                                <w:rStyle w:val="text1"/>
                                <w:rFonts w:ascii="Proxima Nova" w:hAnsi="Proxima Nova"/>
                                <w:sz w:val="22"/>
                                <w:szCs w:val="22"/>
                              </w:rPr>
                            </w:pPr>
                            <w:r w:rsidRPr="00E874E9">
                              <w:rPr>
                                <w:rStyle w:val="text1"/>
                                <w:rFonts w:ascii="Proxima Nova" w:hAnsi="Proxima Nova"/>
                                <w:sz w:val="22"/>
                                <w:szCs w:val="22"/>
                              </w:rPr>
                              <w:t>Craig’s research is being undertaken concurrently with a CRDC-supported project led by Fiona Scott from NSW DPIRD to understand the on-farm economic value of modern screen installations.</w:t>
                            </w:r>
                          </w:p>
                          <w:p w14:paraId="51BC8308" w14:textId="77777777" w:rsidR="00C55083" w:rsidRDefault="00C55083" w:rsidP="00C55083">
                            <w:pPr>
                              <w:pStyle w:val="aaText1"/>
                              <w:spacing w:line="288" w:lineRule="auto"/>
                              <w:rPr>
                                <w:rStyle w:val="text1"/>
                                <w:rFonts w:ascii="Proxima Nova" w:hAnsi="Proxima Nova"/>
                                <w:sz w:val="22"/>
                                <w:szCs w:val="22"/>
                              </w:rPr>
                            </w:pPr>
                          </w:p>
                          <w:p w14:paraId="47FBA0D3" w14:textId="166C71BB" w:rsidR="00C55083" w:rsidRPr="00E874E9" w:rsidRDefault="00C55083" w:rsidP="00C55083">
                            <w:pPr>
                              <w:pStyle w:val="aaText1"/>
                              <w:spacing w:line="288" w:lineRule="auto"/>
                              <w:rPr>
                                <w:rStyle w:val="text1"/>
                                <w:rFonts w:ascii="Proxima Nova" w:hAnsi="Proxima Nova"/>
                                <w:sz w:val="22"/>
                                <w:szCs w:val="22"/>
                              </w:rPr>
                            </w:pPr>
                            <w:r w:rsidRPr="00E874E9">
                              <w:rPr>
                                <w:rStyle w:val="text1"/>
                                <w:rFonts w:ascii="Proxima Nova" w:hAnsi="Proxima Nova"/>
                                <w:sz w:val="22"/>
                                <w:szCs w:val="22"/>
                              </w:rPr>
                              <w:t>Th</w:t>
                            </w:r>
                            <w:r>
                              <w:rPr>
                                <w:rStyle w:val="text1"/>
                                <w:rFonts w:ascii="Proxima Nova" w:hAnsi="Proxima Nova"/>
                                <w:sz w:val="22"/>
                                <w:szCs w:val="22"/>
                              </w:rPr>
                              <w:t>ese</w:t>
                            </w:r>
                            <w:r w:rsidRPr="00E874E9">
                              <w:rPr>
                                <w:rStyle w:val="text1"/>
                                <w:rFonts w:ascii="Proxima Nova" w:hAnsi="Proxima Nova"/>
                                <w:sz w:val="22"/>
                                <w:szCs w:val="22"/>
                              </w:rPr>
                              <w:t xml:space="preserve"> project</w:t>
                            </w:r>
                            <w:r>
                              <w:rPr>
                                <w:rStyle w:val="text1"/>
                                <w:rFonts w:ascii="Proxima Nova" w:hAnsi="Proxima Nova"/>
                                <w:sz w:val="22"/>
                                <w:szCs w:val="22"/>
                              </w:rPr>
                              <w:t>s</w:t>
                            </w:r>
                            <w:r w:rsidRPr="00E874E9">
                              <w:rPr>
                                <w:rStyle w:val="text1"/>
                                <w:rFonts w:ascii="Proxima Nova" w:hAnsi="Proxima Nova"/>
                                <w:sz w:val="22"/>
                                <w:szCs w:val="22"/>
                              </w:rPr>
                              <w:t xml:space="preserve"> build on</w:t>
                            </w:r>
                            <w:r>
                              <w:rPr>
                                <w:rStyle w:val="text1"/>
                                <w:rFonts w:ascii="Proxima Nova" w:hAnsi="Proxima Nova"/>
                                <w:sz w:val="22"/>
                                <w:szCs w:val="22"/>
                              </w:rPr>
                              <w:t xml:space="preserve"> </w:t>
                            </w:r>
                            <w:r w:rsidRPr="00E874E9">
                              <w:rPr>
                                <w:rStyle w:val="text1"/>
                                <w:rFonts w:ascii="Proxima Nova" w:hAnsi="Proxima Nova"/>
                                <w:sz w:val="22"/>
                                <w:szCs w:val="22"/>
                              </w:rPr>
                              <w:t xml:space="preserve">previous CRDC-supported </w:t>
                            </w:r>
                            <w:r>
                              <w:rPr>
                                <w:rStyle w:val="text1"/>
                                <w:rFonts w:ascii="Proxima Nova" w:hAnsi="Proxima Nova"/>
                                <w:sz w:val="22"/>
                                <w:szCs w:val="22"/>
                              </w:rPr>
                              <w:t>research,</w:t>
                            </w:r>
                            <w:r w:rsidRPr="00E874E9">
                              <w:rPr>
                                <w:rStyle w:val="text1"/>
                                <w:rFonts w:ascii="Proxima Nova" w:hAnsi="Proxima Nova"/>
                                <w:sz w:val="22"/>
                                <w:szCs w:val="22"/>
                              </w:rPr>
                              <w:t xml:space="preserve"> led by Dr Michael Hutchinson from Q</w:t>
                            </w:r>
                            <w:r>
                              <w:rPr>
                                <w:rStyle w:val="text1"/>
                                <w:rFonts w:ascii="Proxima Nova" w:hAnsi="Proxima Nova"/>
                                <w:sz w:val="22"/>
                                <w:szCs w:val="22"/>
                              </w:rPr>
                              <w:t>LD</w:t>
                            </w:r>
                            <w:r w:rsidRPr="00E874E9">
                              <w:rPr>
                                <w:rStyle w:val="text1"/>
                                <w:rFonts w:ascii="Proxima Nova" w:hAnsi="Proxima Nova"/>
                                <w:sz w:val="22"/>
                                <w:szCs w:val="22"/>
                              </w:rPr>
                              <w:t xml:space="preserve"> DPI in the Fitzroy Basin. Th</w:t>
                            </w:r>
                            <w:r>
                              <w:rPr>
                                <w:rStyle w:val="text1"/>
                                <w:rFonts w:ascii="Proxima Nova" w:hAnsi="Proxima Nova"/>
                                <w:sz w:val="22"/>
                                <w:szCs w:val="22"/>
                              </w:rPr>
                              <w:t>at research aimed to</w:t>
                            </w:r>
                            <w:r w:rsidRPr="00E874E9">
                              <w:rPr>
                                <w:rStyle w:val="text1"/>
                                <w:rFonts w:ascii="Proxima Nova" w:hAnsi="Proxima Nova"/>
                                <w:sz w:val="22"/>
                                <w:szCs w:val="22"/>
                              </w:rPr>
                              <w:t xml:space="preserve"> inform the prioritisation of screen installations in the Fitzroy and Q</w:t>
                            </w:r>
                            <w:r w:rsidR="000D3AB7">
                              <w:rPr>
                                <w:rStyle w:val="text1"/>
                                <w:rFonts w:ascii="Proxima Nova" w:hAnsi="Proxima Nova"/>
                                <w:sz w:val="22"/>
                                <w:szCs w:val="22"/>
                              </w:rPr>
                              <w:t>LD</w:t>
                            </w:r>
                            <w:r w:rsidRPr="00E874E9">
                              <w:rPr>
                                <w:rStyle w:val="text1"/>
                                <w:rFonts w:ascii="Proxima Nova" w:hAnsi="Proxima Nova"/>
                                <w:sz w:val="22"/>
                                <w:szCs w:val="22"/>
                              </w:rPr>
                              <w:t xml:space="preserve"> portion of the northern Murray-Darling basins.</w:t>
                            </w:r>
                            <w:r>
                              <w:rPr>
                                <w:rStyle w:val="text1"/>
                                <w:rFonts w:ascii="Proxima Nova" w:hAnsi="Proxima Nova"/>
                                <w:sz w:val="22"/>
                                <w:szCs w:val="22"/>
                              </w:rPr>
                              <w:t xml:space="preserve"> </w:t>
                            </w:r>
                            <w:r w:rsidRPr="00E874E9">
                              <w:rPr>
                                <w:rStyle w:val="text1"/>
                                <w:rFonts w:ascii="Proxima Nova" w:hAnsi="Proxima Nova"/>
                                <w:sz w:val="22"/>
                                <w:szCs w:val="22"/>
                              </w:rPr>
                              <w:t>The key recommendations from th</w:t>
                            </w:r>
                            <w:r>
                              <w:rPr>
                                <w:rStyle w:val="text1"/>
                                <w:rFonts w:ascii="Proxima Nova" w:hAnsi="Proxima Nova"/>
                                <w:sz w:val="22"/>
                                <w:szCs w:val="22"/>
                              </w:rPr>
                              <w:t>at</w:t>
                            </w:r>
                            <w:r w:rsidRPr="00E874E9">
                              <w:rPr>
                                <w:rStyle w:val="text1"/>
                                <w:rFonts w:ascii="Proxima Nova" w:hAnsi="Proxima Nova"/>
                                <w:sz w:val="22"/>
                                <w:szCs w:val="22"/>
                              </w:rPr>
                              <w:t xml:space="preserve"> project were to prioritise mitigation for gravity-fed systems with self-cleaning fish screens, integrate screening solutions during new irrigation developments to lower costs, and to consider retrofitting existing systems when pumps require replacement. </w:t>
                            </w:r>
                          </w:p>
                          <w:p w14:paraId="1B558D1B" w14:textId="77777777" w:rsidR="00C55083" w:rsidRDefault="00C55083" w:rsidP="00C55083">
                            <w:pPr>
                              <w:pStyle w:val="aaText1"/>
                              <w:spacing w:line="288" w:lineRule="auto"/>
                              <w:rPr>
                                <w:rStyle w:val="text1"/>
                                <w:rFonts w:ascii="Proxima Nova" w:hAnsi="Proxima Nova"/>
                                <w:sz w:val="22"/>
                                <w:szCs w:val="22"/>
                              </w:rPr>
                            </w:pPr>
                          </w:p>
                          <w:p w14:paraId="3C12FF1A" w14:textId="7C2C306B" w:rsidR="00C55083" w:rsidRPr="00E874E9" w:rsidRDefault="00C55083" w:rsidP="00C55083">
                            <w:pPr>
                              <w:pStyle w:val="aaText1"/>
                              <w:spacing w:line="288" w:lineRule="auto"/>
                              <w:rPr>
                                <w:rStyle w:val="text1"/>
                                <w:rFonts w:ascii="Proxima Nova" w:hAnsi="Proxima Nova"/>
                                <w:sz w:val="22"/>
                                <w:szCs w:val="22"/>
                              </w:rPr>
                            </w:pPr>
                            <w:r w:rsidRPr="00E874E9">
                              <w:rPr>
                                <w:rStyle w:val="text1"/>
                                <w:rFonts w:ascii="Proxima Nova" w:hAnsi="Proxima Nova"/>
                                <w:sz w:val="22"/>
                                <w:szCs w:val="22"/>
                              </w:rPr>
                              <w:t>The Q</w:t>
                            </w:r>
                            <w:r>
                              <w:rPr>
                                <w:rStyle w:val="text1"/>
                                <w:rFonts w:ascii="Proxima Nova" w:hAnsi="Proxima Nova"/>
                                <w:sz w:val="22"/>
                                <w:szCs w:val="22"/>
                              </w:rPr>
                              <w:t>LD</w:t>
                            </w:r>
                            <w:r w:rsidRPr="00E874E9">
                              <w:rPr>
                                <w:rStyle w:val="text1"/>
                                <w:rFonts w:ascii="Proxima Nova" w:hAnsi="Proxima Nova"/>
                                <w:sz w:val="22"/>
                                <w:szCs w:val="22"/>
                              </w:rPr>
                              <w:t xml:space="preserve"> DPI research also identified a need for further studies on the benefits and cost</w:t>
                            </w:r>
                            <w:r w:rsidR="003C712C">
                              <w:rPr>
                                <w:rStyle w:val="text1"/>
                                <w:rFonts w:ascii="Proxima Nova" w:hAnsi="Proxima Nova"/>
                                <w:sz w:val="22"/>
                                <w:szCs w:val="22"/>
                              </w:rPr>
                              <w:t>-</w:t>
                            </w:r>
                            <w:r w:rsidRPr="00E874E9">
                              <w:rPr>
                                <w:rStyle w:val="text1"/>
                                <w:rFonts w:ascii="Proxima Nova" w:hAnsi="Proxima Nova"/>
                                <w:sz w:val="22"/>
                                <w:szCs w:val="22"/>
                              </w:rPr>
                              <w:t xml:space="preserve">effectiveness of screening gravity-fed diversions. </w:t>
                            </w:r>
                            <w:r>
                              <w:rPr>
                                <w:rStyle w:val="text1"/>
                                <w:rFonts w:ascii="Proxima Nova" w:hAnsi="Proxima Nova"/>
                                <w:sz w:val="22"/>
                                <w:szCs w:val="22"/>
                              </w:rPr>
                              <w:t>As a result,</w:t>
                            </w:r>
                            <w:r w:rsidRPr="00E874E9">
                              <w:rPr>
                                <w:rStyle w:val="text1"/>
                                <w:rFonts w:ascii="Proxima Nova" w:hAnsi="Proxima Nova"/>
                                <w:sz w:val="22"/>
                                <w:szCs w:val="22"/>
                              </w:rPr>
                              <w:t xml:space="preserve"> Fiona Scot</w:t>
                            </w:r>
                            <w:r>
                              <w:rPr>
                                <w:rStyle w:val="text1"/>
                                <w:rFonts w:ascii="Proxima Nova" w:hAnsi="Proxima Nova"/>
                                <w:sz w:val="22"/>
                                <w:szCs w:val="22"/>
                              </w:rPr>
                              <w:t xml:space="preserve">t is </w:t>
                            </w:r>
                            <w:r w:rsidRPr="00E874E9">
                              <w:rPr>
                                <w:rStyle w:val="text1"/>
                                <w:rFonts w:ascii="Proxima Nova" w:hAnsi="Proxima Nova"/>
                                <w:sz w:val="22"/>
                                <w:szCs w:val="22"/>
                              </w:rPr>
                              <w:t>working with a number of cotton growers in the Macquarie, Namoi and Barwon-Darling valleys to collect data on the economics of installing modern fish screens.</w:t>
                            </w:r>
                          </w:p>
                          <w:p w14:paraId="3FD16E6C" w14:textId="77777777" w:rsidR="00C55083" w:rsidRDefault="00C55083" w:rsidP="00C55083">
                            <w:pPr>
                              <w:pStyle w:val="aaText1"/>
                              <w:spacing w:line="288" w:lineRule="auto"/>
                              <w:rPr>
                                <w:rStyle w:val="text1"/>
                                <w:rFonts w:ascii="Proxima Nova" w:hAnsi="Proxima Nova"/>
                                <w:sz w:val="22"/>
                                <w:szCs w:val="22"/>
                              </w:rPr>
                            </w:pPr>
                          </w:p>
                          <w:p w14:paraId="6086073D" w14:textId="30CAACA5" w:rsidR="00C55083" w:rsidRDefault="00C55083" w:rsidP="00C55083">
                            <w:pPr>
                              <w:pStyle w:val="aaText1"/>
                              <w:spacing w:line="288" w:lineRule="auto"/>
                              <w:rPr>
                                <w:rStyle w:val="text1"/>
                                <w:rFonts w:ascii="Proxima Nova" w:hAnsi="Proxima Nova"/>
                                <w:sz w:val="22"/>
                                <w:szCs w:val="22"/>
                              </w:rPr>
                            </w:pPr>
                            <w:r w:rsidRPr="00E874E9">
                              <w:rPr>
                                <w:rStyle w:val="text1"/>
                                <w:rFonts w:ascii="Proxima Nova" w:hAnsi="Proxima Nova"/>
                                <w:sz w:val="22"/>
                                <w:szCs w:val="22"/>
                              </w:rPr>
                              <w:t>“It’s fantastic to see cotton growers being involved in these initiatives,</w:t>
                            </w:r>
                            <w:r>
                              <w:rPr>
                                <w:rStyle w:val="text1"/>
                                <w:rFonts w:ascii="Proxima Nova" w:hAnsi="Proxima Nova"/>
                                <w:sz w:val="22"/>
                                <w:szCs w:val="22"/>
                              </w:rPr>
                              <w:t xml:space="preserve">” said </w:t>
                            </w:r>
                            <w:r w:rsidRPr="00E874E9">
                              <w:rPr>
                                <w:rStyle w:val="text1"/>
                                <w:rFonts w:ascii="Proxima Nova" w:hAnsi="Proxima Nova"/>
                                <w:sz w:val="22"/>
                                <w:szCs w:val="22"/>
                              </w:rPr>
                              <w:t>CRDC Innovation Broker and CottonInfo Technical Lead for Natural Resource Management</w:t>
                            </w:r>
                            <w:r w:rsidR="00BD067A">
                              <w:rPr>
                                <w:rStyle w:val="text1"/>
                                <w:rFonts w:ascii="Proxima Nova" w:hAnsi="Proxima Nova"/>
                                <w:sz w:val="22"/>
                                <w:szCs w:val="22"/>
                              </w:rPr>
                              <w:t>,</w:t>
                            </w:r>
                            <w:r w:rsidRPr="00E874E9">
                              <w:rPr>
                                <w:rStyle w:val="text1"/>
                                <w:rFonts w:ascii="Proxima Nova" w:hAnsi="Proxima Nova"/>
                                <w:sz w:val="22"/>
                                <w:szCs w:val="22"/>
                              </w:rPr>
                              <w:t xml:space="preserve"> Stacey Vogel</w:t>
                            </w:r>
                            <w:r>
                              <w:rPr>
                                <w:rStyle w:val="text1"/>
                                <w:rFonts w:ascii="Proxima Nova" w:hAnsi="Proxima Nova"/>
                                <w:sz w:val="22"/>
                                <w:szCs w:val="22"/>
                              </w:rPr>
                              <w:t>.</w:t>
                            </w:r>
                          </w:p>
                          <w:p w14:paraId="10D09F7B" w14:textId="77777777" w:rsidR="00C55083" w:rsidRDefault="00C55083" w:rsidP="00C55083">
                            <w:pPr>
                              <w:pStyle w:val="aaText1"/>
                              <w:spacing w:line="288" w:lineRule="auto"/>
                              <w:rPr>
                                <w:rStyle w:val="text1"/>
                                <w:rFonts w:ascii="Proxima Nova" w:hAnsi="Proxima Nova"/>
                                <w:sz w:val="22"/>
                                <w:szCs w:val="22"/>
                              </w:rPr>
                            </w:pPr>
                          </w:p>
                          <w:p w14:paraId="0CFF6339" w14:textId="60FB05FD" w:rsidR="009F58ED" w:rsidRPr="009F58ED" w:rsidRDefault="00C55083" w:rsidP="00C55083">
                            <w:pPr>
                              <w:pStyle w:val="aaText1"/>
                              <w:spacing w:line="288" w:lineRule="auto"/>
                              <w:rPr>
                                <w:rFonts w:ascii="Proxima Nova" w:hAnsi="Proxima Nova"/>
                                <w:sz w:val="22"/>
                                <w:szCs w:val="22"/>
                              </w:rPr>
                            </w:pPr>
                            <w:r>
                              <w:rPr>
                                <w:rStyle w:val="text1"/>
                                <w:rFonts w:ascii="Proxima Nova" w:hAnsi="Proxima Nova"/>
                                <w:sz w:val="22"/>
                                <w:szCs w:val="22"/>
                              </w:rPr>
                              <w:t>“W</w:t>
                            </w:r>
                            <w:r w:rsidRPr="00E874E9">
                              <w:rPr>
                                <w:rStyle w:val="text1"/>
                                <w:rFonts w:ascii="Proxima Nova" w:hAnsi="Proxima Nova"/>
                                <w:sz w:val="22"/>
                                <w:szCs w:val="22"/>
                              </w:rPr>
                              <w:t>hen our project is finished</w:t>
                            </w:r>
                            <w:r>
                              <w:rPr>
                                <w:rStyle w:val="text1"/>
                                <w:rFonts w:ascii="Proxima Nova" w:hAnsi="Proxima Nova"/>
                                <w:sz w:val="22"/>
                                <w:szCs w:val="22"/>
                              </w:rPr>
                              <w:t>, we</w:t>
                            </w:r>
                            <w:r w:rsidRPr="00E874E9">
                              <w:rPr>
                                <w:rStyle w:val="text1"/>
                                <w:rFonts w:ascii="Proxima Nova" w:hAnsi="Proxima Nova"/>
                                <w:sz w:val="22"/>
                                <w:szCs w:val="22"/>
                              </w:rPr>
                              <w:t xml:space="preserve"> will be in a position to provide sound cost-benefit economics for other growers interested in installing screens.”</w:t>
                            </w:r>
                          </w:p>
                          <w:p w14:paraId="7C327876" w14:textId="77777777" w:rsidR="00077232" w:rsidRPr="00297642" w:rsidRDefault="00077232" w:rsidP="00A5061C">
                            <w:pPr>
                              <w:rPr>
                                <w:rFonts w:ascii="Proxima Nova" w:hAnsi="Proxima Nova"/>
                                <w:color w:val="000000" w:themeColor="text1"/>
                                <w:sz w:val="22"/>
                                <w:szCs w:val="22"/>
                              </w:rPr>
                            </w:pPr>
                          </w:p>
                          <w:p w14:paraId="7F9D7E92" w14:textId="7B582D8E" w:rsidR="00E44B8B" w:rsidRPr="00297642" w:rsidRDefault="00A5061C" w:rsidP="00A5061C">
                            <w:pPr>
                              <w:rPr>
                                <w:rFonts w:ascii="Proxima Nova" w:hAnsi="Proxima Nova"/>
                                <w:sz w:val="22"/>
                                <w:szCs w:val="22"/>
                              </w:rPr>
                            </w:pPr>
                            <w:r w:rsidRPr="00297642">
                              <w:rPr>
                                <w:rFonts w:ascii="Proxima Nova" w:hAnsi="Proxima Nova" w:cs="Arial"/>
                                <w:i/>
                                <w:iCs/>
                                <w:color w:val="000000" w:themeColor="text1"/>
                                <w:sz w:val="22"/>
                                <w:szCs w:val="22"/>
                              </w:rPr>
                              <w:t xml:space="preserve">For more: </w:t>
                            </w:r>
                            <w:r w:rsidRPr="00297642">
                              <w:rPr>
                                <w:rFonts w:ascii="Proxima Nova" w:hAnsi="Proxima Nova"/>
                                <w:i/>
                                <w:iCs/>
                                <w:color w:val="000000" w:themeColor="text1"/>
                                <w:sz w:val="22"/>
                                <w:szCs w:val="22"/>
                              </w:rPr>
                              <w:t>read the full article in the Winter 202</w:t>
                            </w:r>
                            <w:r w:rsidR="00C55083" w:rsidRPr="00297642">
                              <w:rPr>
                                <w:rFonts w:ascii="Proxima Nova" w:hAnsi="Proxima Nova"/>
                                <w:i/>
                                <w:iCs/>
                                <w:color w:val="000000" w:themeColor="text1"/>
                                <w:sz w:val="22"/>
                                <w:szCs w:val="22"/>
                              </w:rPr>
                              <w:t>5</w:t>
                            </w:r>
                            <w:r w:rsidRPr="00297642">
                              <w:rPr>
                                <w:rFonts w:ascii="Proxima Nova" w:hAnsi="Proxima Nova"/>
                                <w:i/>
                                <w:iCs/>
                                <w:color w:val="000000" w:themeColor="text1"/>
                                <w:sz w:val="22"/>
                                <w:szCs w:val="22"/>
                              </w:rPr>
                              <w:t xml:space="preserve"> edition of CRDC’s </w:t>
                            </w:r>
                            <w:r w:rsidRPr="00297642">
                              <w:rPr>
                                <w:rFonts w:ascii="Proxima Nova" w:hAnsi="Proxima Nova"/>
                                <w:color w:val="000000" w:themeColor="text1"/>
                                <w:sz w:val="22"/>
                                <w:szCs w:val="22"/>
                              </w:rPr>
                              <w:t>Spotlight</w:t>
                            </w:r>
                            <w:r w:rsidRPr="00297642">
                              <w:rPr>
                                <w:rFonts w:ascii="Proxima Nova" w:hAnsi="Proxima Nova"/>
                                <w:i/>
                                <w:iCs/>
                                <w:color w:val="000000" w:themeColor="text1"/>
                                <w:sz w:val="22"/>
                                <w:szCs w:val="22"/>
                              </w:rPr>
                              <w:t xml:space="preserve"> magazine </w:t>
                            </w:r>
                            <w:r w:rsidR="007041CF" w:rsidRPr="00297642">
                              <w:rPr>
                                <w:rFonts w:ascii="Proxima Nova" w:hAnsi="Proxima Nova"/>
                                <w:i/>
                                <w:iCs/>
                                <w:color w:val="000000" w:themeColor="text1"/>
                                <w:sz w:val="22"/>
                                <w:szCs w:val="22"/>
                              </w:rPr>
                              <w:t xml:space="preserve">at </w:t>
                            </w:r>
                            <w:hyperlink r:id="rId37" w:history="1">
                              <w:r w:rsidR="000D6283" w:rsidRPr="00297642">
                                <w:rPr>
                                  <w:rStyle w:val="Hyperlink"/>
                                  <w:rFonts w:ascii="Proxima Nova" w:hAnsi="Proxima Nova"/>
                                  <w:i/>
                                  <w:iCs/>
                                  <w:sz w:val="22"/>
                                  <w:szCs w:val="22"/>
                                </w:rPr>
                                <w:t>www.crdc.com.au/spotlight</w:t>
                              </w:r>
                            </w:hyperlink>
                            <w:r w:rsidR="00B80BA2" w:rsidRPr="00297642">
                              <w:rPr>
                                <w:rFonts w:ascii="Proxima Nova" w:hAnsi="Proxima Nova"/>
                                <w:i/>
                                <w:iCs/>
                                <w:color w:val="000000" w:themeColor="text1"/>
                                <w:sz w:val="22"/>
                                <w:szCs w:val="22"/>
                              </w:rPr>
                              <w:t xml:space="preserve">. </w:t>
                            </w:r>
                          </w:p>
                          <w:p w14:paraId="1A05AC33" w14:textId="0C6DAFA9" w:rsidR="009F41D7" w:rsidRPr="003839AA" w:rsidRDefault="009F41D7" w:rsidP="00402985">
                            <w:pPr>
                              <w:pStyle w:val="aaText1"/>
                              <w:rPr>
                                <w:rFonts w:ascii="Proxima Nova" w:hAnsi="Proxima Nov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E93EF" id="Text Box 53" o:spid="_x0000_s1034" type="#_x0000_t202" style="position:absolute;margin-left:0;margin-top:.8pt;width:7in;height:709.3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" fillcolor="white [3201]" strokeweight=".5pt">
                <v:textbox>
                  <w:txbxContent>
                    <w:p w14:paraId="3038CED2" w14:textId="0C38BD46" w:rsidR="00C55083" w:rsidRPr="00E874E9" w:rsidRDefault="00402985" w:rsidP="00C55083">
                      <w:pPr>
                        <w:pStyle w:val="aaHead1"/>
                        <w:spacing w:line="288" w:lineRule="auto"/>
                        <w:rPr>
                          <w:rFonts w:ascii="Proxima Nova" w:hAnsi="Proxima Nova"/>
                          <w:sz w:val="22"/>
                          <w:szCs w:val="22"/>
                          <w:lang w:val="en-GB"/>
                        </w:rPr>
                      </w:pPr>
                      <w:r w:rsidRPr="009D6DAE">
                        <w:rPr>
                          <w:rFonts w:ascii="Proxima Nova" w:hAnsi="Proxima Nova"/>
                          <w:bCs/>
                          <w:color w:val="000000" w:themeColor="text1"/>
                          <w:sz w:val="22"/>
                          <w:szCs w:val="22"/>
                          <w:lang w:val="en-GB"/>
                        </w:rPr>
                        <w:t>Case study</w:t>
                      </w:r>
                      <w:r w:rsidR="00CF6AA7" w:rsidRPr="009D6DAE">
                        <w:rPr>
                          <w:rFonts w:ascii="Proxima Nova" w:hAnsi="Proxima Nova"/>
                          <w:bCs/>
                          <w:color w:val="000000" w:themeColor="text1"/>
                          <w:sz w:val="22"/>
                          <w:szCs w:val="22"/>
                          <w:lang w:val="en-GB"/>
                        </w:rPr>
                        <w:t xml:space="preserve">: </w:t>
                      </w:r>
                      <w:r w:rsidR="00C55083" w:rsidRPr="00E874E9">
                        <w:rPr>
                          <w:rFonts w:ascii="Proxima Nova" w:hAnsi="Proxima Nova"/>
                          <w:sz w:val="22"/>
                          <w:szCs w:val="22"/>
                          <w:lang w:val="en-GB"/>
                        </w:rPr>
                        <w:t>Growers on</w:t>
                      </w:r>
                      <w:r w:rsidR="000D6624">
                        <w:rPr>
                          <w:rFonts w:ascii="Proxima Nova" w:hAnsi="Proxima Nova"/>
                          <w:sz w:val="22"/>
                          <w:szCs w:val="22"/>
                          <w:lang w:val="en-GB"/>
                        </w:rPr>
                        <w:t xml:space="preserve"> </w:t>
                      </w:r>
                      <w:r w:rsidR="00C55083" w:rsidRPr="00E874E9">
                        <w:rPr>
                          <w:rFonts w:ascii="Proxima Nova" w:hAnsi="Proxima Nova"/>
                          <w:sz w:val="22"/>
                          <w:szCs w:val="22"/>
                        </w:rPr>
                        <w:t>board with modern pump screens: a win-win situation</w:t>
                      </w:r>
                    </w:p>
                    <w:p w14:paraId="0E631DDE" w14:textId="77777777" w:rsidR="00C55083" w:rsidRPr="00E874E9" w:rsidRDefault="00C55083" w:rsidP="00C55083">
                      <w:pPr>
                        <w:pStyle w:val="aaHead1"/>
                        <w:spacing w:line="288" w:lineRule="auto"/>
                        <w:rPr>
                          <w:rStyle w:val="text1"/>
                          <w:rFonts w:ascii="Proxima Nova" w:hAnsi="Proxima Nova"/>
                          <w:sz w:val="22"/>
                          <w:szCs w:val="22"/>
                        </w:rPr>
                      </w:pPr>
                    </w:p>
                    <w:p w14:paraId="0B7D7D62" w14:textId="77777777" w:rsidR="00C55083" w:rsidRPr="00E874E9" w:rsidRDefault="00C55083" w:rsidP="00C55083">
                      <w:pPr>
                        <w:pStyle w:val="aaIntro1"/>
                        <w:spacing w:line="288" w:lineRule="auto"/>
                        <w:rPr>
                          <w:rFonts w:ascii="Proxima Nova" w:hAnsi="Proxima Nova"/>
                          <w:sz w:val="22"/>
                          <w:szCs w:val="22"/>
                          <w:lang w:val="en-US"/>
                        </w:rPr>
                      </w:pPr>
                      <w:r w:rsidRPr="00E874E9">
                        <w:rPr>
                          <w:rFonts w:ascii="Proxima Nova" w:hAnsi="Proxima Nova"/>
                          <w:sz w:val="22"/>
                          <w:szCs w:val="22"/>
                          <w:lang w:val="en-US"/>
                        </w:rPr>
                        <w:t xml:space="preserve">Cotton growers are finding many benefits in installing fish screens on their river </w:t>
                      </w:r>
                      <w:r w:rsidRPr="00E874E9">
                        <w:rPr>
                          <w:rFonts w:ascii="Proxima Nova" w:hAnsi="Proxima Nova"/>
                          <w:sz w:val="22"/>
                          <w:szCs w:val="22"/>
                        </w:rPr>
                        <w:t>pumps</w:t>
                      </w:r>
                      <w:r w:rsidRPr="00E874E9">
                        <w:rPr>
                          <w:rFonts w:ascii="Proxima Nova" w:hAnsi="Proxima Nova"/>
                          <w:sz w:val="22"/>
                          <w:szCs w:val="22"/>
                          <w:lang w:val="en-US"/>
                        </w:rPr>
                        <w:t>.</w:t>
                      </w:r>
                    </w:p>
                    <w:p w14:paraId="683FC0C3" w14:textId="77777777" w:rsidR="00C55083" w:rsidRPr="00E874E9" w:rsidRDefault="00C55083" w:rsidP="00C55083">
                      <w:pPr>
                        <w:pStyle w:val="AIntro"/>
                        <w:spacing w:line="288" w:lineRule="auto"/>
                        <w:rPr>
                          <w:rStyle w:val="text1"/>
                          <w:rFonts w:ascii="Proxima Nova" w:hAnsi="Proxima Nova"/>
                          <w:sz w:val="22"/>
                          <w:szCs w:val="22"/>
                        </w:rPr>
                      </w:pPr>
                    </w:p>
                    <w:p w14:paraId="70D2E077" w14:textId="2A2D7B5C" w:rsidR="00C55083" w:rsidRPr="00E874E9" w:rsidRDefault="00C55083" w:rsidP="00C55083">
                      <w:pPr>
                        <w:pStyle w:val="aaText1"/>
                        <w:spacing w:line="288" w:lineRule="auto"/>
                        <w:rPr>
                          <w:rStyle w:val="text1"/>
                          <w:rFonts w:ascii="Proxima Nova" w:hAnsi="Proxima Nova"/>
                          <w:sz w:val="22"/>
                          <w:szCs w:val="22"/>
                        </w:rPr>
                      </w:pPr>
                      <w:r w:rsidRPr="00E874E9">
                        <w:rPr>
                          <w:rStyle w:val="text1"/>
                          <w:rFonts w:ascii="Proxima Nova" w:hAnsi="Proxima Nova"/>
                          <w:sz w:val="22"/>
                          <w:szCs w:val="22"/>
                        </w:rPr>
                        <w:t xml:space="preserve">Modern fish-protection screens keep fish and debris in the river and out of irrigation systems. Along with obvious benefits for wildlife, irrigators report cleaner water, </w:t>
                      </w:r>
                      <w:r w:rsidR="000A4F48">
                        <w:rPr>
                          <w:rStyle w:val="text1"/>
                          <w:rFonts w:ascii="Proxima Nova" w:hAnsi="Proxima Nova"/>
                          <w:sz w:val="22"/>
                          <w:szCs w:val="22"/>
                        </w:rPr>
                        <w:t>less</w:t>
                      </w:r>
                      <w:r w:rsidR="000A4F48" w:rsidRPr="00E874E9">
                        <w:rPr>
                          <w:rStyle w:val="text1"/>
                          <w:rFonts w:ascii="Proxima Nova" w:hAnsi="Proxima Nova"/>
                          <w:sz w:val="22"/>
                          <w:szCs w:val="22"/>
                        </w:rPr>
                        <w:t xml:space="preserve"> </w:t>
                      </w:r>
                      <w:r w:rsidRPr="00E874E9">
                        <w:rPr>
                          <w:rStyle w:val="text1"/>
                          <w:rFonts w:ascii="Proxima Nova" w:hAnsi="Proxima Nova"/>
                          <w:sz w:val="22"/>
                          <w:szCs w:val="22"/>
                        </w:rPr>
                        <w:t xml:space="preserve">clogging of infrastructure, </w:t>
                      </w:r>
                      <w:r w:rsidR="00FC2252">
                        <w:rPr>
                          <w:rStyle w:val="text1"/>
                          <w:rFonts w:ascii="Proxima Nova" w:hAnsi="Proxima Nova"/>
                          <w:sz w:val="22"/>
                          <w:szCs w:val="22"/>
                        </w:rPr>
                        <w:t>less</w:t>
                      </w:r>
                      <w:r w:rsidR="00FC2252" w:rsidRPr="00E874E9">
                        <w:rPr>
                          <w:rStyle w:val="text1"/>
                          <w:rFonts w:ascii="Proxima Nova" w:hAnsi="Proxima Nova"/>
                          <w:sz w:val="22"/>
                          <w:szCs w:val="22"/>
                        </w:rPr>
                        <w:t xml:space="preserve"> </w:t>
                      </w:r>
                      <w:r w:rsidRPr="00E874E9">
                        <w:rPr>
                          <w:rStyle w:val="text1"/>
                          <w:rFonts w:ascii="Proxima Nova" w:hAnsi="Proxima Nova"/>
                          <w:sz w:val="22"/>
                          <w:szCs w:val="22"/>
                        </w:rPr>
                        <w:t>maintenance of pumps and pipes, and significant savings on labour and electricity bills.</w:t>
                      </w:r>
                    </w:p>
                    <w:p w14:paraId="64FA1716" w14:textId="77777777" w:rsidR="00C55083" w:rsidRDefault="00C55083" w:rsidP="00C55083">
                      <w:pPr>
                        <w:pStyle w:val="aaText1"/>
                        <w:spacing w:line="288" w:lineRule="auto"/>
                        <w:rPr>
                          <w:rStyle w:val="text1"/>
                          <w:rFonts w:ascii="Proxima Nova" w:hAnsi="Proxima Nova"/>
                          <w:sz w:val="22"/>
                          <w:szCs w:val="22"/>
                        </w:rPr>
                      </w:pPr>
                    </w:p>
                    <w:p w14:paraId="6954895F" w14:textId="2DE22F59" w:rsidR="00C55083" w:rsidRPr="00E874E9" w:rsidRDefault="00C55083" w:rsidP="00C55083">
                      <w:pPr>
                        <w:pStyle w:val="aaText1"/>
                        <w:spacing w:line="288" w:lineRule="auto"/>
                        <w:rPr>
                          <w:rStyle w:val="text1"/>
                          <w:rFonts w:ascii="Proxima Nova" w:hAnsi="Proxima Nova"/>
                          <w:sz w:val="22"/>
                          <w:szCs w:val="22"/>
                        </w:rPr>
                      </w:pPr>
                      <w:r w:rsidRPr="00E874E9">
                        <w:rPr>
                          <w:rStyle w:val="text1"/>
                          <w:rFonts w:ascii="Proxima Nova" w:hAnsi="Proxima Nova"/>
                          <w:sz w:val="22"/>
                          <w:szCs w:val="22"/>
                        </w:rPr>
                        <w:t>Cotton growers</w:t>
                      </w:r>
                      <w:r>
                        <w:rPr>
                          <w:rStyle w:val="text1"/>
                          <w:rFonts w:ascii="Proxima Nova" w:hAnsi="Proxima Nova"/>
                          <w:sz w:val="22"/>
                          <w:szCs w:val="22"/>
                        </w:rPr>
                        <w:t>,</w:t>
                      </w:r>
                      <w:r w:rsidRPr="00E874E9">
                        <w:rPr>
                          <w:rStyle w:val="text1"/>
                          <w:rFonts w:ascii="Proxima Nova" w:hAnsi="Proxima Nova"/>
                          <w:sz w:val="22"/>
                          <w:szCs w:val="22"/>
                        </w:rPr>
                        <w:t xml:space="preserve"> including the member-owned Trangie-Nevertire Irrigation Scheme (TNIS)</w:t>
                      </w:r>
                      <w:r>
                        <w:rPr>
                          <w:rStyle w:val="text1"/>
                          <w:rFonts w:ascii="Proxima Nova" w:hAnsi="Proxima Nova"/>
                          <w:sz w:val="22"/>
                          <w:szCs w:val="22"/>
                        </w:rPr>
                        <w:t>,</w:t>
                      </w:r>
                      <w:r w:rsidRPr="00E874E9">
                        <w:rPr>
                          <w:rStyle w:val="text1"/>
                          <w:rFonts w:ascii="Proxima Nova" w:hAnsi="Proxima Nova"/>
                          <w:sz w:val="22"/>
                          <w:szCs w:val="22"/>
                        </w:rPr>
                        <w:t xml:space="preserve"> installed screens under the Macquarie River Screening Program. TNIS is now 100 per cent screened</w:t>
                      </w:r>
                      <w:r w:rsidR="00C34024">
                        <w:rPr>
                          <w:rStyle w:val="text1"/>
                          <w:rFonts w:ascii="Proxima Nova" w:hAnsi="Proxima Nova"/>
                          <w:sz w:val="22"/>
                          <w:szCs w:val="22"/>
                        </w:rPr>
                        <w:t>. T</w:t>
                      </w:r>
                      <w:r w:rsidRPr="00E874E9">
                        <w:rPr>
                          <w:rStyle w:val="text1"/>
                          <w:rFonts w:ascii="Proxima Nova" w:hAnsi="Proxima Nova"/>
                          <w:sz w:val="22"/>
                          <w:szCs w:val="22"/>
                        </w:rPr>
                        <w:t>heir screening project is now Australia’s largest showcase of modern pump screening designed for fish protection</w:t>
                      </w:r>
                      <w:r>
                        <w:rPr>
                          <w:rStyle w:val="text1"/>
                          <w:rFonts w:ascii="Proxima Nova" w:hAnsi="Proxima Nova"/>
                          <w:sz w:val="22"/>
                          <w:szCs w:val="22"/>
                        </w:rPr>
                        <w:t>,</w:t>
                      </w:r>
                      <w:r w:rsidRPr="00E874E9">
                        <w:rPr>
                          <w:rStyle w:val="text1"/>
                          <w:rFonts w:ascii="Proxima Nova" w:hAnsi="Proxima Nova"/>
                          <w:sz w:val="22"/>
                          <w:szCs w:val="22"/>
                        </w:rPr>
                        <w:t xml:space="preserve"> estimated to protect over 250,000 native fish a year.</w:t>
                      </w:r>
                      <w:r>
                        <w:rPr>
                          <w:rStyle w:val="text1"/>
                          <w:rFonts w:ascii="Proxima Nova" w:hAnsi="Proxima Nova"/>
                          <w:sz w:val="22"/>
                          <w:szCs w:val="22"/>
                        </w:rPr>
                        <w:t xml:space="preserve"> </w:t>
                      </w:r>
                    </w:p>
                    <w:p w14:paraId="6B26EE4E" w14:textId="77777777" w:rsidR="00C55083" w:rsidRPr="0034319E" w:rsidRDefault="00C55083" w:rsidP="00C55083">
                      <w:pPr>
                        <w:pStyle w:val="aaText1"/>
                        <w:spacing w:line="288" w:lineRule="auto"/>
                        <w:rPr>
                          <w:rStyle w:val="text1"/>
                          <w:rFonts w:ascii="Proxima Nova" w:hAnsi="Proxima Nova"/>
                          <w:sz w:val="22"/>
                          <w:szCs w:val="22"/>
                        </w:rPr>
                      </w:pPr>
                    </w:p>
                    <w:p w14:paraId="4F911CA6" w14:textId="77777777" w:rsidR="00C55083" w:rsidRPr="0034319E" w:rsidRDefault="00C55083" w:rsidP="00C55083">
                      <w:pPr>
                        <w:pStyle w:val="aaText1"/>
                        <w:spacing w:line="288" w:lineRule="auto"/>
                        <w:rPr>
                          <w:rStyle w:val="text1"/>
                          <w:rFonts w:ascii="Proxima Nova" w:hAnsi="Proxima Nova"/>
                          <w:sz w:val="22"/>
                          <w:szCs w:val="22"/>
                        </w:rPr>
                      </w:pPr>
                      <w:r w:rsidRPr="0034319E">
                        <w:rPr>
                          <w:rStyle w:val="text1"/>
                          <w:rFonts w:ascii="Proxima Nova" w:hAnsi="Proxima Nova"/>
                          <w:sz w:val="22"/>
                          <w:szCs w:val="22"/>
                        </w:rPr>
                        <w:t>TNIS Water Operations Manager Shane Smith says it provides flow-on benefits for native fish, fishing, farms and the community. He says that members have been delighted with the outcomes of the trials after using modern fish screens for two irrigation seasons.</w:t>
                      </w:r>
                    </w:p>
                    <w:p w14:paraId="0D04DEF4" w14:textId="77777777" w:rsidR="00C55083" w:rsidRPr="0034319E" w:rsidRDefault="00C55083" w:rsidP="00C55083">
                      <w:pPr>
                        <w:pStyle w:val="aaText1"/>
                        <w:spacing w:line="288" w:lineRule="auto"/>
                        <w:rPr>
                          <w:rStyle w:val="text1"/>
                          <w:rFonts w:ascii="Proxima Nova" w:hAnsi="Proxima Nova"/>
                          <w:sz w:val="22"/>
                          <w:szCs w:val="22"/>
                        </w:rPr>
                      </w:pPr>
                    </w:p>
                    <w:p w14:paraId="2C518491" w14:textId="77777777" w:rsidR="00C55083" w:rsidRPr="0034319E" w:rsidRDefault="00C55083" w:rsidP="00C55083">
                      <w:pPr>
                        <w:pStyle w:val="aaText1"/>
                        <w:spacing w:line="288" w:lineRule="auto"/>
                        <w:rPr>
                          <w:rStyle w:val="text1"/>
                          <w:rFonts w:ascii="Proxima Nova" w:hAnsi="Proxima Nova"/>
                          <w:sz w:val="22"/>
                          <w:szCs w:val="22"/>
                        </w:rPr>
                      </w:pPr>
                      <w:r w:rsidRPr="0034319E">
                        <w:rPr>
                          <w:rStyle w:val="text1"/>
                          <w:rFonts w:ascii="Proxima Nova" w:hAnsi="Proxima Nova"/>
                          <w:sz w:val="22"/>
                          <w:szCs w:val="22"/>
                        </w:rPr>
                        <w:t>“It’s a win-win.</w:t>
                      </w:r>
                      <w:r w:rsidRPr="00A264F6">
                        <w:rPr>
                          <w:rStyle w:val="text1"/>
                          <w:rFonts w:ascii="Proxima Nova" w:hAnsi="Proxima Nova"/>
                          <w:sz w:val="22"/>
                          <w:szCs w:val="22"/>
                        </w:rPr>
                        <w:t> </w:t>
                      </w:r>
                      <w:r w:rsidRPr="0034319E">
                        <w:rPr>
                          <w:rStyle w:val="text1"/>
                          <w:rFonts w:ascii="Proxima Nova" w:hAnsi="Proxima Nova"/>
                          <w:sz w:val="22"/>
                          <w:szCs w:val="22"/>
                        </w:rPr>
                        <w:t>We’re saving fish and also doing our members a favour by reducing their operating costs.</w:t>
                      </w:r>
                      <w:r w:rsidRPr="00A264F6">
                        <w:rPr>
                          <w:rStyle w:val="text1"/>
                          <w:rFonts w:ascii="Proxima Nova" w:hAnsi="Proxima Nova"/>
                          <w:sz w:val="22"/>
                          <w:szCs w:val="22"/>
                        </w:rPr>
                        <w:t>  </w:t>
                      </w:r>
                      <w:r w:rsidRPr="0034319E">
                        <w:rPr>
                          <w:rStyle w:val="text1"/>
                          <w:rFonts w:ascii="Proxima Nova" w:hAnsi="Proxima Nova"/>
                          <w:sz w:val="22"/>
                          <w:szCs w:val="22"/>
                        </w:rPr>
                        <w:t xml:space="preserve">We’re keeping fish in the river, which benefits the environment, fishers, and the local community. </w:t>
                      </w:r>
                    </w:p>
                    <w:p w14:paraId="0D5C95CE" w14:textId="77777777" w:rsidR="00C55083" w:rsidRPr="0034319E" w:rsidRDefault="00C55083" w:rsidP="00C55083">
                      <w:pPr>
                        <w:pStyle w:val="aaText1"/>
                        <w:spacing w:line="288" w:lineRule="auto"/>
                        <w:rPr>
                          <w:rStyle w:val="text1"/>
                          <w:rFonts w:ascii="Proxima Nova" w:hAnsi="Proxima Nova"/>
                          <w:sz w:val="22"/>
                          <w:szCs w:val="22"/>
                        </w:rPr>
                      </w:pPr>
                    </w:p>
                    <w:p w14:paraId="0EE9F788" w14:textId="593F2247" w:rsidR="00C55083" w:rsidRPr="0034319E" w:rsidRDefault="00C55083" w:rsidP="00C55083">
                      <w:pPr>
                        <w:pStyle w:val="aaText1"/>
                        <w:spacing w:line="288" w:lineRule="auto"/>
                        <w:rPr>
                          <w:rStyle w:val="text1"/>
                          <w:rFonts w:ascii="Proxima Nova" w:hAnsi="Proxima Nova"/>
                          <w:sz w:val="22"/>
                          <w:szCs w:val="22"/>
                        </w:rPr>
                      </w:pPr>
                      <w:r w:rsidRPr="0034319E">
                        <w:rPr>
                          <w:rStyle w:val="text1"/>
                          <w:rFonts w:ascii="Proxima Nova" w:hAnsi="Proxima Nova"/>
                          <w:sz w:val="22"/>
                          <w:szCs w:val="22"/>
                        </w:rPr>
                        <w:t>“Recreational fishing has a very high participation rate, and it can be a drawcard for the local area. The better the fishing, the more visitors, so it also helps cafes, shops, motels and caravan parks. Everybody gets a benefit from it, and that’s a great outcome</w:t>
                      </w:r>
                      <w:r w:rsidR="002C70E8" w:rsidRPr="0034319E">
                        <w:rPr>
                          <w:rStyle w:val="text1"/>
                          <w:rFonts w:ascii="Proxima Nova" w:hAnsi="Proxima Nova"/>
                          <w:sz w:val="22"/>
                          <w:szCs w:val="22"/>
                        </w:rPr>
                        <w:t>,</w:t>
                      </w:r>
                      <w:r w:rsidRPr="0034319E">
                        <w:rPr>
                          <w:rStyle w:val="text1"/>
                          <w:rFonts w:ascii="Proxima Nova" w:hAnsi="Proxima Nova"/>
                          <w:sz w:val="22"/>
                          <w:szCs w:val="22"/>
                        </w:rPr>
                        <w:t>”</w:t>
                      </w:r>
                      <w:r w:rsidR="002C70E8" w:rsidRPr="0034319E">
                        <w:rPr>
                          <w:rStyle w:val="text1"/>
                          <w:rFonts w:ascii="Proxima Nova" w:hAnsi="Proxima Nova"/>
                          <w:sz w:val="22"/>
                          <w:szCs w:val="22"/>
                        </w:rPr>
                        <w:t xml:space="preserve"> Shane said. </w:t>
                      </w:r>
                    </w:p>
                    <w:p w14:paraId="40C9DB6C" w14:textId="77777777" w:rsidR="00C55083" w:rsidRPr="0034319E" w:rsidRDefault="00C55083" w:rsidP="00C55083">
                      <w:pPr>
                        <w:pStyle w:val="aaText1"/>
                        <w:spacing w:line="288" w:lineRule="auto"/>
                        <w:rPr>
                          <w:rStyle w:val="text1"/>
                          <w:rFonts w:ascii="Proxima Nova" w:hAnsi="Proxima Nova"/>
                          <w:sz w:val="22"/>
                          <w:szCs w:val="22"/>
                        </w:rPr>
                      </w:pPr>
                    </w:p>
                    <w:p w14:paraId="1AF38EDC" w14:textId="6612D96E" w:rsidR="00C55083" w:rsidRPr="0034319E" w:rsidRDefault="00C55083" w:rsidP="00C55083">
                      <w:pPr>
                        <w:pStyle w:val="aaText1"/>
                        <w:spacing w:line="288" w:lineRule="auto"/>
                        <w:rPr>
                          <w:rStyle w:val="text1"/>
                          <w:rFonts w:ascii="Proxima Nova" w:hAnsi="Proxima Nova"/>
                          <w:sz w:val="22"/>
                          <w:szCs w:val="22"/>
                        </w:rPr>
                      </w:pPr>
                      <w:r w:rsidRPr="0034319E">
                        <w:rPr>
                          <w:rStyle w:val="text1"/>
                          <w:rFonts w:ascii="Proxima Nova" w:hAnsi="Proxima Nova"/>
                          <w:sz w:val="22"/>
                          <w:szCs w:val="22"/>
                        </w:rPr>
                        <w:t xml:space="preserve">Data is being collected by fish ecologist Dr Craig Boys from NSW DPIRD as part of a research project supported by one of CRDC’s sister </w:t>
                      </w:r>
                      <w:r w:rsidR="004A1B1A" w:rsidRPr="0034319E">
                        <w:rPr>
                          <w:rStyle w:val="text1"/>
                          <w:rFonts w:ascii="Proxima Nova" w:hAnsi="Proxima Nova"/>
                          <w:sz w:val="22"/>
                          <w:szCs w:val="22"/>
                        </w:rPr>
                        <w:t xml:space="preserve">research and development corporations </w:t>
                      </w:r>
                      <w:r w:rsidRPr="0034319E">
                        <w:rPr>
                          <w:rStyle w:val="text1"/>
                          <w:rFonts w:ascii="Proxima Nova" w:hAnsi="Proxima Nova"/>
                          <w:sz w:val="22"/>
                          <w:szCs w:val="22"/>
                        </w:rPr>
                        <w:t>(RDCs)</w:t>
                      </w:r>
                      <w:r w:rsidR="00853B55" w:rsidRPr="0034319E">
                        <w:rPr>
                          <w:rStyle w:val="text1"/>
                          <w:rFonts w:ascii="Proxima Nova" w:hAnsi="Proxima Nova"/>
                          <w:sz w:val="22"/>
                          <w:szCs w:val="22"/>
                        </w:rPr>
                        <w:t>,</w:t>
                      </w:r>
                      <w:r w:rsidRPr="0034319E">
                        <w:rPr>
                          <w:rStyle w:val="text1"/>
                          <w:rFonts w:ascii="Proxima Nova" w:hAnsi="Proxima Nova"/>
                          <w:sz w:val="22"/>
                          <w:szCs w:val="22"/>
                        </w:rPr>
                        <w:t xml:space="preserve"> the Fisheries Research and Development Corporation (FRDC). The project is refining fish-screening technology for pumps and gravity-fed irrigation channels. </w:t>
                      </w:r>
                    </w:p>
                    <w:p w14:paraId="0CBC527C" w14:textId="77777777" w:rsidR="00C55083" w:rsidRDefault="00C55083" w:rsidP="00C55083">
                      <w:pPr>
                        <w:pStyle w:val="aaText1"/>
                        <w:spacing w:line="288" w:lineRule="auto"/>
                        <w:rPr>
                          <w:rStyle w:val="text1"/>
                          <w:rFonts w:ascii="Proxima Nova" w:hAnsi="Proxima Nova"/>
                          <w:sz w:val="22"/>
                          <w:szCs w:val="22"/>
                        </w:rPr>
                      </w:pPr>
                    </w:p>
                    <w:p w14:paraId="2FB51A3E" w14:textId="77777777" w:rsidR="00C55083" w:rsidRPr="00E874E9" w:rsidRDefault="00C55083" w:rsidP="00C55083">
                      <w:pPr>
                        <w:pStyle w:val="aaText1"/>
                        <w:spacing w:line="288" w:lineRule="auto"/>
                        <w:rPr>
                          <w:rStyle w:val="text1"/>
                          <w:rFonts w:ascii="Proxima Nova" w:hAnsi="Proxima Nova"/>
                          <w:sz w:val="22"/>
                          <w:szCs w:val="22"/>
                        </w:rPr>
                      </w:pPr>
                      <w:r w:rsidRPr="00E874E9">
                        <w:rPr>
                          <w:rStyle w:val="text1"/>
                          <w:rFonts w:ascii="Proxima Nova" w:hAnsi="Proxima Nova"/>
                          <w:sz w:val="22"/>
                          <w:szCs w:val="22"/>
                        </w:rPr>
                        <w:t>Craig’s research is being undertaken concurrently with a CRDC-supported project led by Fiona Scott from NSW DPIRD to understand the on-farm economic value of modern screen installations.</w:t>
                      </w:r>
                    </w:p>
                    <w:p w14:paraId="51BC8308" w14:textId="77777777" w:rsidR="00C55083" w:rsidRDefault="00C55083" w:rsidP="00C55083">
                      <w:pPr>
                        <w:pStyle w:val="aaText1"/>
                        <w:spacing w:line="288" w:lineRule="auto"/>
                        <w:rPr>
                          <w:rStyle w:val="text1"/>
                          <w:rFonts w:ascii="Proxima Nova" w:hAnsi="Proxima Nova"/>
                          <w:sz w:val="22"/>
                          <w:szCs w:val="22"/>
                        </w:rPr>
                      </w:pPr>
                    </w:p>
                    <w:p w14:paraId="47FBA0D3" w14:textId="166C71BB" w:rsidR="00C55083" w:rsidRPr="00E874E9" w:rsidRDefault="00C55083" w:rsidP="00C55083">
                      <w:pPr>
                        <w:pStyle w:val="aaText1"/>
                        <w:spacing w:line="288" w:lineRule="auto"/>
                        <w:rPr>
                          <w:rStyle w:val="text1"/>
                          <w:rFonts w:ascii="Proxima Nova" w:hAnsi="Proxima Nova"/>
                          <w:sz w:val="22"/>
                          <w:szCs w:val="22"/>
                        </w:rPr>
                      </w:pPr>
                      <w:r w:rsidRPr="00E874E9">
                        <w:rPr>
                          <w:rStyle w:val="text1"/>
                          <w:rFonts w:ascii="Proxima Nova" w:hAnsi="Proxima Nova"/>
                          <w:sz w:val="22"/>
                          <w:szCs w:val="22"/>
                        </w:rPr>
                        <w:t>Th</w:t>
                      </w:r>
                      <w:r>
                        <w:rPr>
                          <w:rStyle w:val="text1"/>
                          <w:rFonts w:ascii="Proxima Nova" w:hAnsi="Proxima Nova"/>
                          <w:sz w:val="22"/>
                          <w:szCs w:val="22"/>
                        </w:rPr>
                        <w:t>ese</w:t>
                      </w:r>
                      <w:r w:rsidRPr="00E874E9">
                        <w:rPr>
                          <w:rStyle w:val="text1"/>
                          <w:rFonts w:ascii="Proxima Nova" w:hAnsi="Proxima Nova"/>
                          <w:sz w:val="22"/>
                          <w:szCs w:val="22"/>
                        </w:rPr>
                        <w:t xml:space="preserve"> project</w:t>
                      </w:r>
                      <w:r>
                        <w:rPr>
                          <w:rStyle w:val="text1"/>
                          <w:rFonts w:ascii="Proxima Nova" w:hAnsi="Proxima Nova"/>
                          <w:sz w:val="22"/>
                          <w:szCs w:val="22"/>
                        </w:rPr>
                        <w:t>s</w:t>
                      </w:r>
                      <w:r w:rsidRPr="00E874E9">
                        <w:rPr>
                          <w:rStyle w:val="text1"/>
                          <w:rFonts w:ascii="Proxima Nova" w:hAnsi="Proxima Nova"/>
                          <w:sz w:val="22"/>
                          <w:szCs w:val="22"/>
                        </w:rPr>
                        <w:t xml:space="preserve"> build on</w:t>
                      </w:r>
                      <w:r>
                        <w:rPr>
                          <w:rStyle w:val="text1"/>
                          <w:rFonts w:ascii="Proxima Nova" w:hAnsi="Proxima Nova"/>
                          <w:sz w:val="22"/>
                          <w:szCs w:val="22"/>
                        </w:rPr>
                        <w:t xml:space="preserve"> </w:t>
                      </w:r>
                      <w:r w:rsidRPr="00E874E9">
                        <w:rPr>
                          <w:rStyle w:val="text1"/>
                          <w:rFonts w:ascii="Proxima Nova" w:hAnsi="Proxima Nova"/>
                          <w:sz w:val="22"/>
                          <w:szCs w:val="22"/>
                        </w:rPr>
                        <w:t xml:space="preserve">previous CRDC-supported </w:t>
                      </w:r>
                      <w:r>
                        <w:rPr>
                          <w:rStyle w:val="text1"/>
                          <w:rFonts w:ascii="Proxima Nova" w:hAnsi="Proxima Nova"/>
                          <w:sz w:val="22"/>
                          <w:szCs w:val="22"/>
                        </w:rPr>
                        <w:t>research,</w:t>
                      </w:r>
                      <w:r w:rsidRPr="00E874E9">
                        <w:rPr>
                          <w:rStyle w:val="text1"/>
                          <w:rFonts w:ascii="Proxima Nova" w:hAnsi="Proxima Nova"/>
                          <w:sz w:val="22"/>
                          <w:szCs w:val="22"/>
                        </w:rPr>
                        <w:t xml:space="preserve"> led by Dr Michael Hutchinson from Q</w:t>
                      </w:r>
                      <w:r>
                        <w:rPr>
                          <w:rStyle w:val="text1"/>
                          <w:rFonts w:ascii="Proxima Nova" w:hAnsi="Proxima Nova"/>
                          <w:sz w:val="22"/>
                          <w:szCs w:val="22"/>
                        </w:rPr>
                        <w:t>LD</w:t>
                      </w:r>
                      <w:r w:rsidRPr="00E874E9">
                        <w:rPr>
                          <w:rStyle w:val="text1"/>
                          <w:rFonts w:ascii="Proxima Nova" w:hAnsi="Proxima Nova"/>
                          <w:sz w:val="22"/>
                          <w:szCs w:val="22"/>
                        </w:rPr>
                        <w:t xml:space="preserve"> DPI in the Fitzroy Basin. Th</w:t>
                      </w:r>
                      <w:r>
                        <w:rPr>
                          <w:rStyle w:val="text1"/>
                          <w:rFonts w:ascii="Proxima Nova" w:hAnsi="Proxima Nova"/>
                          <w:sz w:val="22"/>
                          <w:szCs w:val="22"/>
                        </w:rPr>
                        <w:t>at research aimed to</w:t>
                      </w:r>
                      <w:r w:rsidRPr="00E874E9">
                        <w:rPr>
                          <w:rStyle w:val="text1"/>
                          <w:rFonts w:ascii="Proxima Nova" w:hAnsi="Proxima Nova"/>
                          <w:sz w:val="22"/>
                          <w:szCs w:val="22"/>
                        </w:rPr>
                        <w:t xml:space="preserve"> inform the prioritisation of screen installations in the Fitzroy and Q</w:t>
                      </w:r>
                      <w:r w:rsidR="000D3AB7">
                        <w:rPr>
                          <w:rStyle w:val="text1"/>
                          <w:rFonts w:ascii="Proxima Nova" w:hAnsi="Proxima Nova"/>
                          <w:sz w:val="22"/>
                          <w:szCs w:val="22"/>
                        </w:rPr>
                        <w:t>LD</w:t>
                      </w:r>
                      <w:r w:rsidRPr="00E874E9">
                        <w:rPr>
                          <w:rStyle w:val="text1"/>
                          <w:rFonts w:ascii="Proxima Nova" w:hAnsi="Proxima Nova"/>
                          <w:sz w:val="22"/>
                          <w:szCs w:val="22"/>
                        </w:rPr>
                        <w:t xml:space="preserve"> portion of the northern Murray-Darling basins.</w:t>
                      </w:r>
                      <w:r>
                        <w:rPr>
                          <w:rStyle w:val="text1"/>
                          <w:rFonts w:ascii="Proxima Nova" w:hAnsi="Proxima Nova"/>
                          <w:sz w:val="22"/>
                          <w:szCs w:val="22"/>
                        </w:rPr>
                        <w:t xml:space="preserve"> </w:t>
                      </w:r>
                      <w:r w:rsidRPr="00E874E9">
                        <w:rPr>
                          <w:rStyle w:val="text1"/>
                          <w:rFonts w:ascii="Proxima Nova" w:hAnsi="Proxima Nova"/>
                          <w:sz w:val="22"/>
                          <w:szCs w:val="22"/>
                        </w:rPr>
                        <w:t>The key recommendations from th</w:t>
                      </w:r>
                      <w:r>
                        <w:rPr>
                          <w:rStyle w:val="text1"/>
                          <w:rFonts w:ascii="Proxima Nova" w:hAnsi="Proxima Nova"/>
                          <w:sz w:val="22"/>
                          <w:szCs w:val="22"/>
                        </w:rPr>
                        <w:t>at</w:t>
                      </w:r>
                      <w:r w:rsidRPr="00E874E9">
                        <w:rPr>
                          <w:rStyle w:val="text1"/>
                          <w:rFonts w:ascii="Proxima Nova" w:hAnsi="Proxima Nova"/>
                          <w:sz w:val="22"/>
                          <w:szCs w:val="22"/>
                        </w:rPr>
                        <w:t xml:space="preserve"> project were to prioritise mitigation for gravity-fed systems with self-cleaning fish screens, integrate screening solutions during new irrigation developments to lower costs, and to consider retrofitting existing systems when pumps require replacement. </w:t>
                      </w:r>
                    </w:p>
                    <w:p w14:paraId="1B558D1B" w14:textId="77777777" w:rsidR="00C55083" w:rsidRDefault="00C55083" w:rsidP="00C55083">
                      <w:pPr>
                        <w:pStyle w:val="aaText1"/>
                        <w:spacing w:line="288" w:lineRule="auto"/>
                        <w:rPr>
                          <w:rStyle w:val="text1"/>
                          <w:rFonts w:ascii="Proxima Nova" w:hAnsi="Proxima Nova"/>
                          <w:sz w:val="22"/>
                          <w:szCs w:val="22"/>
                        </w:rPr>
                      </w:pPr>
                    </w:p>
                    <w:p w14:paraId="3C12FF1A" w14:textId="7C2C306B" w:rsidR="00C55083" w:rsidRPr="00E874E9" w:rsidRDefault="00C55083" w:rsidP="00C55083">
                      <w:pPr>
                        <w:pStyle w:val="aaText1"/>
                        <w:spacing w:line="288" w:lineRule="auto"/>
                        <w:rPr>
                          <w:rStyle w:val="text1"/>
                          <w:rFonts w:ascii="Proxima Nova" w:hAnsi="Proxima Nova"/>
                          <w:sz w:val="22"/>
                          <w:szCs w:val="22"/>
                        </w:rPr>
                      </w:pPr>
                      <w:r w:rsidRPr="00E874E9">
                        <w:rPr>
                          <w:rStyle w:val="text1"/>
                          <w:rFonts w:ascii="Proxima Nova" w:hAnsi="Proxima Nova"/>
                          <w:sz w:val="22"/>
                          <w:szCs w:val="22"/>
                        </w:rPr>
                        <w:t>The Q</w:t>
                      </w:r>
                      <w:r>
                        <w:rPr>
                          <w:rStyle w:val="text1"/>
                          <w:rFonts w:ascii="Proxima Nova" w:hAnsi="Proxima Nova"/>
                          <w:sz w:val="22"/>
                          <w:szCs w:val="22"/>
                        </w:rPr>
                        <w:t>LD</w:t>
                      </w:r>
                      <w:r w:rsidRPr="00E874E9">
                        <w:rPr>
                          <w:rStyle w:val="text1"/>
                          <w:rFonts w:ascii="Proxima Nova" w:hAnsi="Proxima Nova"/>
                          <w:sz w:val="22"/>
                          <w:szCs w:val="22"/>
                        </w:rPr>
                        <w:t xml:space="preserve"> DPI research also identified a need for further studies on the benefits and cost</w:t>
                      </w:r>
                      <w:r w:rsidR="003C712C">
                        <w:rPr>
                          <w:rStyle w:val="text1"/>
                          <w:rFonts w:ascii="Proxima Nova" w:hAnsi="Proxima Nova"/>
                          <w:sz w:val="22"/>
                          <w:szCs w:val="22"/>
                        </w:rPr>
                        <w:t>-</w:t>
                      </w:r>
                      <w:r w:rsidRPr="00E874E9">
                        <w:rPr>
                          <w:rStyle w:val="text1"/>
                          <w:rFonts w:ascii="Proxima Nova" w:hAnsi="Proxima Nova"/>
                          <w:sz w:val="22"/>
                          <w:szCs w:val="22"/>
                        </w:rPr>
                        <w:t xml:space="preserve">effectiveness of screening gravity-fed diversions. </w:t>
                      </w:r>
                      <w:r>
                        <w:rPr>
                          <w:rStyle w:val="text1"/>
                          <w:rFonts w:ascii="Proxima Nova" w:hAnsi="Proxima Nova"/>
                          <w:sz w:val="22"/>
                          <w:szCs w:val="22"/>
                        </w:rPr>
                        <w:t>As a result,</w:t>
                      </w:r>
                      <w:r w:rsidRPr="00E874E9">
                        <w:rPr>
                          <w:rStyle w:val="text1"/>
                          <w:rFonts w:ascii="Proxima Nova" w:hAnsi="Proxima Nova"/>
                          <w:sz w:val="22"/>
                          <w:szCs w:val="22"/>
                        </w:rPr>
                        <w:t xml:space="preserve"> Fiona Scot</w:t>
                      </w:r>
                      <w:r>
                        <w:rPr>
                          <w:rStyle w:val="text1"/>
                          <w:rFonts w:ascii="Proxima Nova" w:hAnsi="Proxima Nova"/>
                          <w:sz w:val="22"/>
                          <w:szCs w:val="22"/>
                        </w:rPr>
                        <w:t xml:space="preserve">t is </w:t>
                      </w:r>
                      <w:r w:rsidRPr="00E874E9">
                        <w:rPr>
                          <w:rStyle w:val="text1"/>
                          <w:rFonts w:ascii="Proxima Nova" w:hAnsi="Proxima Nova"/>
                          <w:sz w:val="22"/>
                          <w:szCs w:val="22"/>
                        </w:rPr>
                        <w:t>working with a number of cotton growers in the Macquarie, Namoi and Barwon-Darling valleys to collect data on the economics of installing modern fish screens.</w:t>
                      </w:r>
                    </w:p>
                    <w:p w14:paraId="3FD16E6C" w14:textId="77777777" w:rsidR="00C55083" w:rsidRDefault="00C55083" w:rsidP="00C55083">
                      <w:pPr>
                        <w:pStyle w:val="aaText1"/>
                        <w:spacing w:line="288" w:lineRule="auto"/>
                        <w:rPr>
                          <w:rStyle w:val="text1"/>
                          <w:rFonts w:ascii="Proxima Nova" w:hAnsi="Proxima Nova"/>
                          <w:sz w:val="22"/>
                          <w:szCs w:val="22"/>
                        </w:rPr>
                      </w:pPr>
                    </w:p>
                    <w:p w14:paraId="6086073D" w14:textId="30CAACA5" w:rsidR="00C55083" w:rsidRDefault="00C55083" w:rsidP="00C55083">
                      <w:pPr>
                        <w:pStyle w:val="aaText1"/>
                        <w:spacing w:line="288" w:lineRule="auto"/>
                        <w:rPr>
                          <w:rStyle w:val="text1"/>
                          <w:rFonts w:ascii="Proxima Nova" w:hAnsi="Proxima Nova"/>
                          <w:sz w:val="22"/>
                          <w:szCs w:val="22"/>
                        </w:rPr>
                      </w:pPr>
                      <w:r w:rsidRPr="00E874E9">
                        <w:rPr>
                          <w:rStyle w:val="text1"/>
                          <w:rFonts w:ascii="Proxima Nova" w:hAnsi="Proxima Nova"/>
                          <w:sz w:val="22"/>
                          <w:szCs w:val="22"/>
                        </w:rPr>
                        <w:t>“It’s fantastic to see cotton growers being involved in these initiatives,</w:t>
                      </w:r>
                      <w:r>
                        <w:rPr>
                          <w:rStyle w:val="text1"/>
                          <w:rFonts w:ascii="Proxima Nova" w:hAnsi="Proxima Nova"/>
                          <w:sz w:val="22"/>
                          <w:szCs w:val="22"/>
                        </w:rPr>
                        <w:t xml:space="preserve">” said </w:t>
                      </w:r>
                      <w:r w:rsidRPr="00E874E9">
                        <w:rPr>
                          <w:rStyle w:val="text1"/>
                          <w:rFonts w:ascii="Proxima Nova" w:hAnsi="Proxima Nova"/>
                          <w:sz w:val="22"/>
                          <w:szCs w:val="22"/>
                        </w:rPr>
                        <w:t>CRDC Innovation Broker and CottonInfo Technical Lead for Natural Resource Management</w:t>
                      </w:r>
                      <w:r w:rsidR="00BD067A">
                        <w:rPr>
                          <w:rStyle w:val="text1"/>
                          <w:rFonts w:ascii="Proxima Nova" w:hAnsi="Proxima Nova"/>
                          <w:sz w:val="22"/>
                          <w:szCs w:val="22"/>
                        </w:rPr>
                        <w:t>,</w:t>
                      </w:r>
                      <w:r w:rsidRPr="00E874E9">
                        <w:rPr>
                          <w:rStyle w:val="text1"/>
                          <w:rFonts w:ascii="Proxima Nova" w:hAnsi="Proxima Nova"/>
                          <w:sz w:val="22"/>
                          <w:szCs w:val="22"/>
                        </w:rPr>
                        <w:t xml:space="preserve"> Stacey Vogel</w:t>
                      </w:r>
                      <w:r>
                        <w:rPr>
                          <w:rStyle w:val="text1"/>
                          <w:rFonts w:ascii="Proxima Nova" w:hAnsi="Proxima Nova"/>
                          <w:sz w:val="22"/>
                          <w:szCs w:val="22"/>
                        </w:rPr>
                        <w:t>.</w:t>
                      </w:r>
                    </w:p>
                    <w:p w14:paraId="10D09F7B" w14:textId="77777777" w:rsidR="00C55083" w:rsidRDefault="00C55083" w:rsidP="00C55083">
                      <w:pPr>
                        <w:pStyle w:val="aaText1"/>
                        <w:spacing w:line="288" w:lineRule="auto"/>
                        <w:rPr>
                          <w:rStyle w:val="text1"/>
                          <w:rFonts w:ascii="Proxima Nova" w:hAnsi="Proxima Nova"/>
                          <w:sz w:val="22"/>
                          <w:szCs w:val="22"/>
                        </w:rPr>
                      </w:pPr>
                    </w:p>
                    <w:p w14:paraId="0CFF6339" w14:textId="60FB05FD" w:rsidR="009F58ED" w:rsidRPr="009F58ED" w:rsidRDefault="00C55083" w:rsidP="00C55083">
                      <w:pPr>
                        <w:pStyle w:val="aaText1"/>
                        <w:spacing w:line="288" w:lineRule="auto"/>
                        <w:rPr>
                          <w:rFonts w:ascii="Proxima Nova" w:hAnsi="Proxima Nova"/>
                          <w:sz w:val="22"/>
                          <w:szCs w:val="22"/>
                        </w:rPr>
                      </w:pPr>
                      <w:r>
                        <w:rPr>
                          <w:rStyle w:val="text1"/>
                          <w:rFonts w:ascii="Proxima Nova" w:hAnsi="Proxima Nova"/>
                          <w:sz w:val="22"/>
                          <w:szCs w:val="22"/>
                        </w:rPr>
                        <w:t>“W</w:t>
                      </w:r>
                      <w:r w:rsidRPr="00E874E9">
                        <w:rPr>
                          <w:rStyle w:val="text1"/>
                          <w:rFonts w:ascii="Proxima Nova" w:hAnsi="Proxima Nova"/>
                          <w:sz w:val="22"/>
                          <w:szCs w:val="22"/>
                        </w:rPr>
                        <w:t>hen our project is finished</w:t>
                      </w:r>
                      <w:r>
                        <w:rPr>
                          <w:rStyle w:val="text1"/>
                          <w:rFonts w:ascii="Proxima Nova" w:hAnsi="Proxima Nova"/>
                          <w:sz w:val="22"/>
                          <w:szCs w:val="22"/>
                        </w:rPr>
                        <w:t>, we</w:t>
                      </w:r>
                      <w:r w:rsidRPr="00E874E9">
                        <w:rPr>
                          <w:rStyle w:val="text1"/>
                          <w:rFonts w:ascii="Proxima Nova" w:hAnsi="Proxima Nova"/>
                          <w:sz w:val="22"/>
                          <w:szCs w:val="22"/>
                        </w:rPr>
                        <w:t xml:space="preserve"> will be in a position to provide sound cost-benefit economics for other growers interested in installing screens.”</w:t>
                      </w:r>
                    </w:p>
                    <w:p w14:paraId="7C327876" w14:textId="77777777" w:rsidR="00077232" w:rsidRPr="00297642" w:rsidRDefault="00077232" w:rsidP="00A5061C">
                      <w:pPr>
                        <w:rPr>
                          <w:rFonts w:ascii="Proxima Nova" w:hAnsi="Proxima Nova"/>
                          <w:color w:val="000000" w:themeColor="text1"/>
                          <w:sz w:val="22"/>
                          <w:szCs w:val="22"/>
                        </w:rPr>
                      </w:pPr>
                    </w:p>
                    <w:p w14:paraId="7F9D7E92" w14:textId="7B582D8E" w:rsidR="00E44B8B" w:rsidRPr="00297642" w:rsidRDefault="00A5061C" w:rsidP="00A5061C">
                      <w:pPr>
                        <w:rPr>
                          <w:rFonts w:ascii="Proxima Nova" w:hAnsi="Proxima Nova"/>
                          <w:sz w:val="22"/>
                          <w:szCs w:val="22"/>
                        </w:rPr>
                      </w:pPr>
                      <w:r w:rsidRPr="00297642">
                        <w:rPr>
                          <w:rFonts w:ascii="Proxima Nova" w:hAnsi="Proxima Nova" w:cs="Arial"/>
                          <w:i/>
                          <w:iCs/>
                          <w:color w:val="000000" w:themeColor="text1"/>
                          <w:sz w:val="22"/>
                          <w:szCs w:val="22"/>
                        </w:rPr>
                        <w:t xml:space="preserve">For more: </w:t>
                      </w:r>
                      <w:r w:rsidRPr="00297642">
                        <w:rPr>
                          <w:rFonts w:ascii="Proxima Nova" w:hAnsi="Proxima Nova"/>
                          <w:i/>
                          <w:iCs/>
                          <w:color w:val="000000" w:themeColor="text1"/>
                          <w:sz w:val="22"/>
                          <w:szCs w:val="22"/>
                        </w:rPr>
                        <w:t>read the full article in the Winter 202</w:t>
                      </w:r>
                      <w:r w:rsidR="00C55083" w:rsidRPr="00297642">
                        <w:rPr>
                          <w:rFonts w:ascii="Proxima Nova" w:hAnsi="Proxima Nova"/>
                          <w:i/>
                          <w:iCs/>
                          <w:color w:val="000000" w:themeColor="text1"/>
                          <w:sz w:val="22"/>
                          <w:szCs w:val="22"/>
                        </w:rPr>
                        <w:t>5</w:t>
                      </w:r>
                      <w:r w:rsidRPr="00297642">
                        <w:rPr>
                          <w:rFonts w:ascii="Proxima Nova" w:hAnsi="Proxima Nova"/>
                          <w:i/>
                          <w:iCs/>
                          <w:color w:val="000000" w:themeColor="text1"/>
                          <w:sz w:val="22"/>
                          <w:szCs w:val="22"/>
                        </w:rPr>
                        <w:t xml:space="preserve"> edition of CRDC’s </w:t>
                      </w:r>
                      <w:r w:rsidRPr="00297642">
                        <w:rPr>
                          <w:rFonts w:ascii="Proxima Nova" w:hAnsi="Proxima Nova"/>
                          <w:color w:val="000000" w:themeColor="text1"/>
                          <w:sz w:val="22"/>
                          <w:szCs w:val="22"/>
                        </w:rPr>
                        <w:t>Spotlight</w:t>
                      </w:r>
                      <w:r w:rsidRPr="00297642">
                        <w:rPr>
                          <w:rFonts w:ascii="Proxima Nova" w:hAnsi="Proxima Nova"/>
                          <w:i/>
                          <w:iCs/>
                          <w:color w:val="000000" w:themeColor="text1"/>
                          <w:sz w:val="22"/>
                          <w:szCs w:val="22"/>
                        </w:rPr>
                        <w:t xml:space="preserve"> magazine </w:t>
                      </w:r>
                      <w:r w:rsidR="007041CF" w:rsidRPr="00297642">
                        <w:rPr>
                          <w:rFonts w:ascii="Proxima Nova" w:hAnsi="Proxima Nova"/>
                          <w:i/>
                          <w:iCs/>
                          <w:color w:val="000000" w:themeColor="text1"/>
                          <w:sz w:val="22"/>
                          <w:szCs w:val="22"/>
                        </w:rPr>
                        <w:t xml:space="preserve">at </w:t>
                      </w:r>
                      <w:hyperlink r:id="rId38" w:history="1">
                        <w:r w:rsidR="000D6283" w:rsidRPr="00297642">
                          <w:rPr>
                            <w:rStyle w:val="Hyperlink"/>
                            <w:rFonts w:ascii="Proxima Nova" w:hAnsi="Proxima Nova"/>
                            <w:i/>
                            <w:iCs/>
                            <w:sz w:val="22"/>
                            <w:szCs w:val="22"/>
                          </w:rPr>
                          <w:t>www.crdc.com.au/spotlight</w:t>
                        </w:r>
                      </w:hyperlink>
                      <w:r w:rsidR="00B80BA2" w:rsidRPr="00297642">
                        <w:rPr>
                          <w:rFonts w:ascii="Proxima Nova" w:hAnsi="Proxima Nova"/>
                          <w:i/>
                          <w:iCs/>
                          <w:color w:val="000000" w:themeColor="text1"/>
                          <w:sz w:val="22"/>
                          <w:szCs w:val="22"/>
                        </w:rPr>
                        <w:t xml:space="preserve">. </w:t>
                      </w:r>
                    </w:p>
                    <w:p w14:paraId="1A05AC33" w14:textId="0C6DAFA9" w:rsidR="009F41D7" w:rsidRPr="003839AA" w:rsidRDefault="009F41D7" w:rsidP="00402985">
                      <w:pPr>
                        <w:pStyle w:val="aaText1"/>
                        <w:rPr>
                          <w:rFonts w:ascii="Proxima Nova" w:hAnsi="Proxima Nova"/>
                          <w:sz w:val="22"/>
                          <w:szCs w:val="22"/>
                        </w:rPr>
                      </w:pPr>
                    </w:p>
                  </w:txbxContent>
                </v:textbox>
                <w10:wrap anchorx="margin"/>
              </v:shape>
            </w:pict>
          </mc:Fallback>
        </mc:AlternateContent>
      </w:r>
      <w:r w:rsidRPr="00736F97">
        <w:rPr>
          <w:rFonts w:ascii="Proxima Nova" w:hAnsi="Proxima Nova"/>
          <w:sz w:val="22"/>
          <w:szCs w:val="22"/>
        </w:rPr>
        <w:br w:type="page"/>
      </w:r>
    </w:p>
    <w:p w14:paraId="1FBF4729" w14:textId="1D7C25E0" w:rsidR="00402985" w:rsidRPr="00736F97" w:rsidRDefault="00402985" w:rsidP="00711568">
      <w:pPr>
        <w:spacing w:line="288" w:lineRule="auto"/>
        <w:rPr>
          <w:rFonts w:ascii="Proxima Nova" w:hAnsi="Proxima Nova" w:cs="Arial"/>
          <w:b/>
          <w:iCs/>
          <w:sz w:val="22"/>
          <w:szCs w:val="22"/>
        </w:rPr>
      </w:pPr>
      <w:r w:rsidRPr="00736F97">
        <w:rPr>
          <w:rFonts w:ascii="Proxima Nova" w:hAnsi="Proxima Nova"/>
          <w:bCs/>
          <w:noProof/>
          <w:sz w:val="22"/>
          <w:szCs w:val="22"/>
        </w:rPr>
        <w:lastRenderedPageBreak/>
        <mc:AlternateContent>
          <mc:Choice Requires="wps">
            <w:drawing>
              <wp:anchor distT="0" distB="0" distL="114300" distR="114300" simplePos="0" relativeHeight="251658242" behindDoc="0" locked="0" layoutInCell="1" allowOverlap="1" wp14:anchorId="3EC5D073" wp14:editId="4E2C9D2F">
                <wp:simplePos x="0" y="0"/>
                <wp:positionH relativeFrom="margin">
                  <wp:align>left</wp:align>
                </wp:positionH>
                <wp:positionV relativeFrom="paragraph">
                  <wp:posOffset>-635</wp:posOffset>
                </wp:positionV>
                <wp:extent cx="6400800" cy="9435829"/>
                <wp:effectExtent l="0" t="0" r="12700" b="13335"/>
                <wp:wrapNone/>
                <wp:docPr id="54" name="Text Box 54"/>
                <wp:cNvGraphicFramePr/>
                <a:graphic xmlns:a="http://schemas.openxmlformats.org/drawingml/2006/main">
                  <a:graphicData uri="http://schemas.microsoft.com/office/word/2010/wordprocessingShape">
                    <wps:wsp>
                      <wps:cNvSpPr txBox="1"/>
                      <wps:spPr>
                        <a:xfrm>
                          <a:off x="0" y="0"/>
                          <a:ext cx="6400800" cy="9435829"/>
                        </a:xfrm>
                        <a:prstGeom prst="rect">
                          <a:avLst/>
                        </a:prstGeom>
                        <a:solidFill>
                          <a:schemeClr val="lt1"/>
                        </a:solidFill>
                        <a:ln w="6350">
                          <a:solidFill>
                            <a:prstClr val="black"/>
                          </a:solidFill>
                        </a:ln>
                      </wps:spPr>
                      <wps:txbx>
                        <w:txbxContent>
                          <w:p w14:paraId="56F17F3A" w14:textId="464A6272" w:rsidR="00E3741E" w:rsidRPr="009D1CC6" w:rsidRDefault="00402985" w:rsidP="00E3741E">
                            <w:pPr>
                              <w:pStyle w:val="aaText1"/>
                              <w:spacing w:line="288" w:lineRule="auto"/>
                              <w:rPr>
                                <w:rFonts w:ascii="Proxima Nova" w:hAnsi="Proxima Nova"/>
                                <w:b/>
                                <w:bCs/>
                                <w:sz w:val="22"/>
                                <w:szCs w:val="22"/>
                              </w:rPr>
                            </w:pPr>
                            <w:r w:rsidRPr="00934D02">
                              <w:rPr>
                                <w:rFonts w:ascii="Proxima Nova" w:hAnsi="Proxima Nova"/>
                                <w:b/>
                                <w:bCs/>
                                <w:color w:val="000000" w:themeColor="text1"/>
                                <w:sz w:val="22"/>
                                <w:szCs w:val="22"/>
                              </w:rPr>
                              <w:t xml:space="preserve">Case study: </w:t>
                            </w:r>
                            <w:r w:rsidR="00E3741E" w:rsidRPr="009D1CC6">
                              <w:rPr>
                                <w:rFonts w:ascii="Proxima Nova" w:hAnsi="Proxima Nova"/>
                                <w:b/>
                                <w:bCs/>
                                <w:sz w:val="22"/>
                                <w:szCs w:val="22"/>
                              </w:rPr>
                              <w:t>CRDC announces new low</w:t>
                            </w:r>
                            <w:r w:rsidR="007D3C65">
                              <w:rPr>
                                <w:rFonts w:ascii="Proxima Nova" w:hAnsi="Proxima Nova"/>
                                <w:b/>
                                <w:bCs/>
                                <w:sz w:val="22"/>
                                <w:szCs w:val="22"/>
                              </w:rPr>
                              <w:t>-</w:t>
                            </w:r>
                            <w:r w:rsidR="00E3741E" w:rsidRPr="009D1CC6">
                              <w:rPr>
                                <w:rFonts w:ascii="Proxima Nova" w:hAnsi="Proxima Nova"/>
                                <w:b/>
                                <w:bCs/>
                                <w:sz w:val="22"/>
                                <w:szCs w:val="22"/>
                              </w:rPr>
                              <w:t>emission farming project</w:t>
                            </w:r>
                          </w:p>
                          <w:p w14:paraId="09AABB53" w14:textId="77777777" w:rsidR="00E3741E" w:rsidRPr="009D1CC6" w:rsidRDefault="00E3741E" w:rsidP="00E3741E">
                            <w:pPr>
                              <w:pStyle w:val="aaText1"/>
                              <w:spacing w:line="288" w:lineRule="auto"/>
                              <w:rPr>
                                <w:rFonts w:ascii="Proxima Nova" w:hAnsi="Proxima Nova"/>
                                <w:b/>
                                <w:bCs/>
                                <w:sz w:val="22"/>
                                <w:szCs w:val="22"/>
                              </w:rPr>
                            </w:pPr>
                          </w:p>
                          <w:p w14:paraId="75E11E2A" w14:textId="2EAF86B5" w:rsidR="00E3741E" w:rsidRPr="009D1CC6" w:rsidRDefault="00E3741E" w:rsidP="00E3741E">
                            <w:pPr>
                              <w:pStyle w:val="aaIntro1"/>
                              <w:spacing w:line="288" w:lineRule="auto"/>
                              <w:rPr>
                                <w:rFonts w:ascii="Proxima Nova" w:hAnsi="Proxima Nova"/>
                                <w:sz w:val="22"/>
                                <w:szCs w:val="22"/>
                                <w:lang w:val="en-US"/>
                              </w:rPr>
                            </w:pPr>
                            <w:r w:rsidRPr="009D1CC6">
                              <w:rPr>
                                <w:rFonts w:ascii="Proxima Nova" w:hAnsi="Proxima Nova"/>
                                <w:sz w:val="22"/>
                                <w:szCs w:val="22"/>
                                <w:lang w:val="en-US"/>
                              </w:rPr>
                              <w:t>On-farm demonstration sites will give growers the opportunity to use and see low</w:t>
                            </w:r>
                            <w:r w:rsidR="007D3C65">
                              <w:rPr>
                                <w:rFonts w:ascii="Proxima Nova" w:hAnsi="Proxima Nova"/>
                                <w:sz w:val="22"/>
                                <w:szCs w:val="22"/>
                                <w:lang w:val="en-US"/>
                              </w:rPr>
                              <w:t>-</w:t>
                            </w:r>
                            <w:r w:rsidRPr="009D1CC6">
                              <w:rPr>
                                <w:rFonts w:ascii="Proxima Nova" w:hAnsi="Proxima Nova"/>
                                <w:sz w:val="22"/>
                                <w:szCs w:val="22"/>
                                <w:lang w:val="en-US"/>
                              </w:rPr>
                              <w:t xml:space="preserve">emission technology first-hand. </w:t>
                            </w:r>
                          </w:p>
                          <w:p w14:paraId="584F283E" w14:textId="77777777" w:rsidR="00E3741E" w:rsidRPr="009D1CC6" w:rsidRDefault="00E3741E" w:rsidP="00E3741E">
                            <w:pPr>
                              <w:pStyle w:val="aaText1"/>
                              <w:spacing w:line="288" w:lineRule="auto"/>
                              <w:rPr>
                                <w:rFonts w:ascii="Proxima Nova" w:hAnsi="Proxima Nova"/>
                                <w:sz w:val="22"/>
                                <w:szCs w:val="22"/>
                              </w:rPr>
                            </w:pPr>
                          </w:p>
                          <w:p w14:paraId="6FC7BD72" w14:textId="7DDD5AEE" w:rsidR="00E3741E" w:rsidRDefault="00E3741E" w:rsidP="00E3741E">
                            <w:pPr>
                              <w:pStyle w:val="aaText1"/>
                              <w:spacing w:line="288" w:lineRule="auto"/>
                              <w:rPr>
                                <w:rFonts w:ascii="Proxima Nova" w:hAnsi="Proxima Nova"/>
                                <w:sz w:val="22"/>
                                <w:szCs w:val="22"/>
                              </w:rPr>
                            </w:pPr>
                            <w:r w:rsidRPr="009D1CC6">
                              <w:rPr>
                                <w:rFonts w:ascii="Proxima Nova" w:hAnsi="Proxima Nova"/>
                                <w:sz w:val="22"/>
                                <w:szCs w:val="22"/>
                              </w:rPr>
                              <w:t xml:space="preserve">Without specifically focusing on reducing </w:t>
                            </w:r>
                            <w:r>
                              <w:rPr>
                                <w:rFonts w:ascii="Proxima Nova" w:hAnsi="Proxima Nova"/>
                                <w:sz w:val="22"/>
                                <w:szCs w:val="22"/>
                              </w:rPr>
                              <w:t>GHG</w:t>
                            </w:r>
                            <w:r w:rsidRPr="009D1CC6">
                              <w:rPr>
                                <w:rFonts w:ascii="Proxima Nova" w:hAnsi="Proxima Nova"/>
                                <w:sz w:val="22"/>
                                <w:szCs w:val="22"/>
                              </w:rPr>
                              <w:t xml:space="preserve"> emissions, by increasing their input efficiencies, some growers over many years would have been </w:t>
                            </w:r>
                            <w:r w:rsidR="006C5244">
                              <w:rPr>
                                <w:rFonts w:ascii="Proxima Nova" w:hAnsi="Proxima Nova"/>
                                <w:sz w:val="22"/>
                                <w:szCs w:val="22"/>
                              </w:rPr>
                              <w:t>reducing their emissions intensity levels</w:t>
                            </w:r>
                            <w:r w:rsidRPr="009D1CC6">
                              <w:rPr>
                                <w:rFonts w:ascii="Proxima Nova" w:hAnsi="Proxima Nova"/>
                                <w:sz w:val="22"/>
                                <w:szCs w:val="22"/>
                              </w:rPr>
                              <w:t>. Installing irrigation systems with fewer pumping requirements, using enhanced efficiency fertilisers and variable rates, utilising robots, and improving crop residue/stubble management are helping growers reduce their emissions and improve their triple bottom line. Enhancing native vegetation and soil health may also increase the ability of a cotton farming system to sequester carbon.</w:t>
                            </w:r>
                          </w:p>
                          <w:p w14:paraId="5CBB9FF8" w14:textId="77777777" w:rsidR="00E3741E" w:rsidRPr="009D1CC6" w:rsidRDefault="00E3741E" w:rsidP="00E3741E">
                            <w:pPr>
                              <w:pStyle w:val="aaText1"/>
                              <w:spacing w:line="288" w:lineRule="auto"/>
                              <w:rPr>
                                <w:rFonts w:ascii="Proxima Nova" w:hAnsi="Proxima Nova"/>
                                <w:sz w:val="22"/>
                                <w:szCs w:val="22"/>
                              </w:rPr>
                            </w:pPr>
                          </w:p>
                          <w:p w14:paraId="24F4D9F7" w14:textId="2C42DF5D" w:rsidR="00E3741E" w:rsidRPr="009D1CC6" w:rsidRDefault="00E3741E" w:rsidP="00E3741E">
                            <w:pPr>
                              <w:pStyle w:val="aaText1"/>
                              <w:spacing w:line="288" w:lineRule="auto"/>
                              <w:rPr>
                                <w:rFonts w:ascii="Proxima Nova" w:hAnsi="Proxima Nova"/>
                                <w:sz w:val="22"/>
                                <w:szCs w:val="22"/>
                              </w:rPr>
                            </w:pPr>
                            <w:r w:rsidRPr="009D1CC6">
                              <w:rPr>
                                <w:rFonts w:ascii="Proxima Nova" w:hAnsi="Proxima Nova"/>
                                <w:sz w:val="22"/>
                                <w:szCs w:val="22"/>
                              </w:rPr>
                              <w:t xml:space="preserve">Cotton industry researchers have </w:t>
                            </w:r>
                            <w:r w:rsidR="00E63A9B">
                              <w:rPr>
                                <w:rFonts w:ascii="Proxima Nova" w:hAnsi="Proxima Nova"/>
                                <w:sz w:val="22"/>
                                <w:szCs w:val="22"/>
                              </w:rPr>
                              <w:t>shown</w:t>
                            </w:r>
                            <w:r w:rsidR="00E63A9B" w:rsidRPr="009D1CC6">
                              <w:rPr>
                                <w:rFonts w:ascii="Proxima Nova" w:hAnsi="Proxima Nova"/>
                                <w:sz w:val="22"/>
                                <w:szCs w:val="22"/>
                              </w:rPr>
                              <w:t xml:space="preserve"> </w:t>
                            </w:r>
                            <w:r w:rsidRPr="009D1CC6">
                              <w:rPr>
                                <w:rFonts w:ascii="Proxima Nova" w:hAnsi="Proxima Nova"/>
                                <w:sz w:val="22"/>
                                <w:szCs w:val="22"/>
                              </w:rPr>
                              <w:t xml:space="preserve">that Australian conditions and farming practices do not lend themselves to easily achieving net zero (i.e. where sequestered </w:t>
                            </w:r>
                            <w:r w:rsidR="002E3EBB" w:rsidRPr="009D1CC6">
                              <w:rPr>
                                <w:rFonts w:ascii="Proxima Nova" w:hAnsi="Proxima Nova"/>
                                <w:sz w:val="22"/>
                                <w:szCs w:val="22"/>
                              </w:rPr>
                              <w:t xml:space="preserve">carbon </w:t>
                            </w:r>
                            <w:r w:rsidRPr="009D1CC6">
                              <w:rPr>
                                <w:rFonts w:ascii="Proxima Nova" w:hAnsi="Proxima Nova"/>
                                <w:sz w:val="22"/>
                                <w:szCs w:val="22"/>
                              </w:rPr>
                              <w:t>offsets the climate change impact of GHGs emitted) due to emissions sources that cannot be avoided. These include natural processes</w:t>
                            </w:r>
                            <w:r w:rsidR="006371DB">
                              <w:rPr>
                                <w:rFonts w:ascii="Proxima Nova" w:hAnsi="Proxima Nova"/>
                                <w:sz w:val="22"/>
                                <w:szCs w:val="22"/>
                              </w:rPr>
                              <w:t>,</w:t>
                            </w:r>
                            <w:r w:rsidRPr="009D1CC6">
                              <w:rPr>
                                <w:rFonts w:ascii="Proxima Nova" w:hAnsi="Proxima Nova"/>
                                <w:sz w:val="22"/>
                                <w:szCs w:val="22"/>
                              </w:rPr>
                              <w:t xml:space="preserve"> such as decomposing crop residues and microbial activity in the soil, and the lack of low</w:t>
                            </w:r>
                            <w:r w:rsidR="00CB371F">
                              <w:rPr>
                                <w:rFonts w:ascii="Proxima Nova" w:hAnsi="Proxima Nova"/>
                                <w:sz w:val="22"/>
                                <w:szCs w:val="22"/>
                              </w:rPr>
                              <w:t>-</w:t>
                            </w:r>
                            <w:r w:rsidRPr="009D1CC6">
                              <w:rPr>
                                <w:rFonts w:ascii="Proxima Nova" w:hAnsi="Proxima Nova"/>
                                <w:sz w:val="22"/>
                                <w:szCs w:val="22"/>
                              </w:rPr>
                              <w:t>emissions inputs</w:t>
                            </w:r>
                            <w:r w:rsidR="00CB371F">
                              <w:rPr>
                                <w:rFonts w:ascii="Proxima Nova" w:hAnsi="Proxima Nova"/>
                                <w:sz w:val="22"/>
                                <w:szCs w:val="22"/>
                              </w:rPr>
                              <w:t>,</w:t>
                            </w:r>
                            <w:r w:rsidRPr="009D1CC6">
                              <w:rPr>
                                <w:rFonts w:ascii="Proxima Nova" w:hAnsi="Proxima Nova"/>
                                <w:sz w:val="22"/>
                                <w:szCs w:val="22"/>
                              </w:rPr>
                              <w:t xml:space="preserve"> such as green nitrogen fertiliser</w:t>
                            </w:r>
                            <w:r>
                              <w:rPr>
                                <w:rFonts w:ascii="Proxima Nova" w:hAnsi="Proxima Nova"/>
                                <w:sz w:val="22"/>
                                <w:szCs w:val="22"/>
                              </w:rPr>
                              <w:t>.</w:t>
                            </w:r>
                            <w:r w:rsidR="002E3EBB">
                              <w:rPr>
                                <w:rFonts w:ascii="Proxima Nova" w:hAnsi="Proxima Nova"/>
                                <w:sz w:val="22"/>
                                <w:szCs w:val="22"/>
                              </w:rPr>
                              <w:t xml:space="preserve"> </w:t>
                            </w:r>
                          </w:p>
                          <w:p w14:paraId="605AAFA5" w14:textId="77777777" w:rsidR="00E3741E" w:rsidRDefault="00E3741E" w:rsidP="00E3741E">
                            <w:pPr>
                              <w:pStyle w:val="aaText1"/>
                              <w:spacing w:line="288" w:lineRule="auto"/>
                              <w:rPr>
                                <w:rFonts w:ascii="Proxima Nova" w:hAnsi="Proxima Nova"/>
                                <w:sz w:val="22"/>
                                <w:szCs w:val="22"/>
                              </w:rPr>
                            </w:pPr>
                          </w:p>
                          <w:p w14:paraId="192A908C" w14:textId="6B1C875A" w:rsidR="00E3741E" w:rsidRPr="009D1CC6" w:rsidRDefault="00E3741E" w:rsidP="00E3741E">
                            <w:pPr>
                              <w:pStyle w:val="aaText1"/>
                              <w:spacing w:line="288" w:lineRule="auto"/>
                              <w:rPr>
                                <w:rFonts w:ascii="Proxima Nova" w:hAnsi="Proxima Nova"/>
                                <w:sz w:val="22"/>
                                <w:szCs w:val="22"/>
                              </w:rPr>
                            </w:pPr>
                            <w:r w:rsidRPr="009D1CC6">
                              <w:rPr>
                                <w:rFonts w:ascii="Proxima Nova" w:hAnsi="Proxima Nova"/>
                                <w:sz w:val="22"/>
                                <w:szCs w:val="22"/>
                              </w:rPr>
                              <w:t xml:space="preserve">As a result, CRDC’s science-based ambition is to help growers to reduce emissions as much as technically possible </w:t>
                            </w:r>
                            <w:r w:rsidR="00AC5FCB">
                              <w:rPr>
                                <w:rFonts w:ascii="Proxima Nova" w:hAnsi="Proxima Nova"/>
                                <w:sz w:val="22"/>
                                <w:szCs w:val="22"/>
                              </w:rPr>
                              <w:t>by</w:t>
                            </w:r>
                            <w:r w:rsidR="00AC5FCB" w:rsidRPr="009D1CC6">
                              <w:rPr>
                                <w:rFonts w:ascii="Proxima Nova" w:hAnsi="Proxima Nova"/>
                                <w:sz w:val="22"/>
                                <w:szCs w:val="22"/>
                              </w:rPr>
                              <w:t xml:space="preserve"> </w:t>
                            </w:r>
                            <w:r w:rsidRPr="009D1CC6">
                              <w:rPr>
                                <w:rFonts w:ascii="Proxima Nova" w:hAnsi="Proxima Nova"/>
                                <w:sz w:val="22"/>
                                <w:szCs w:val="22"/>
                              </w:rPr>
                              <w:t>reducing reliance on fossil fuels on-farm, reducing on-farm emissions from N, and improving soil health. CRDC Innovation Broker Dr Nicola Cottee says through these three major pathways, cotton growers have the opportunity and potential to create low emission</w:t>
                            </w:r>
                            <w:r w:rsidR="00344AEA">
                              <w:rPr>
                                <w:rFonts w:ascii="Proxima Nova" w:hAnsi="Proxima Nova"/>
                                <w:sz w:val="22"/>
                                <w:szCs w:val="22"/>
                              </w:rPr>
                              <w:t>-</w:t>
                            </w:r>
                            <w:r w:rsidRPr="009D1CC6">
                              <w:rPr>
                                <w:rFonts w:ascii="Proxima Nova" w:hAnsi="Proxima Nova"/>
                                <w:sz w:val="22"/>
                                <w:szCs w:val="22"/>
                              </w:rPr>
                              <w:t xml:space="preserve">intensity farming systems. </w:t>
                            </w:r>
                          </w:p>
                          <w:p w14:paraId="10F80681" w14:textId="77777777" w:rsidR="00E3741E" w:rsidRDefault="00E3741E" w:rsidP="00E3741E">
                            <w:pPr>
                              <w:pStyle w:val="aaText1"/>
                              <w:spacing w:line="288" w:lineRule="auto"/>
                              <w:rPr>
                                <w:rFonts w:ascii="Proxima Nova" w:hAnsi="Proxima Nova"/>
                                <w:sz w:val="22"/>
                                <w:szCs w:val="22"/>
                              </w:rPr>
                            </w:pPr>
                          </w:p>
                          <w:p w14:paraId="161E4CD2" w14:textId="77777777" w:rsidR="00E3741E" w:rsidRPr="009D1CC6" w:rsidRDefault="00E3741E" w:rsidP="00E3741E">
                            <w:pPr>
                              <w:pStyle w:val="aaText1"/>
                              <w:spacing w:line="288" w:lineRule="auto"/>
                              <w:rPr>
                                <w:rFonts w:ascii="Proxima Nova" w:hAnsi="Proxima Nova"/>
                                <w:sz w:val="22"/>
                                <w:szCs w:val="22"/>
                              </w:rPr>
                            </w:pPr>
                            <w:r w:rsidRPr="009D1CC6">
                              <w:rPr>
                                <w:rFonts w:ascii="Proxima Nova" w:hAnsi="Proxima Nova"/>
                                <w:sz w:val="22"/>
                                <w:szCs w:val="22"/>
                              </w:rPr>
                              <w:t>“Growers are keen to know more about what these pathways entail, and most importantly, how to capture value from reducing emissions,” Nicola said.</w:t>
                            </w:r>
                          </w:p>
                          <w:p w14:paraId="2375D27B" w14:textId="77777777" w:rsidR="00E3741E" w:rsidRDefault="00E3741E" w:rsidP="00E3741E">
                            <w:pPr>
                              <w:pStyle w:val="aaText1"/>
                              <w:spacing w:line="288" w:lineRule="auto"/>
                              <w:rPr>
                                <w:rFonts w:ascii="Proxima Nova" w:hAnsi="Proxima Nova"/>
                                <w:sz w:val="22"/>
                                <w:szCs w:val="22"/>
                              </w:rPr>
                            </w:pPr>
                          </w:p>
                          <w:p w14:paraId="7A188961" w14:textId="4081692D" w:rsidR="00E3741E" w:rsidRPr="009D1CC6" w:rsidRDefault="00E3741E" w:rsidP="00E3741E">
                            <w:pPr>
                              <w:pStyle w:val="aaText1"/>
                              <w:spacing w:line="288" w:lineRule="auto"/>
                              <w:rPr>
                                <w:rFonts w:ascii="Proxima Nova" w:hAnsi="Proxima Nova"/>
                                <w:sz w:val="22"/>
                                <w:szCs w:val="22"/>
                              </w:rPr>
                            </w:pPr>
                            <w:r w:rsidRPr="009D1CC6">
                              <w:rPr>
                                <w:rFonts w:ascii="Proxima Nova" w:hAnsi="Proxima Nova"/>
                                <w:sz w:val="22"/>
                                <w:szCs w:val="22"/>
                              </w:rPr>
                              <w:t>To meet this challenge, CRDC has invested in an extensive project created by CRDC’s sister organisation, the Grains Research and Development Corporation (GRDC)</w:t>
                            </w:r>
                            <w:r w:rsidR="004553E3">
                              <w:rPr>
                                <w:rFonts w:ascii="Proxima Nova" w:hAnsi="Proxima Nova"/>
                                <w:sz w:val="22"/>
                                <w:szCs w:val="22"/>
                              </w:rPr>
                              <w:t>,</w:t>
                            </w:r>
                            <w:r w:rsidRPr="009D1CC6">
                              <w:rPr>
                                <w:rFonts w:ascii="Proxima Nova" w:hAnsi="Proxima Nova"/>
                                <w:sz w:val="22"/>
                                <w:szCs w:val="22"/>
                              </w:rPr>
                              <w:t xml:space="preserve"> </w:t>
                            </w:r>
                            <w:r w:rsidR="004553E3">
                              <w:rPr>
                                <w:rFonts w:ascii="Proxima Nova" w:hAnsi="Proxima Nova"/>
                                <w:sz w:val="22"/>
                                <w:szCs w:val="22"/>
                              </w:rPr>
                              <w:t>which</w:t>
                            </w:r>
                            <w:r w:rsidR="004553E3" w:rsidRPr="009D1CC6">
                              <w:rPr>
                                <w:rFonts w:ascii="Proxima Nova" w:hAnsi="Proxima Nova"/>
                                <w:sz w:val="22"/>
                                <w:szCs w:val="22"/>
                              </w:rPr>
                              <w:t xml:space="preserve"> </w:t>
                            </w:r>
                            <w:r w:rsidRPr="009D1CC6">
                              <w:rPr>
                                <w:rFonts w:ascii="Proxima Nova" w:hAnsi="Proxima Nova"/>
                                <w:sz w:val="22"/>
                                <w:szCs w:val="22"/>
                              </w:rPr>
                              <w:t>is taking an innovative approach: working directly with growers so they can be supported to plan and implement emissions reduction strategies</w:t>
                            </w:r>
                            <w:r w:rsidR="00FF3E57">
                              <w:rPr>
                                <w:rFonts w:ascii="Proxima Nova" w:hAnsi="Proxima Nova"/>
                                <w:sz w:val="22"/>
                                <w:szCs w:val="22"/>
                              </w:rPr>
                              <w:t>,</w:t>
                            </w:r>
                            <w:r w:rsidRPr="009D1CC6">
                              <w:rPr>
                                <w:rFonts w:ascii="Proxima Nova" w:hAnsi="Proxima Nova"/>
                                <w:sz w:val="22"/>
                                <w:szCs w:val="22"/>
                              </w:rPr>
                              <w:t xml:space="preserve"> and calculate and report the emissions intensity of their crops. It’s an important blend of research, development and extension (RD&amp;E).</w:t>
                            </w:r>
                          </w:p>
                          <w:p w14:paraId="1A5B4022" w14:textId="77777777" w:rsidR="00E3741E" w:rsidRDefault="00E3741E" w:rsidP="00E3741E">
                            <w:pPr>
                              <w:pStyle w:val="aaText1"/>
                              <w:spacing w:line="288" w:lineRule="auto"/>
                              <w:rPr>
                                <w:rFonts w:ascii="Proxima Nova" w:hAnsi="Proxima Nova"/>
                                <w:sz w:val="22"/>
                                <w:szCs w:val="22"/>
                              </w:rPr>
                            </w:pPr>
                          </w:p>
                          <w:p w14:paraId="2C713515" w14:textId="3FACC953" w:rsidR="00E3741E" w:rsidRPr="009D1CC6" w:rsidRDefault="00E3741E" w:rsidP="00E3741E">
                            <w:pPr>
                              <w:pStyle w:val="aaText1"/>
                              <w:spacing w:line="288" w:lineRule="auto"/>
                              <w:rPr>
                                <w:rFonts w:ascii="Proxima Nova" w:hAnsi="Proxima Nova"/>
                                <w:sz w:val="22"/>
                                <w:szCs w:val="22"/>
                              </w:rPr>
                            </w:pPr>
                            <w:r w:rsidRPr="009D1CC6">
                              <w:rPr>
                                <w:rFonts w:ascii="Proxima Nova" w:hAnsi="Proxima Nova"/>
                                <w:sz w:val="22"/>
                                <w:szCs w:val="22"/>
                              </w:rPr>
                              <w:t>“The Cotton Low Emission</w:t>
                            </w:r>
                            <w:r w:rsidR="00327096">
                              <w:rPr>
                                <w:rFonts w:ascii="Proxima Nova" w:hAnsi="Proxima Nova"/>
                                <w:sz w:val="22"/>
                                <w:szCs w:val="22"/>
                              </w:rPr>
                              <w:t>-</w:t>
                            </w:r>
                            <w:r w:rsidRPr="009D1CC6">
                              <w:rPr>
                                <w:rFonts w:ascii="Proxima Nova" w:hAnsi="Proxima Nova"/>
                                <w:sz w:val="22"/>
                                <w:szCs w:val="22"/>
                              </w:rPr>
                              <w:t>Intensity Farming Systems project (CottonLEIFS) is about facilitating the transition on-farm in line with what makes sense for the grower’s business,” Nicola said.</w:t>
                            </w:r>
                            <w:r w:rsidR="005525CB">
                              <w:rPr>
                                <w:rFonts w:ascii="Proxima Nova" w:hAnsi="Proxima Nova"/>
                                <w:sz w:val="22"/>
                                <w:szCs w:val="22"/>
                              </w:rPr>
                              <w:t xml:space="preserve"> </w:t>
                            </w:r>
                            <w:r w:rsidRPr="009D1CC6">
                              <w:rPr>
                                <w:rFonts w:ascii="Proxima Nova" w:hAnsi="Proxima Nova"/>
                                <w:sz w:val="22"/>
                                <w:szCs w:val="22"/>
                              </w:rPr>
                              <w:t>“I’ve had feedback from growers around understanding the value proposition for thinking about carbon or investing in emission reductions. They want to know what their options are, what they need to do, why and when.</w:t>
                            </w:r>
                            <w:r>
                              <w:rPr>
                                <w:rFonts w:ascii="Proxima Nova" w:hAnsi="Proxima Nova"/>
                                <w:sz w:val="22"/>
                                <w:szCs w:val="22"/>
                              </w:rPr>
                              <w:t xml:space="preserve"> </w:t>
                            </w:r>
                            <w:r w:rsidRPr="009D1CC6">
                              <w:rPr>
                                <w:rFonts w:ascii="Proxima Nova" w:hAnsi="Proxima Nova"/>
                                <w:sz w:val="22"/>
                                <w:szCs w:val="22"/>
                              </w:rPr>
                              <w:t>Cotton growers will be integral to the project, and we are looking forward to working with scientists at the research sites and growers to create demonstration sites.</w:t>
                            </w:r>
                          </w:p>
                          <w:p w14:paraId="0E0E207A" w14:textId="77777777" w:rsidR="00E3741E" w:rsidRDefault="00E3741E" w:rsidP="00E3741E">
                            <w:pPr>
                              <w:pStyle w:val="aaText1"/>
                              <w:spacing w:line="288" w:lineRule="auto"/>
                              <w:rPr>
                                <w:rFonts w:ascii="Proxima Nova" w:hAnsi="Proxima Nova"/>
                                <w:sz w:val="22"/>
                                <w:szCs w:val="22"/>
                              </w:rPr>
                            </w:pPr>
                          </w:p>
                          <w:p w14:paraId="4F00A47D" w14:textId="77777777" w:rsidR="00E3741E" w:rsidRPr="009D1CC6" w:rsidRDefault="00E3741E" w:rsidP="00E3741E">
                            <w:pPr>
                              <w:pStyle w:val="aaText1"/>
                              <w:spacing w:line="288" w:lineRule="auto"/>
                              <w:rPr>
                                <w:rFonts w:ascii="Proxima Nova" w:hAnsi="Proxima Nova"/>
                                <w:sz w:val="22"/>
                                <w:szCs w:val="22"/>
                              </w:rPr>
                            </w:pPr>
                            <w:r w:rsidRPr="009D1CC6">
                              <w:rPr>
                                <w:rFonts w:ascii="Proxima Nova" w:hAnsi="Proxima Nova"/>
                                <w:sz w:val="22"/>
                                <w:szCs w:val="22"/>
                              </w:rPr>
                              <w:t xml:space="preserve">“The opportunities for growers who would like to be involved include trialling emission reductions technologies on-farm in a low-risk environment, which could be particularly important for </w:t>
                            </w:r>
                            <w:r>
                              <w:rPr>
                                <w:rFonts w:ascii="Proxima Nova" w:hAnsi="Proxima Nova"/>
                                <w:sz w:val="22"/>
                                <w:szCs w:val="22"/>
                              </w:rPr>
                              <w:t>nitrogen</w:t>
                            </w:r>
                            <w:r w:rsidRPr="009D1CC6">
                              <w:rPr>
                                <w:rFonts w:ascii="Proxima Nova" w:hAnsi="Proxima Nova"/>
                                <w:sz w:val="22"/>
                                <w:szCs w:val="22"/>
                              </w:rPr>
                              <w:t xml:space="preserve"> fertilisers, where risk is such a big driver for decisions</w:t>
                            </w:r>
                            <w:r>
                              <w:rPr>
                                <w:rFonts w:ascii="Proxima Nova" w:hAnsi="Proxima Nova"/>
                                <w:sz w:val="22"/>
                                <w:szCs w:val="22"/>
                              </w:rPr>
                              <w:t>.</w:t>
                            </w:r>
                          </w:p>
                          <w:p w14:paraId="66B323C7" w14:textId="77777777" w:rsidR="00E3741E" w:rsidRDefault="00E3741E" w:rsidP="00E3741E">
                            <w:pPr>
                              <w:pStyle w:val="aaText1"/>
                              <w:spacing w:line="288" w:lineRule="auto"/>
                              <w:rPr>
                                <w:rFonts w:ascii="Proxima Nova" w:hAnsi="Proxima Nova"/>
                                <w:sz w:val="22"/>
                                <w:szCs w:val="22"/>
                              </w:rPr>
                            </w:pPr>
                          </w:p>
                          <w:p w14:paraId="0170775E" w14:textId="62B45728" w:rsidR="00E3741E" w:rsidRDefault="00E3741E" w:rsidP="00E3741E">
                            <w:pPr>
                              <w:pStyle w:val="aaText1"/>
                              <w:spacing w:line="288" w:lineRule="auto"/>
                              <w:rPr>
                                <w:rFonts w:ascii="Proxima Nova" w:hAnsi="Proxima Nova"/>
                                <w:sz w:val="22"/>
                                <w:szCs w:val="22"/>
                              </w:rPr>
                            </w:pPr>
                            <w:r w:rsidRPr="009D1CC6">
                              <w:rPr>
                                <w:rFonts w:ascii="Proxima Nova" w:hAnsi="Proxima Nova"/>
                                <w:sz w:val="22"/>
                                <w:szCs w:val="22"/>
                              </w:rPr>
                              <w:t xml:space="preserve">CottonLEIFS is working with the NSW DPIRD Farms of the Future project to demonstrate technologies that can monitor crops and inform decisions that will </w:t>
                            </w:r>
                            <w:r w:rsidR="00552CFE">
                              <w:rPr>
                                <w:rFonts w:ascii="Proxima Nova" w:hAnsi="Proxima Nova"/>
                                <w:sz w:val="22"/>
                                <w:szCs w:val="22"/>
                              </w:rPr>
                              <w:t>lower</w:t>
                            </w:r>
                            <w:r w:rsidRPr="009D1CC6">
                              <w:rPr>
                                <w:rFonts w:ascii="Proxima Nova" w:hAnsi="Proxima Nova"/>
                                <w:sz w:val="22"/>
                                <w:szCs w:val="22"/>
                              </w:rPr>
                              <w:t xml:space="preserve"> GHGs from cotton production systems and the On-Farm Carbon Advice project that is educating farmers on GHG emissions in agricultural systems.</w:t>
                            </w:r>
                          </w:p>
                          <w:p w14:paraId="529FFE1B" w14:textId="77777777" w:rsidR="00E3741E" w:rsidRPr="009D1CC6" w:rsidRDefault="00E3741E" w:rsidP="00E3741E">
                            <w:pPr>
                              <w:pStyle w:val="aaText1"/>
                              <w:spacing w:line="288" w:lineRule="auto"/>
                              <w:rPr>
                                <w:rFonts w:ascii="Proxima Nova" w:hAnsi="Proxima Nova"/>
                                <w:sz w:val="22"/>
                                <w:szCs w:val="22"/>
                              </w:rPr>
                            </w:pPr>
                          </w:p>
                          <w:p w14:paraId="449D5B0B" w14:textId="1C6F9A3F" w:rsidR="001530F4" w:rsidRPr="005525CB" w:rsidRDefault="00E3741E" w:rsidP="005525CB">
                            <w:pPr>
                              <w:pStyle w:val="aaText1"/>
                              <w:spacing w:line="288" w:lineRule="auto"/>
                              <w:rPr>
                                <w:rFonts w:ascii="Proxima Nova" w:hAnsi="Proxima Nova"/>
                                <w:sz w:val="22"/>
                                <w:szCs w:val="22"/>
                              </w:rPr>
                            </w:pPr>
                            <w:r w:rsidRPr="009D1CC6">
                              <w:rPr>
                                <w:rFonts w:ascii="Proxima Nova" w:hAnsi="Proxima Nova"/>
                                <w:sz w:val="22"/>
                                <w:szCs w:val="22"/>
                              </w:rPr>
                              <w:t xml:space="preserve">“Participating farmers will walk away from CottonLEIFS with a carbon plan, will have tested options for reducing emissions in a way that aligns with their farming system and business objectives, and will </w:t>
                            </w:r>
                            <w:r>
                              <w:rPr>
                                <w:rFonts w:ascii="Proxima Nova" w:hAnsi="Proxima Nova"/>
                                <w:sz w:val="22"/>
                                <w:szCs w:val="22"/>
                              </w:rPr>
                              <w:t>understan</w:t>
                            </w:r>
                            <w:r w:rsidRPr="009D1CC6">
                              <w:rPr>
                                <w:rFonts w:ascii="Proxima Nova" w:hAnsi="Proxima Nova"/>
                                <w:sz w:val="22"/>
                                <w:szCs w:val="22"/>
                              </w:rPr>
                              <w:t xml:space="preserve">d options for capturing value from their on-farm emissions reductions. </w:t>
                            </w:r>
                            <w:r w:rsidR="005525CB" w:rsidRPr="009D1CC6">
                              <w:rPr>
                                <w:rFonts w:ascii="Proxima Nova" w:hAnsi="Proxima Nova"/>
                                <w:sz w:val="22"/>
                                <w:szCs w:val="22"/>
                              </w:rPr>
                              <w:t>In return, we ask that they open their gates to share their carbon experience with other growers and consultants.”</w:t>
                            </w:r>
                          </w:p>
                          <w:p w14:paraId="46FEC7B2" w14:textId="77777777" w:rsidR="00934D02" w:rsidRPr="00E800F9" w:rsidRDefault="00934D02" w:rsidP="00934D02">
                            <w:pPr>
                              <w:rPr>
                                <w:rFonts w:ascii="Proxima Nova" w:hAnsi="Proxima Nova"/>
                                <w:sz w:val="22"/>
                                <w:szCs w:val="22"/>
                              </w:rPr>
                            </w:pPr>
                          </w:p>
                          <w:p w14:paraId="5BC3E8F4" w14:textId="519A4210" w:rsidR="005525CB" w:rsidRPr="003839AA" w:rsidRDefault="005525CB" w:rsidP="005525CB">
                            <w:pPr>
                              <w:rPr>
                                <w:rFonts w:ascii="Proxima Nova" w:hAnsi="Proxima Nova"/>
                                <w:sz w:val="22"/>
                                <w:szCs w:val="22"/>
                              </w:rPr>
                            </w:pPr>
                            <w:r w:rsidRPr="00D664CD">
                              <w:rPr>
                                <w:rFonts w:ascii="Proxima Nova" w:hAnsi="Proxima Nova" w:cs="Arial"/>
                                <w:i/>
                                <w:iCs/>
                                <w:color w:val="000000" w:themeColor="text1"/>
                                <w:sz w:val="22"/>
                                <w:szCs w:val="22"/>
                              </w:rPr>
                              <w:t xml:space="preserve">For more: </w:t>
                            </w:r>
                            <w:r w:rsidRPr="00D664CD">
                              <w:rPr>
                                <w:rFonts w:ascii="Proxima Nova" w:hAnsi="Proxima Nova"/>
                                <w:i/>
                                <w:iCs/>
                                <w:color w:val="000000" w:themeColor="text1"/>
                                <w:sz w:val="22"/>
                                <w:szCs w:val="22"/>
                              </w:rPr>
                              <w:t xml:space="preserve">read the full article in </w:t>
                            </w:r>
                            <w:r>
                              <w:rPr>
                                <w:rFonts w:ascii="Proxima Nova" w:hAnsi="Proxima Nova"/>
                                <w:i/>
                                <w:iCs/>
                                <w:color w:val="000000" w:themeColor="text1"/>
                                <w:sz w:val="22"/>
                                <w:szCs w:val="22"/>
                              </w:rPr>
                              <w:t>the Autumn 2025</w:t>
                            </w:r>
                            <w:r w:rsidRPr="00D664CD">
                              <w:rPr>
                                <w:rFonts w:ascii="Proxima Nova" w:hAnsi="Proxima Nova"/>
                                <w:i/>
                                <w:iCs/>
                                <w:color w:val="000000" w:themeColor="text1"/>
                                <w:sz w:val="22"/>
                                <w:szCs w:val="22"/>
                              </w:rPr>
                              <w:t xml:space="preserve"> edition of CRDC’s </w:t>
                            </w:r>
                            <w:r w:rsidRPr="00D664CD">
                              <w:rPr>
                                <w:rFonts w:ascii="Proxima Nova" w:hAnsi="Proxima Nova"/>
                                <w:color w:val="000000" w:themeColor="text1"/>
                                <w:sz w:val="22"/>
                                <w:szCs w:val="22"/>
                              </w:rPr>
                              <w:t>Spotlight</w:t>
                            </w:r>
                            <w:r w:rsidRPr="00D664CD">
                              <w:rPr>
                                <w:rFonts w:ascii="Proxima Nova" w:hAnsi="Proxima Nova"/>
                                <w:i/>
                                <w:iCs/>
                                <w:color w:val="000000" w:themeColor="text1"/>
                                <w:sz w:val="22"/>
                                <w:szCs w:val="22"/>
                              </w:rPr>
                              <w:t xml:space="preserve"> magazine </w:t>
                            </w:r>
                            <w:r>
                              <w:rPr>
                                <w:rFonts w:ascii="Proxima Nova" w:hAnsi="Proxima Nova"/>
                                <w:i/>
                                <w:iCs/>
                                <w:color w:val="000000" w:themeColor="text1"/>
                                <w:sz w:val="22"/>
                                <w:szCs w:val="22"/>
                              </w:rPr>
                              <w:t xml:space="preserve">at </w:t>
                            </w:r>
                            <w:hyperlink r:id="rId39" w:history="1">
                              <w:r w:rsidRPr="008A54C8">
                                <w:rPr>
                                  <w:rStyle w:val="Hyperlink"/>
                                  <w:rFonts w:ascii="Proxima Nova" w:hAnsi="Proxima Nova"/>
                                  <w:i/>
                                  <w:iCs/>
                                  <w:sz w:val="22"/>
                                  <w:szCs w:val="22"/>
                                </w:rPr>
                                <w:t>www.crdc.com.au/spotlight</w:t>
                              </w:r>
                            </w:hyperlink>
                            <w:r>
                              <w:rPr>
                                <w:rFonts w:ascii="Proxima Nova" w:hAnsi="Proxima Nova"/>
                                <w:i/>
                                <w:iCs/>
                                <w:color w:val="000000" w:themeColor="text1"/>
                                <w:sz w:val="22"/>
                                <w:szCs w:val="22"/>
                              </w:rPr>
                              <w:t xml:space="preserve">. </w:t>
                            </w:r>
                          </w:p>
                          <w:p w14:paraId="7880CB48" w14:textId="77777777" w:rsidR="00DE3BE7" w:rsidRDefault="00DE3BE7" w:rsidP="00DE3BE7">
                            <w:pPr>
                              <w:rPr>
                                <w:rFonts w:ascii="Proxima Nova" w:hAnsi="Proxima Nova"/>
                                <w:sz w:val="22"/>
                                <w:szCs w:val="22"/>
                              </w:rPr>
                            </w:pPr>
                          </w:p>
                          <w:p w14:paraId="478B98E1" w14:textId="77777777" w:rsidR="00E800F9" w:rsidRDefault="00E800F9" w:rsidP="00DE3BE7">
                            <w:pPr>
                              <w:rPr>
                                <w:rFonts w:ascii="Proxima Nova" w:hAnsi="Proxima Nova"/>
                                <w:sz w:val="22"/>
                                <w:szCs w:val="22"/>
                              </w:rPr>
                            </w:pPr>
                          </w:p>
                          <w:p w14:paraId="09435A7C" w14:textId="77777777" w:rsidR="00E800F9" w:rsidRDefault="00E800F9" w:rsidP="00DE3BE7">
                            <w:pPr>
                              <w:rPr>
                                <w:rFonts w:ascii="Proxima Nova" w:hAnsi="Proxima Nova"/>
                                <w:sz w:val="22"/>
                                <w:szCs w:val="22"/>
                              </w:rPr>
                            </w:pPr>
                          </w:p>
                          <w:p w14:paraId="0CAD1EE3" w14:textId="77777777" w:rsidR="00CF5FB2" w:rsidRPr="003839AA" w:rsidRDefault="00CF5FB2" w:rsidP="00CF5FB2">
                            <w:pPr>
                              <w:rPr>
                                <w:rFonts w:ascii="Proxima Nova" w:hAnsi="Proxima Nova"/>
                                <w:sz w:val="22"/>
                                <w:szCs w:val="22"/>
                              </w:rPr>
                            </w:pPr>
                            <w:r w:rsidRPr="00D664CD">
                              <w:rPr>
                                <w:rFonts w:ascii="Proxima Nova" w:hAnsi="Proxima Nova" w:cs="Arial"/>
                                <w:i/>
                                <w:iCs/>
                                <w:color w:val="000000" w:themeColor="text1"/>
                                <w:sz w:val="22"/>
                                <w:szCs w:val="22"/>
                              </w:rPr>
                              <w:t xml:space="preserve">For more: </w:t>
                            </w:r>
                            <w:r w:rsidRPr="00D664CD">
                              <w:rPr>
                                <w:rFonts w:ascii="Proxima Nova" w:hAnsi="Proxima Nova"/>
                                <w:i/>
                                <w:iCs/>
                                <w:color w:val="000000" w:themeColor="text1"/>
                                <w:sz w:val="22"/>
                                <w:szCs w:val="22"/>
                              </w:rPr>
                              <w:t xml:space="preserve">read the full article in </w:t>
                            </w:r>
                            <w:r>
                              <w:rPr>
                                <w:rFonts w:ascii="Proxima Nova" w:hAnsi="Proxima Nova"/>
                                <w:i/>
                                <w:iCs/>
                                <w:color w:val="000000" w:themeColor="text1"/>
                                <w:sz w:val="22"/>
                                <w:szCs w:val="22"/>
                              </w:rPr>
                              <w:t>the Winter 2023</w:t>
                            </w:r>
                            <w:r w:rsidRPr="00D664CD">
                              <w:rPr>
                                <w:rFonts w:ascii="Proxima Nova" w:hAnsi="Proxima Nova"/>
                                <w:i/>
                                <w:iCs/>
                                <w:color w:val="000000" w:themeColor="text1"/>
                                <w:sz w:val="22"/>
                                <w:szCs w:val="22"/>
                              </w:rPr>
                              <w:t xml:space="preserve"> edition of CRDC’s </w:t>
                            </w:r>
                            <w:r w:rsidRPr="00D664CD">
                              <w:rPr>
                                <w:rFonts w:ascii="Proxima Nova" w:hAnsi="Proxima Nova"/>
                                <w:color w:val="000000" w:themeColor="text1"/>
                                <w:sz w:val="22"/>
                                <w:szCs w:val="22"/>
                              </w:rPr>
                              <w:t>Spotlight</w:t>
                            </w:r>
                            <w:r w:rsidRPr="00D664CD">
                              <w:rPr>
                                <w:rFonts w:ascii="Proxima Nova" w:hAnsi="Proxima Nova"/>
                                <w:i/>
                                <w:iCs/>
                                <w:color w:val="000000" w:themeColor="text1"/>
                                <w:sz w:val="22"/>
                                <w:szCs w:val="22"/>
                              </w:rPr>
                              <w:t xml:space="preserve"> magazine </w:t>
                            </w:r>
                            <w:hyperlink r:id="rId40" w:history="1">
                              <w:r w:rsidRPr="00D664CD">
                                <w:rPr>
                                  <w:rStyle w:val="Hyperlink"/>
                                  <w:rFonts w:ascii="Proxima Nova" w:hAnsi="Proxima Nova"/>
                                  <w:i/>
                                  <w:iCs/>
                                  <w:color w:val="000000" w:themeColor="text1"/>
                                  <w:sz w:val="22"/>
                                  <w:szCs w:val="22"/>
                                </w:rPr>
                                <w:t>www.crdc.com.au/spotlight</w:t>
                              </w:r>
                            </w:hyperlink>
                            <w:r w:rsidRPr="00D664CD">
                              <w:rPr>
                                <w:rFonts w:ascii="Proxima Nova" w:hAnsi="Proxima Nova"/>
                                <w:i/>
                                <w:iCs/>
                                <w:color w:val="000000" w:themeColor="text1"/>
                                <w:sz w:val="22"/>
                                <w:szCs w:val="22"/>
                              </w:rPr>
                              <w:t>.</w:t>
                            </w:r>
                          </w:p>
                          <w:p w14:paraId="28973014" w14:textId="77777777" w:rsidR="00DE3BE7" w:rsidRPr="007A6FB9" w:rsidRDefault="00DE3BE7" w:rsidP="00DE3BE7">
                            <w:pPr>
                              <w:rPr>
                                <w:rFonts w:ascii="Proxima Nova" w:hAnsi="Proxima Nova"/>
                                <w:sz w:val="22"/>
                                <w:szCs w:val="22"/>
                              </w:rPr>
                            </w:pPr>
                          </w:p>
                          <w:p w14:paraId="1B2A1A58" w14:textId="77777777" w:rsidR="00934D02" w:rsidRPr="007A6FB9" w:rsidRDefault="00934D02" w:rsidP="00934D02">
                            <w:pPr>
                              <w:rPr>
                                <w:rFonts w:ascii="Proxima Nova" w:hAnsi="Proxima Nova"/>
                                <w:sz w:val="22"/>
                                <w:szCs w:val="22"/>
                              </w:rPr>
                            </w:pPr>
                          </w:p>
                          <w:p w14:paraId="774EDF22" w14:textId="39416C73" w:rsidR="004D4EBC" w:rsidRPr="008D566C" w:rsidRDefault="004D4EBC" w:rsidP="00E44B8B">
                            <w:pPr>
                              <w:pStyle w:val="aaHead1"/>
                              <w:rPr>
                                <w:rFonts w:ascii="Proxima Nova" w:hAnsi="Proxima Nova"/>
                                <w:sz w:val="22"/>
                                <w:szCs w:val="22"/>
                              </w:rPr>
                            </w:pPr>
                          </w:p>
                          <w:p w14:paraId="5ED87085" w14:textId="77777777" w:rsidR="008428CD" w:rsidRPr="008D566C" w:rsidRDefault="008428CD" w:rsidP="00402985">
                            <w:pPr>
                              <w:pStyle w:val="aaHead1"/>
                              <w:rPr>
                                <w:rFonts w:ascii="Proxima Nova" w:hAnsi="Proxima Nova"/>
                                <w:color w:val="FF0000"/>
                                <w:sz w:val="22"/>
                                <w:szCs w:val="22"/>
                              </w:rPr>
                            </w:pPr>
                          </w:p>
                          <w:p w14:paraId="72285435" w14:textId="77777777" w:rsidR="00402985" w:rsidRPr="008D566C" w:rsidRDefault="00402985" w:rsidP="00402985">
                            <w:pPr>
                              <w:pStyle w:val="aaText1"/>
                              <w:rPr>
                                <w:rFonts w:ascii="Proxima Nova" w:hAnsi="Proxima Nova"/>
                                <w:sz w:val="22"/>
                                <w:szCs w:val="22"/>
                                <w:u w:val="single"/>
                              </w:rPr>
                            </w:pPr>
                            <w:r w:rsidRPr="008D566C">
                              <w:rPr>
                                <w:rFonts w:ascii="Proxima Nova" w:hAnsi="Proxima Nova"/>
                                <w:sz w:val="22"/>
                                <w:szCs w:val="22"/>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5D073" id="Text Box 54" o:spid="_x0000_s1035" type="#_x0000_t202" style="position:absolute;margin-left:0;margin-top:-.05pt;width:7in;height:743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" fillcolor="white [3201]" strokeweight=".5pt">
                <v:textbox>
                  <w:txbxContent>
                    <w:p w14:paraId="56F17F3A" w14:textId="464A6272" w:rsidR="00E3741E" w:rsidRPr="009D1CC6" w:rsidRDefault="00402985" w:rsidP="00E3741E">
                      <w:pPr>
                        <w:pStyle w:val="aaText1"/>
                        <w:spacing w:line="288" w:lineRule="auto"/>
                        <w:rPr>
                          <w:rFonts w:ascii="Proxima Nova" w:hAnsi="Proxima Nova"/>
                          <w:b/>
                          <w:bCs/>
                          <w:sz w:val="22"/>
                          <w:szCs w:val="22"/>
                        </w:rPr>
                      </w:pPr>
                      <w:r w:rsidRPr="00934D02">
                        <w:rPr>
                          <w:rFonts w:ascii="Proxima Nova" w:hAnsi="Proxima Nova"/>
                          <w:b/>
                          <w:bCs/>
                          <w:color w:val="000000" w:themeColor="text1"/>
                          <w:sz w:val="22"/>
                          <w:szCs w:val="22"/>
                        </w:rPr>
                        <w:t xml:space="preserve">Case study: </w:t>
                      </w:r>
                      <w:r w:rsidR="00E3741E" w:rsidRPr="009D1CC6">
                        <w:rPr>
                          <w:rFonts w:ascii="Proxima Nova" w:hAnsi="Proxima Nova"/>
                          <w:b/>
                          <w:bCs/>
                          <w:sz w:val="22"/>
                          <w:szCs w:val="22"/>
                        </w:rPr>
                        <w:t>CRDC announces new low</w:t>
                      </w:r>
                      <w:r w:rsidR="007D3C65">
                        <w:rPr>
                          <w:rFonts w:ascii="Proxima Nova" w:hAnsi="Proxima Nova"/>
                          <w:b/>
                          <w:bCs/>
                          <w:sz w:val="22"/>
                          <w:szCs w:val="22"/>
                        </w:rPr>
                        <w:t>-</w:t>
                      </w:r>
                      <w:r w:rsidR="00E3741E" w:rsidRPr="009D1CC6">
                        <w:rPr>
                          <w:rFonts w:ascii="Proxima Nova" w:hAnsi="Proxima Nova"/>
                          <w:b/>
                          <w:bCs/>
                          <w:sz w:val="22"/>
                          <w:szCs w:val="22"/>
                        </w:rPr>
                        <w:t>emission farming project</w:t>
                      </w:r>
                    </w:p>
                    <w:p w14:paraId="09AABB53" w14:textId="77777777" w:rsidR="00E3741E" w:rsidRPr="009D1CC6" w:rsidRDefault="00E3741E" w:rsidP="00E3741E">
                      <w:pPr>
                        <w:pStyle w:val="aaText1"/>
                        <w:spacing w:line="288" w:lineRule="auto"/>
                        <w:rPr>
                          <w:rFonts w:ascii="Proxima Nova" w:hAnsi="Proxima Nova"/>
                          <w:b/>
                          <w:bCs/>
                          <w:sz w:val="22"/>
                          <w:szCs w:val="22"/>
                        </w:rPr>
                      </w:pPr>
                    </w:p>
                    <w:p w14:paraId="75E11E2A" w14:textId="2EAF86B5" w:rsidR="00E3741E" w:rsidRPr="009D1CC6" w:rsidRDefault="00E3741E" w:rsidP="00E3741E">
                      <w:pPr>
                        <w:pStyle w:val="aaIntro1"/>
                        <w:spacing w:line="288" w:lineRule="auto"/>
                        <w:rPr>
                          <w:rFonts w:ascii="Proxima Nova" w:hAnsi="Proxima Nova"/>
                          <w:sz w:val="22"/>
                          <w:szCs w:val="22"/>
                          <w:lang w:val="en-US"/>
                        </w:rPr>
                      </w:pPr>
                      <w:r w:rsidRPr="009D1CC6">
                        <w:rPr>
                          <w:rFonts w:ascii="Proxima Nova" w:hAnsi="Proxima Nova"/>
                          <w:sz w:val="22"/>
                          <w:szCs w:val="22"/>
                          <w:lang w:val="en-US"/>
                        </w:rPr>
                        <w:t>On-farm demonstration sites will give growers the opportunity to use and see low</w:t>
                      </w:r>
                      <w:r w:rsidR="007D3C65">
                        <w:rPr>
                          <w:rFonts w:ascii="Proxima Nova" w:hAnsi="Proxima Nova"/>
                          <w:sz w:val="22"/>
                          <w:szCs w:val="22"/>
                          <w:lang w:val="en-US"/>
                        </w:rPr>
                        <w:t>-</w:t>
                      </w:r>
                      <w:r w:rsidRPr="009D1CC6">
                        <w:rPr>
                          <w:rFonts w:ascii="Proxima Nova" w:hAnsi="Proxima Nova"/>
                          <w:sz w:val="22"/>
                          <w:szCs w:val="22"/>
                          <w:lang w:val="en-US"/>
                        </w:rPr>
                        <w:t xml:space="preserve">emission technology first-hand. </w:t>
                      </w:r>
                    </w:p>
                    <w:p w14:paraId="584F283E" w14:textId="77777777" w:rsidR="00E3741E" w:rsidRPr="009D1CC6" w:rsidRDefault="00E3741E" w:rsidP="00E3741E">
                      <w:pPr>
                        <w:pStyle w:val="aaText1"/>
                        <w:spacing w:line="288" w:lineRule="auto"/>
                        <w:rPr>
                          <w:rFonts w:ascii="Proxima Nova" w:hAnsi="Proxima Nova"/>
                          <w:sz w:val="22"/>
                          <w:szCs w:val="22"/>
                        </w:rPr>
                      </w:pPr>
                    </w:p>
                    <w:p w14:paraId="6FC7BD72" w14:textId="7DDD5AEE" w:rsidR="00E3741E" w:rsidRDefault="00E3741E" w:rsidP="00E3741E">
                      <w:pPr>
                        <w:pStyle w:val="aaText1"/>
                        <w:spacing w:line="288" w:lineRule="auto"/>
                        <w:rPr>
                          <w:rFonts w:ascii="Proxima Nova" w:hAnsi="Proxima Nova"/>
                          <w:sz w:val="22"/>
                          <w:szCs w:val="22"/>
                        </w:rPr>
                      </w:pPr>
                      <w:r w:rsidRPr="009D1CC6">
                        <w:rPr>
                          <w:rFonts w:ascii="Proxima Nova" w:hAnsi="Proxima Nova"/>
                          <w:sz w:val="22"/>
                          <w:szCs w:val="22"/>
                        </w:rPr>
                        <w:t xml:space="preserve">Without specifically focusing on reducing </w:t>
                      </w:r>
                      <w:r>
                        <w:rPr>
                          <w:rFonts w:ascii="Proxima Nova" w:hAnsi="Proxima Nova"/>
                          <w:sz w:val="22"/>
                          <w:szCs w:val="22"/>
                        </w:rPr>
                        <w:t>GHG</w:t>
                      </w:r>
                      <w:r w:rsidRPr="009D1CC6">
                        <w:rPr>
                          <w:rFonts w:ascii="Proxima Nova" w:hAnsi="Proxima Nova"/>
                          <w:sz w:val="22"/>
                          <w:szCs w:val="22"/>
                        </w:rPr>
                        <w:t xml:space="preserve"> emissions, by increasing their input efficiencies, some growers over many years would have been </w:t>
                      </w:r>
                      <w:r w:rsidR="006C5244">
                        <w:rPr>
                          <w:rFonts w:ascii="Proxima Nova" w:hAnsi="Proxima Nova"/>
                          <w:sz w:val="22"/>
                          <w:szCs w:val="22"/>
                        </w:rPr>
                        <w:t>reducing their emissions intensity levels</w:t>
                      </w:r>
                      <w:r w:rsidRPr="009D1CC6">
                        <w:rPr>
                          <w:rFonts w:ascii="Proxima Nova" w:hAnsi="Proxima Nova"/>
                          <w:sz w:val="22"/>
                          <w:szCs w:val="22"/>
                        </w:rPr>
                        <w:t>. Installing irrigation systems with fewer pumping requirements, using enhanced efficiency fertilisers and variable rates, utilising robots, and improving crop residue/stubble management are helping growers reduce their emissions and improve their triple bottom line. Enhancing native vegetation and soil health may also increase the ability of a cotton farming system to sequester carbon.</w:t>
                      </w:r>
                    </w:p>
                    <w:p w14:paraId="5CBB9FF8" w14:textId="77777777" w:rsidR="00E3741E" w:rsidRPr="009D1CC6" w:rsidRDefault="00E3741E" w:rsidP="00E3741E">
                      <w:pPr>
                        <w:pStyle w:val="aaText1"/>
                        <w:spacing w:line="288" w:lineRule="auto"/>
                        <w:rPr>
                          <w:rFonts w:ascii="Proxima Nova" w:hAnsi="Proxima Nova"/>
                          <w:sz w:val="22"/>
                          <w:szCs w:val="22"/>
                        </w:rPr>
                      </w:pPr>
                    </w:p>
                    <w:p w14:paraId="24F4D9F7" w14:textId="2C42DF5D" w:rsidR="00E3741E" w:rsidRPr="009D1CC6" w:rsidRDefault="00E3741E" w:rsidP="00E3741E">
                      <w:pPr>
                        <w:pStyle w:val="aaText1"/>
                        <w:spacing w:line="288" w:lineRule="auto"/>
                        <w:rPr>
                          <w:rFonts w:ascii="Proxima Nova" w:hAnsi="Proxima Nova"/>
                          <w:sz w:val="22"/>
                          <w:szCs w:val="22"/>
                        </w:rPr>
                      </w:pPr>
                      <w:r w:rsidRPr="009D1CC6">
                        <w:rPr>
                          <w:rFonts w:ascii="Proxima Nova" w:hAnsi="Proxima Nova"/>
                          <w:sz w:val="22"/>
                          <w:szCs w:val="22"/>
                        </w:rPr>
                        <w:t xml:space="preserve">Cotton industry researchers have </w:t>
                      </w:r>
                      <w:r w:rsidR="00E63A9B">
                        <w:rPr>
                          <w:rFonts w:ascii="Proxima Nova" w:hAnsi="Proxima Nova"/>
                          <w:sz w:val="22"/>
                          <w:szCs w:val="22"/>
                        </w:rPr>
                        <w:t>shown</w:t>
                      </w:r>
                      <w:r w:rsidR="00E63A9B" w:rsidRPr="009D1CC6">
                        <w:rPr>
                          <w:rFonts w:ascii="Proxima Nova" w:hAnsi="Proxima Nova"/>
                          <w:sz w:val="22"/>
                          <w:szCs w:val="22"/>
                        </w:rPr>
                        <w:t xml:space="preserve"> </w:t>
                      </w:r>
                      <w:r w:rsidRPr="009D1CC6">
                        <w:rPr>
                          <w:rFonts w:ascii="Proxima Nova" w:hAnsi="Proxima Nova"/>
                          <w:sz w:val="22"/>
                          <w:szCs w:val="22"/>
                        </w:rPr>
                        <w:t xml:space="preserve">that Australian conditions and farming practices do not lend themselves to easily achieving net zero (i.e. where sequestered </w:t>
                      </w:r>
                      <w:r w:rsidR="002E3EBB" w:rsidRPr="009D1CC6">
                        <w:rPr>
                          <w:rFonts w:ascii="Proxima Nova" w:hAnsi="Proxima Nova"/>
                          <w:sz w:val="22"/>
                          <w:szCs w:val="22"/>
                        </w:rPr>
                        <w:t xml:space="preserve">carbon </w:t>
                      </w:r>
                      <w:r w:rsidRPr="009D1CC6">
                        <w:rPr>
                          <w:rFonts w:ascii="Proxima Nova" w:hAnsi="Proxima Nova"/>
                          <w:sz w:val="22"/>
                          <w:szCs w:val="22"/>
                        </w:rPr>
                        <w:t>offsets the climate change impact of GHGs emitted) due to emissions sources that cannot be avoided. These include natural processes</w:t>
                      </w:r>
                      <w:r w:rsidR="006371DB">
                        <w:rPr>
                          <w:rFonts w:ascii="Proxima Nova" w:hAnsi="Proxima Nova"/>
                          <w:sz w:val="22"/>
                          <w:szCs w:val="22"/>
                        </w:rPr>
                        <w:t>,</w:t>
                      </w:r>
                      <w:r w:rsidRPr="009D1CC6">
                        <w:rPr>
                          <w:rFonts w:ascii="Proxima Nova" w:hAnsi="Proxima Nova"/>
                          <w:sz w:val="22"/>
                          <w:szCs w:val="22"/>
                        </w:rPr>
                        <w:t xml:space="preserve"> such as decomposing crop residues and microbial activity in the soil, and the lack of low</w:t>
                      </w:r>
                      <w:r w:rsidR="00CB371F">
                        <w:rPr>
                          <w:rFonts w:ascii="Proxima Nova" w:hAnsi="Proxima Nova"/>
                          <w:sz w:val="22"/>
                          <w:szCs w:val="22"/>
                        </w:rPr>
                        <w:t>-</w:t>
                      </w:r>
                      <w:r w:rsidRPr="009D1CC6">
                        <w:rPr>
                          <w:rFonts w:ascii="Proxima Nova" w:hAnsi="Proxima Nova"/>
                          <w:sz w:val="22"/>
                          <w:szCs w:val="22"/>
                        </w:rPr>
                        <w:t>emissions inputs</w:t>
                      </w:r>
                      <w:r w:rsidR="00CB371F">
                        <w:rPr>
                          <w:rFonts w:ascii="Proxima Nova" w:hAnsi="Proxima Nova"/>
                          <w:sz w:val="22"/>
                          <w:szCs w:val="22"/>
                        </w:rPr>
                        <w:t>,</w:t>
                      </w:r>
                      <w:r w:rsidRPr="009D1CC6">
                        <w:rPr>
                          <w:rFonts w:ascii="Proxima Nova" w:hAnsi="Proxima Nova"/>
                          <w:sz w:val="22"/>
                          <w:szCs w:val="22"/>
                        </w:rPr>
                        <w:t xml:space="preserve"> such as green nitrogen fertiliser</w:t>
                      </w:r>
                      <w:r>
                        <w:rPr>
                          <w:rFonts w:ascii="Proxima Nova" w:hAnsi="Proxima Nova"/>
                          <w:sz w:val="22"/>
                          <w:szCs w:val="22"/>
                        </w:rPr>
                        <w:t>.</w:t>
                      </w:r>
                      <w:r w:rsidR="002E3EBB">
                        <w:rPr>
                          <w:rFonts w:ascii="Proxima Nova" w:hAnsi="Proxima Nova"/>
                          <w:sz w:val="22"/>
                          <w:szCs w:val="22"/>
                        </w:rPr>
                        <w:t xml:space="preserve"> </w:t>
                      </w:r>
                    </w:p>
                    <w:p w14:paraId="605AAFA5" w14:textId="77777777" w:rsidR="00E3741E" w:rsidRDefault="00E3741E" w:rsidP="00E3741E">
                      <w:pPr>
                        <w:pStyle w:val="aaText1"/>
                        <w:spacing w:line="288" w:lineRule="auto"/>
                        <w:rPr>
                          <w:rFonts w:ascii="Proxima Nova" w:hAnsi="Proxima Nova"/>
                          <w:sz w:val="22"/>
                          <w:szCs w:val="22"/>
                        </w:rPr>
                      </w:pPr>
                    </w:p>
                    <w:p w14:paraId="192A908C" w14:textId="6B1C875A" w:rsidR="00E3741E" w:rsidRPr="009D1CC6" w:rsidRDefault="00E3741E" w:rsidP="00E3741E">
                      <w:pPr>
                        <w:pStyle w:val="aaText1"/>
                        <w:spacing w:line="288" w:lineRule="auto"/>
                        <w:rPr>
                          <w:rFonts w:ascii="Proxima Nova" w:hAnsi="Proxima Nova"/>
                          <w:sz w:val="22"/>
                          <w:szCs w:val="22"/>
                        </w:rPr>
                      </w:pPr>
                      <w:r w:rsidRPr="009D1CC6">
                        <w:rPr>
                          <w:rFonts w:ascii="Proxima Nova" w:hAnsi="Proxima Nova"/>
                          <w:sz w:val="22"/>
                          <w:szCs w:val="22"/>
                        </w:rPr>
                        <w:t xml:space="preserve">As a result, CRDC’s science-based ambition is to help growers to reduce emissions as much as technically possible </w:t>
                      </w:r>
                      <w:r w:rsidR="00AC5FCB">
                        <w:rPr>
                          <w:rFonts w:ascii="Proxima Nova" w:hAnsi="Proxima Nova"/>
                          <w:sz w:val="22"/>
                          <w:szCs w:val="22"/>
                        </w:rPr>
                        <w:t>by</w:t>
                      </w:r>
                      <w:r w:rsidR="00AC5FCB" w:rsidRPr="009D1CC6">
                        <w:rPr>
                          <w:rFonts w:ascii="Proxima Nova" w:hAnsi="Proxima Nova"/>
                          <w:sz w:val="22"/>
                          <w:szCs w:val="22"/>
                        </w:rPr>
                        <w:t xml:space="preserve"> </w:t>
                      </w:r>
                      <w:r w:rsidRPr="009D1CC6">
                        <w:rPr>
                          <w:rFonts w:ascii="Proxima Nova" w:hAnsi="Proxima Nova"/>
                          <w:sz w:val="22"/>
                          <w:szCs w:val="22"/>
                        </w:rPr>
                        <w:t>reducing reliance on fossil fuels on-farm, reducing on-farm emissions from N, and improving soil health. CRDC Innovation Broker Dr Nicola Cottee says through these three major pathways, cotton growers have the opportunity and potential to create low emission</w:t>
                      </w:r>
                      <w:r w:rsidR="00344AEA">
                        <w:rPr>
                          <w:rFonts w:ascii="Proxima Nova" w:hAnsi="Proxima Nova"/>
                          <w:sz w:val="22"/>
                          <w:szCs w:val="22"/>
                        </w:rPr>
                        <w:t>-</w:t>
                      </w:r>
                      <w:r w:rsidRPr="009D1CC6">
                        <w:rPr>
                          <w:rFonts w:ascii="Proxima Nova" w:hAnsi="Proxima Nova"/>
                          <w:sz w:val="22"/>
                          <w:szCs w:val="22"/>
                        </w:rPr>
                        <w:t xml:space="preserve">intensity farming systems. </w:t>
                      </w:r>
                    </w:p>
                    <w:p w14:paraId="10F80681" w14:textId="77777777" w:rsidR="00E3741E" w:rsidRDefault="00E3741E" w:rsidP="00E3741E">
                      <w:pPr>
                        <w:pStyle w:val="aaText1"/>
                        <w:spacing w:line="288" w:lineRule="auto"/>
                        <w:rPr>
                          <w:rFonts w:ascii="Proxima Nova" w:hAnsi="Proxima Nova"/>
                          <w:sz w:val="22"/>
                          <w:szCs w:val="22"/>
                        </w:rPr>
                      </w:pPr>
                    </w:p>
                    <w:p w14:paraId="161E4CD2" w14:textId="77777777" w:rsidR="00E3741E" w:rsidRPr="009D1CC6" w:rsidRDefault="00E3741E" w:rsidP="00E3741E">
                      <w:pPr>
                        <w:pStyle w:val="aaText1"/>
                        <w:spacing w:line="288" w:lineRule="auto"/>
                        <w:rPr>
                          <w:rFonts w:ascii="Proxima Nova" w:hAnsi="Proxima Nova"/>
                          <w:sz w:val="22"/>
                          <w:szCs w:val="22"/>
                        </w:rPr>
                      </w:pPr>
                      <w:r w:rsidRPr="009D1CC6">
                        <w:rPr>
                          <w:rFonts w:ascii="Proxima Nova" w:hAnsi="Proxima Nova"/>
                          <w:sz w:val="22"/>
                          <w:szCs w:val="22"/>
                        </w:rPr>
                        <w:t>“Growers are keen to know more about what these pathways entail, and most importantly, how to capture value from reducing emissions,” Nicola said.</w:t>
                      </w:r>
                    </w:p>
                    <w:p w14:paraId="2375D27B" w14:textId="77777777" w:rsidR="00E3741E" w:rsidRDefault="00E3741E" w:rsidP="00E3741E">
                      <w:pPr>
                        <w:pStyle w:val="aaText1"/>
                        <w:spacing w:line="288" w:lineRule="auto"/>
                        <w:rPr>
                          <w:rFonts w:ascii="Proxima Nova" w:hAnsi="Proxima Nova"/>
                          <w:sz w:val="22"/>
                          <w:szCs w:val="22"/>
                        </w:rPr>
                      </w:pPr>
                    </w:p>
                    <w:p w14:paraId="7A188961" w14:textId="4081692D" w:rsidR="00E3741E" w:rsidRPr="009D1CC6" w:rsidRDefault="00E3741E" w:rsidP="00E3741E">
                      <w:pPr>
                        <w:pStyle w:val="aaText1"/>
                        <w:spacing w:line="288" w:lineRule="auto"/>
                        <w:rPr>
                          <w:rFonts w:ascii="Proxima Nova" w:hAnsi="Proxima Nova"/>
                          <w:sz w:val="22"/>
                          <w:szCs w:val="22"/>
                        </w:rPr>
                      </w:pPr>
                      <w:r w:rsidRPr="009D1CC6">
                        <w:rPr>
                          <w:rFonts w:ascii="Proxima Nova" w:hAnsi="Proxima Nova"/>
                          <w:sz w:val="22"/>
                          <w:szCs w:val="22"/>
                        </w:rPr>
                        <w:t>To meet this challenge, CRDC has invested in an extensive project created by CRDC’s sister organisation, the Grains Research and Development Corporation (GRDC)</w:t>
                      </w:r>
                      <w:r w:rsidR="004553E3">
                        <w:rPr>
                          <w:rFonts w:ascii="Proxima Nova" w:hAnsi="Proxima Nova"/>
                          <w:sz w:val="22"/>
                          <w:szCs w:val="22"/>
                        </w:rPr>
                        <w:t>,</w:t>
                      </w:r>
                      <w:r w:rsidRPr="009D1CC6">
                        <w:rPr>
                          <w:rFonts w:ascii="Proxima Nova" w:hAnsi="Proxima Nova"/>
                          <w:sz w:val="22"/>
                          <w:szCs w:val="22"/>
                        </w:rPr>
                        <w:t xml:space="preserve"> </w:t>
                      </w:r>
                      <w:r w:rsidR="004553E3">
                        <w:rPr>
                          <w:rFonts w:ascii="Proxima Nova" w:hAnsi="Proxima Nova"/>
                          <w:sz w:val="22"/>
                          <w:szCs w:val="22"/>
                        </w:rPr>
                        <w:t>which</w:t>
                      </w:r>
                      <w:r w:rsidR="004553E3" w:rsidRPr="009D1CC6">
                        <w:rPr>
                          <w:rFonts w:ascii="Proxima Nova" w:hAnsi="Proxima Nova"/>
                          <w:sz w:val="22"/>
                          <w:szCs w:val="22"/>
                        </w:rPr>
                        <w:t xml:space="preserve"> </w:t>
                      </w:r>
                      <w:r w:rsidRPr="009D1CC6">
                        <w:rPr>
                          <w:rFonts w:ascii="Proxima Nova" w:hAnsi="Proxima Nova"/>
                          <w:sz w:val="22"/>
                          <w:szCs w:val="22"/>
                        </w:rPr>
                        <w:t>is taking an innovative approach: working directly with growers so they can be supported to plan and implement emissions reduction strategies</w:t>
                      </w:r>
                      <w:r w:rsidR="00FF3E57">
                        <w:rPr>
                          <w:rFonts w:ascii="Proxima Nova" w:hAnsi="Proxima Nova"/>
                          <w:sz w:val="22"/>
                          <w:szCs w:val="22"/>
                        </w:rPr>
                        <w:t>,</w:t>
                      </w:r>
                      <w:r w:rsidRPr="009D1CC6">
                        <w:rPr>
                          <w:rFonts w:ascii="Proxima Nova" w:hAnsi="Proxima Nova"/>
                          <w:sz w:val="22"/>
                          <w:szCs w:val="22"/>
                        </w:rPr>
                        <w:t xml:space="preserve"> and calculate and report the emissions intensity of their crops. It’s an important blend of research, development and extension (RD&amp;E).</w:t>
                      </w:r>
                    </w:p>
                    <w:p w14:paraId="1A5B4022" w14:textId="77777777" w:rsidR="00E3741E" w:rsidRDefault="00E3741E" w:rsidP="00E3741E">
                      <w:pPr>
                        <w:pStyle w:val="aaText1"/>
                        <w:spacing w:line="288" w:lineRule="auto"/>
                        <w:rPr>
                          <w:rFonts w:ascii="Proxima Nova" w:hAnsi="Proxima Nova"/>
                          <w:sz w:val="22"/>
                          <w:szCs w:val="22"/>
                        </w:rPr>
                      </w:pPr>
                    </w:p>
                    <w:p w14:paraId="2C713515" w14:textId="3FACC953" w:rsidR="00E3741E" w:rsidRPr="009D1CC6" w:rsidRDefault="00E3741E" w:rsidP="00E3741E">
                      <w:pPr>
                        <w:pStyle w:val="aaText1"/>
                        <w:spacing w:line="288" w:lineRule="auto"/>
                        <w:rPr>
                          <w:rFonts w:ascii="Proxima Nova" w:hAnsi="Proxima Nova"/>
                          <w:sz w:val="22"/>
                          <w:szCs w:val="22"/>
                        </w:rPr>
                      </w:pPr>
                      <w:r w:rsidRPr="009D1CC6">
                        <w:rPr>
                          <w:rFonts w:ascii="Proxima Nova" w:hAnsi="Proxima Nova"/>
                          <w:sz w:val="22"/>
                          <w:szCs w:val="22"/>
                        </w:rPr>
                        <w:t>“The Cotton Low Emission</w:t>
                      </w:r>
                      <w:r w:rsidR="00327096">
                        <w:rPr>
                          <w:rFonts w:ascii="Proxima Nova" w:hAnsi="Proxima Nova"/>
                          <w:sz w:val="22"/>
                          <w:szCs w:val="22"/>
                        </w:rPr>
                        <w:t>-</w:t>
                      </w:r>
                      <w:r w:rsidRPr="009D1CC6">
                        <w:rPr>
                          <w:rFonts w:ascii="Proxima Nova" w:hAnsi="Proxima Nova"/>
                          <w:sz w:val="22"/>
                          <w:szCs w:val="22"/>
                        </w:rPr>
                        <w:t>Intensity Farming Systems project (CottonLEIFS) is about facilitating the transition on-farm in line with what makes sense for the grower’s business,” Nicola said.</w:t>
                      </w:r>
                      <w:r w:rsidR="005525CB">
                        <w:rPr>
                          <w:rFonts w:ascii="Proxima Nova" w:hAnsi="Proxima Nova"/>
                          <w:sz w:val="22"/>
                          <w:szCs w:val="22"/>
                        </w:rPr>
                        <w:t xml:space="preserve"> </w:t>
                      </w:r>
                      <w:r w:rsidRPr="009D1CC6">
                        <w:rPr>
                          <w:rFonts w:ascii="Proxima Nova" w:hAnsi="Proxima Nova"/>
                          <w:sz w:val="22"/>
                          <w:szCs w:val="22"/>
                        </w:rPr>
                        <w:t>“I’ve had feedback from growers around understanding the value proposition for thinking about carbon or investing in emission reductions. They want to know what their options are, what they need to do, why and when.</w:t>
                      </w:r>
                      <w:r>
                        <w:rPr>
                          <w:rFonts w:ascii="Proxima Nova" w:hAnsi="Proxima Nova"/>
                          <w:sz w:val="22"/>
                          <w:szCs w:val="22"/>
                        </w:rPr>
                        <w:t xml:space="preserve"> </w:t>
                      </w:r>
                      <w:r w:rsidRPr="009D1CC6">
                        <w:rPr>
                          <w:rFonts w:ascii="Proxima Nova" w:hAnsi="Proxima Nova"/>
                          <w:sz w:val="22"/>
                          <w:szCs w:val="22"/>
                        </w:rPr>
                        <w:t>Cotton growers will be integral to the project, and we are looking forward to working with scientists at the research sites and growers to create demonstration sites.</w:t>
                      </w:r>
                    </w:p>
                    <w:p w14:paraId="0E0E207A" w14:textId="77777777" w:rsidR="00E3741E" w:rsidRDefault="00E3741E" w:rsidP="00E3741E">
                      <w:pPr>
                        <w:pStyle w:val="aaText1"/>
                        <w:spacing w:line="288" w:lineRule="auto"/>
                        <w:rPr>
                          <w:rFonts w:ascii="Proxima Nova" w:hAnsi="Proxima Nova"/>
                          <w:sz w:val="22"/>
                          <w:szCs w:val="22"/>
                        </w:rPr>
                      </w:pPr>
                    </w:p>
                    <w:p w14:paraId="4F00A47D" w14:textId="77777777" w:rsidR="00E3741E" w:rsidRPr="009D1CC6" w:rsidRDefault="00E3741E" w:rsidP="00E3741E">
                      <w:pPr>
                        <w:pStyle w:val="aaText1"/>
                        <w:spacing w:line="288" w:lineRule="auto"/>
                        <w:rPr>
                          <w:rFonts w:ascii="Proxima Nova" w:hAnsi="Proxima Nova"/>
                          <w:sz w:val="22"/>
                          <w:szCs w:val="22"/>
                        </w:rPr>
                      </w:pPr>
                      <w:r w:rsidRPr="009D1CC6">
                        <w:rPr>
                          <w:rFonts w:ascii="Proxima Nova" w:hAnsi="Proxima Nova"/>
                          <w:sz w:val="22"/>
                          <w:szCs w:val="22"/>
                        </w:rPr>
                        <w:t xml:space="preserve">“The opportunities for growers who would like to be involved include trialling emission reductions technologies on-farm in a low-risk environment, which could be particularly important for </w:t>
                      </w:r>
                      <w:r>
                        <w:rPr>
                          <w:rFonts w:ascii="Proxima Nova" w:hAnsi="Proxima Nova"/>
                          <w:sz w:val="22"/>
                          <w:szCs w:val="22"/>
                        </w:rPr>
                        <w:t>nitrogen</w:t>
                      </w:r>
                      <w:r w:rsidRPr="009D1CC6">
                        <w:rPr>
                          <w:rFonts w:ascii="Proxima Nova" w:hAnsi="Proxima Nova"/>
                          <w:sz w:val="22"/>
                          <w:szCs w:val="22"/>
                        </w:rPr>
                        <w:t xml:space="preserve"> fertilisers, where risk is such a big driver for decisions</w:t>
                      </w:r>
                      <w:r>
                        <w:rPr>
                          <w:rFonts w:ascii="Proxima Nova" w:hAnsi="Proxima Nova"/>
                          <w:sz w:val="22"/>
                          <w:szCs w:val="22"/>
                        </w:rPr>
                        <w:t>.</w:t>
                      </w:r>
                    </w:p>
                    <w:p w14:paraId="66B323C7" w14:textId="77777777" w:rsidR="00E3741E" w:rsidRDefault="00E3741E" w:rsidP="00E3741E">
                      <w:pPr>
                        <w:pStyle w:val="aaText1"/>
                        <w:spacing w:line="288" w:lineRule="auto"/>
                        <w:rPr>
                          <w:rFonts w:ascii="Proxima Nova" w:hAnsi="Proxima Nova"/>
                          <w:sz w:val="22"/>
                          <w:szCs w:val="22"/>
                        </w:rPr>
                      </w:pPr>
                    </w:p>
                    <w:p w14:paraId="0170775E" w14:textId="62B45728" w:rsidR="00E3741E" w:rsidRDefault="00E3741E" w:rsidP="00E3741E">
                      <w:pPr>
                        <w:pStyle w:val="aaText1"/>
                        <w:spacing w:line="288" w:lineRule="auto"/>
                        <w:rPr>
                          <w:rFonts w:ascii="Proxima Nova" w:hAnsi="Proxima Nova"/>
                          <w:sz w:val="22"/>
                          <w:szCs w:val="22"/>
                        </w:rPr>
                      </w:pPr>
                      <w:r w:rsidRPr="009D1CC6">
                        <w:rPr>
                          <w:rFonts w:ascii="Proxima Nova" w:hAnsi="Proxima Nova"/>
                          <w:sz w:val="22"/>
                          <w:szCs w:val="22"/>
                        </w:rPr>
                        <w:t xml:space="preserve">CottonLEIFS is working with the NSW DPIRD Farms of the Future project to demonstrate technologies that can monitor crops and inform decisions that will </w:t>
                      </w:r>
                      <w:r w:rsidR="00552CFE">
                        <w:rPr>
                          <w:rFonts w:ascii="Proxima Nova" w:hAnsi="Proxima Nova"/>
                          <w:sz w:val="22"/>
                          <w:szCs w:val="22"/>
                        </w:rPr>
                        <w:t>lower</w:t>
                      </w:r>
                      <w:r w:rsidRPr="009D1CC6">
                        <w:rPr>
                          <w:rFonts w:ascii="Proxima Nova" w:hAnsi="Proxima Nova"/>
                          <w:sz w:val="22"/>
                          <w:szCs w:val="22"/>
                        </w:rPr>
                        <w:t xml:space="preserve"> GHGs from cotton production systems and the On-Farm Carbon Advice project that is educating farmers on GHG emissions in agricultural systems.</w:t>
                      </w:r>
                    </w:p>
                    <w:p w14:paraId="529FFE1B" w14:textId="77777777" w:rsidR="00E3741E" w:rsidRPr="009D1CC6" w:rsidRDefault="00E3741E" w:rsidP="00E3741E">
                      <w:pPr>
                        <w:pStyle w:val="aaText1"/>
                        <w:spacing w:line="288" w:lineRule="auto"/>
                        <w:rPr>
                          <w:rFonts w:ascii="Proxima Nova" w:hAnsi="Proxima Nova"/>
                          <w:sz w:val="22"/>
                          <w:szCs w:val="22"/>
                        </w:rPr>
                      </w:pPr>
                    </w:p>
                    <w:p w14:paraId="449D5B0B" w14:textId="1C6F9A3F" w:rsidR="001530F4" w:rsidRPr="005525CB" w:rsidRDefault="00E3741E" w:rsidP="005525CB">
                      <w:pPr>
                        <w:pStyle w:val="aaText1"/>
                        <w:spacing w:line="288" w:lineRule="auto"/>
                        <w:rPr>
                          <w:rFonts w:ascii="Proxima Nova" w:hAnsi="Proxima Nova"/>
                          <w:sz w:val="22"/>
                          <w:szCs w:val="22"/>
                        </w:rPr>
                      </w:pPr>
                      <w:r w:rsidRPr="009D1CC6">
                        <w:rPr>
                          <w:rFonts w:ascii="Proxima Nova" w:hAnsi="Proxima Nova"/>
                          <w:sz w:val="22"/>
                          <w:szCs w:val="22"/>
                        </w:rPr>
                        <w:t xml:space="preserve">“Participating farmers will walk away from CottonLEIFS with a carbon plan, will have tested options for reducing emissions in a way that aligns with their farming system and business objectives, and will </w:t>
                      </w:r>
                      <w:r>
                        <w:rPr>
                          <w:rFonts w:ascii="Proxima Nova" w:hAnsi="Proxima Nova"/>
                          <w:sz w:val="22"/>
                          <w:szCs w:val="22"/>
                        </w:rPr>
                        <w:t>understan</w:t>
                      </w:r>
                      <w:r w:rsidRPr="009D1CC6">
                        <w:rPr>
                          <w:rFonts w:ascii="Proxima Nova" w:hAnsi="Proxima Nova"/>
                          <w:sz w:val="22"/>
                          <w:szCs w:val="22"/>
                        </w:rPr>
                        <w:t xml:space="preserve">d options for capturing value from their on-farm emissions reductions. </w:t>
                      </w:r>
                      <w:r w:rsidR="005525CB" w:rsidRPr="009D1CC6">
                        <w:rPr>
                          <w:rFonts w:ascii="Proxima Nova" w:hAnsi="Proxima Nova"/>
                          <w:sz w:val="22"/>
                          <w:szCs w:val="22"/>
                        </w:rPr>
                        <w:t>In return, we ask that they open their gates to share their carbon experience with other growers and consultants.”</w:t>
                      </w:r>
                    </w:p>
                    <w:p w14:paraId="46FEC7B2" w14:textId="77777777" w:rsidR="00934D02" w:rsidRPr="00E800F9" w:rsidRDefault="00934D02" w:rsidP="00934D02">
                      <w:pPr>
                        <w:rPr>
                          <w:rFonts w:ascii="Proxima Nova" w:hAnsi="Proxima Nova"/>
                          <w:sz w:val="22"/>
                          <w:szCs w:val="22"/>
                        </w:rPr>
                      </w:pPr>
                    </w:p>
                    <w:p w14:paraId="5BC3E8F4" w14:textId="519A4210" w:rsidR="005525CB" w:rsidRPr="003839AA" w:rsidRDefault="005525CB" w:rsidP="005525CB">
                      <w:pPr>
                        <w:rPr>
                          <w:rFonts w:ascii="Proxima Nova" w:hAnsi="Proxima Nova"/>
                          <w:sz w:val="22"/>
                          <w:szCs w:val="22"/>
                        </w:rPr>
                      </w:pPr>
                      <w:r w:rsidRPr="00D664CD">
                        <w:rPr>
                          <w:rFonts w:ascii="Proxima Nova" w:hAnsi="Proxima Nova" w:cs="Arial"/>
                          <w:i/>
                          <w:iCs/>
                          <w:color w:val="000000" w:themeColor="text1"/>
                          <w:sz w:val="22"/>
                          <w:szCs w:val="22"/>
                        </w:rPr>
                        <w:t xml:space="preserve">For more: </w:t>
                      </w:r>
                      <w:r w:rsidRPr="00D664CD">
                        <w:rPr>
                          <w:rFonts w:ascii="Proxima Nova" w:hAnsi="Proxima Nova"/>
                          <w:i/>
                          <w:iCs/>
                          <w:color w:val="000000" w:themeColor="text1"/>
                          <w:sz w:val="22"/>
                          <w:szCs w:val="22"/>
                        </w:rPr>
                        <w:t xml:space="preserve">read the full article in </w:t>
                      </w:r>
                      <w:r>
                        <w:rPr>
                          <w:rFonts w:ascii="Proxima Nova" w:hAnsi="Proxima Nova"/>
                          <w:i/>
                          <w:iCs/>
                          <w:color w:val="000000" w:themeColor="text1"/>
                          <w:sz w:val="22"/>
                          <w:szCs w:val="22"/>
                        </w:rPr>
                        <w:t>the Autumn 2025</w:t>
                      </w:r>
                      <w:r w:rsidRPr="00D664CD">
                        <w:rPr>
                          <w:rFonts w:ascii="Proxima Nova" w:hAnsi="Proxima Nova"/>
                          <w:i/>
                          <w:iCs/>
                          <w:color w:val="000000" w:themeColor="text1"/>
                          <w:sz w:val="22"/>
                          <w:szCs w:val="22"/>
                        </w:rPr>
                        <w:t xml:space="preserve"> edition of CRDC’s </w:t>
                      </w:r>
                      <w:r w:rsidRPr="00D664CD">
                        <w:rPr>
                          <w:rFonts w:ascii="Proxima Nova" w:hAnsi="Proxima Nova"/>
                          <w:color w:val="000000" w:themeColor="text1"/>
                          <w:sz w:val="22"/>
                          <w:szCs w:val="22"/>
                        </w:rPr>
                        <w:t>Spotlight</w:t>
                      </w:r>
                      <w:r w:rsidRPr="00D664CD">
                        <w:rPr>
                          <w:rFonts w:ascii="Proxima Nova" w:hAnsi="Proxima Nova"/>
                          <w:i/>
                          <w:iCs/>
                          <w:color w:val="000000" w:themeColor="text1"/>
                          <w:sz w:val="22"/>
                          <w:szCs w:val="22"/>
                        </w:rPr>
                        <w:t xml:space="preserve"> magazine </w:t>
                      </w:r>
                      <w:r>
                        <w:rPr>
                          <w:rFonts w:ascii="Proxima Nova" w:hAnsi="Proxima Nova"/>
                          <w:i/>
                          <w:iCs/>
                          <w:color w:val="000000" w:themeColor="text1"/>
                          <w:sz w:val="22"/>
                          <w:szCs w:val="22"/>
                        </w:rPr>
                        <w:t xml:space="preserve">at </w:t>
                      </w:r>
                      <w:hyperlink r:id="rId41" w:history="1">
                        <w:r w:rsidRPr="008A54C8">
                          <w:rPr>
                            <w:rStyle w:val="Hyperlink"/>
                            <w:rFonts w:ascii="Proxima Nova" w:hAnsi="Proxima Nova"/>
                            <w:i/>
                            <w:iCs/>
                            <w:sz w:val="22"/>
                            <w:szCs w:val="22"/>
                          </w:rPr>
                          <w:t>www.crdc.com.au/spotlight</w:t>
                        </w:r>
                      </w:hyperlink>
                      <w:r>
                        <w:rPr>
                          <w:rFonts w:ascii="Proxima Nova" w:hAnsi="Proxima Nova"/>
                          <w:i/>
                          <w:iCs/>
                          <w:color w:val="000000" w:themeColor="text1"/>
                          <w:sz w:val="22"/>
                          <w:szCs w:val="22"/>
                        </w:rPr>
                        <w:t xml:space="preserve">. </w:t>
                      </w:r>
                    </w:p>
                    <w:p w14:paraId="7880CB48" w14:textId="77777777" w:rsidR="00DE3BE7" w:rsidRDefault="00DE3BE7" w:rsidP="00DE3BE7">
                      <w:pPr>
                        <w:rPr>
                          <w:rFonts w:ascii="Proxima Nova" w:hAnsi="Proxima Nova"/>
                          <w:sz w:val="22"/>
                          <w:szCs w:val="22"/>
                        </w:rPr>
                      </w:pPr>
                    </w:p>
                    <w:p w14:paraId="478B98E1" w14:textId="77777777" w:rsidR="00E800F9" w:rsidRDefault="00E800F9" w:rsidP="00DE3BE7">
                      <w:pPr>
                        <w:rPr>
                          <w:rFonts w:ascii="Proxima Nova" w:hAnsi="Proxima Nova"/>
                          <w:sz w:val="22"/>
                          <w:szCs w:val="22"/>
                        </w:rPr>
                      </w:pPr>
                    </w:p>
                    <w:p w14:paraId="09435A7C" w14:textId="77777777" w:rsidR="00E800F9" w:rsidRDefault="00E800F9" w:rsidP="00DE3BE7">
                      <w:pPr>
                        <w:rPr>
                          <w:rFonts w:ascii="Proxima Nova" w:hAnsi="Proxima Nova"/>
                          <w:sz w:val="22"/>
                          <w:szCs w:val="22"/>
                        </w:rPr>
                      </w:pPr>
                    </w:p>
                    <w:p w14:paraId="0CAD1EE3" w14:textId="77777777" w:rsidR="00CF5FB2" w:rsidRPr="003839AA" w:rsidRDefault="00CF5FB2" w:rsidP="00CF5FB2">
                      <w:pPr>
                        <w:rPr>
                          <w:rFonts w:ascii="Proxima Nova" w:hAnsi="Proxima Nova"/>
                          <w:sz w:val="22"/>
                          <w:szCs w:val="22"/>
                        </w:rPr>
                      </w:pPr>
                      <w:r w:rsidRPr="00D664CD">
                        <w:rPr>
                          <w:rFonts w:ascii="Proxima Nova" w:hAnsi="Proxima Nova" w:cs="Arial"/>
                          <w:i/>
                          <w:iCs/>
                          <w:color w:val="000000" w:themeColor="text1"/>
                          <w:sz w:val="22"/>
                          <w:szCs w:val="22"/>
                        </w:rPr>
                        <w:t xml:space="preserve">For more: </w:t>
                      </w:r>
                      <w:r w:rsidRPr="00D664CD">
                        <w:rPr>
                          <w:rFonts w:ascii="Proxima Nova" w:hAnsi="Proxima Nova"/>
                          <w:i/>
                          <w:iCs/>
                          <w:color w:val="000000" w:themeColor="text1"/>
                          <w:sz w:val="22"/>
                          <w:szCs w:val="22"/>
                        </w:rPr>
                        <w:t xml:space="preserve">read the full article in </w:t>
                      </w:r>
                      <w:r>
                        <w:rPr>
                          <w:rFonts w:ascii="Proxima Nova" w:hAnsi="Proxima Nova"/>
                          <w:i/>
                          <w:iCs/>
                          <w:color w:val="000000" w:themeColor="text1"/>
                          <w:sz w:val="22"/>
                          <w:szCs w:val="22"/>
                        </w:rPr>
                        <w:t>the Winter 2023</w:t>
                      </w:r>
                      <w:r w:rsidRPr="00D664CD">
                        <w:rPr>
                          <w:rFonts w:ascii="Proxima Nova" w:hAnsi="Proxima Nova"/>
                          <w:i/>
                          <w:iCs/>
                          <w:color w:val="000000" w:themeColor="text1"/>
                          <w:sz w:val="22"/>
                          <w:szCs w:val="22"/>
                        </w:rPr>
                        <w:t xml:space="preserve"> edition of CRDC’s </w:t>
                      </w:r>
                      <w:r w:rsidRPr="00D664CD">
                        <w:rPr>
                          <w:rFonts w:ascii="Proxima Nova" w:hAnsi="Proxima Nova"/>
                          <w:color w:val="000000" w:themeColor="text1"/>
                          <w:sz w:val="22"/>
                          <w:szCs w:val="22"/>
                        </w:rPr>
                        <w:t>Spotlight</w:t>
                      </w:r>
                      <w:r w:rsidRPr="00D664CD">
                        <w:rPr>
                          <w:rFonts w:ascii="Proxima Nova" w:hAnsi="Proxima Nova"/>
                          <w:i/>
                          <w:iCs/>
                          <w:color w:val="000000" w:themeColor="text1"/>
                          <w:sz w:val="22"/>
                          <w:szCs w:val="22"/>
                        </w:rPr>
                        <w:t xml:space="preserve"> magazine </w:t>
                      </w:r>
                      <w:hyperlink r:id="rId42" w:history="1">
                        <w:r w:rsidRPr="00D664CD">
                          <w:rPr>
                            <w:rStyle w:val="Hyperlink"/>
                            <w:rFonts w:ascii="Proxima Nova" w:hAnsi="Proxima Nova"/>
                            <w:i/>
                            <w:iCs/>
                            <w:color w:val="000000" w:themeColor="text1"/>
                            <w:sz w:val="22"/>
                            <w:szCs w:val="22"/>
                          </w:rPr>
                          <w:t>www.crdc.com.au/spotlight</w:t>
                        </w:r>
                      </w:hyperlink>
                      <w:r w:rsidRPr="00D664CD">
                        <w:rPr>
                          <w:rFonts w:ascii="Proxima Nova" w:hAnsi="Proxima Nova"/>
                          <w:i/>
                          <w:iCs/>
                          <w:color w:val="000000" w:themeColor="text1"/>
                          <w:sz w:val="22"/>
                          <w:szCs w:val="22"/>
                        </w:rPr>
                        <w:t>.</w:t>
                      </w:r>
                    </w:p>
                    <w:p w14:paraId="28973014" w14:textId="77777777" w:rsidR="00DE3BE7" w:rsidRPr="007A6FB9" w:rsidRDefault="00DE3BE7" w:rsidP="00DE3BE7">
                      <w:pPr>
                        <w:rPr>
                          <w:rFonts w:ascii="Proxima Nova" w:hAnsi="Proxima Nova"/>
                          <w:sz w:val="22"/>
                          <w:szCs w:val="22"/>
                        </w:rPr>
                      </w:pPr>
                    </w:p>
                    <w:p w14:paraId="1B2A1A58" w14:textId="77777777" w:rsidR="00934D02" w:rsidRPr="007A6FB9" w:rsidRDefault="00934D02" w:rsidP="00934D02">
                      <w:pPr>
                        <w:rPr>
                          <w:rFonts w:ascii="Proxima Nova" w:hAnsi="Proxima Nova"/>
                          <w:sz w:val="22"/>
                          <w:szCs w:val="22"/>
                        </w:rPr>
                      </w:pPr>
                    </w:p>
                    <w:p w14:paraId="774EDF22" w14:textId="39416C73" w:rsidR="004D4EBC" w:rsidRPr="008D566C" w:rsidRDefault="004D4EBC" w:rsidP="00E44B8B">
                      <w:pPr>
                        <w:pStyle w:val="aaHead1"/>
                        <w:rPr>
                          <w:rFonts w:ascii="Proxima Nova" w:hAnsi="Proxima Nova"/>
                          <w:sz w:val="22"/>
                          <w:szCs w:val="22"/>
                        </w:rPr>
                      </w:pPr>
                    </w:p>
                    <w:p w14:paraId="5ED87085" w14:textId="77777777" w:rsidR="008428CD" w:rsidRPr="008D566C" w:rsidRDefault="008428CD" w:rsidP="00402985">
                      <w:pPr>
                        <w:pStyle w:val="aaHead1"/>
                        <w:rPr>
                          <w:rFonts w:ascii="Proxima Nova" w:hAnsi="Proxima Nova"/>
                          <w:color w:val="FF0000"/>
                          <w:sz w:val="22"/>
                          <w:szCs w:val="22"/>
                        </w:rPr>
                      </w:pPr>
                    </w:p>
                    <w:p w14:paraId="72285435" w14:textId="77777777" w:rsidR="00402985" w:rsidRPr="008D566C" w:rsidRDefault="00402985" w:rsidP="00402985">
                      <w:pPr>
                        <w:pStyle w:val="aaText1"/>
                        <w:rPr>
                          <w:rFonts w:ascii="Proxima Nova" w:hAnsi="Proxima Nova"/>
                          <w:sz w:val="22"/>
                          <w:szCs w:val="22"/>
                          <w:u w:val="single"/>
                        </w:rPr>
                      </w:pPr>
                      <w:r w:rsidRPr="008D566C">
                        <w:rPr>
                          <w:rFonts w:ascii="Proxima Nova" w:hAnsi="Proxima Nova"/>
                          <w:sz w:val="22"/>
                          <w:szCs w:val="22"/>
                          <w:u w:val="single"/>
                        </w:rPr>
                        <w:t xml:space="preserve"> </w:t>
                      </w:r>
                    </w:p>
                  </w:txbxContent>
                </v:textbox>
                <w10:wrap anchorx="margin"/>
              </v:shape>
            </w:pict>
          </mc:Fallback>
        </mc:AlternateContent>
      </w:r>
      <w:r w:rsidRPr="00736F97">
        <w:rPr>
          <w:rFonts w:ascii="Proxima Nova" w:hAnsi="Proxima Nova"/>
          <w:sz w:val="22"/>
          <w:szCs w:val="22"/>
        </w:rPr>
        <w:br w:type="page"/>
      </w:r>
    </w:p>
    <w:p w14:paraId="572DC28F" w14:textId="64C997D6" w:rsidR="002A7A0F" w:rsidRPr="004A41DB" w:rsidRDefault="00B56A68" w:rsidP="00711568">
      <w:pPr>
        <w:spacing w:line="288" w:lineRule="auto"/>
        <w:rPr>
          <w:rFonts w:ascii="Proxima Nova" w:hAnsi="Proxima Nova" w:cs="Arial"/>
          <w:b/>
          <w:iCs/>
          <w:color w:val="5E256B"/>
          <w:sz w:val="22"/>
          <w:szCs w:val="22"/>
        </w:rPr>
      </w:pPr>
      <w:r w:rsidRPr="00736F97">
        <w:rPr>
          <w:rFonts w:ascii="Proxima Nova" w:hAnsi="Proxima Nova"/>
          <w:bCs/>
          <w:noProof/>
          <w:sz w:val="22"/>
          <w:szCs w:val="22"/>
        </w:rPr>
        <w:lastRenderedPageBreak/>
        <mc:AlternateContent>
          <mc:Choice Requires="wps">
            <w:drawing>
              <wp:anchor distT="0" distB="0" distL="114300" distR="114300" simplePos="0" relativeHeight="251658246" behindDoc="0" locked="0" layoutInCell="1" allowOverlap="1" wp14:anchorId="0E8430C4" wp14:editId="14BB3C30">
                <wp:simplePos x="0" y="0"/>
                <wp:positionH relativeFrom="margin">
                  <wp:posOffset>4864</wp:posOffset>
                </wp:positionH>
                <wp:positionV relativeFrom="paragraph">
                  <wp:posOffset>8686</wp:posOffset>
                </wp:positionV>
                <wp:extent cx="6400800" cy="9465013"/>
                <wp:effectExtent l="0" t="0" r="12700" b="9525"/>
                <wp:wrapNone/>
                <wp:docPr id="5" name="Text Box 5"/>
                <wp:cNvGraphicFramePr/>
                <a:graphic xmlns:a="http://schemas.openxmlformats.org/drawingml/2006/main">
                  <a:graphicData uri="http://schemas.microsoft.com/office/word/2010/wordprocessingShape">
                    <wps:wsp>
                      <wps:cNvSpPr txBox="1"/>
                      <wps:spPr>
                        <a:xfrm>
                          <a:off x="0" y="0"/>
                          <a:ext cx="6400800" cy="9465013"/>
                        </a:xfrm>
                        <a:prstGeom prst="rect">
                          <a:avLst/>
                        </a:prstGeom>
                        <a:solidFill>
                          <a:schemeClr val="lt1"/>
                        </a:solidFill>
                        <a:ln w="6350">
                          <a:solidFill>
                            <a:prstClr val="black"/>
                          </a:solidFill>
                        </a:ln>
                      </wps:spPr>
                      <wps:txbx>
                        <w:txbxContent>
                          <w:p w14:paraId="547E2757" w14:textId="77777777" w:rsidR="00E030DF" w:rsidRPr="00CB5297" w:rsidRDefault="00B56A68" w:rsidP="00E030DF">
                            <w:pPr>
                              <w:pStyle w:val="aaIntro1"/>
                              <w:spacing w:line="288" w:lineRule="auto"/>
                              <w:rPr>
                                <w:rFonts w:ascii="Proxima Nova" w:hAnsi="Proxima Nova"/>
                                <w:b/>
                                <w:bCs/>
                                <w:sz w:val="22"/>
                                <w:szCs w:val="22"/>
                                <w:lang w:val="en-GB"/>
                              </w:rPr>
                            </w:pPr>
                            <w:r w:rsidRPr="008E1B7A">
                              <w:rPr>
                                <w:rFonts w:ascii="Proxima Nova" w:hAnsi="Proxima Nova"/>
                                <w:b/>
                                <w:bCs/>
                                <w:color w:val="000000" w:themeColor="text1"/>
                                <w:sz w:val="22"/>
                                <w:szCs w:val="22"/>
                                <w:lang w:val="en-GB"/>
                              </w:rPr>
                              <w:t>Case study:</w:t>
                            </w:r>
                            <w:r w:rsidRPr="008E1B7A">
                              <w:rPr>
                                <w:rFonts w:ascii="Proxima Nova" w:hAnsi="Proxima Nova"/>
                                <w:color w:val="000000" w:themeColor="text1"/>
                                <w:sz w:val="22"/>
                                <w:szCs w:val="22"/>
                                <w:lang w:val="en-GB"/>
                              </w:rPr>
                              <w:t xml:space="preserve"> </w:t>
                            </w:r>
                            <w:r w:rsidR="00E030DF" w:rsidRPr="00CB5297">
                              <w:rPr>
                                <w:rFonts w:ascii="Proxima Nova" w:hAnsi="Proxima Nova"/>
                                <w:b/>
                                <w:bCs/>
                                <w:sz w:val="22"/>
                                <w:szCs w:val="22"/>
                                <w:lang w:val="en-GB"/>
                              </w:rPr>
                              <w:t>New Namoi family joins Biodiversity Project</w:t>
                            </w:r>
                          </w:p>
                          <w:p w14:paraId="06B820A8" w14:textId="77777777" w:rsidR="00E030DF" w:rsidRPr="00CB5297" w:rsidRDefault="00E030DF" w:rsidP="00E030DF">
                            <w:pPr>
                              <w:pStyle w:val="aaIntro1"/>
                              <w:spacing w:line="288" w:lineRule="auto"/>
                              <w:rPr>
                                <w:rFonts w:ascii="Proxima Nova" w:hAnsi="Proxima Nova"/>
                                <w:sz w:val="22"/>
                                <w:szCs w:val="22"/>
                                <w:lang w:val="en-GB"/>
                              </w:rPr>
                            </w:pPr>
                          </w:p>
                          <w:p w14:paraId="60C97DA8" w14:textId="550D8D06" w:rsidR="00E030DF" w:rsidRPr="000C681B" w:rsidRDefault="00E030DF" w:rsidP="00E030DF">
                            <w:pPr>
                              <w:pStyle w:val="aaIntro1"/>
                              <w:spacing w:line="288" w:lineRule="auto"/>
                              <w:rPr>
                                <w:rFonts w:ascii="Proxima Nova" w:hAnsi="Proxima Nova"/>
                                <w:sz w:val="22"/>
                                <w:szCs w:val="22"/>
                              </w:rPr>
                            </w:pPr>
                            <w:r w:rsidRPr="00CB5297">
                              <w:rPr>
                                <w:rFonts w:ascii="Proxima Nova" w:hAnsi="Proxima Nova"/>
                                <w:sz w:val="22"/>
                                <w:szCs w:val="22"/>
                              </w:rPr>
                              <w:t xml:space="preserve">To celebrate Biodiversity Month, Country Road and Landcare Australia have announced a fifth project site in The Biodiversity Project in the Namoi Valley on the Schwager family farm, </w:t>
                            </w:r>
                            <w:r w:rsidRPr="000C681B">
                              <w:rPr>
                                <w:rFonts w:ascii="Proxima Nova" w:hAnsi="Proxima Nova"/>
                                <w:sz w:val="22"/>
                                <w:szCs w:val="22"/>
                              </w:rPr>
                              <w:t>‘Wentworth’, where 4000 native seedlings on 43 hectares have been planted along 2.8</w:t>
                            </w:r>
                            <w:r w:rsidR="00B53E6E" w:rsidRPr="000C681B">
                              <w:rPr>
                                <w:rFonts w:ascii="Proxima Nova" w:hAnsi="Proxima Nova"/>
                                <w:sz w:val="22"/>
                                <w:szCs w:val="22"/>
                              </w:rPr>
                              <w:t xml:space="preserve"> </w:t>
                            </w:r>
                            <w:r w:rsidRPr="000C681B">
                              <w:rPr>
                                <w:rFonts w:ascii="Proxima Nova" w:hAnsi="Proxima Nova"/>
                                <w:sz w:val="22"/>
                                <w:szCs w:val="22"/>
                              </w:rPr>
                              <w:t>km of riparian and floodplain habitat on the Namoi River.</w:t>
                            </w:r>
                          </w:p>
                          <w:p w14:paraId="2CE691D0" w14:textId="77777777" w:rsidR="00E030DF" w:rsidRPr="000C681B" w:rsidRDefault="00E030DF" w:rsidP="00E030DF">
                            <w:pPr>
                              <w:pStyle w:val="aaIntro1"/>
                              <w:spacing w:line="288" w:lineRule="auto"/>
                              <w:rPr>
                                <w:rFonts w:ascii="Proxima Nova" w:hAnsi="Proxima Nova"/>
                                <w:sz w:val="22"/>
                                <w:szCs w:val="22"/>
                                <w:lang w:val="en-GB"/>
                              </w:rPr>
                            </w:pPr>
                          </w:p>
                          <w:p w14:paraId="2474B51A" w14:textId="7DA20A00" w:rsidR="00E030DF" w:rsidRPr="000C681B" w:rsidRDefault="00E030DF" w:rsidP="00E030DF">
                            <w:pPr>
                              <w:pStyle w:val="aaIntro1"/>
                              <w:spacing w:line="288" w:lineRule="auto"/>
                              <w:rPr>
                                <w:rFonts w:ascii="Proxima Nova" w:hAnsi="Proxima Nova"/>
                                <w:sz w:val="22"/>
                                <w:szCs w:val="22"/>
                                <w:lang w:val="en-GB"/>
                              </w:rPr>
                            </w:pPr>
                            <w:r w:rsidRPr="000C681B">
                              <w:rPr>
                                <w:rFonts w:ascii="Proxima Nova" w:hAnsi="Proxima Nova"/>
                                <w:sz w:val="22"/>
                                <w:szCs w:val="22"/>
                                <w:lang w:val="en-GB"/>
                              </w:rPr>
                              <w:t>The Biodiversity Project is a collaboration between Landcare Australia and Country Road, supported by the Australian cotton industry via Cotton Australia, CRDC and CottonInfo. The project was established to work with cotton farmers to restore and enhance biodiversity</w:t>
                            </w:r>
                            <w:r w:rsidR="0040719A" w:rsidRPr="000C681B">
                              <w:rPr>
                                <w:rFonts w:ascii="Proxima Nova" w:hAnsi="Proxima Nova"/>
                                <w:sz w:val="22"/>
                                <w:szCs w:val="22"/>
                                <w:lang w:val="en-GB"/>
                              </w:rPr>
                              <w:t>.</w:t>
                            </w:r>
                          </w:p>
                          <w:p w14:paraId="2C546670" w14:textId="77777777" w:rsidR="00E030DF" w:rsidRPr="000C681B" w:rsidRDefault="00E030DF" w:rsidP="00E030DF">
                            <w:pPr>
                              <w:pStyle w:val="aaIntro1"/>
                              <w:spacing w:line="288" w:lineRule="auto"/>
                              <w:rPr>
                                <w:rFonts w:ascii="Proxima Nova" w:hAnsi="Proxima Nova"/>
                                <w:sz w:val="22"/>
                                <w:szCs w:val="22"/>
                                <w:lang w:val="en-GB"/>
                              </w:rPr>
                            </w:pPr>
                          </w:p>
                          <w:p w14:paraId="3CEA8ECF" w14:textId="48A5F3C7" w:rsidR="00E030DF" w:rsidRPr="000C681B" w:rsidRDefault="00E030DF" w:rsidP="00E030DF">
                            <w:pPr>
                              <w:pStyle w:val="aaIntro1"/>
                              <w:spacing w:line="288" w:lineRule="auto"/>
                              <w:rPr>
                                <w:rFonts w:ascii="Proxima Nova" w:hAnsi="Proxima Nova"/>
                                <w:sz w:val="22"/>
                                <w:szCs w:val="22"/>
                                <w:lang w:val="en-GB"/>
                              </w:rPr>
                            </w:pPr>
                            <w:r w:rsidRPr="000C681B">
                              <w:rPr>
                                <w:rFonts w:ascii="Proxima Nova" w:hAnsi="Proxima Nova"/>
                                <w:sz w:val="22"/>
                                <w:szCs w:val="22"/>
                                <w:lang w:val="en-GB"/>
                              </w:rPr>
                              <w:t xml:space="preserve">Landcare Australia CEO Dr Shane Norrish said the partnership </w:t>
                            </w:r>
                            <w:r w:rsidR="0040719A" w:rsidRPr="000C681B">
                              <w:rPr>
                                <w:rFonts w:ascii="Proxima Nova" w:hAnsi="Proxima Nova"/>
                                <w:sz w:val="22"/>
                                <w:szCs w:val="22"/>
                                <w:lang w:val="en-GB"/>
                              </w:rPr>
                              <w:t xml:space="preserve">has </w:t>
                            </w:r>
                            <w:r w:rsidRPr="000C681B">
                              <w:rPr>
                                <w:rFonts w:ascii="Proxima Nova" w:hAnsi="Proxima Nova"/>
                                <w:sz w:val="22"/>
                                <w:szCs w:val="22"/>
                                <w:lang w:val="en-GB"/>
                              </w:rPr>
                              <w:t>delivered 18,300 seedlings planted along 14.4 km of riverban</w:t>
                            </w:r>
                            <w:r w:rsidR="0040719A" w:rsidRPr="000C681B">
                              <w:rPr>
                                <w:rFonts w:ascii="Proxima Nova" w:hAnsi="Proxima Nova"/>
                                <w:sz w:val="22"/>
                                <w:szCs w:val="22"/>
                                <w:lang w:val="en-GB"/>
                              </w:rPr>
                              <w:t>k</w:t>
                            </w:r>
                            <w:r w:rsidRPr="000C681B">
                              <w:rPr>
                                <w:rFonts w:ascii="Proxima Nova" w:hAnsi="Proxima Nova"/>
                                <w:sz w:val="22"/>
                                <w:szCs w:val="22"/>
                                <w:lang w:val="en-GB"/>
                              </w:rPr>
                              <w:t>, rehabilitating a total of 102.6 hectares of native vegetation. </w:t>
                            </w:r>
                          </w:p>
                          <w:p w14:paraId="0D7576EA" w14:textId="77777777" w:rsidR="00E030DF" w:rsidRPr="000C681B" w:rsidRDefault="00E030DF" w:rsidP="00E030DF">
                            <w:pPr>
                              <w:pStyle w:val="aaIntro1"/>
                              <w:spacing w:line="288" w:lineRule="auto"/>
                              <w:rPr>
                                <w:rFonts w:ascii="Proxima Nova" w:hAnsi="Proxima Nova"/>
                                <w:sz w:val="22"/>
                                <w:szCs w:val="22"/>
                                <w:lang w:val="en-GB"/>
                              </w:rPr>
                            </w:pPr>
                          </w:p>
                          <w:p w14:paraId="6E5FAF12" w14:textId="2A9EA48B" w:rsidR="00E030DF" w:rsidRPr="000C681B" w:rsidRDefault="00E030DF" w:rsidP="00E030DF">
                            <w:pPr>
                              <w:pStyle w:val="aaIntro1"/>
                              <w:spacing w:line="288" w:lineRule="auto"/>
                              <w:rPr>
                                <w:rFonts w:ascii="Proxima Nova" w:hAnsi="Proxima Nova"/>
                                <w:sz w:val="22"/>
                                <w:szCs w:val="22"/>
                                <w:lang w:val="en-GB"/>
                              </w:rPr>
                            </w:pPr>
                            <w:r w:rsidRPr="000C681B">
                              <w:rPr>
                                <w:rFonts w:ascii="Proxima Nova" w:hAnsi="Proxima Nova"/>
                                <w:sz w:val="22"/>
                                <w:szCs w:val="22"/>
                                <w:lang w:val="en-GB"/>
                              </w:rPr>
                              <w:t>“Together with Country Road and with the support of the cotton industry</w:t>
                            </w:r>
                            <w:r w:rsidR="007B5EC3" w:rsidRPr="000C681B">
                              <w:rPr>
                                <w:rFonts w:ascii="Proxima Nova" w:hAnsi="Proxima Nova"/>
                                <w:sz w:val="22"/>
                                <w:szCs w:val="22"/>
                                <w:lang w:val="en-GB"/>
                              </w:rPr>
                              <w:t>,</w:t>
                            </w:r>
                            <w:r w:rsidRPr="000C681B">
                              <w:rPr>
                                <w:rFonts w:ascii="Proxima Nova" w:hAnsi="Proxima Nova"/>
                                <w:sz w:val="22"/>
                                <w:szCs w:val="22"/>
                                <w:lang w:val="en-GB"/>
                              </w:rPr>
                              <w:t xml:space="preserve"> our work on The Biodiversity Project is achieving our shared vision to improve biodiversity and habitat connectivity, support threatened, vulnerable and iconic fauna species while also providing farming co-benefits,” he said.</w:t>
                            </w:r>
                          </w:p>
                          <w:p w14:paraId="67CC2AFD" w14:textId="77777777" w:rsidR="00E030DF" w:rsidRPr="000C681B" w:rsidRDefault="00E030DF" w:rsidP="00E030DF">
                            <w:pPr>
                              <w:pStyle w:val="aaIntro1"/>
                              <w:spacing w:line="288" w:lineRule="auto"/>
                              <w:rPr>
                                <w:rFonts w:ascii="Proxima Nova" w:hAnsi="Proxima Nova"/>
                                <w:sz w:val="22"/>
                                <w:szCs w:val="22"/>
                                <w:lang w:val="en-GB"/>
                              </w:rPr>
                            </w:pPr>
                          </w:p>
                          <w:p w14:paraId="1E9A29DE" w14:textId="3B8089D9" w:rsidR="00E030DF" w:rsidRPr="000C681B" w:rsidRDefault="00E030DF" w:rsidP="00E030DF">
                            <w:pPr>
                              <w:pStyle w:val="aaIntro1"/>
                              <w:spacing w:line="288" w:lineRule="auto"/>
                              <w:rPr>
                                <w:rFonts w:ascii="Proxima Nova" w:hAnsi="Proxima Nova"/>
                                <w:sz w:val="22"/>
                                <w:szCs w:val="22"/>
                                <w:lang w:val="en-GB"/>
                              </w:rPr>
                            </w:pPr>
                            <w:r w:rsidRPr="000C681B">
                              <w:rPr>
                                <w:rFonts w:ascii="Proxima Nova" w:hAnsi="Proxima Nova"/>
                                <w:sz w:val="22"/>
                                <w:szCs w:val="22"/>
                                <w:lang w:val="en-GB"/>
                              </w:rPr>
                              <w:t>Kevin and Mary-Ellen Schwager’s 550-hectare dryland farming property along the Namoi River will be the fifth site restored through the program and will involve planting shrubs, understor</w:t>
                            </w:r>
                            <w:r w:rsidR="00E200A9" w:rsidRPr="000C681B">
                              <w:rPr>
                                <w:rFonts w:ascii="Proxima Nova" w:hAnsi="Proxima Nova"/>
                                <w:sz w:val="22"/>
                                <w:szCs w:val="22"/>
                                <w:lang w:val="en-GB"/>
                              </w:rPr>
                              <w:t>e</w:t>
                            </w:r>
                            <w:r w:rsidRPr="000C681B">
                              <w:rPr>
                                <w:rFonts w:ascii="Proxima Nova" w:hAnsi="Proxima Nova"/>
                                <w:sz w:val="22"/>
                                <w:szCs w:val="22"/>
                                <w:lang w:val="en-GB"/>
                              </w:rPr>
                              <w:t>y, and canopy species to protect natural habitats and threatened species. Kevin says being a part of The Biodiversity Project enables his family to play a part in making a meaningful, responsible impact on the environment and community.</w:t>
                            </w:r>
                          </w:p>
                          <w:p w14:paraId="1B44EA17" w14:textId="77777777" w:rsidR="00E030DF" w:rsidRPr="000C681B" w:rsidRDefault="00E030DF" w:rsidP="00E030DF">
                            <w:pPr>
                              <w:pStyle w:val="aaIntro1"/>
                              <w:spacing w:line="288" w:lineRule="auto"/>
                              <w:rPr>
                                <w:rFonts w:ascii="Proxima Nova" w:hAnsi="Proxima Nova"/>
                                <w:sz w:val="22"/>
                                <w:szCs w:val="22"/>
                                <w:lang w:val="en-GB"/>
                              </w:rPr>
                            </w:pPr>
                          </w:p>
                          <w:p w14:paraId="2738C04E" w14:textId="2D0F3557" w:rsidR="00E030DF" w:rsidRPr="000C681B" w:rsidRDefault="00E030DF" w:rsidP="00E030DF">
                            <w:pPr>
                              <w:pStyle w:val="aaIntro1"/>
                              <w:spacing w:line="288" w:lineRule="auto"/>
                              <w:rPr>
                                <w:rFonts w:ascii="Proxima Nova" w:hAnsi="Proxima Nova"/>
                                <w:sz w:val="22"/>
                                <w:szCs w:val="22"/>
                                <w:lang w:val="en-GB"/>
                              </w:rPr>
                            </w:pPr>
                            <w:r w:rsidRPr="000C681B">
                              <w:rPr>
                                <w:rFonts w:ascii="Proxima Nova" w:hAnsi="Proxima Nova"/>
                                <w:sz w:val="22"/>
                                <w:szCs w:val="22"/>
                                <w:lang w:val="en-GB"/>
                              </w:rPr>
                              <w:t>“Through The Biodiversity Project, we wish to demonstrate that we are responsible custodians of our land. We want to show that farming and the environment and young families can and do coexist,” Kevin said.</w:t>
                            </w:r>
                          </w:p>
                          <w:p w14:paraId="473640A9" w14:textId="77777777" w:rsidR="00E030DF" w:rsidRPr="000C681B" w:rsidRDefault="00E030DF" w:rsidP="00E030DF">
                            <w:pPr>
                              <w:pStyle w:val="aaIntro1"/>
                              <w:spacing w:line="288" w:lineRule="auto"/>
                              <w:rPr>
                                <w:rFonts w:ascii="Proxima Nova" w:hAnsi="Proxima Nova"/>
                                <w:sz w:val="22"/>
                                <w:szCs w:val="22"/>
                                <w:lang w:val="en-GB"/>
                              </w:rPr>
                            </w:pPr>
                          </w:p>
                          <w:p w14:paraId="167234D5" w14:textId="77777777" w:rsidR="009745FA" w:rsidRPr="000C681B" w:rsidRDefault="00E030DF" w:rsidP="00E030DF">
                            <w:pPr>
                              <w:pStyle w:val="aaIntro1"/>
                              <w:spacing w:line="288" w:lineRule="auto"/>
                              <w:rPr>
                                <w:rFonts w:ascii="Proxima Nova" w:hAnsi="Proxima Nova"/>
                                <w:sz w:val="22"/>
                                <w:szCs w:val="22"/>
                                <w:lang w:val="en-GB"/>
                              </w:rPr>
                            </w:pPr>
                            <w:r w:rsidRPr="000C681B">
                              <w:rPr>
                                <w:rFonts w:ascii="Proxima Nova" w:hAnsi="Proxima Nova"/>
                                <w:sz w:val="22"/>
                                <w:szCs w:val="22"/>
                                <w:lang w:val="en-GB"/>
                              </w:rPr>
                              <w:t xml:space="preserve">The site was identified as an area of interest for biodiversity enhancement for a range of threatened species in research findings from the report, </w:t>
                            </w:r>
                            <w:r w:rsidRPr="000C681B">
                              <w:rPr>
                                <w:rFonts w:ascii="Proxima Nova" w:hAnsi="Proxima Nova"/>
                                <w:i/>
                                <w:iCs/>
                                <w:sz w:val="22"/>
                                <w:szCs w:val="22"/>
                                <w:lang w:val="en-GB"/>
                              </w:rPr>
                              <w:t>Management of Biodiversity in the Cotton Landscape: Iconic and Threatened Species,</w:t>
                            </w:r>
                            <w:r w:rsidRPr="000C681B">
                              <w:rPr>
                                <w:rFonts w:ascii="Proxima Nova" w:hAnsi="Proxima Nova"/>
                                <w:sz w:val="22"/>
                                <w:szCs w:val="22"/>
                                <w:lang w:val="en-GB"/>
                              </w:rPr>
                              <w:t xml:space="preserve"> developed by CRDC with support from the Australian Government’s National Landcare Smart Farming Partnerships Initiative. </w:t>
                            </w:r>
                          </w:p>
                          <w:p w14:paraId="5A46EACB" w14:textId="77777777" w:rsidR="009745FA" w:rsidRPr="000C681B" w:rsidRDefault="009745FA" w:rsidP="00E030DF">
                            <w:pPr>
                              <w:pStyle w:val="aaIntro1"/>
                              <w:spacing w:line="288" w:lineRule="auto"/>
                              <w:rPr>
                                <w:rFonts w:ascii="Proxima Nova" w:hAnsi="Proxima Nova"/>
                                <w:sz w:val="22"/>
                                <w:szCs w:val="22"/>
                                <w:lang w:val="en-GB"/>
                              </w:rPr>
                            </w:pPr>
                          </w:p>
                          <w:p w14:paraId="075B6273" w14:textId="4D352E63" w:rsidR="00E030DF" w:rsidRPr="00A264F6" w:rsidRDefault="00E030DF" w:rsidP="00E030DF">
                            <w:pPr>
                              <w:pStyle w:val="aaIntro1"/>
                              <w:spacing w:line="288" w:lineRule="auto"/>
                              <w:rPr>
                                <w:rFonts w:ascii="Proxima Nova" w:hAnsi="Proxima Nova"/>
                                <w:sz w:val="22"/>
                                <w:szCs w:val="22"/>
                              </w:rPr>
                            </w:pPr>
                            <w:r w:rsidRPr="000C681B">
                              <w:rPr>
                                <w:rFonts w:ascii="Proxima Nova" w:hAnsi="Proxima Nova"/>
                                <w:sz w:val="22"/>
                                <w:szCs w:val="22"/>
                                <w:lang w:val="en-GB"/>
                              </w:rPr>
                              <w:t xml:space="preserve">In the Namoi project area, the research identified iconic species that are threatened, including the koala, brush-tailed rock wallaby, eastern grass owl, superb parrot, painted snipe and black-striped wallaby, along with plant species including Belson’s panic, </w:t>
                            </w:r>
                            <w:r w:rsidR="00077829" w:rsidRPr="000C681B">
                              <w:rPr>
                                <w:rFonts w:ascii="Proxima Nova" w:hAnsi="Proxima Nova"/>
                                <w:sz w:val="22"/>
                                <w:szCs w:val="22"/>
                                <w:lang w:val="en-GB"/>
                              </w:rPr>
                              <w:t>Ooline,</w:t>
                            </w:r>
                            <w:r w:rsidRPr="000C681B">
                              <w:rPr>
                                <w:rFonts w:ascii="Proxima Nova" w:hAnsi="Proxima Nova"/>
                                <w:sz w:val="22"/>
                                <w:szCs w:val="22"/>
                                <w:lang w:val="en-GB"/>
                              </w:rPr>
                              <w:t xml:space="preserve"> and Coolabah Bertya</w:t>
                            </w:r>
                            <w:r w:rsidR="00257D38" w:rsidRPr="000C681B">
                              <w:rPr>
                                <w:rFonts w:ascii="Proxima Nova" w:hAnsi="Proxima Nova"/>
                                <w:sz w:val="22"/>
                                <w:szCs w:val="22"/>
                                <w:lang w:val="en-GB"/>
                              </w:rPr>
                              <w:t xml:space="preserve"> (</w:t>
                            </w:r>
                            <w:r w:rsidR="00257D38" w:rsidRPr="000C681B">
                              <w:rPr>
                                <w:rFonts w:ascii="Proxima Nova" w:hAnsi="Proxima Nova"/>
                                <w:i/>
                                <w:iCs/>
                                <w:sz w:val="22"/>
                                <w:szCs w:val="22"/>
                              </w:rPr>
                              <w:t>Bertya</w:t>
                            </w:r>
                            <w:r w:rsidR="00257D38" w:rsidRPr="000C681B">
                              <w:rPr>
                                <w:rFonts w:ascii="Proxima Nova" w:hAnsi="Proxima Nova"/>
                                <w:sz w:val="22"/>
                                <w:szCs w:val="22"/>
                              </w:rPr>
                              <w:t> </w:t>
                            </w:r>
                            <w:r w:rsidR="00257D38" w:rsidRPr="000C681B">
                              <w:rPr>
                                <w:rFonts w:ascii="Proxima Nova" w:hAnsi="Proxima Nova"/>
                                <w:i/>
                                <w:iCs/>
                                <w:sz w:val="22"/>
                                <w:szCs w:val="22"/>
                              </w:rPr>
                              <w:t>opponens</w:t>
                            </w:r>
                            <w:r w:rsidR="00257D38" w:rsidRPr="000C681B">
                              <w:rPr>
                                <w:rFonts w:ascii="Proxima Nova" w:hAnsi="Proxima Nova"/>
                                <w:sz w:val="22"/>
                                <w:szCs w:val="22"/>
                                <w:lang w:val="en-GB"/>
                              </w:rPr>
                              <w:t>)</w:t>
                            </w:r>
                            <w:r w:rsidRPr="000C681B">
                              <w:rPr>
                                <w:rFonts w:ascii="Proxima Nova" w:hAnsi="Proxima Nova"/>
                                <w:sz w:val="22"/>
                                <w:szCs w:val="22"/>
                                <w:lang w:val="en-GB"/>
                              </w:rPr>
                              <w:t>.</w:t>
                            </w:r>
                          </w:p>
                          <w:p w14:paraId="57DC7B17" w14:textId="77777777" w:rsidR="00E030DF" w:rsidRPr="000C681B" w:rsidRDefault="00E030DF" w:rsidP="00E030DF">
                            <w:pPr>
                              <w:pStyle w:val="aaIntro1"/>
                              <w:spacing w:line="288" w:lineRule="auto"/>
                              <w:rPr>
                                <w:rFonts w:ascii="Proxima Nova" w:hAnsi="Proxima Nova"/>
                                <w:sz w:val="22"/>
                                <w:szCs w:val="22"/>
                                <w:lang w:val="en-GB"/>
                              </w:rPr>
                            </w:pPr>
                          </w:p>
                          <w:p w14:paraId="406B0CBA" w14:textId="428CB149" w:rsidR="00E030DF" w:rsidRPr="000C681B" w:rsidRDefault="00E030DF" w:rsidP="00E030DF">
                            <w:pPr>
                              <w:pStyle w:val="aaIntro1"/>
                              <w:spacing w:line="288" w:lineRule="auto"/>
                              <w:rPr>
                                <w:rFonts w:ascii="Proxima Nova" w:hAnsi="Proxima Nova"/>
                                <w:sz w:val="22"/>
                                <w:szCs w:val="22"/>
                                <w:lang w:val="en-GB"/>
                              </w:rPr>
                            </w:pPr>
                            <w:r w:rsidRPr="000C681B">
                              <w:rPr>
                                <w:rFonts w:ascii="Proxima Nova" w:hAnsi="Proxima Nova"/>
                                <w:sz w:val="22"/>
                                <w:szCs w:val="22"/>
                                <w:lang w:val="en-GB"/>
                              </w:rPr>
                              <w:t>In total, the report found that Australia’s cotton farmlands are home to 138 threatened plant and animal species. It identifies and maps areas for further biodiversity enhancements required throughout cotton</w:t>
                            </w:r>
                            <w:r w:rsidR="009139CC" w:rsidRPr="000C681B">
                              <w:rPr>
                                <w:rFonts w:ascii="Proxima Nova" w:hAnsi="Proxima Nova"/>
                                <w:sz w:val="22"/>
                                <w:szCs w:val="22"/>
                                <w:lang w:val="en-GB"/>
                              </w:rPr>
                              <w:t>-</w:t>
                            </w:r>
                            <w:r w:rsidRPr="000C681B">
                              <w:rPr>
                                <w:rFonts w:ascii="Proxima Nova" w:hAnsi="Proxima Nova"/>
                                <w:sz w:val="22"/>
                                <w:szCs w:val="22"/>
                                <w:lang w:val="en-GB"/>
                              </w:rPr>
                              <w:t>growing regions in line with the Australian cotton industry’s sustainability framework PLANET. PEOPLE. PADDOCK.</w:t>
                            </w:r>
                          </w:p>
                          <w:p w14:paraId="65D42092" w14:textId="77777777" w:rsidR="00E030DF" w:rsidRPr="000C681B" w:rsidRDefault="00E030DF" w:rsidP="00E030DF">
                            <w:pPr>
                              <w:pStyle w:val="aaIntro1"/>
                              <w:spacing w:line="288" w:lineRule="auto"/>
                              <w:rPr>
                                <w:rFonts w:ascii="Proxima Nova" w:hAnsi="Proxima Nova"/>
                                <w:sz w:val="22"/>
                                <w:szCs w:val="22"/>
                                <w:lang w:val="en-GB"/>
                              </w:rPr>
                            </w:pPr>
                          </w:p>
                          <w:p w14:paraId="15F27B8D" w14:textId="77777777" w:rsidR="00E030DF" w:rsidRPr="000C681B" w:rsidRDefault="00E030DF" w:rsidP="00E030DF">
                            <w:pPr>
                              <w:pStyle w:val="aaIntro1"/>
                              <w:spacing w:line="288" w:lineRule="auto"/>
                              <w:rPr>
                                <w:rFonts w:ascii="Proxima Nova" w:hAnsi="Proxima Nova"/>
                                <w:sz w:val="22"/>
                                <w:szCs w:val="22"/>
                                <w:lang w:val="en-GB"/>
                              </w:rPr>
                            </w:pPr>
                            <w:r w:rsidRPr="000C681B">
                              <w:rPr>
                                <w:rFonts w:ascii="Proxima Nova" w:hAnsi="Proxima Nova"/>
                                <w:sz w:val="22"/>
                                <w:szCs w:val="22"/>
                                <w:lang w:val="en-GB"/>
                              </w:rPr>
                              <w:t xml:space="preserve">CRDC Innovation Broker and CottonInfo Natural Resources Technical Lead Stacey Vogel confirmed the benefits that The Biodiversity Project brings to growers and the environment. </w:t>
                            </w:r>
                          </w:p>
                          <w:p w14:paraId="127A8307" w14:textId="77777777" w:rsidR="00E030DF" w:rsidRDefault="00E030DF" w:rsidP="00E030DF">
                            <w:pPr>
                              <w:pStyle w:val="aaIntro1"/>
                              <w:spacing w:line="288" w:lineRule="auto"/>
                              <w:rPr>
                                <w:rFonts w:ascii="Proxima Nova" w:hAnsi="Proxima Nova"/>
                                <w:sz w:val="22"/>
                                <w:szCs w:val="22"/>
                                <w:lang w:val="en-GB"/>
                              </w:rPr>
                            </w:pPr>
                          </w:p>
                          <w:p w14:paraId="01015CDE" w14:textId="77777777" w:rsidR="00E030DF" w:rsidRPr="00CB5297" w:rsidRDefault="00E030DF" w:rsidP="00E030DF">
                            <w:pPr>
                              <w:pStyle w:val="aaIntro1"/>
                              <w:spacing w:line="288" w:lineRule="auto"/>
                              <w:rPr>
                                <w:rFonts w:ascii="Proxima Nova" w:hAnsi="Proxima Nova"/>
                                <w:sz w:val="22"/>
                                <w:szCs w:val="22"/>
                                <w:lang w:val="en-GB"/>
                              </w:rPr>
                            </w:pPr>
                            <w:r w:rsidRPr="00CB5297">
                              <w:rPr>
                                <w:rFonts w:ascii="Proxima Nova" w:hAnsi="Proxima Nova"/>
                                <w:sz w:val="22"/>
                                <w:szCs w:val="22"/>
                                <w:lang w:val="en-GB"/>
                              </w:rPr>
                              <w:t>“These projects are restoring regionally important threatened species habitats and improving native vegetation connectivity within the Namoi catchment,” Stacey said.</w:t>
                            </w:r>
                          </w:p>
                          <w:p w14:paraId="2C546267" w14:textId="77777777" w:rsidR="00E030DF" w:rsidRDefault="00E030DF" w:rsidP="00E030DF">
                            <w:pPr>
                              <w:pStyle w:val="aaIntro1"/>
                              <w:spacing w:line="288" w:lineRule="auto"/>
                              <w:rPr>
                                <w:rFonts w:ascii="Proxima Nova" w:hAnsi="Proxima Nova"/>
                                <w:sz w:val="22"/>
                                <w:szCs w:val="22"/>
                                <w:lang w:val="en-GB"/>
                              </w:rPr>
                            </w:pPr>
                          </w:p>
                          <w:p w14:paraId="3C4FD446" w14:textId="2A7A1AF5" w:rsidR="00E030DF" w:rsidRPr="00CB5297" w:rsidRDefault="00E030DF" w:rsidP="00E030DF">
                            <w:pPr>
                              <w:pStyle w:val="aaIntro1"/>
                              <w:spacing w:line="288" w:lineRule="auto"/>
                              <w:rPr>
                                <w:rFonts w:ascii="Proxima Nova" w:hAnsi="Proxima Nova"/>
                                <w:sz w:val="22"/>
                                <w:szCs w:val="22"/>
                                <w:lang w:val="en-GB"/>
                              </w:rPr>
                            </w:pPr>
                            <w:r w:rsidRPr="00CB5297">
                              <w:rPr>
                                <w:rFonts w:ascii="Proxima Nova" w:hAnsi="Proxima Nova"/>
                                <w:sz w:val="22"/>
                                <w:szCs w:val="22"/>
                                <w:lang w:val="en-GB"/>
                              </w:rPr>
                              <w:t>“We know from our research that well-managed areas of native vegetation on</w:t>
                            </w:r>
                            <w:r w:rsidR="00B876AF">
                              <w:rPr>
                                <w:rFonts w:ascii="Proxima Nova" w:hAnsi="Proxima Nova"/>
                                <w:sz w:val="22"/>
                                <w:szCs w:val="22"/>
                                <w:lang w:val="en-GB"/>
                              </w:rPr>
                              <w:t>-</w:t>
                            </w:r>
                            <w:r w:rsidRPr="00CB5297">
                              <w:rPr>
                                <w:rFonts w:ascii="Proxima Nova" w:hAnsi="Proxima Nova"/>
                                <w:sz w:val="22"/>
                                <w:szCs w:val="22"/>
                                <w:lang w:val="en-GB"/>
                              </w:rPr>
                              <w:t>farm bring benefits not only for iconic and threatened species but also to the farm by providing natural pest control, improving soil health</w:t>
                            </w:r>
                            <w:r w:rsidR="00301B6C">
                              <w:rPr>
                                <w:rFonts w:ascii="Proxima Nova" w:hAnsi="Proxima Nova"/>
                                <w:sz w:val="22"/>
                                <w:szCs w:val="22"/>
                                <w:lang w:val="en-GB"/>
                              </w:rPr>
                              <w:t>,</w:t>
                            </w:r>
                            <w:r w:rsidRPr="00CB5297">
                              <w:rPr>
                                <w:rFonts w:ascii="Proxima Nova" w:hAnsi="Proxima Nova"/>
                                <w:sz w:val="22"/>
                                <w:szCs w:val="22"/>
                                <w:lang w:val="en-GB"/>
                              </w:rPr>
                              <w:t xml:space="preserve"> and storing and sequestering carbon.”</w:t>
                            </w:r>
                          </w:p>
                          <w:p w14:paraId="2C5CE663" w14:textId="77777777" w:rsidR="005A6A41" w:rsidRPr="008E1B7A" w:rsidRDefault="005A6A41" w:rsidP="008E1B7A">
                            <w:pPr>
                              <w:rPr>
                                <w:rFonts w:ascii="Proxima Nova" w:hAnsi="Proxima Nova"/>
                                <w:sz w:val="22"/>
                                <w:szCs w:val="22"/>
                              </w:rPr>
                            </w:pPr>
                          </w:p>
                          <w:p w14:paraId="0FC48237" w14:textId="3383D1D2" w:rsidR="00B56A68" w:rsidRPr="008D3B3A" w:rsidRDefault="0079641E" w:rsidP="008D3B3A">
                            <w:pPr>
                              <w:rPr>
                                <w:rFonts w:ascii="Proxima Nova" w:hAnsi="Proxima Nova"/>
                                <w:sz w:val="22"/>
                                <w:szCs w:val="22"/>
                              </w:rPr>
                            </w:pPr>
                            <w:r w:rsidRPr="00D664CD">
                              <w:rPr>
                                <w:rFonts w:ascii="Proxima Nova" w:hAnsi="Proxima Nova" w:cs="Arial"/>
                                <w:i/>
                                <w:iCs/>
                                <w:color w:val="000000" w:themeColor="text1"/>
                                <w:sz w:val="22"/>
                                <w:szCs w:val="22"/>
                              </w:rPr>
                              <w:t xml:space="preserve">For more: </w:t>
                            </w:r>
                            <w:r w:rsidRPr="00D664CD">
                              <w:rPr>
                                <w:rFonts w:ascii="Proxima Nova" w:hAnsi="Proxima Nova"/>
                                <w:i/>
                                <w:iCs/>
                                <w:color w:val="000000" w:themeColor="text1"/>
                                <w:sz w:val="22"/>
                                <w:szCs w:val="22"/>
                              </w:rPr>
                              <w:t xml:space="preserve">read the full article in </w:t>
                            </w:r>
                            <w:r>
                              <w:rPr>
                                <w:rFonts w:ascii="Proxima Nova" w:hAnsi="Proxima Nova"/>
                                <w:i/>
                                <w:iCs/>
                                <w:color w:val="000000" w:themeColor="text1"/>
                                <w:sz w:val="22"/>
                                <w:szCs w:val="22"/>
                              </w:rPr>
                              <w:t xml:space="preserve">the </w:t>
                            </w:r>
                            <w:r w:rsidR="00B11633">
                              <w:rPr>
                                <w:rFonts w:ascii="Proxima Nova" w:hAnsi="Proxima Nova"/>
                                <w:i/>
                                <w:iCs/>
                                <w:color w:val="000000" w:themeColor="text1"/>
                                <w:sz w:val="22"/>
                                <w:szCs w:val="22"/>
                              </w:rPr>
                              <w:t>Spring 2024</w:t>
                            </w:r>
                            <w:r w:rsidRPr="00D664CD">
                              <w:rPr>
                                <w:rFonts w:ascii="Proxima Nova" w:hAnsi="Proxima Nova"/>
                                <w:i/>
                                <w:iCs/>
                                <w:color w:val="000000" w:themeColor="text1"/>
                                <w:sz w:val="22"/>
                                <w:szCs w:val="22"/>
                              </w:rPr>
                              <w:t xml:space="preserve"> edition of CRDC’s </w:t>
                            </w:r>
                            <w:r w:rsidRPr="00D664CD">
                              <w:rPr>
                                <w:rFonts w:ascii="Proxima Nova" w:hAnsi="Proxima Nova"/>
                                <w:color w:val="000000" w:themeColor="text1"/>
                                <w:sz w:val="22"/>
                                <w:szCs w:val="22"/>
                              </w:rPr>
                              <w:t>Spotlight</w:t>
                            </w:r>
                            <w:r w:rsidRPr="00D664CD">
                              <w:rPr>
                                <w:rFonts w:ascii="Proxima Nova" w:hAnsi="Proxima Nova"/>
                                <w:i/>
                                <w:iCs/>
                                <w:color w:val="000000" w:themeColor="text1"/>
                                <w:sz w:val="22"/>
                                <w:szCs w:val="22"/>
                              </w:rPr>
                              <w:t xml:space="preserve"> magazine </w:t>
                            </w:r>
                            <w:r w:rsidR="006E7FEF">
                              <w:rPr>
                                <w:rFonts w:ascii="Proxima Nova" w:hAnsi="Proxima Nova"/>
                                <w:i/>
                                <w:iCs/>
                                <w:color w:val="000000" w:themeColor="text1"/>
                                <w:sz w:val="22"/>
                                <w:szCs w:val="22"/>
                              </w:rPr>
                              <w:t xml:space="preserve">at </w:t>
                            </w:r>
                            <w:hyperlink r:id="rId43" w:history="1">
                              <w:r w:rsidR="004F1D75" w:rsidRPr="008A54C8">
                                <w:rPr>
                                  <w:rStyle w:val="Hyperlink"/>
                                  <w:rFonts w:ascii="Proxima Nova" w:hAnsi="Proxima Nova"/>
                                  <w:i/>
                                  <w:iCs/>
                                  <w:sz w:val="22"/>
                                  <w:szCs w:val="22"/>
                                </w:rPr>
                                <w:t>www.crdc.com.au/spotlight</w:t>
                              </w:r>
                            </w:hyperlink>
                            <w:r>
                              <w:rPr>
                                <w:rFonts w:ascii="Proxima Nova" w:hAnsi="Proxima Nova"/>
                                <w:i/>
                                <w:iCs/>
                                <w:color w:val="000000" w:themeColor="text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430C4" id="Text Box 5" o:spid="_x0000_s1036" type="#_x0000_t202" style="position:absolute;margin-left:.4pt;margin-top:.7pt;width:7in;height:745.3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" fillcolor="white [3201]" strokeweight=".5pt">
                <v:textbox>
                  <w:txbxContent>
                    <w:p w14:paraId="547E2757" w14:textId="77777777" w:rsidR="00E030DF" w:rsidRPr="00CB5297" w:rsidRDefault="00B56A68" w:rsidP="00E030DF">
                      <w:pPr>
                        <w:pStyle w:val="aaIntro1"/>
                        <w:spacing w:line="288" w:lineRule="auto"/>
                        <w:rPr>
                          <w:rFonts w:ascii="Proxima Nova" w:hAnsi="Proxima Nova"/>
                          <w:b/>
                          <w:bCs/>
                          <w:sz w:val="22"/>
                          <w:szCs w:val="22"/>
                          <w:lang w:val="en-GB"/>
                        </w:rPr>
                      </w:pPr>
                      <w:r w:rsidRPr="008E1B7A">
                        <w:rPr>
                          <w:rFonts w:ascii="Proxima Nova" w:hAnsi="Proxima Nova"/>
                          <w:b/>
                          <w:bCs/>
                          <w:color w:val="000000" w:themeColor="text1"/>
                          <w:sz w:val="22"/>
                          <w:szCs w:val="22"/>
                          <w:lang w:val="en-GB"/>
                        </w:rPr>
                        <w:t>Case study:</w:t>
                      </w:r>
                      <w:r w:rsidRPr="008E1B7A">
                        <w:rPr>
                          <w:rFonts w:ascii="Proxima Nova" w:hAnsi="Proxima Nova"/>
                          <w:color w:val="000000" w:themeColor="text1"/>
                          <w:sz w:val="22"/>
                          <w:szCs w:val="22"/>
                          <w:lang w:val="en-GB"/>
                        </w:rPr>
                        <w:t xml:space="preserve"> </w:t>
                      </w:r>
                      <w:r w:rsidR="00E030DF" w:rsidRPr="00CB5297">
                        <w:rPr>
                          <w:rFonts w:ascii="Proxima Nova" w:hAnsi="Proxima Nova"/>
                          <w:b/>
                          <w:bCs/>
                          <w:sz w:val="22"/>
                          <w:szCs w:val="22"/>
                          <w:lang w:val="en-GB"/>
                        </w:rPr>
                        <w:t>New Namoi family joins Biodiversity Project</w:t>
                      </w:r>
                    </w:p>
                    <w:p w14:paraId="06B820A8" w14:textId="77777777" w:rsidR="00E030DF" w:rsidRPr="00CB5297" w:rsidRDefault="00E030DF" w:rsidP="00E030DF">
                      <w:pPr>
                        <w:pStyle w:val="aaIntro1"/>
                        <w:spacing w:line="288" w:lineRule="auto"/>
                        <w:rPr>
                          <w:rFonts w:ascii="Proxima Nova" w:hAnsi="Proxima Nova"/>
                          <w:sz w:val="22"/>
                          <w:szCs w:val="22"/>
                          <w:lang w:val="en-GB"/>
                        </w:rPr>
                      </w:pPr>
                    </w:p>
                    <w:p w14:paraId="60C97DA8" w14:textId="550D8D06" w:rsidR="00E030DF" w:rsidRPr="000C681B" w:rsidRDefault="00E030DF" w:rsidP="00E030DF">
                      <w:pPr>
                        <w:pStyle w:val="aaIntro1"/>
                        <w:spacing w:line="288" w:lineRule="auto"/>
                        <w:rPr>
                          <w:rFonts w:ascii="Proxima Nova" w:hAnsi="Proxima Nova"/>
                          <w:sz w:val="22"/>
                          <w:szCs w:val="22"/>
                        </w:rPr>
                      </w:pPr>
                      <w:r w:rsidRPr="00CB5297">
                        <w:rPr>
                          <w:rFonts w:ascii="Proxima Nova" w:hAnsi="Proxima Nova"/>
                          <w:sz w:val="22"/>
                          <w:szCs w:val="22"/>
                        </w:rPr>
                        <w:t xml:space="preserve">To celebrate Biodiversity Month, Country Road and Landcare Australia have announced a fifth project site in The Biodiversity Project in the Namoi Valley on the Schwager family farm, </w:t>
                      </w:r>
                      <w:r w:rsidRPr="000C681B">
                        <w:rPr>
                          <w:rFonts w:ascii="Proxima Nova" w:hAnsi="Proxima Nova"/>
                          <w:sz w:val="22"/>
                          <w:szCs w:val="22"/>
                        </w:rPr>
                        <w:t>‘Wentworth’, where 4000 native seedlings on 43 hectares have been planted along 2.8</w:t>
                      </w:r>
                      <w:r w:rsidR="00B53E6E" w:rsidRPr="000C681B">
                        <w:rPr>
                          <w:rFonts w:ascii="Proxima Nova" w:hAnsi="Proxima Nova"/>
                          <w:sz w:val="22"/>
                          <w:szCs w:val="22"/>
                        </w:rPr>
                        <w:t xml:space="preserve"> </w:t>
                      </w:r>
                      <w:r w:rsidRPr="000C681B">
                        <w:rPr>
                          <w:rFonts w:ascii="Proxima Nova" w:hAnsi="Proxima Nova"/>
                          <w:sz w:val="22"/>
                          <w:szCs w:val="22"/>
                        </w:rPr>
                        <w:t>km of riparian and floodplain habitat on the Namoi River.</w:t>
                      </w:r>
                    </w:p>
                    <w:p w14:paraId="2CE691D0" w14:textId="77777777" w:rsidR="00E030DF" w:rsidRPr="000C681B" w:rsidRDefault="00E030DF" w:rsidP="00E030DF">
                      <w:pPr>
                        <w:pStyle w:val="aaIntro1"/>
                        <w:spacing w:line="288" w:lineRule="auto"/>
                        <w:rPr>
                          <w:rFonts w:ascii="Proxima Nova" w:hAnsi="Proxima Nova"/>
                          <w:sz w:val="22"/>
                          <w:szCs w:val="22"/>
                          <w:lang w:val="en-GB"/>
                        </w:rPr>
                      </w:pPr>
                    </w:p>
                    <w:p w14:paraId="2474B51A" w14:textId="7DA20A00" w:rsidR="00E030DF" w:rsidRPr="000C681B" w:rsidRDefault="00E030DF" w:rsidP="00E030DF">
                      <w:pPr>
                        <w:pStyle w:val="aaIntro1"/>
                        <w:spacing w:line="288" w:lineRule="auto"/>
                        <w:rPr>
                          <w:rFonts w:ascii="Proxima Nova" w:hAnsi="Proxima Nova"/>
                          <w:sz w:val="22"/>
                          <w:szCs w:val="22"/>
                          <w:lang w:val="en-GB"/>
                        </w:rPr>
                      </w:pPr>
                      <w:r w:rsidRPr="000C681B">
                        <w:rPr>
                          <w:rFonts w:ascii="Proxima Nova" w:hAnsi="Proxima Nova"/>
                          <w:sz w:val="22"/>
                          <w:szCs w:val="22"/>
                          <w:lang w:val="en-GB"/>
                        </w:rPr>
                        <w:t>The Biodiversity Project is a collaboration between Landcare Australia and Country Road, supported by the Australian cotton industry via Cotton Australia, CRDC and CottonInfo. The project was established to work with cotton farmers to restore and enhance biodiversity</w:t>
                      </w:r>
                      <w:r w:rsidR="0040719A" w:rsidRPr="000C681B">
                        <w:rPr>
                          <w:rFonts w:ascii="Proxima Nova" w:hAnsi="Proxima Nova"/>
                          <w:sz w:val="22"/>
                          <w:szCs w:val="22"/>
                          <w:lang w:val="en-GB"/>
                        </w:rPr>
                        <w:t>.</w:t>
                      </w:r>
                    </w:p>
                    <w:p w14:paraId="2C546670" w14:textId="77777777" w:rsidR="00E030DF" w:rsidRPr="000C681B" w:rsidRDefault="00E030DF" w:rsidP="00E030DF">
                      <w:pPr>
                        <w:pStyle w:val="aaIntro1"/>
                        <w:spacing w:line="288" w:lineRule="auto"/>
                        <w:rPr>
                          <w:rFonts w:ascii="Proxima Nova" w:hAnsi="Proxima Nova"/>
                          <w:sz w:val="22"/>
                          <w:szCs w:val="22"/>
                          <w:lang w:val="en-GB"/>
                        </w:rPr>
                      </w:pPr>
                    </w:p>
                    <w:p w14:paraId="3CEA8ECF" w14:textId="48A5F3C7" w:rsidR="00E030DF" w:rsidRPr="000C681B" w:rsidRDefault="00E030DF" w:rsidP="00E030DF">
                      <w:pPr>
                        <w:pStyle w:val="aaIntro1"/>
                        <w:spacing w:line="288" w:lineRule="auto"/>
                        <w:rPr>
                          <w:rFonts w:ascii="Proxima Nova" w:hAnsi="Proxima Nova"/>
                          <w:sz w:val="22"/>
                          <w:szCs w:val="22"/>
                          <w:lang w:val="en-GB"/>
                        </w:rPr>
                      </w:pPr>
                      <w:r w:rsidRPr="000C681B">
                        <w:rPr>
                          <w:rFonts w:ascii="Proxima Nova" w:hAnsi="Proxima Nova"/>
                          <w:sz w:val="22"/>
                          <w:szCs w:val="22"/>
                          <w:lang w:val="en-GB"/>
                        </w:rPr>
                        <w:t xml:space="preserve">Landcare Australia CEO Dr Shane Norrish said the partnership </w:t>
                      </w:r>
                      <w:r w:rsidR="0040719A" w:rsidRPr="000C681B">
                        <w:rPr>
                          <w:rFonts w:ascii="Proxima Nova" w:hAnsi="Proxima Nova"/>
                          <w:sz w:val="22"/>
                          <w:szCs w:val="22"/>
                          <w:lang w:val="en-GB"/>
                        </w:rPr>
                        <w:t xml:space="preserve">has </w:t>
                      </w:r>
                      <w:r w:rsidRPr="000C681B">
                        <w:rPr>
                          <w:rFonts w:ascii="Proxima Nova" w:hAnsi="Proxima Nova"/>
                          <w:sz w:val="22"/>
                          <w:szCs w:val="22"/>
                          <w:lang w:val="en-GB"/>
                        </w:rPr>
                        <w:t>delivered 18,300 seedlings planted along 14.4 km of riverban</w:t>
                      </w:r>
                      <w:r w:rsidR="0040719A" w:rsidRPr="000C681B">
                        <w:rPr>
                          <w:rFonts w:ascii="Proxima Nova" w:hAnsi="Proxima Nova"/>
                          <w:sz w:val="22"/>
                          <w:szCs w:val="22"/>
                          <w:lang w:val="en-GB"/>
                        </w:rPr>
                        <w:t>k</w:t>
                      </w:r>
                      <w:r w:rsidRPr="000C681B">
                        <w:rPr>
                          <w:rFonts w:ascii="Proxima Nova" w:hAnsi="Proxima Nova"/>
                          <w:sz w:val="22"/>
                          <w:szCs w:val="22"/>
                          <w:lang w:val="en-GB"/>
                        </w:rPr>
                        <w:t>, rehabilitating a total of 102.6 hectares of native vegetation. </w:t>
                      </w:r>
                    </w:p>
                    <w:p w14:paraId="0D7576EA" w14:textId="77777777" w:rsidR="00E030DF" w:rsidRPr="000C681B" w:rsidRDefault="00E030DF" w:rsidP="00E030DF">
                      <w:pPr>
                        <w:pStyle w:val="aaIntro1"/>
                        <w:spacing w:line="288" w:lineRule="auto"/>
                        <w:rPr>
                          <w:rFonts w:ascii="Proxima Nova" w:hAnsi="Proxima Nova"/>
                          <w:sz w:val="22"/>
                          <w:szCs w:val="22"/>
                          <w:lang w:val="en-GB"/>
                        </w:rPr>
                      </w:pPr>
                    </w:p>
                    <w:p w14:paraId="6E5FAF12" w14:textId="2A9EA48B" w:rsidR="00E030DF" w:rsidRPr="000C681B" w:rsidRDefault="00E030DF" w:rsidP="00E030DF">
                      <w:pPr>
                        <w:pStyle w:val="aaIntro1"/>
                        <w:spacing w:line="288" w:lineRule="auto"/>
                        <w:rPr>
                          <w:rFonts w:ascii="Proxima Nova" w:hAnsi="Proxima Nova"/>
                          <w:sz w:val="22"/>
                          <w:szCs w:val="22"/>
                          <w:lang w:val="en-GB"/>
                        </w:rPr>
                      </w:pPr>
                      <w:r w:rsidRPr="000C681B">
                        <w:rPr>
                          <w:rFonts w:ascii="Proxima Nova" w:hAnsi="Proxima Nova"/>
                          <w:sz w:val="22"/>
                          <w:szCs w:val="22"/>
                          <w:lang w:val="en-GB"/>
                        </w:rPr>
                        <w:t>“Together with Country Road and with the support of the cotton industry</w:t>
                      </w:r>
                      <w:r w:rsidR="007B5EC3" w:rsidRPr="000C681B">
                        <w:rPr>
                          <w:rFonts w:ascii="Proxima Nova" w:hAnsi="Proxima Nova"/>
                          <w:sz w:val="22"/>
                          <w:szCs w:val="22"/>
                          <w:lang w:val="en-GB"/>
                        </w:rPr>
                        <w:t>,</w:t>
                      </w:r>
                      <w:r w:rsidRPr="000C681B">
                        <w:rPr>
                          <w:rFonts w:ascii="Proxima Nova" w:hAnsi="Proxima Nova"/>
                          <w:sz w:val="22"/>
                          <w:szCs w:val="22"/>
                          <w:lang w:val="en-GB"/>
                        </w:rPr>
                        <w:t xml:space="preserve"> our work on The Biodiversity Project is achieving our shared vision to improve biodiversity and habitat connectivity, support threatened, vulnerable and iconic fauna species while also providing farming co-benefits,” he said.</w:t>
                      </w:r>
                    </w:p>
                    <w:p w14:paraId="67CC2AFD" w14:textId="77777777" w:rsidR="00E030DF" w:rsidRPr="000C681B" w:rsidRDefault="00E030DF" w:rsidP="00E030DF">
                      <w:pPr>
                        <w:pStyle w:val="aaIntro1"/>
                        <w:spacing w:line="288" w:lineRule="auto"/>
                        <w:rPr>
                          <w:rFonts w:ascii="Proxima Nova" w:hAnsi="Proxima Nova"/>
                          <w:sz w:val="22"/>
                          <w:szCs w:val="22"/>
                          <w:lang w:val="en-GB"/>
                        </w:rPr>
                      </w:pPr>
                    </w:p>
                    <w:p w14:paraId="1E9A29DE" w14:textId="3B8089D9" w:rsidR="00E030DF" w:rsidRPr="000C681B" w:rsidRDefault="00E030DF" w:rsidP="00E030DF">
                      <w:pPr>
                        <w:pStyle w:val="aaIntro1"/>
                        <w:spacing w:line="288" w:lineRule="auto"/>
                        <w:rPr>
                          <w:rFonts w:ascii="Proxima Nova" w:hAnsi="Proxima Nova"/>
                          <w:sz w:val="22"/>
                          <w:szCs w:val="22"/>
                          <w:lang w:val="en-GB"/>
                        </w:rPr>
                      </w:pPr>
                      <w:r w:rsidRPr="000C681B">
                        <w:rPr>
                          <w:rFonts w:ascii="Proxima Nova" w:hAnsi="Proxima Nova"/>
                          <w:sz w:val="22"/>
                          <w:szCs w:val="22"/>
                          <w:lang w:val="en-GB"/>
                        </w:rPr>
                        <w:t>Kevin and Mary-Ellen Schwager’s 550-hectare dryland farming property along the Namoi River will be the fifth site restored through the program and will involve planting shrubs, understor</w:t>
                      </w:r>
                      <w:r w:rsidR="00E200A9" w:rsidRPr="000C681B">
                        <w:rPr>
                          <w:rFonts w:ascii="Proxima Nova" w:hAnsi="Proxima Nova"/>
                          <w:sz w:val="22"/>
                          <w:szCs w:val="22"/>
                          <w:lang w:val="en-GB"/>
                        </w:rPr>
                        <w:t>e</w:t>
                      </w:r>
                      <w:r w:rsidRPr="000C681B">
                        <w:rPr>
                          <w:rFonts w:ascii="Proxima Nova" w:hAnsi="Proxima Nova"/>
                          <w:sz w:val="22"/>
                          <w:szCs w:val="22"/>
                          <w:lang w:val="en-GB"/>
                        </w:rPr>
                        <w:t>y, and canopy species to protect natural habitats and threatened species. Kevin says being a part of The Biodiversity Project enables his family to play a part in making a meaningful, responsible impact on the environment and community.</w:t>
                      </w:r>
                    </w:p>
                    <w:p w14:paraId="1B44EA17" w14:textId="77777777" w:rsidR="00E030DF" w:rsidRPr="000C681B" w:rsidRDefault="00E030DF" w:rsidP="00E030DF">
                      <w:pPr>
                        <w:pStyle w:val="aaIntro1"/>
                        <w:spacing w:line="288" w:lineRule="auto"/>
                        <w:rPr>
                          <w:rFonts w:ascii="Proxima Nova" w:hAnsi="Proxima Nova"/>
                          <w:sz w:val="22"/>
                          <w:szCs w:val="22"/>
                          <w:lang w:val="en-GB"/>
                        </w:rPr>
                      </w:pPr>
                    </w:p>
                    <w:p w14:paraId="2738C04E" w14:textId="2D0F3557" w:rsidR="00E030DF" w:rsidRPr="000C681B" w:rsidRDefault="00E030DF" w:rsidP="00E030DF">
                      <w:pPr>
                        <w:pStyle w:val="aaIntro1"/>
                        <w:spacing w:line="288" w:lineRule="auto"/>
                        <w:rPr>
                          <w:rFonts w:ascii="Proxima Nova" w:hAnsi="Proxima Nova"/>
                          <w:sz w:val="22"/>
                          <w:szCs w:val="22"/>
                          <w:lang w:val="en-GB"/>
                        </w:rPr>
                      </w:pPr>
                      <w:r w:rsidRPr="000C681B">
                        <w:rPr>
                          <w:rFonts w:ascii="Proxima Nova" w:hAnsi="Proxima Nova"/>
                          <w:sz w:val="22"/>
                          <w:szCs w:val="22"/>
                          <w:lang w:val="en-GB"/>
                        </w:rPr>
                        <w:t>“Through The Biodiversity Project, we wish to demonstrate that we are responsible custodians of our land. We want to show that farming and the environment and young families can and do coexist,” Kevin said.</w:t>
                      </w:r>
                    </w:p>
                    <w:p w14:paraId="473640A9" w14:textId="77777777" w:rsidR="00E030DF" w:rsidRPr="000C681B" w:rsidRDefault="00E030DF" w:rsidP="00E030DF">
                      <w:pPr>
                        <w:pStyle w:val="aaIntro1"/>
                        <w:spacing w:line="288" w:lineRule="auto"/>
                        <w:rPr>
                          <w:rFonts w:ascii="Proxima Nova" w:hAnsi="Proxima Nova"/>
                          <w:sz w:val="22"/>
                          <w:szCs w:val="22"/>
                          <w:lang w:val="en-GB"/>
                        </w:rPr>
                      </w:pPr>
                    </w:p>
                    <w:p w14:paraId="167234D5" w14:textId="77777777" w:rsidR="009745FA" w:rsidRPr="000C681B" w:rsidRDefault="00E030DF" w:rsidP="00E030DF">
                      <w:pPr>
                        <w:pStyle w:val="aaIntro1"/>
                        <w:spacing w:line="288" w:lineRule="auto"/>
                        <w:rPr>
                          <w:rFonts w:ascii="Proxima Nova" w:hAnsi="Proxima Nova"/>
                          <w:sz w:val="22"/>
                          <w:szCs w:val="22"/>
                          <w:lang w:val="en-GB"/>
                        </w:rPr>
                      </w:pPr>
                      <w:r w:rsidRPr="000C681B">
                        <w:rPr>
                          <w:rFonts w:ascii="Proxima Nova" w:hAnsi="Proxima Nova"/>
                          <w:sz w:val="22"/>
                          <w:szCs w:val="22"/>
                          <w:lang w:val="en-GB"/>
                        </w:rPr>
                        <w:t xml:space="preserve">The site was identified as an area of interest for biodiversity enhancement for a range of threatened species in research findings from the report, </w:t>
                      </w:r>
                      <w:r w:rsidRPr="000C681B">
                        <w:rPr>
                          <w:rFonts w:ascii="Proxima Nova" w:hAnsi="Proxima Nova"/>
                          <w:i/>
                          <w:iCs/>
                          <w:sz w:val="22"/>
                          <w:szCs w:val="22"/>
                          <w:lang w:val="en-GB"/>
                        </w:rPr>
                        <w:t>Management of Biodiversity in the Cotton Landscape: Iconic and Threatened Species,</w:t>
                      </w:r>
                      <w:r w:rsidRPr="000C681B">
                        <w:rPr>
                          <w:rFonts w:ascii="Proxima Nova" w:hAnsi="Proxima Nova"/>
                          <w:sz w:val="22"/>
                          <w:szCs w:val="22"/>
                          <w:lang w:val="en-GB"/>
                        </w:rPr>
                        <w:t xml:space="preserve"> developed by CRDC with support from the Australian Government’s National Landcare Smart Farming Partnerships Initiative. </w:t>
                      </w:r>
                    </w:p>
                    <w:p w14:paraId="5A46EACB" w14:textId="77777777" w:rsidR="009745FA" w:rsidRPr="000C681B" w:rsidRDefault="009745FA" w:rsidP="00E030DF">
                      <w:pPr>
                        <w:pStyle w:val="aaIntro1"/>
                        <w:spacing w:line="288" w:lineRule="auto"/>
                        <w:rPr>
                          <w:rFonts w:ascii="Proxima Nova" w:hAnsi="Proxima Nova"/>
                          <w:sz w:val="22"/>
                          <w:szCs w:val="22"/>
                          <w:lang w:val="en-GB"/>
                        </w:rPr>
                      </w:pPr>
                    </w:p>
                    <w:p w14:paraId="075B6273" w14:textId="4D352E63" w:rsidR="00E030DF" w:rsidRPr="00A264F6" w:rsidRDefault="00E030DF" w:rsidP="00E030DF">
                      <w:pPr>
                        <w:pStyle w:val="aaIntro1"/>
                        <w:spacing w:line="288" w:lineRule="auto"/>
                        <w:rPr>
                          <w:rFonts w:ascii="Proxima Nova" w:hAnsi="Proxima Nova"/>
                          <w:sz w:val="22"/>
                          <w:szCs w:val="22"/>
                        </w:rPr>
                      </w:pPr>
                      <w:r w:rsidRPr="000C681B">
                        <w:rPr>
                          <w:rFonts w:ascii="Proxima Nova" w:hAnsi="Proxima Nova"/>
                          <w:sz w:val="22"/>
                          <w:szCs w:val="22"/>
                          <w:lang w:val="en-GB"/>
                        </w:rPr>
                        <w:t xml:space="preserve">In the Namoi project area, the research identified iconic species that are threatened, including the koala, brush-tailed rock wallaby, eastern grass owl, superb parrot, painted snipe and black-striped wallaby, along with plant species including Belson’s panic, </w:t>
                      </w:r>
                      <w:r w:rsidR="00077829" w:rsidRPr="000C681B">
                        <w:rPr>
                          <w:rFonts w:ascii="Proxima Nova" w:hAnsi="Proxima Nova"/>
                          <w:sz w:val="22"/>
                          <w:szCs w:val="22"/>
                          <w:lang w:val="en-GB"/>
                        </w:rPr>
                        <w:t>Ooline,</w:t>
                      </w:r>
                      <w:r w:rsidRPr="000C681B">
                        <w:rPr>
                          <w:rFonts w:ascii="Proxima Nova" w:hAnsi="Proxima Nova"/>
                          <w:sz w:val="22"/>
                          <w:szCs w:val="22"/>
                          <w:lang w:val="en-GB"/>
                        </w:rPr>
                        <w:t xml:space="preserve"> and Coolabah Bertya</w:t>
                      </w:r>
                      <w:r w:rsidR="00257D38" w:rsidRPr="000C681B">
                        <w:rPr>
                          <w:rFonts w:ascii="Proxima Nova" w:hAnsi="Proxima Nova"/>
                          <w:sz w:val="22"/>
                          <w:szCs w:val="22"/>
                          <w:lang w:val="en-GB"/>
                        </w:rPr>
                        <w:t xml:space="preserve"> (</w:t>
                      </w:r>
                      <w:r w:rsidR="00257D38" w:rsidRPr="000C681B">
                        <w:rPr>
                          <w:rFonts w:ascii="Proxima Nova" w:hAnsi="Proxima Nova"/>
                          <w:i/>
                          <w:iCs/>
                          <w:sz w:val="22"/>
                          <w:szCs w:val="22"/>
                        </w:rPr>
                        <w:t>Bertya</w:t>
                      </w:r>
                      <w:r w:rsidR="00257D38" w:rsidRPr="000C681B">
                        <w:rPr>
                          <w:rFonts w:ascii="Proxima Nova" w:hAnsi="Proxima Nova"/>
                          <w:sz w:val="22"/>
                          <w:szCs w:val="22"/>
                        </w:rPr>
                        <w:t> </w:t>
                      </w:r>
                      <w:r w:rsidR="00257D38" w:rsidRPr="000C681B">
                        <w:rPr>
                          <w:rFonts w:ascii="Proxima Nova" w:hAnsi="Proxima Nova"/>
                          <w:i/>
                          <w:iCs/>
                          <w:sz w:val="22"/>
                          <w:szCs w:val="22"/>
                        </w:rPr>
                        <w:t>opponens</w:t>
                      </w:r>
                      <w:r w:rsidR="00257D38" w:rsidRPr="000C681B">
                        <w:rPr>
                          <w:rFonts w:ascii="Proxima Nova" w:hAnsi="Proxima Nova"/>
                          <w:sz w:val="22"/>
                          <w:szCs w:val="22"/>
                          <w:lang w:val="en-GB"/>
                        </w:rPr>
                        <w:t>)</w:t>
                      </w:r>
                      <w:r w:rsidRPr="000C681B">
                        <w:rPr>
                          <w:rFonts w:ascii="Proxima Nova" w:hAnsi="Proxima Nova"/>
                          <w:sz w:val="22"/>
                          <w:szCs w:val="22"/>
                          <w:lang w:val="en-GB"/>
                        </w:rPr>
                        <w:t>.</w:t>
                      </w:r>
                    </w:p>
                    <w:p w14:paraId="57DC7B17" w14:textId="77777777" w:rsidR="00E030DF" w:rsidRPr="000C681B" w:rsidRDefault="00E030DF" w:rsidP="00E030DF">
                      <w:pPr>
                        <w:pStyle w:val="aaIntro1"/>
                        <w:spacing w:line="288" w:lineRule="auto"/>
                        <w:rPr>
                          <w:rFonts w:ascii="Proxima Nova" w:hAnsi="Proxima Nova"/>
                          <w:sz w:val="22"/>
                          <w:szCs w:val="22"/>
                          <w:lang w:val="en-GB"/>
                        </w:rPr>
                      </w:pPr>
                    </w:p>
                    <w:p w14:paraId="406B0CBA" w14:textId="428CB149" w:rsidR="00E030DF" w:rsidRPr="000C681B" w:rsidRDefault="00E030DF" w:rsidP="00E030DF">
                      <w:pPr>
                        <w:pStyle w:val="aaIntro1"/>
                        <w:spacing w:line="288" w:lineRule="auto"/>
                        <w:rPr>
                          <w:rFonts w:ascii="Proxima Nova" w:hAnsi="Proxima Nova"/>
                          <w:sz w:val="22"/>
                          <w:szCs w:val="22"/>
                          <w:lang w:val="en-GB"/>
                        </w:rPr>
                      </w:pPr>
                      <w:r w:rsidRPr="000C681B">
                        <w:rPr>
                          <w:rFonts w:ascii="Proxima Nova" w:hAnsi="Proxima Nova"/>
                          <w:sz w:val="22"/>
                          <w:szCs w:val="22"/>
                          <w:lang w:val="en-GB"/>
                        </w:rPr>
                        <w:t>In total, the report found that Australia’s cotton farmlands are home to 138 threatened plant and animal species. It identifies and maps areas for further biodiversity enhancements required throughout cotton</w:t>
                      </w:r>
                      <w:r w:rsidR="009139CC" w:rsidRPr="000C681B">
                        <w:rPr>
                          <w:rFonts w:ascii="Proxima Nova" w:hAnsi="Proxima Nova"/>
                          <w:sz w:val="22"/>
                          <w:szCs w:val="22"/>
                          <w:lang w:val="en-GB"/>
                        </w:rPr>
                        <w:t>-</w:t>
                      </w:r>
                      <w:r w:rsidRPr="000C681B">
                        <w:rPr>
                          <w:rFonts w:ascii="Proxima Nova" w:hAnsi="Proxima Nova"/>
                          <w:sz w:val="22"/>
                          <w:szCs w:val="22"/>
                          <w:lang w:val="en-GB"/>
                        </w:rPr>
                        <w:t>growing regions in line with the Australian cotton industry’s sustainability framework PLANET. PEOPLE. PADDOCK.</w:t>
                      </w:r>
                    </w:p>
                    <w:p w14:paraId="65D42092" w14:textId="77777777" w:rsidR="00E030DF" w:rsidRPr="000C681B" w:rsidRDefault="00E030DF" w:rsidP="00E030DF">
                      <w:pPr>
                        <w:pStyle w:val="aaIntro1"/>
                        <w:spacing w:line="288" w:lineRule="auto"/>
                        <w:rPr>
                          <w:rFonts w:ascii="Proxima Nova" w:hAnsi="Proxima Nova"/>
                          <w:sz w:val="22"/>
                          <w:szCs w:val="22"/>
                          <w:lang w:val="en-GB"/>
                        </w:rPr>
                      </w:pPr>
                    </w:p>
                    <w:p w14:paraId="15F27B8D" w14:textId="77777777" w:rsidR="00E030DF" w:rsidRPr="000C681B" w:rsidRDefault="00E030DF" w:rsidP="00E030DF">
                      <w:pPr>
                        <w:pStyle w:val="aaIntro1"/>
                        <w:spacing w:line="288" w:lineRule="auto"/>
                        <w:rPr>
                          <w:rFonts w:ascii="Proxima Nova" w:hAnsi="Proxima Nova"/>
                          <w:sz w:val="22"/>
                          <w:szCs w:val="22"/>
                          <w:lang w:val="en-GB"/>
                        </w:rPr>
                      </w:pPr>
                      <w:r w:rsidRPr="000C681B">
                        <w:rPr>
                          <w:rFonts w:ascii="Proxima Nova" w:hAnsi="Proxima Nova"/>
                          <w:sz w:val="22"/>
                          <w:szCs w:val="22"/>
                          <w:lang w:val="en-GB"/>
                        </w:rPr>
                        <w:t xml:space="preserve">CRDC Innovation Broker and CottonInfo Natural Resources Technical Lead Stacey Vogel confirmed the benefits that The Biodiversity Project brings to growers and the environment. </w:t>
                      </w:r>
                    </w:p>
                    <w:p w14:paraId="127A8307" w14:textId="77777777" w:rsidR="00E030DF" w:rsidRDefault="00E030DF" w:rsidP="00E030DF">
                      <w:pPr>
                        <w:pStyle w:val="aaIntro1"/>
                        <w:spacing w:line="288" w:lineRule="auto"/>
                        <w:rPr>
                          <w:rFonts w:ascii="Proxima Nova" w:hAnsi="Proxima Nova"/>
                          <w:sz w:val="22"/>
                          <w:szCs w:val="22"/>
                          <w:lang w:val="en-GB"/>
                        </w:rPr>
                      </w:pPr>
                    </w:p>
                    <w:p w14:paraId="01015CDE" w14:textId="77777777" w:rsidR="00E030DF" w:rsidRPr="00CB5297" w:rsidRDefault="00E030DF" w:rsidP="00E030DF">
                      <w:pPr>
                        <w:pStyle w:val="aaIntro1"/>
                        <w:spacing w:line="288" w:lineRule="auto"/>
                        <w:rPr>
                          <w:rFonts w:ascii="Proxima Nova" w:hAnsi="Proxima Nova"/>
                          <w:sz w:val="22"/>
                          <w:szCs w:val="22"/>
                          <w:lang w:val="en-GB"/>
                        </w:rPr>
                      </w:pPr>
                      <w:r w:rsidRPr="00CB5297">
                        <w:rPr>
                          <w:rFonts w:ascii="Proxima Nova" w:hAnsi="Proxima Nova"/>
                          <w:sz w:val="22"/>
                          <w:szCs w:val="22"/>
                          <w:lang w:val="en-GB"/>
                        </w:rPr>
                        <w:t>“These projects are restoring regionally important threatened species habitats and improving native vegetation connectivity within the Namoi catchment,” Stacey said.</w:t>
                      </w:r>
                    </w:p>
                    <w:p w14:paraId="2C546267" w14:textId="77777777" w:rsidR="00E030DF" w:rsidRDefault="00E030DF" w:rsidP="00E030DF">
                      <w:pPr>
                        <w:pStyle w:val="aaIntro1"/>
                        <w:spacing w:line="288" w:lineRule="auto"/>
                        <w:rPr>
                          <w:rFonts w:ascii="Proxima Nova" w:hAnsi="Proxima Nova"/>
                          <w:sz w:val="22"/>
                          <w:szCs w:val="22"/>
                          <w:lang w:val="en-GB"/>
                        </w:rPr>
                      </w:pPr>
                    </w:p>
                    <w:p w14:paraId="3C4FD446" w14:textId="2A7A1AF5" w:rsidR="00E030DF" w:rsidRPr="00CB5297" w:rsidRDefault="00E030DF" w:rsidP="00E030DF">
                      <w:pPr>
                        <w:pStyle w:val="aaIntro1"/>
                        <w:spacing w:line="288" w:lineRule="auto"/>
                        <w:rPr>
                          <w:rFonts w:ascii="Proxima Nova" w:hAnsi="Proxima Nova"/>
                          <w:sz w:val="22"/>
                          <w:szCs w:val="22"/>
                          <w:lang w:val="en-GB"/>
                        </w:rPr>
                      </w:pPr>
                      <w:r w:rsidRPr="00CB5297">
                        <w:rPr>
                          <w:rFonts w:ascii="Proxima Nova" w:hAnsi="Proxima Nova"/>
                          <w:sz w:val="22"/>
                          <w:szCs w:val="22"/>
                          <w:lang w:val="en-GB"/>
                        </w:rPr>
                        <w:t>“We know from our research that well-managed areas of native vegetation on</w:t>
                      </w:r>
                      <w:r w:rsidR="00B876AF">
                        <w:rPr>
                          <w:rFonts w:ascii="Proxima Nova" w:hAnsi="Proxima Nova"/>
                          <w:sz w:val="22"/>
                          <w:szCs w:val="22"/>
                          <w:lang w:val="en-GB"/>
                        </w:rPr>
                        <w:t>-</w:t>
                      </w:r>
                      <w:r w:rsidRPr="00CB5297">
                        <w:rPr>
                          <w:rFonts w:ascii="Proxima Nova" w:hAnsi="Proxima Nova"/>
                          <w:sz w:val="22"/>
                          <w:szCs w:val="22"/>
                          <w:lang w:val="en-GB"/>
                        </w:rPr>
                        <w:t>farm bring benefits not only for iconic and threatened species but also to the farm by providing natural pest control, improving soil health</w:t>
                      </w:r>
                      <w:r w:rsidR="00301B6C">
                        <w:rPr>
                          <w:rFonts w:ascii="Proxima Nova" w:hAnsi="Proxima Nova"/>
                          <w:sz w:val="22"/>
                          <w:szCs w:val="22"/>
                          <w:lang w:val="en-GB"/>
                        </w:rPr>
                        <w:t>,</w:t>
                      </w:r>
                      <w:r w:rsidRPr="00CB5297">
                        <w:rPr>
                          <w:rFonts w:ascii="Proxima Nova" w:hAnsi="Proxima Nova"/>
                          <w:sz w:val="22"/>
                          <w:szCs w:val="22"/>
                          <w:lang w:val="en-GB"/>
                        </w:rPr>
                        <w:t xml:space="preserve"> and storing and sequestering carbon.”</w:t>
                      </w:r>
                    </w:p>
                    <w:p w14:paraId="2C5CE663" w14:textId="77777777" w:rsidR="005A6A41" w:rsidRPr="008E1B7A" w:rsidRDefault="005A6A41" w:rsidP="008E1B7A">
                      <w:pPr>
                        <w:rPr>
                          <w:rFonts w:ascii="Proxima Nova" w:hAnsi="Proxima Nova"/>
                          <w:sz w:val="22"/>
                          <w:szCs w:val="22"/>
                        </w:rPr>
                      </w:pPr>
                    </w:p>
                    <w:p w14:paraId="0FC48237" w14:textId="3383D1D2" w:rsidR="00B56A68" w:rsidRPr="008D3B3A" w:rsidRDefault="0079641E" w:rsidP="008D3B3A">
                      <w:pPr>
                        <w:rPr>
                          <w:rFonts w:ascii="Proxima Nova" w:hAnsi="Proxima Nova"/>
                          <w:sz w:val="22"/>
                          <w:szCs w:val="22"/>
                        </w:rPr>
                      </w:pPr>
                      <w:r w:rsidRPr="00D664CD">
                        <w:rPr>
                          <w:rFonts w:ascii="Proxima Nova" w:hAnsi="Proxima Nova" w:cs="Arial"/>
                          <w:i/>
                          <w:iCs/>
                          <w:color w:val="000000" w:themeColor="text1"/>
                          <w:sz w:val="22"/>
                          <w:szCs w:val="22"/>
                        </w:rPr>
                        <w:t xml:space="preserve">For more: </w:t>
                      </w:r>
                      <w:r w:rsidRPr="00D664CD">
                        <w:rPr>
                          <w:rFonts w:ascii="Proxima Nova" w:hAnsi="Proxima Nova"/>
                          <w:i/>
                          <w:iCs/>
                          <w:color w:val="000000" w:themeColor="text1"/>
                          <w:sz w:val="22"/>
                          <w:szCs w:val="22"/>
                        </w:rPr>
                        <w:t xml:space="preserve">read the full article in </w:t>
                      </w:r>
                      <w:r>
                        <w:rPr>
                          <w:rFonts w:ascii="Proxima Nova" w:hAnsi="Proxima Nova"/>
                          <w:i/>
                          <w:iCs/>
                          <w:color w:val="000000" w:themeColor="text1"/>
                          <w:sz w:val="22"/>
                          <w:szCs w:val="22"/>
                        </w:rPr>
                        <w:t xml:space="preserve">the </w:t>
                      </w:r>
                      <w:r w:rsidR="00B11633">
                        <w:rPr>
                          <w:rFonts w:ascii="Proxima Nova" w:hAnsi="Proxima Nova"/>
                          <w:i/>
                          <w:iCs/>
                          <w:color w:val="000000" w:themeColor="text1"/>
                          <w:sz w:val="22"/>
                          <w:szCs w:val="22"/>
                        </w:rPr>
                        <w:t>Spring 2024</w:t>
                      </w:r>
                      <w:r w:rsidRPr="00D664CD">
                        <w:rPr>
                          <w:rFonts w:ascii="Proxima Nova" w:hAnsi="Proxima Nova"/>
                          <w:i/>
                          <w:iCs/>
                          <w:color w:val="000000" w:themeColor="text1"/>
                          <w:sz w:val="22"/>
                          <w:szCs w:val="22"/>
                        </w:rPr>
                        <w:t xml:space="preserve"> edition of CRDC’s </w:t>
                      </w:r>
                      <w:r w:rsidRPr="00D664CD">
                        <w:rPr>
                          <w:rFonts w:ascii="Proxima Nova" w:hAnsi="Proxima Nova"/>
                          <w:color w:val="000000" w:themeColor="text1"/>
                          <w:sz w:val="22"/>
                          <w:szCs w:val="22"/>
                        </w:rPr>
                        <w:t>Spotlight</w:t>
                      </w:r>
                      <w:r w:rsidRPr="00D664CD">
                        <w:rPr>
                          <w:rFonts w:ascii="Proxima Nova" w:hAnsi="Proxima Nova"/>
                          <w:i/>
                          <w:iCs/>
                          <w:color w:val="000000" w:themeColor="text1"/>
                          <w:sz w:val="22"/>
                          <w:szCs w:val="22"/>
                        </w:rPr>
                        <w:t xml:space="preserve"> magazine </w:t>
                      </w:r>
                      <w:r w:rsidR="006E7FEF">
                        <w:rPr>
                          <w:rFonts w:ascii="Proxima Nova" w:hAnsi="Proxima Nova"/>
                          <w:i/>
                          <w:iCs/>
                          <w:color w:val="000000" w:themeColor="text1"/>
                          <w:sz w:val="22"/>
                          <w:szCs w:val="22"/>
                        </w:rPr>
                        <w:t xml:space="preserve">at </w:t>
                      </w:r>
                      <w:hyperlink r:id="rId44" w:history="1">
                        <w:r w:rsidR="004F1D75" w:rsidRPr="008A54C8">
                          <w:rPr>
                            <w:rStyle w:val="Hyperlink"/>
                            <w:rFonts w:ascii="Proxima Nova" w:hAnsi="Proxima Nova"/>
                            <w:i/>
                            <w:iCs/>
                            <w:sz w:val="22"/>
                            <w:szCs w:val="22"/>
                          </w:rPr>
                          <w:t>www.crdc.com.au/spotlight</w:t>
                        </w:r>
                      </w:hyperlink>
                      <w:r>
                        <w:rPr>
                          <w:rFonts w:ascii="Proxima Nova" w:hAnsi="Proxima Nova"/>
                          <w:i/>
                          <w:iCs/>
                          <w:color w:val="000000" w:themeColor="text1"/>
                          <w:sz w:val="22"/>
                          <w:szCs w:val="22"/>
                        </w:rPr>
                        <w:t xml:space="preserve">. </w:t>
                      </w:r>
                    </w:p>
                  </w:txbxContent>
                </v:textbox>
                <w10:wrap anchorx="margin"/>
              </v:shape>
            </w:pict>
          </mc:Fallback>
        </mc:AlternateContent>
      </w:r>
      <w:r>
        <w:rPr>
          <w:rFonts w:ascii="Proxima Nova" w:hAnsi="Proxima Nova"/>
          <w:color w:val="5E256B"/>
          <w:sz w:val="22"/>
          <w:szCs w:val="22"/>
        </w:rPr>
        <w:br w:type="page"/>
      </w:r>
      <w:bookmarkEnd w:id="16"/>
    </w:p>
    <w:p w14:paraId="3F93315A" w14:textId="24EF9F20" w:rsidR="00743BE9" w:rsidRDefault="004A41DB" w:rsidP="00711568">
      <w:pPr>
        <w:pStyle w:val="Heading2"/>
        <w:pageBreakBefore/>
        <w:spacing w:after="0" w:line="288" w:lineRule="auto"/>
        <w:rPr>
          <w:rFonts w:ascii="Proxima Nova" w:hAnsi="Proxima Nova"/>
          <w:color w:val="5E256B"/>
        </w:rPr>
      </w:pPr>
      <w:bookmarkStart w:id="17" w:name="_Toc53496479"/>
      <w:r>
        <w:rPr>
          <w:rFonts w:ascii="Proxima Nova" w:hAnsi="Proxima Nova"/>
          <w:color w:val="5E256B"/>
        </w:rPr>
        <w:lastRenderedPageBreak/>
        <w:t xml:space="preserve">Section </w:t>
      </w:r>
      <w:r w:rsidR="00E56B43">
        <w:rPr>
          <w:rFonts w:ascii="Proxima Nova" w:hAnsi="Proxima Nova"/>
          <w:color w:val="5E256B"/>
        </w:rPr>
        <w:t>4</w:t>
      </w:r>
      <w:r w:rsidR="00743BE9" w:rsidRPr="00402985">
        <w:rPr>
          <w:rFonts w:ascii="Proxima Nova" w:hAnsi="Proxima Nova"/>
          <w:color w:val="5E256B"/>
        </w:rPr>
        <w:t xml:space="preserve">: </w:t>
      </w:r>
      <w:r w:rsidR="00B46A99">
        <w:rPr>
          <w:rFonts w:ascii="Proxima Nova" w:hAnsi="Proxima Nova"/>
          <w:color w:val="5E256B"/>
        </w:rPr>
        <w:t>People and Governance</w:t>
      </w:r>
    </w:p>
    <w:p w14:paraId="5AFB5226" w14:textId="77777777" w:rsidR="00BC7385" w:rsidRDefault="00BC7385" w:rsidP="00711568">
      <w:pPr>
        <w:pStyle w:val="Heading3"/>
        <w:spacing w:after="0" w:line="288" w:lineRule="auto"/>
        <w:rPr>
          <w:rFonts w:ascii="Proxima Nova" w:hAnsi="Proxima Nova"/>
          <w:color w:val="5E256B"/>
          <w:sz w:val="22"/>
          <w:szCs w:val="22"/>
        </w:rPr>
      </w:pPr>
    </w:p>
    <w:p w14:paraId="39CC5A38" w14:textId="6366F247" w:rsidR="002A1E2A" w:rsidRDefault="002538A3" w:rsidP="00711568">
      <w:pPr>
        <w:pStyle w:val="Heading3"/>
        <w:spacing w:after="0" w:line="288" w:lineRule="auto"/>
        <w:rPr>
          <w:rFonts w:ascii="Proxima Nova" w:hAnsi="Proxima Nova"/>
          <w:color w:val="5E256B"/>
          <w:sz w:val="26"/>
        </w:rPr>
      </w:pPr>
      <w:r>
        <w:rPr>
          <w:rFonts w:ascii="Proxima Nova" w:hAnsi="Proxima Nova"/>
          <w:color w:val="5E256B"/>
          <w:sz w:val="26"/>
        </w:rPr>
        <w:t xml:space="preserve">CRDC </w:t>
      </w:r>
      <w:r w:rsidR="002A1E2A">
        <w:rPr>
          <w:rFonts w:ascii="Proxima Nova" w:hAnsi="Proxima Nova"/>
          <w:color w:val="5E256B"/>
          <w:sz w:val="26"/>
        </w:rPr>
        <w:t>B</w:t>
      </w:r>
      <w:r w:rsidR="002A1E2A" w:rsidRPr="002A1E2A">
        <w:rPr>
          <w:rFonts w:ascii="Proxima Nova" w:hAnsi="Proxima Nova"/>
          <w:color w:val="5E256B"/>
          <w:sz w:val="26"/>
        </w:rPr>
        <w:t>oard</w:t>
      </w:r>
      <w:r w:rsidR="002A1E2A">
        <w:rPr>
          <w:rFonts w:ascii="Proxima Nova" w:hAnsi="Proxima Nova"/>
          <w:color w:val="5E256B"/>
          <w:sz w:val="26"/>
        </w:rPr>
        <w:t xml:space="preserve"> </w:t>
      </w:r>
    </w:p>
    <w:p w14:paraId="0A442D53" w14:textId="77777777" w:rsidR="00BD3A73" w:rsidRDefault="00BD3A73" w:rsidP="00711568">
      <w:pPr>
        <w:spacing w:line="288" w:lineRule="auto"/>
      </w:pPr>
    </w:p>
    <w:p w14:paraId="7A6FAF42" w14:textId="35B1BC7F" w:rsidR="00BD3A73" w:rsidRPr="00F94C13" w:rsidRDefault="00BD3A73" w:rsidP="00F94C13">
      <w:pPr>
        <w:spacing w:line="288" w:lineRule="auto"/>
        <w:rPr>
          <w:rFonts w:ascii="Proxima Nova" w:hAnsi="Proxima Nova" w:cs="Arial"/>
          <w:sz w:val="22"/>
          <w:szCs w:val="22"/>
        </w:rPr>
      </w:pPr>
      <w:r w:rsidRPr="00F94C13">
        <w:rPr>
          <w:rFonts w:ascii="Proxima Nova" w:hAnsi="Proxima Nova" w:cs="Arial"/>
          <w:sz w:val="22"/>
          <w:szCs w:val="22"/>
        </w:rPr>
        <w:t>CRDC’s Board is responsible for the stewardship of CRDC and oversees corporate governance. The Board’s functions include setting strategic direction and monitoring the ongoing performance of the business.</w:t>
      </w:r>
      <w:r w:rsidR="0012585D" w:rsidRPr="00F94C13">
        <w:rPr>
          <w:rFonts w:ascii="Proxima Nova" w:hAnsi="Proxima Nova" w:cs="Arial"/>
          <w:sz w:val="22"/>
          <w:szCs w:val="22"/>
        </w:rPr>
        <w:t xml:space="preserve"> </w:t>
      </w:r>
      <w:r w:rsidRPr="00F94C13">
        <w:rPr>
          <w:rFonts w:ascii="Proxima Nova" w:hAnsi="Proxima Nova" w:cs="Arial"/>
          <w:sz w:val="22"/>
          <w:szCs w:val="22"/>
        </w:rPr>
        <w:t>The Board’s decisions are implemented by CRDC’s Executive</w:t>
      </w:r>
      <w:r w:rsidR="00BA11A5" w:rsidRPr="00F94C13">
        <w:rPr>
          <w:rFonts w:ascii="Proxima Nova" w:hAnsi="Proxima Nova" w:cs="Arial"/>
          <w:sz w:val="22"/>
          <w:szCs w:val="22"/>
        </w:rPr>
        <w:t xml:space="preserve"> Leadership</w:t>
      </w:r>
      <w:r w:rsidRPr="00F94C13">
        <w:rPr>
          <w:rFonts w:ascii="Proxima Nova" w:hAnsi="Proxima Nova" w:cs="Arial"/>
          <w:sz w:val="22"/>
          <w:szCs w:val="22"/>
        </w:rPr>
        <w:t xml:space="preserve"> Team, which comprises the Executive Director and the General Managers of CRDC’s three business groups: Innovation</w:t>
      </w:r>
      <w:r w:rsidR="008D3B3A" w:rsidRPr="00F94C13">
        <w:rPr>
          <w:rFonts w:ascii="Proxima Nova" w:hAnsi="Proxima Nova" w:cs="Arial"/>
          <w:sz w:val="22"/>
          <w:szCs w:val="22"/>
        </w:rPr>
        <w:t>;</w:t>
      </w:r>
      <w:r w:rsidRPr="00F94C13">
        <w:rPr>
          <w:rFonts w:ascii="Proxima Nova" w:hAnsi="Proxima Nova" w:cs="Arial"/>
          <w:sz w:val="22"/>
          <w:szCs w:val="22"/>
        </w:rPr>
        <w:t xml:space="preserve"> Business and Finance</w:t>
      </w:r>
      <w:r w:rsidR="008D3B3A" w:rsidRPr="00F94C13">
        <w:rPr>
          <w:rFonts w:ascii="Proxima Nova" w:hAnsi="Proxima Nova" w:cs="Arial"/>
          <w:sz w:val="22"/>
          <w:szCs w:val="22"/>
        </w:rPr>
        <w:t>;</w:t>
      </w:r>
      <w:r w:rsidRPr="00F94C13">
        <w:rPr>
          <w:rFonts w:ascii="Proxima Nova" w:hAnsi="Proxima Nova" w:cs="Arial"/>
          <w:sz w:val="22"/>
          <w:szCs w:val="22"/>
        </w:rPr>
        <w:t xml:space="preserve"> and Communications and Extension. </w:t>
      </w:r>
    </w:p>
    <w:p w14:paraId="29A37B9A" w14:textId="77777777" w:rsidR="00BD3A73" w:rsidRPr="00F94C13" w:rsidRDefault="00BD3A73" w:rsidP="00F94C13">
      <w:pPr>
        <w:spacing w:line="288" w:lineRule="auto"/>
        <w:rPr>
          <w:rFonts w:ascii="Proxima Nova" w:hAnsi="Proxima Nova" w:cs="Arial"/>
          <w:sz w:val="22"/>
          <w:szCs w:val="22"/>
        </w:rPr>
      </w:pPr>
    </w:p>
    <w:p w14:paraId="3A131C7C" w14:textId="27638FAA" w:rsidR="0019743E" w:rsidRPr="00A14759" w:rsidRDefault="0019743E" w:rsidP="00F94C13">
      <w:pPr>
        <w:spacing w:line="288" w:lineRule="auto"/>
        <w:rPr>
          <w:rFonts w:ascii="Proxima Nova" w:hAnsi="Proxima Nova" w:cs="Arial"/>
          <w:b/>
          <w:bCs/>
          <w:sz w:val="22"/>
          <w:szCs w:val="22"/>
        </w:rPr>
      </w:pPr>
      <w:r w:rsidRPr="00A14759">
        <w:rPr>
          <w:rFonts w:ascii="Proxima Nova" w:hAnsi="Proxima Nova" w:cs="Arial"/>
          <w:b/>
          <w:bCs/>
          <w:sz w:val="22"/>
          <w:szCs w:val="22"/>
        </w:rPr>
        <w:t>Directors</w:t>
      </w:r>
    </w:p>
    <w:p w14:paraId="7FC989C0" w14:textId="608C9AB6" w:rsidR="00BD3A73" w:rsidRPr="00F94C13" w:rsidRDefault="00BD3A73" w:rsidP="00F94C13">
      <w:pPr>
        <w:spacing w:line="288" w:lineRule="auto"/>
        <w:rPr>
          <w:rFonts w:ascii="Proxima Nova" w:hAnsi="Proxima Nova" w:cs="Arial"/>
          <w:sz w:val="22"/>
          <w:szCs w:val="22"/>
        </w:rPr>
      </w:pPr>
      <w:r w:rsidRPr="00F94C13">
        <w:rPr>
          <w:rFonts w:ascii="Proxima Nova" w:hAnsi="Proxima Nova" w:cs="Arial"/>
          <w:sz w:val="22"/>
          <w:szCs w:val="22"/>
        </w:rPr>
        <w:t>At 30 June 202</w:t>
      </w:r>
      <w:r w:rsidR="00BF30D4" w:rsidRPr="00F94C13">
        <w:rPr>
          <w:rFonts w:ascii="Proxima Nova" w:hAnsi="Proxima Nova" w:cs="Arial"/>
          <w:sz w:val="22"/>
          <w:szCs w:val="22"/>
        </w:rPr>
        <w:t>5</w:t>
      </w:r>
      <w:r w:rsidRPr="00F94C13">
        <w:rPr>
          <w:rFonts w:ascii="Proxima Nova" w:hAnsi="Proxima Nova" w:cs="Arial"/>
          <w:sz w:val="22"/>
          <w:szCs w:val="22"/>
        </w:rPr>
        <w:t xml:space="preserve">, the Board comprised eight </w:t>
      </w:r>
      <w:r w:rsidR="0019743E" w:rsidRPr="00F94C13">
        <w:rPr>
          <w:rFonts w:ascii="Proxima Nova" w:hAnsi="Proxima Nova" w:cs="Arial"/>
          <w:sz w:val="22"/>
          <w:szCs w:val="22"/>
        </w:rPr>
        <w:t>D</w:t>
      </w:r>
      <w:r w:rsidRPr="00F94C13">
        <w:rPr>
          <w:rFonts w:ascii="Proxima Nova" w:hAnsi="Proxima Nova" w:cs="Arial"/>
          <w:sz w:val="22"/>
          <w:szCs w:val="22"/>
        </w:rPr>
        <w:t>irectors, of wh</w:t>
      </w:r>
      <w:r w:rsidR="008D3B3A" w:rsidRPr="00F94C13">
        <w:rPr>
          <w:rFonts w:ascii="Proxima Nova" w:hAnsi="Proxima Nova" w:cs="Arial"/>
          <w:sz w:val="22"/>
          <w:szCs w:val="22"/>
        </w:rPr>
        <w:t>om</w:t>
      </w:r>
      <w:r w:rsidRPr="00F94C13">
        <w:rPr>
          <w:rFonts w:ascii="Proxima Nova" w:hAnsi="Proxima Nova" w:cs="Arial"/>
          <w:sz w:val="22"/>
          <w:szCs w:val="22"/>
        </w:rPr>
        <w:t xml:space="preserve"> seven are Non-Executive Directors (including the Chair) and one is CRDC’s Executive Director. </w:t>
      </w:r>
    </w:p>
    <w:p w14:paraId="71B67D8A" w14:textId="5995ACB4" w:rsidR="00BD3A73" w:rsidRPr="00F94C13" w:rsidRDefault="00BD3A73" w:rsidP="00F94C13">
      <w:pPr>
        <w:spacing w:line="288" w:lineRule="auto"/>
        <w:rPr>
          <w:rFonts w:ascii="Proxima Nova" w:hAnsi="Proxima Nova" w:cs="Arial"/>
          <w:b/>
          <w:bCs/>
          <w:sz w:val="22"/>
          <w:szCs w:val="22"/>
        </w:rPr>
      </w:pPr>
      <w:r w:rsidRPr="00F94C13">
        <w:rPr>
          <w:rFonts w:ascii="Proxima Nova" w:hAnsi="Proxima Nova" w:cs="Arial"/>
          <w:b/>
          <w:bCs/>
          <w:sz w:val="22"/>
          <w:szCs w:val="22"/>
        </w:rPr>
        <w:br/>
        <w:t>Mr Richard Haire – Chair</w:t>
      </w:r>
    </w:p>
    <w:p w14:paraId="00FAFB77" w14:textId="77777777" w:rsidR="00BD3A73" w:rsidRPr="00F94C13" w:rsidRDefault="00BD3A73" w:rsidP="00F94C13">
      <w:pPr>
        <w:spacing w:line="288" w:lineRule="auto"/>
        <w:rPr>
          <w:rFonts w:ascii="Proxima Nova" w:hAnsi="Proxima Nova" w:cs="Arial"/>
          <w:sz w:val="22"/>
          <w:szCs w:val="22"/>
        </w:rPr>
      </w:pPr>
      <w:r w:rsidRPr="00F94C13">
        <w:rPr>
          <w:rFonts w:ascii="Proxima Nova" w:hAnsi="Proxima Nova" w:cs="Arial"/>
          <w:sz w:val="22"/>
          <w:szCs w:val="22"/>
        </w:rPr>
        <w:t>BEc, FAICD, FAIM</w:t>
      </w:r>
    </w:p>
    <w:p w14:paraId="378DC019" w14:textId="77777777" w:rsidR="00BD3A73" w:rsidRPr="00F94C13" w:rsidRDefault="00BD3A73" w:rsidP="00F94C13">
      <w:pPr>
        <w:spacing w:line="288" w:lineRule="auto"/>
        <w:rPr>
          <w:rFonts w:ascii="Proxima Nova" w:hAnsi="Proxima Nova" w:cs="Arial"/>
          <w:sz w:val="22"/>
          <w:szCs w:val="22"/>
        </w:rPr>
      </w:pPr>
    </w:p>
    <w:p w14:paraId="540F5DF1" w14:textId="6EBF92F1" w:rsidR="00BD3A73" w:rsidRPr="00F94C13" w:rsidRDefault="00BD3A73" w:rsidP="00F94C13">
      <w:pPr>
        <w:spacing w:line="288" w:lineRule="auto"/>
        <w:rPr>
          <w:rFonts w:ascii="Proxima Nova" w:hAnsi="Proxima Nova" w:cs="Arial"/>
          <w:sz w:val="22"/>
          <w:szCs w:val="22"/>
        </w:rPr>
      </w:pPr>
      <w:r w:rsidRPr="00F94C13">
        <w:rPr>
          <w:rFonts w:ascii="Proxima Nova" w:hAnsi="Proxima Nova" w:cs="Arial"/>
          <w:sz w:val="22"/>
          <w:szCs w:val="22"/>
        </w:rPr>
        <w:t>Mr Haire has held many leadership positions within the cotton industry, most recently as Managing Director and regional head of Olam International, a global leader in the supply chain management of agricultural products and food ingredients. He was formerly the Chief Executive of Queensland Cotton Corporation Pty Ltd and a member of the Rabo Australia Food and Agribusiness Advisory Board. He is currently a Director of BEC Feed Solutions Pty Ltd and McLean's Farms</w:t>
      </w:r>
      <w:r w:rsidR="000179FF" w:rsidRPr="00F94C13">
        <w:rPr>
          <w:rFonts w:ascii="Proxima Nova" w:hAnsi="Proxima Nova" w:cs="Arial"/>
          <w:sz w:val="22"/>
          <w:szCs w:val="22"/>
        </w:rPr>
        <w:t>,</w:t>
      </w:r>
      <w:r w:rsidRPr="00F94C13">
        <w:rPr>
          <w:rFonts w:ascii="Proxima Nova" w:hAnsi="Proxima Nova" w:cs="Arial"/>
          <w:sz w:val="22"/>
          <w:szCs w:val="22"/>
        </w:rPr>
        <w:t xml:space="preserve"> and Non-Executive Director of Sunny</w:t>
      </w:r>
      <w:r w:rsidR="008D3B3A" w:rsidRPr="00F94C13">
        <w:rPr>
          <w:rFonts w:ascii="Proxima Nova" w:hAnsi="Proxima Nova" w:cs="Arial"/>
          <w:sz w:val="22"/>
          <w:szCs w:val="22"/>
        </w:rPr>
        <w:t xml:space="preserve"> </w:t>
      </w:r>
      <w:r w:rsidRPr="00F94C13">
        <w:rPr>
          <w:rFonts w:ascii="Proxima Nova" w:hAnsi="Proxima Nova" w:cs="Arial"/>
          <w:sz w:val="22"/>
          <w:szCs w:val="22"/>
        </w:rPr>
        <w:t>Queen Eggs. Mr Haire is a Fellow of the Australian Institute of Company Directors and the Australian Institute of Management. He formerly served as a Director on the CRDC board from 2011 to 2014. </w:t>
      </w:r>
    </w:p>
    <w:p w14:paraId="6C93CA34" w14:textId="77777777" w:rsidR="00BD3A73" w:rsidRPr="00F94C13" w:rsidRDefault="00BD3A73" w:rsidP="00F94C13">
      <w:pPr>
        <w:spacing w:line="288" w:lineRule="auto"/>
        <w:rPr>
          <w:rFonts w:ascii="Proxima Nova" w:hAnsi="Proxima Nova" w:cs="Arial"/>
          <w:sz w:val="22"/>
          <w:szCs w:val="22"/>
        </w:rPr>
      </w:pPr>
    </w:p>
    <w:p w14:paraId="7CC11D0E" w14:textId="1A85D196" w:rsidR="00BD3A73" w:rsidRDefault="00BD3A73" w:rsidP="00F94C13">
      <w:pPr>
        <w:spacing w:line="288" w:lineRule="auto"/>
        <w:rPr>
          <w:rFonts w:ascii="Proxima Nova" w:hAnsi="Proxima Nova" w:cs="Arial"/>
          <w:sz w:val="22"/>
          <w:szCs w:val="22"/>
        </w:rPr>
      </w:pPr>
      <w:r w:rsidRPr="00F94C13">
        <w:rPr>
          <w:rFonts w:ascii="Proxima Nova" w:hAnsi="Proxima Nova" w:cs="Arial"/>
          <w:sz w:val="22"/>
          <w:szCs w:val="22"/>
        </w:rPr>
        <w:t>Appointed: 29/08/2016 until 29/08/2019.</w:t>
      </w:r>
      <w:r w:rsidRPr="00F94C13">
        <w:rPr>
          <w:rFonts w:ascii="Proxima Nova" w:hAnsi="Proxima Nova" w:cs="Arial"/>
          <w:sz w:val="22"/>
          <w:szCs w:val="22"/>
        </w:rPr>
        <w:br/>
        <w:t xml:space="preserve">Reappointed: </w:t>
      </w:r>
      <w:r w:rsidR="008D3B3A" w:rsidRPr="00F94C13">
        <w:rPr>
          <w:rFonts w:ascii="Proxima Nova" w:hAnsi="Proxima Nova" w:cs="Arial"/>
          <w:sz w:val="22"/>
          <w:szCs w:val="22"/>
        </w:rPr>
        <w:t>30</w:t>
      </w:r>
      <w:r w:rsidRPr="00F94C13">
        <w:rPr>
          <w:rFonts w:ascii="Proxima Nova" w:hAnsi="Proxima Nova" w:cs="Arial"/>
          <w:sz w:val="22"/>
          <w:szCs w:val="22"/>
        </w:rPr>
        <w:t>/08/2019 until 29/08/2022.</w:t>
      </w:r>
      <w:r w:rsidRPr="00F94C13">
        <w:rPr>
          <w:rFonts w:ascii="Proxima Nova" w:hAnsi="Proxima Nova" w:cs="Arial"/>
          <w:sz w:val="22"/>
          <w:szCs w:val="22"/>
        </w:rPr>
        <w:br/>
        <w:t xml:space="preserve">Reappointed: </w:t>
      </w:r>
      <w:r w:rsidR="008D3B3A" w:rsidRPr="00F94C13">
        <w:rPr>
          <w:rFonts w:ascii="Proxima Nova" w:hAnsi="Proxima Nova" w:cs="Arial"/>
          <w:sz w:val="22"/>
          <w:szCs w:val="22"/>
        </w:rPr>
        <w:t>30</w:t>
      </w:r>
      <w:r w:rsidRPr="00F94C13">
        <w:rPr>
          <w:rFonts w:ascii="Proxima Nova" w:hAnsi="Proxima Nova" w:cs="Arial"/>
          <w:sz w:val="22"/>
          <w:szCs w:val="22"/>
        </w:rPr>
        <w:t>/08/2022 until 28/08/2025.</w:t>
      </w:r>
    </w:p>
    <w:p w14:paraId="0BE3D8AC" w14:textId="2418CCDD" w:rsidR="00F04F18" w:rsidRPr="00F94C13" w:rsidRDefault="00F04F18" w:rsidP="00F94C13">
      <w:pPr>
        <w:spacing w:line="288" w:lineRule="auto"/>
        <w:rPr>
          <w:rFonts w:ascii="Proxima Nova" w:hAnsi="Proxima Nova" w:cs="Arial"/>
          <w:sz w:val="22"/>
          <w:szCs w:val="22"/>
        </w:rPr>
      </w:pPr>
      <w:r>
        <w:rPr>
          <w:rFonts w:ascii="Proxima Nova" w:hAnsi="Proxima Nova" w:cs="Arial"/>
          <w:sz w:val="22"/>
          <w:szCs w:val="22"/>
        </w:rPr>
        <w:t>Reappointed: 29/</w:t>
      </w:r>
      <w:r w:rsidR="009F7A13">
        <w:rPr>
          <w:rFonts w:ascii="Proxima Nova" w:hAnsi="Proxima Nova" w:cs="Arial"/>
          <w:sz w:val="22"/>
          <w:szCs w:val="22"/>
        </w:rPr>
        <w:t>08</w:t>
      </w:r>
      <w:r>
        <w:rPr>
          <w:rFonts w:ascii="Proxima Nova" w:hAnsi="Proxima Nova" w:cs="Arial"/>
          <w:sz w:val="22"/>
          <w:szCs w:val="22"/>
        </w:rPr>
        <w:t>/2025 until 28/02/2027</w:t>
      </w:r>
      <w:r w:rsidR="00462F9C">
        <w:rPr>
          <w:rFonts w:ascii="Proxima Nova" w:hAnsi="Proxima Nova" w:cs="Arial"/>
          <w:sz w:val="22"/>
          <w:szCs w:val="22"/>
        </w:rPr>
        <w:t>.</w:t>
      </w:r>
    </w:p>
    <w:p w14:paraId="17849F25" w14:textId="77777777" w:rsidR="00BD3A73" w:rsidRPr="00F94C13" w:rsidRDefault="00BD3A73" w:rsidP="00F94C13">
      <w:pPr>
        <w:spacing w:line="288" w:lineRule="auto"/>
        <w:rPr>
          <w:rFonts w:ascii="Proxima Nova" w:hAnsi="Proxima Nova" w:cs="Arial"/>
          <w:sz w:val="22"/>
          <w:szCs w:val="22"/>
        </w:rPr>
      </w:pPr>
      <w:r w:rsidRPr="00F94C13">
        <w:rPr>
          <w:rFonts w:ascii="Proxima Nova" w:hAnsi="Proxima Nova" w:cs="Arial"/>
          <w:sz w:val="22"/>
          <w:szCs w:val="22"/>
        </w:rPr>
        <w:t> </w:t>
      </w:r>
    </w:p>
    <w:p w14:paraId="55DA080F" w14:textId="77777777" w:rsidR="00BD3A73" w:rsidRPr="00F94C13" w:rsidRDefault="00BD3A73" w:rsidP="00F94C13">
      <w:pPr>
        <w:spacing w:line="288" w:lineRule="auto"/>
        <w:rPr>
          <w:rFonts w:ascii="Proxima Nova" w:hAnsi="Proxima Nova" w:cs="Arial"/>
          <w:b/>
          <w:bCs/>
          <w:sz w:val="22"/>
          <w:szCs w:val="22"/>
        </w:rPr>
      </w:pPr>
      <w:r w:rsidRPr="00F94C13">
        <w:rPr>
          <w:rFonts w:ascii="Proxima Nova" w:hAnsi="Proxima Nova" w:cs="Arial"/>
          <w:b/>
          <w:bCs/>
          <w:sz w:val="22"/>
          <w:szCs w:val="22"/>
        </w:rPr>
        <w:t>Mr Bernie George – Deputy Chair</w:t>
      </w:r>
    </w:p>
    <w:p w14:paraId="28741B71" w14:textId="77777777" w:rsidR="00BD3A73" w:rsidRPr="00F94C13" w:rsidRDefault="00BD3A73" w:rsidP="00F94C13">
      <w:pPr>
        <w:spacing w:line="288" w:lineRule="auto"/>
        <w:rPr>
          <w:rFonts w:ascii="Proxima Nova" w:hAnsi="Proxima Nova" w:cs="Arial"/>
          <w:sz w:val="22"/>
          <w:szCs w:val="22"/>
        </w:rPr>
      </w:pPr>
      <w:r w:rsidRPr="00F94C13">
        <w:rPr>
          <w:sz w:val="22"/>
          <w:szCs w:val="22"/>
        </w:rPr>
        <w:t>​</w:t>
      </w:r>
      <w:r w:rsidRPr="00F94C13">
        <w:rPr>
          <w:rFonts w:ascii="Proxima Nova" w:hAnsi="Proxima Nova" w:cs="Arial"/>
          <w:sz w:val="22"/>
          <w:szCs w:val="22"/>
        </w:rPr>
        <w:t>BAgEc, MBA, DipNatRs, GAICD, FARLF</w:t>
      </w:r>
    </w:p>
    <w:p w14:paraId="094D786C" w14:textId="77777777" w:rsidR="00BD3A73" w:rsidRPr="00F94C13" w:rsidRDefault="00BD3A73" w:rsidP="00F94C13">
      <w:pPr>
        <w:spacing w:line="288" w:lineRule="auto"/>
        <w:rPr>
          <w:rFonts w:ascii="Proxima Nova" w:hAnsi="Proxima Nova" w:cs="Arial"/>
          <w:sz w:val="22"/>
          <w:szCs w:val="22"/>
        </w:rPr>
      </w:pPr>
    </w:p>
    <w:p w14:paraId="7C118DD0" w14:textId="6A06FF9D" w:rsidR="00BD3A73" w:rsidRPr="00F94C13" w:rsidRDefault="00BD3A73" w:rsidP="00F94C13">
      <w:pPr>
        <w:spacing w:line="288" w:lineRule="auto"/>
        <w:rPr>
          <w:rFonts w:ascii="Proxima Nova" w:hAnsi="Proxima Nova" w:cs="Arial"/>
          <w:sz w:val="22"/>
          <w:szCs w:val="22"/>
        </w:rPr>
      </w:pPr>
      <w:r w:rsidRPr="00F94C13">
        <w:rPr>
          <w:rFonts w:ascii="Proxima Nova" w:hAnsi="Proxima Nova" w:cs="Arial"/>
          <w:sz w:val="22"/>
          <w:szCs w:val="22"/>
        </w:rPr>
        <w:t>Mr George is the Water Services and Compliance Manager at Australian Food &amp; Fibre. He has extensive experience in large</w:t>
      </w:r>
      <w:r w:rsidR="008D3B3A" w:rsidRPr="00F94C13">
        <w:rPr>
          <w:rFonts w:ascii="Proxima Nova" w:hAnsi="Proxima Nova" w:cs="Arial"/>
          <w:sz w:val="22"/>
          <w:szCs w:val="22"/>
        </w:rPr>
        <w:t>-</w:t>
      </w:r>
      <w:r w:rsidRPr="00F94C13">
        <w:rPr>
          <w:rFonts w:ascii="Proxima Nova" w:hAnsi="Proxima Nova" w:cs="Arial"/>
          <w:sz w:val="22"/>
          <w:szCs w:val="22"/>
        </w:rPr>
        <w:t>scale irrigated agriculture, land and water asset development</w:t>
      </w:r>
      <w:r w:rsidR="000635A2">
        <w:rPr>
          <w:rFonts w:ascii="Proxima Nova" w:hAnsi="Proxima Nova" w:cs="Arial"/>
          <w:sz w:val="22"/>
          <w:szCs w:val="22"/>
        </w:rPr>
        <w:t>,</w:t>
      </w:r>
      <w:r w:rsidRPr="00F94C13">
        <w:rPr>
          <w:rFonts w:ascii="Proxima Nova" w:hAnsi="Proxima Nova" w:cs="Arial"/>
          <w:sz w:val="22"/>
          <w:szCs w:val="22"/>
        </w:rPr>
        <w:t xml:space="preserve"> and natural resource management. In 2022, Mr George was recognised for delivering excellence in service to the Australian cotton industry through various high-profile roles for over 30 years</w:t>
      </w:r>
      <w:r w:rsidR="00182373" w:rsidRPr="00F94C13">
        <w:rPr>
          <w:rFonts w:ascii="Proxima Nova" w:hAnsi="Proxima Nova" w:cs="Arial"/>
          <w:sz w:val="22"/>
          <w:szCs w:val="22"/>
        </w:rPr>
        <w:t>,</w:t>
      </w:r>
      <w:r w:rsidRPr="00F94C13">
        <w:rPr>
          <w:rFonts w:ascii="Proxima Nova" w:hAnsi="Proxima Nova" w:cs="Arial"/>
          <w:sz w:val="22"/>
          <w:szCs w:val="22"/>
        </w:rPr>
        <w:t xml:space="preserve"> including Cotton Australia Board Chairman, and as a member of the National Irrigators Council and NSW Irrigators Council. </w:t>
      </w:r>
    </w:p>
    <w:p w14:paraId="487A68D0" w14:textId="77777777" w:rsidR="00BD3A73" w:rsidRPr="00F94C13" w:rsidRDefault="00BD3A73" w:rsidP="00F94C13">
      <w:pPr>
        <w:spacing w:line="288" w:lineRule="auto"/>
        <w:rPr>
          <w:rFonts w:ascii="Proxima Nova" w:hAnsi="Proxima Nova" w:cs="Arial"/>
          <w:sz w:val="22"/>
          <w:szCs w:val="22"/>
        </w:rPr>
      </w:pPr>
    </w:p>
    <w:p w14:paraId="1B13BDF8" w14:textId="26787211" w:rsidR="00BD3A73" w:rsidRPr="00F94C13" w:rsidRDefault="00BD3A73" w:rsidP="00F94C13">
      <w:pPr>
        <w:spacing w:line="288" w:lineRule="auto"/>
        <w:rPr>
          <w:rFonts w:ascii="Proxima Nova" w:hAnsi="Proxima Nova" w:cs="Arial"/>
          <w:sz w:val="22"/>
          <w:szCs w:val="22"/>
        </w:rPr>
      </w:pPr>
      <w:r w:rsidRPr="00F94C13">
        <w:rPr>
          <w:rFonts w:ascii="Proxima Nova" w:hAnsi="Proxima Nova" w:cs="Arial"/>
          <w:sz w:val="22"/>
          <w:szCs w:val="22"/>
        </w:rPr>
        <w:t>Mr George is currently a director on the National Irrigators Council, a delegate to the NSW Irrigators Council, a member of the Australian Fish Screening Advisory Panel, a member of the Irrigation Association of Australia</w:t>
      </w:r>
      <w:r w:rsidR="008D3B3A" w:rsidRPr="00F94C13">
        <w:rPr>
          <w:rFonts w:ascii="Proxima Nova" w:hAnsi="Proxima Nova" w:cs="Arial"/>
          <w:sz w:val="22"/>
          <w:szCs w:val="22"/>
        </w:rPr>
        <w:t>,</w:t>
      </w:r>
      <w:r w:rsidRPr="00F94C13">
        <w:rPr>
          <w:rFonts w:ascii="Proxima Nova" w:hAnsi="Proxima Nova" w:cs="Arial"/>
          <w:sz w:val="22"/>
          <w:szCs w:val="22"/>
        </w:rPr>
        <w:t xml:space="preserve"> and a committee member of the Gwydir Valley Irrigators Association. He holds a Master of Business Administration, Diploma of Natural Resources</w:t>
      </w:r>
      <w:r w:rsidR="00726E78">
        <w:rPr>
          <w:rFonts w:ascii="Proxima Nova" w:hAnsi="Proxima Nova" w:cs="Arial"/>
          <w:sz w:val="22"/>
          <w:szCs w:val="22"/>
        </w:rPr>
        <w:t xml:space="preserve">, </w:t>
      </w:r>
      <w:r w:rsidRPr="00F94C13">
        <w:rPr>
          <w:rFonts w:ascii="Proxima Nova" w:hAnsi="Proxima Nova" w:cs="Arial"/>
          <w:sz w:val="22"/>
          <w:szCs w:val="22"/>
        </w:rPr>
        <w:t>and a Bachelor of Agricultural Economics. He is a graduate of the Australian Rural Leadership Program.</w:t>
      </w:r>
    </w:p>
    <w:p w14:paraId="5F6B94BB" w14:textId="77777777" w:rsidR="00BD3A73" w:rsidRPr="00F94C13" w:rsidRDefault="00BD3A73" w:rsidP="00F94C13">
      <w:pPr>
        <w:spacing w:line="288" w:lineRule="auto"/>
        <w:rPr>
          <w:rFonts w:ascii="Proxima Nova" w:hAnsi="Proxima Nova" w:cs="Arial"/>
          <w:sz w:val="22"/>
          <w:szCs w:val="22"/>
        </w:rPr>
      </w:pPr>
    </w:p>
    <w:p w14:paraId="3D35A845" w14:textId="77777777" w:rsidR="00BD3A73" w:rsidRPr="00F94C13" w:rsidRDefault="00BD3A73" w:rsidP="00F94C13">
      <w:pPr>
        <w:spacing w:line="288" w:lineRule="auto"/>
        <w:rPr>
          <w:rFonts w:ascii="Proxima Nova" w:hAnsi="Proxima Nova" w:cs="Arial"/>
          <w:sz w:val="22"/>
          <w:szCs w:val="22"/>
        </w:rPr>
      </w:pPr>
      <w:r w:rsidRPr="00F94C13">
        <w:rPr>
          <w:rFonts w:ascii="Proxima Nova" w:hAnsi="Proxima Nova" w:cs="Arial"/>
          <w:sz w:val="22"/>
          <w:szCs w:val="22"/>
        </w:rPr>
        <w:t>Appointed: 01/10/2023 until 30/09/2026.</w:t>
      </w:r>
    </w:p>
    <w:p w14:paraId="4E852CD7" w14:textId="77777777" w:rsidR="00BD3A73" w:rsidRPr="00F94C13" w:rsidRDefault="00BD3A73" w:rsidP="00F94C13">
      <w:pPr>
        <w:spacing w:line="288" w:lineRule="auto"/>
        <w:rPr>
          <w:rFonts w:ascii="Proxima Nova" w:hAnsi="Proxima Nova" w:cs="Arial"/>
          <w:sz w:val="22"/>
          <w:szCs w:val="22"/>
        </w:rPr>
      </w:pPr>
      <w:r w:rsidRPr="00F94C13">
        <w:rPr>
          <w:rFonts w:ascii="Proxima Nova" w:hAnsi="Proxima Nova" w:cs="Arial"/>
          <w:sz w:val="22"/>
          <w:szCs w:val="22"/>
        </w:rPr>
        <w:t> </w:t>
      </w:r>
    </w:p>
    <w:p w14:paraId="661622C6" w14:textId="77777777" w:rsidR="00BD3A73" w:rsidRPr="00F94C13" w:rsidRDefault="00BD3A73" w:rsidP="00F94C13">
      <w:pPr>
        <w:spacing w:line="288" w:lineRule="auto"/>
        <w:rPr>
          <w:rFonts w:ascii="Proxima Nova" w:hAnsi="Proxima Nova" w:cs="Arial"/>
          <w:b/>
          <w:bCs/>
          <w:sz w:val="22"/>
          <w:szCs w:val="22"/>
        </w:rPr>
      </w:pPr>
      <w:r w:rsidRPr="00F94C13">
        <w:rPr>
          <w:rFonts w:ascii="Proxima Nova" w:hAnsi="Proxima Nova" w:cs="Arial"/>
          <w:b/>
          <w:bCs/>
          <w:sz w:val="22"/>
          <w:szCs w:val="22"/>
        </w:rPr>
        <w:t>Ms Julie Bird – Non-Executive Director</w:t>
      </w:r>
    </w:p>
    <w:p w14:paraId="7A40EAA1" w14:textId="77777777" w:rsidR="00BD3A73" w:rsidRPr="00F94C13" w:rsidRDefault="00BD3A73" w:rsidP="00F94C13">
      <w:pPr>
        <w:spacing w:line="288" w:lineRule="auto"/>
        <w:rPr>
          <w:rFonts w:ascii="Proxima Nova" w:hAnsi="Proxima Nova" w:cs="Arial"/>
          <w:sz w:val="22"/>
          <w:szCs w:val="22"/>
        </w:rPr>
      </w:pPr>
      <w:r w:rsidRPr="00F94C13">
        <w:rPr>
          <w:sz w:val="22"/>
          <w:szCs w:val="22"/>
        </w:rPr>
        <w:t>​</w:t>
      </w:r>
      <w:r w:rsidRPr="00F94C13">
        <w:rPr>
          <w:rFonts w:ascii="Proxima Nova" w:hAnsi="Proxima Nova" w:cs="Arial"/>
          <w:sz w:val="22"/>
          <w:szCs w:val="22"/>
        </w:rPr>
        <w:t>BTeach, MBA (Exec), GAICD</w:t>
      </w:r>
    </w:p>
    <w:p w14:paraId="2776277D" w14:textId="77777777" w:rsidR="00BD3A73" w:rsidRPr="00F94C13" w:rsidRDefault="00BD3A73" w:rsidP="00F94C13">
      <w:pPr>
        <w:spacing w:line="288" w:lineRule="auto"/>
        <w:rPr>
          <w:rFonts w:ascii="Proxima Nova" w:hAnsi="Proxima Nova" w:cs="Arial"/>
          <w:sz w:val="22"/>
          <w:szCs w:val="22"/>
        </w:rPr>
      </w:pPr>
    </w:p>
    <w:p w14:paraId="7AD5A9C4" w14:textId="1C7372E9" w:rsidR="00BD3A73" w:rsidRPr="00F94C13" w:rsidRDefault="00BD3A73" w:rsidP="00F94C13">
      <w:pPr>
        <w:spacing w:line="288" w:lineRule="auto"/>
        <w:rPr>
          <w:rFonts w:ascii="Proxima Nova" w:hAnsi="Proxima Nova" w:cs="Arial"/>
          <w:sz w:val="22"/>
          <w:szCs w:val="22"/>
        </w:rPr>
      </w:pPr>
      <w:r w:rsidRPr="00F94C13">
        <w:rPr>
          <w:rFonts w:ascii="Proxima Nova" w:hAnsi="Proxima Nova" w:cs="Arial"/>
          <w:sz w:val="22"/>
          <w:szCs w:val="22"/>
        </w:rPr>
        <w:lastRenderedPageBreak/>
        <w:t>Ms Bird is an experienced non-executive director in the agribusiness sector, with a broad background in the Australian horticulture industry. She is the current Chair of Horticulture Innovation Australia Limited, owner of retail floristry business Say It With Flowers</w:t>
      </w:r>
      <w:r w:rsidR="008D3B3A" w:rsidRPr="00F94C13">
        <w:rPr>
          <w:rFonts w:ascii="Proxima Nova" w:hAnsi="Proxima Nova" w:cs="Arial"/>
          <w:sz w:val="22"/>
          <w:szCs w:val="22"/>
        </w:rPr>
        <w:t>,</w:t>
      </w:r>
      <w:r w:rsidRPr="00F94C13">
        <w:rPr>
          <w:rFonts w:ascii="Proxima Nova" w:hAnsi="Proxima Nova" w:cs="Arial"/>
          <w:sz w:val="22"/>
          <w:szCs w:val="22"/>
        </w:rPr>
        <w:t xml:space="preserve"> </w:t>
      </w:r>
      <w:r w:rsidR="00160AA8" w:rsidRPr="00F94C13">
        <w:rPr>
          <w:rFonts w:ascii="Proxima Nova" w:hAnsi="Proxima Nova" w:cs="Arial"/>
          <w:sz w:val="22"/>
          <w:szCs w:val="22"/>
        </w:rPr>
        <w:t xml:space="preserve">Independent Chair of Australian Seafood Industries Pty Ltd, </w:t>
      </w:r>
      <w:r w:rsidRPr="00F94C13">
        <w:rPr>
          <w:rFonts w:ascii="Proxima Nova" w:hAnsi="Proxima Nova" w:cs="Arial"/>
          <w:sz w:val="22"/>
          <w:szCs w:val="22"/>
        </w:rPr>
        <w:t xml:space="preserve">and Independent Director of Grain Producers SA. Ms Bird's prior roles include Non-Executive Director and Deputy Chair of Plant Health Australia, CEO of the Almond Board of Australia, and Non-Executive Director of United Almonds Limited and the Australian Nut Industry Council. She also served as Independent Chair of the Australian Apple and Pear Industry Advisory Committee and the South Australian Apiary Industry Advisory Group. </w:t>
      </w:r>
    </w:p>
    <w:p w14:paraId="71DECFB8" w14:textId="77777777" w:rsidR="00BD3A73" w:rsidRPr="00F94C13" w:rsidRDefault="00BD3A73" w:rsidP="00F94C13">
      <w:pPr>
        <w:spacing w:line="288" w:lineRule="auto"/>
        <w:rPr>
          <w:rFonts w:ascii="Proxima Nova" w:hAnsi="Proxima Nova" w:cs="Arial"/>
          <w:sz w:val="22"/>
          <w:szCs w:val="22"/>
        </w:rPr>
      </w:pPr>
    </w:p>
    <w:p w14:paraId="0BD3A7EE" w14:textId="75BCC2E6" w:rsidR="00BD3A73" w:rsidRPr="00F94C13" w:rsidRDefault="00BD3A73" w:rsidP="00F94C13">
      <w:pPr>
        <w:spacing w:line="288" w:lineRule="auto"/>
        <w:rPr>
          <w:rFonts w:ascii="Proxima Nova" w:hAnsi="Proxima Nova" w:cs="Arial"/>
          <w:sz w:val="22"/>
          <w:szCs w:val="22"/>
        </w:rPr>
      </w:pPr>
      <w:r w:rsidRPr="00F94C13">
        <w:rPr>
          <w:rFonts w:ascii="Proxima Nova" w:hAnsi="Proxima Nova" w:cs="Arial"/>
          <w:sz w:val="22"/>
          <w:szCs w:val="22"/>
        </w:rPr>
        <w:t xml:space="preserve">Ms Bird previously held a management role with Quality Fruit Marketing and provided agribusiness consultancy services in strategic planning and risk management. Ms Bird holds a Bachelor of Teaching degree and a Master of Business Administration (Executive), and is a </w:t>
      </w:r>
      <w:r w:rsidR="008B5F2C">
        <w:rPr>
          <w:rFonts w:ascii="Proxima Nova" w:hAnsi="Proxima Nova" w:cs="Arial"/>
          <w:sz w:val="22"/>
          <w:szCs w:val="22"/>
        </w:rPr>
        <w:t>G</w:t>
      </w:r>
      <w:r w:rsidRPr="00F94C13">
        <w:rPr>
          <w:rFonts w:ascii="Proxima Nova" w:hAnsi="Proxima Nova" w:cs="Arial"/>
          <w:sz w:val="22"/>
          <w:szCs w:val="22"/>
        </w:rPr>
        <w:t>raduate of the Australian Institute of Company Directors.</w:t>
      </w:r>
    </w:p>
    <w:p w14:paraId="51DE0018" w14:textId="77777777" w:rsidR="00BD3A73" w:rsidRPr="00F94C13" w:rsidRDefault="00BD3A73" w:rsidP="00F94C13">
      <w:pPr>
        <w:spacing w:line="288" w:lineRule="auto"/>
        <w:rPr>
          <w:rFonts w:ascii="Proxima Nova" w:hAnsi="Proxima Nova" w:cs="Arial"/>
          <w:sz w:val="22"/>
          <w:szCs w:val="22"/>
        </w:rPr>
      </w:pPr>
    </w:p>
    <w:p w14:paraId="4CB6801F" w14:textId="77777777" w:rsidR="00BD3A73" w:rsidRPr="00F94C13" w:rsidRDefault="00BD3A73" w:rsidP="00F94C13">
      <w:pPr>
        <w:spacing w:line="288" w:lineRule="auto"/>
        <w:rPr>
          <w:rFonts w:ascii="Proxima Nova" w:hAnsi="Proxima Nova" w:cs="Arial"/>
          <w:sz w:val="22"/>
          <w:szCs w:val="22"/>
        </w:rPr>
      </w:pPr>
      <w:r w:rsidRPr="00F94C13">
        <w:rPr>
          <w:rFonts w:ascii="Proxima Nova" w:hAnsi="Proxima Nova" w:cs="Arial"/>
          <w:sz w:val="22"/>
          <w:szCs w:val="22"/>
        </w:rPr>
        <w:t>Appointed: 01/10/2023 until 30/09/2026.</w:t>
      </w:r>
    </w:p>
    <w:p w14:paraId="105DF237" w14:textId="77777777" w:rsidR="00BD3A73" w:rsidRPr="00F94C13" w:rsidRDefault="00BD3A73" w:rsidP="00F94C13">
      <w:pPr>
        <w:spacing w:line="288" w:lineRule="auto"/>
        <w:rPr>
          <w:rFonts w:ascii="Proxima Nova" w:hAnsi="Proxima Nova" w:cs="Arial"/>
          <w:sz w:val="22"/>
          <w:szCs w:val="22"/>
        </w:rPr>
      </w:pPr>
      <w:r w:rsidRPr="00F94C13">
        <w:rPr>
          <w:rFonts w:ascii="Proxima Nova" w:hAnsi="Proxima Nova" w:cs="Arial"/>
          <w:sz w:val="22"/>
          <w:szCs w:val="22"/>
        </w:rPr>
        <w:t> </w:t>
      </w:r>
    </w:p>
    <w:p w14:paraId="7F21F05C" w14:textId="77777777" w:rsidR="00BD3A73" w:rsidRPr="00F94C13" w:rsidRDefault="00BD3A73" w:rsidP="00F94C13">
      <w:pPr>
        <w:spacing w:line="288" w:lineRule="auto"/>
        <w:rPr>
          <w:rFonts w:ascii="Proxima Nova" w:hAnsi="Proxima Nova" w:cs="Arial"/>
          <w:b/>
          <w:bCs/>
          <w:sz w:val="22"/>
          <w:szCs w:val="22"/>
        </w:rPr>
      </w:pPr>
      <w:r w:rsidRPr="00F94C13">
        <w:rPr>
          <w:rFonts w:ascii="Proxima Nova" w:hAnsi="Proxima Nova" w:cs="Arial"/>
          <w:b/>
          <w:bCs/>
          <w:sz w:val="22"/>
          <w:szCs w:val="22"/>
        </w:rPr>
        <w:t>The Hon. Niall Blair – Non-Executive Director</w:t>
      </w:r>
    </w:p>
    <w:p w14:paraId="540EE518" w14:textId="77777777" w:rsidR="00BD3A73" w:rsidRPr="00F94C13" w:rsidRDefault="00BD3A73" w:rsidP="00F94C13">
      <w:pPr>
        <w:spacing w:line="288" w:lineRule="auto"/>
        <w:rPr>
          <w:rFonts w:ascii="Proxima Nova" w:hAnsi="Proxima Nova" w:cs="Arial"/>
          <w:sz w:val="22"/>
          <w:szCs w:val="22"/>
        </w:rPr>
      </w:pPr>
      <w:r w:rsidRPr="00F94C13">
        <w:rPr>
          <w:rFonts w:ascii="Proxima Nova" w:hAnsi="Proxima Nova" w:cs="Arial"/>
          <w:sz w:val="22"/>
          <w:szCs w:val="22"/>
        </w:rPr>
        <w:t>BAppSc (Hort), MOHS, GAICD</w:t>
      </w:r>
    </w:p>
    <w:p w14:paraId="5A77A44E" w14:textId="77777777" w:rsidR="00BD3A73" w:rsidRPr="00F94C13" w:rsidRDefault="00BD3A73" w:rsidP="00F94C13">
      <w:pPr>
        <w:spacing w:line="288" w:lineRule="auto"/>
        <w:rPr>
          <w:rFonts w:ascii="Proxima Nova" w:hAnsi="Proxima Nova" w:cs="Arial"/>
          <w:sz w:val="22"/>
          <w:szCs w:val="22"/>
        </w:rPr>
      </w:pPr>
    </w:p>
    <w:p w14:paraId="3AE73554" w14:textId="70867E97" w:rsidR="00BD3A73" w:rsidRPr="00F94C13" w:rsidRDefault="00BD3A73" w:rsidP="00F94C13">
      <w:pPr>
        <w:spacing w:line="288" w:lineRule="auto"/>
        <w:rPr>
          <w:rFonts w:ascii="Proxima Nova" w:hAnsi="Proxima Nova" w:cs="Arial"/>
          <w:sz w:val="22"/>
          <w:szCs w:val="22"/>
        </w:rPr>
      </w:pPr>
      <w:r w:rsidRPr="00F94C13">
        <w:rPr>
          <w:rFonts w:ascii="Proxima Nova" w:hAnsi="Proxima Nova" w:cs="Arial"/>
          <w:sz w:val="22"/>
          <w:szCs w:val="22"/>
        </w:rPr>
        <w:t xml:space="preserve">The Hon. Niall Blair is an environment, social and governance (ESG) specialist with more than </w:t>
      </w:r>
      <w:r w:rsidR="008D3B3A" w:rsidRPr="00F94C13">
        <w:rPr>
          <w:rFonts w:ascii="Proxima Nova" w:hAnsi="Proxima Nova" w:cs="Arial"/>
          <w:sz w:val="22"/>
          <w:szCs w:val="22"/>
        </w:rPr>
        <w:t>25</w:t>
      </w:r>
      <w:r w:rsidRPr="00F94C13">
        <w:rPr>
          <w:rFonts w:ascii="Proxima Nova" w:hAnsi="Proxima Nova" w:cs="Arial"/>
          <w:sz w:val="22"/>
          <w:szCs w:val="22"/>
        </w:rPr>
        <w:t xml:space="preserve"> years’ experience across government and the private sector, specialising in risk management, food and fibre production systems, circular economy solutions and sustainability. Mr Blair is an accomplished </w:t>
      </w:r>
      <w:r w:rsidR="008D3B3A" w:rsidRPr="00F94C13">
        <w:rPr>
          <w:rFonts w:ascii="Proxima Nova" w:hAnsi="Proxima Nova" w:cs="Arial"/>
          <w:sz w:val="22"/>
          <w:szCs w:val="22"/>
        </w:rPr>
        <w:t>c</w:t>
      </w:r>
      <w:r w:rsidRPr="00F94C13">
        <w:rPr>
          <w:rFonts w:ascii="Proxima Nova" w:hAnsi="Proxima Nova" w:cs="Arial"/>
          <w:sz w:val="22"/>
          <w:szCs w:val="22"/>
        </w:rPr>
        <w:t>hairperson and non-executive director</w:t>
      </w:r>
      <w:r w:rsidR="008D3B3A" w:rsidRPr="00F94C13">
        <w:rPr>
          <w:rFonts w:ascii="Proxima Nova" w:hAnsi="Proxima Nova" w:cs="Arial"/>
          <w:sz w:val="22"/>
          <w:szCs w:val="22"/>
        </w:rPr>
        <w:t>,</w:t>
      </w:r>
      <w:r w:rsidRPr="00F94C13">
        <w:rPr>
          <w:rFonts w:ascii="Proxima Nova" w:hAnsi="Proxima Nova" w:cs="Arial"/>
          <w:sz w:val="22"/>
          <w:szCs w:val="22"/>
        </w:rPr>
        <w:t xml:space="preserve"> with demonstrated financial accountability and corporate governance experience and a strong background in workplace safety, quality</w:t>
      </w:r>
      <w:r w:rsidR="00F555F9">
        <w:rPr>
          <w:rFonts w:ascii="Proxima Nova" w:hAnsi="Proxima Nova" w:cs="Arial"/>
          <w:sz w:val="22"/>
          <w:szCs w:val="22"/>
        </w:rPr>
        <w:t>,</w:t>
      </w:r>
      <w:r w:rsidRPr="00F94C13">
        <w:rPr>
          <w:rFonts w:ascii="Proxima Nova" w:hAnsi="Proxima Nova" w:cs="Arial"/>
          <w:sz w:val="22"/>
          <w:szCs w:val="22"/>
        </w:rPr>
        <w:t xml:space="preserve"> and environmental management systems development and auditing.</w:t>
      </w:r>
    </w:p>
    <w:p w14:paraId="52F5AE0F" w14:textId="77777777" w:rsidR="00BD3A73" w:rsidRPr="00F94C13" w:rsidRDefault="00BD3A73" w:rsidP="00F94C13">
      <w:pPr>
        <w:spacing w:line="288" w:lineRule="auto"/>
        <w:rPr>
          <w:rFonts w:ascii="Proxima Nova" w:hAnsi="Proxima Nova" w:cs="Arial"/>
          <w:sz w:val="22"/>
          <w:szCs w:val="22"/>
        </w:rPr>
      </w:pPr>
    </w:p>
    <w:p w14:paraId="3623476C" w14:textId="5DAAE8F3" w:rsidR="00BD3A73" w:rsidRPr="00F94C13" w:rsidRDefault="00BD3A73" w:rsidP="00F94C13">
      <w:pPr>
        <w:spacing w:line="288" w:lineRule="auto"/>
        <w:rPr>
          <w:rFonts w:ascii="Proxima Nova" w:hAnsi="Proxima Nova" w:cs="Arial"/>
          <w:sz w:val="22"/>
          <w:szCs w:val="22"/>
        </w:rPr>
      </w:pPr>
      <w:r w:rsidRPr="00F94C13">
        <w:rPr>
          <w:rFonts w:ascii="Proxima Nova" w:hAnsi="Proxima Nova" w:cs="Arial"/>
          <w:sz w:val="22"/>
          <w:szCs w:val="22"/>
        </w:rPr>
        <w:t>Mr Blair currently serves on the boards of NSW Biodiversity Conservation Trust, Elf Farm Supplies, the Marine BioProducts CRC, Murrumbidgee Irrigation, Alkirra Therapeutics, Amo Probos</w:t>
      </w:r>
      <w:r w:rsidR="008D3B3A" w:rsidRPr="00F94C13">
        <w:rPr>
          <w:rFonts w:ascii="Proxima Nova" w:hAnsi="Proxima Nova" w:cs="Arial"/>
          <w:sz w:val="22"/>
          <w:szCs w:val="22"/>
        </w:rPr>
        <w:t>,</w:t>
      </w:r>
      <w:r w:rsidRPr="00F94C13">
        <w:rPr>
          <w:rFonts w:ascii="Proxima Nova" w:hAnsi="Proxima Nova" w:cs="Arial"/>
          <w:sz w:val="22"/>
          <w:szCs w:val="22"/>
        </w:rPr>
        <w:t xml:space="preserve"> and the Australian Rural Leadership Foundation. </w:t>
      </w:r>
      <w:r w:rsidR="0000015B" w:rsidRPr="0000015B">
        <w:rPr>
          <w:rFonts w:ascii="Proxima Nova" w:hAnsi="Proxima Nova" w:cs="Arial"/>
          <w:sz w:val="22"/>
          <w:szCs w:val="22"/>
        </w:rPr>
        <w:t>Prior to this</w:t>
      </w:r>
      <w:r w:rsidRPr="00F94C13">
        <w:rPr>
          <w:rFonts w:ascii="Proxima Nova" w:hAnsi="Proxima Nova" w:cs="Arial"/>
          <w:sz w:val="22"/>
          <w:szCs w:val="22"/>
        </w:rPr>
        <w:t>, Mr Blair represented Charles Sturt University as a Professor of Food Sustainability. Mr Blair also served as a senior member of the NSW Parliament for nine years. During his tenure</w:t>
      </w:r>
      <w:r w:rsidR="008D3B3A" w:rsidRPr="00F94C13">
        <w:rPr>
          <w:rFonts w:ascii="Proxima Nova" w:hAnsi="Proxima Nova" w:cs="Arial"/>
          <w:sz w:val="22"/>
          <w:szCs w:val="22"/>
        </w:rPr>
        <w:t>,</w:t>
      </w:r>
      <w:r w:rsidRPr="00F94C13">
        <w:rPr>
          <w:rFonts w:ascii="Proxima Nova" w:hAnsi="Proxima Nova" w:cs="Arial"/>
          <w:sz w:val="22"/>
          <w:szCs w:val="22"/>
        </w:rPr>
        <w:t xml:space="preserve"> he was appointed NSW Minister for Primary Industries, Water, Forestry, Lands, Trade and Industry</w:t>
      </w:r>
      <w:r w:rsidR="008D3B3A" w:rsidRPr="00F94C13">
        <w:rPr>
          <w:rFonts w:ascii="Proxima Nova" w:hAnsi="Proxima Nova" w:cs="Arial"/>
          <w:sz w:val="22"/>
          <w:szCs w:val="22"/>
        </w:rPr>
        <w:t>,</w:t>
      </w:r>
      <w:r w:rsidRPr="00F94C13">
        <w:rPr>
          <w:rFonts w:ascii="Proxima Nova" w:hAnsi="Proxima Nova" w:cs="Arial"/>
          <w:sz w:val="22"/>
          <w:szCs w:val="22"/>
        </w:rPr>
        <w:t xml:space="preserve"> and Deputy Leader of the Government in the Legislative Council.</w:t>
      </w:r>
    </w:p>
    <w:p w14:paraId="0277C923" w14:textId="77777777" w:rsidR="00BD3A73" w:rsidRPr="00F94C13" w:rsidRDefault="00BD3A73" w:rsidP="00F94C13">
      <w:pPr>
        <w:spacing w:line="288" w:lineRule="auto"/>
        <w:rPr>
          <w:rFonts w:ascii="Proxima Nova" w:hAnsi="Proxima Nova" w:cs="Arial"/>
          <w:sz w:val="22"/>
          <w:szCs w:val="22"/>
        </w:rPr>
      </w:pPr>
    </w:p>
    <w:p w14:paraId="486C0175" w14:textId="7B711CF3" w:rsidR="00BD3A73" w:rsidRPr="00F94C13" w:rsidRDefault="00BD3A73" w:rsidP="00F94C13">
      <w:pPr>
        <w:spacing w:line="288" w:lineRule="auto"/>
        <w:rPr>
          <w:rFonts w:ascii="Proxima Nova" w:hAnsi="Proxima Nova" w:cs="Arial"/>
          <w:sz w:val="22"/>
          <w:szCs w:val="22"/>
        </w:rPr>
      </w:pPr>
      <w:r w:rsidRPr="00F94C13">
        <w:rPr>
          <w:rFonts w:ascii="Proxima Nova" w:hAnsi="Proxima Nova" w:cs="Arial"/>
          <w:sz w:val="22"/>
          <w:szCs w:val="22"/>
        </w:rPr>
        <w:t>Mr Blair holds a Master of Occupational Health and Safety</w:t>
      </w:r>
      <w:r w:rsidR="00AF5CA0">
        <w:rPr>
          <w:rFonts w:ascii="Proxima Nova" w:hAnsi="Proxima Nova" w:cs="Arial"/>
          <w:sz w:val="22"/>
          <w:szCs w:val="22"/>
        </w:rPr>
        <w:t>,</w:t>
      </w:r>
      <w:r w:rsidRPr="00F94C13">
        <w:rPr>
          <w:rFonts w:ascii="Proxima Nova" w:hAnsi="Proxima Nova" w:cs="Arial"/>
          <w:sz w:val="22"/>
          <w:szCs w:val="22"/>
        </w:rPr>
        <w:t xml:space="preserve"> and a Bachelor of Horticultural Science, is an Adjunct Professor at Charles Sturt University, and is a graduate of the Australian Institute of Company of Directors.</w:t>
      </w:r>
    </w:p>
    <w:p w14:paraId="7280B2C1" w14:textId="77777777" w:rsidR="00BD3A73" w:rsidRPr="00F94C13" w:rsidRDefault="00BD3A73" w:rsidP="00F94C13">
      <w:pPr>
        <w:spacing w:line="288" w:lineRule="auto"/>
        <w:rPr>
          <w:rFonts w:ascii="Proxima Nova" w:hAnsi="Proxima Nova" w:cs="Arial"/>
          <w:sz w:val="22"/>
          <w:szCs w:val="22"/>
        </w:rPr>
      </w:pPr>
    </w:p>
    <w:p w14:paraId="4E56915F" w14:textId="77777777" w:rsidR="00BD3A73" w:rsidRPr="00F94C13" w:rsidRDefault="00BD3A73" w:rsidP="00F94C13">
      <w:pPr>
        <w:spacing w:line="288" w:lineRule="auto"/>
        <w:rPr>
          <w:rFonts w:ascii="Proxima Nova" w:hAnsi="Proxima Nova" w:cs="Arial"/>
          <w:sz w:val="22"/>
          <w:szCs w:val="22"/>
        </w:rPr>
      </w:pPr>
      <w:r w:rsidRPr="00F94C13">
        <w:rPr>
          <w:rFonts w:ascii="Proxima Nova" w:hAnsi="Proxima Nova" w:cs="Arial"/>
          <w:sz w:val="22"/>
          <w:szCs w:val="22"/>
        </w:rPr>
        <w:t>Appointed: 01/10/2023 until 30/09/2026.</w:t>
      </w:r>
    </w:p>
    <w:p w14:paraId="6A13BBB5" w14:textId="77777777" w:rsidR="00BD3A73" w:rsidRPr="00F94C13" w:rsidRDefault="00BD3A73" w:rsidP="00F94C13">
      <w:pPr>
        <w:spacing w:line="288" w:lineRule="auto"/>
        <w:rPr>
          <w:rFonts w:ascii="Proxima Nova" w:hAnsi="Proxima Nova" w:cs="Arial"/>
          <w:sz w:val="22"/>
          <w:szCs w:val="22"/>
        </w:rPr>
      </w:pPr>
    </w:p>
    <w:p w14:paraId="1214F290" w14:textId="77777777" w:rsidR="00BD3A73" w:rsidRPr="00F94C13" w:rsidRDefault="00BD3A73" w:rsidP="00F94C13">
      <w:pPr>
        <w:spacing w:line="288" w:lineRule="auto"/>
        <w:rPr>
          <w:rFonts w:ascii="Proxima Nova" w:hAnsi="Proxima Nova" w:cs="Arial"/>
          <w:b/>
          <w:bCs/>
          <w:sz w:val="22"/>
          <w:szCs w:val="22"/>
        </w:rPr>
      </w:pPr>
      <w:r w:rsidRPr="00F94C13">
        <w:rPr>
          <w:rFonts w:ascii="Proxima Nova" w:hAnsi="Proxima Nova" w:cs="Arial"/>
          <w:b/>
          <w:bCs/>
          <w:sz w:val="22"/>
          <w:szCs w:val="22"/>
        </w:rPr>
        <w:t>Mr Ross Burnett – Non-Executive Director</w:t>
      </w:r>
    </w:p>
    <w:p w14:paraId="48AA2FB1" w14:textId="77777777" w:rsidR="00BD3A73" w:rsidRPr="00F94C13" w:rsidRDefault="00BD3A73" w:rsidP="00F94C13">
      <w:pPr>
        <w:spacing w:line="288" w:lineRule="auto"/>
        <w:rPr>
          <w:rFonts w:ascii="Proxima Nova" w:hAnsi="Proxima Nova" w:cs="Arial"/>
          <w:sz w:val="22"/>
          <w:szCs w:val="22"/>
        </w:rPr>
      </w:pPr>
      <w:r w:rsidRPr="00F94C13">
        <w:rPr>
          <w:rFonts w:ascii="Proxima Nova" w:hAnsi="Proxima Nova" w:cs="Arial"/>
          <w:sz w:val="22"/>
          <w:szCs w:val="22"/>
        </w:rPr>
        <w:t>BAgSc, GAICD</w:t>
      </w:r>
    </w:p>
    <w:p w14:paraId="43F467AD" w14:textId="77777777" w:rsidR="00BD3A73" w:rsidRPr="00F94C13" w:rsidRDefault="00BD3A73" w:rsidP="00F94C13">
      <w:pPr>
        <w:spacing w:line="288" w:lineRule="auto"/>
        <w:rPr>
          <w:rFonts w:ascii="Proxima Nova" w:hAnsi="Proxima Nova" w:cs="Arial"/>
          <w:sz w:val="22"/>
          <w:szCs w:val="22"/>
        </w:rPr>
      </w:pPr>
    </w:p>
    <w:p w14:paraId="123A318A" w14:textId="1180713A" w:rsidR="00BD3A73" w:rsidRPr="00F94C13" w:rsidRDefault="00BD3A73" w:rsidP="00F94C13">
      <w:pPr>
        <w:spacing w:line="288" w:lineRule="auto"/>
        <w:rPr>
          <w:rFonts w:ascii="Proxima Nova" w:hAnsi="Proxima Nova" w:cs="Arial"/>
          <w:sz w:val="22"/>
          <w:szCs w:val="22"/>
        </w:rPr>
      </w:pPr>
      <w:r w:rsidRPr="00F94C13">
        <w:rPr>
          <w:rFonts w:ascii="Proxima Nova" w:hAnsi="Proxima Nova" w:cs="Arial"/>
          <w:sz w:val="22"/>
          <w:szCs w:val="22"/>
        </w:rPr>
        <w:t>Mr Burnett has considerable experience in crop production, having successfully operated and grown his cropping business in Emerald QLD for over 16 years. Mr Burnett primarily farms cotton on his </w:t>
      </w:r>
      <w:r w:rsidR="00B63E85" w:rsidRPr="008B6220">
        <w:rPr>
          <w:rFonts w:ascii="Proxima Nova" w:hAnsi="Proxima Nova"/>
          <w:i/>
          <w:iCs/>
          <w:color w:val="000000" w:themeColor="text1"/>
          <w:sz w:val="22"/>
          <w:szCs w:val="22"/>
        </w:rPr>
        <w:t>my</w:t>
      </w:r>
      <w:r w:rsidR="00B63E85" w:rsidRPr="008B6220">
        <w:rPr>
          <w:rFonts w:ascii="Proxima Nova" w:hAnsi="Proxima Nova"/>
          <w:color w:val="000000" w:themeColor="text1"/>
          <w:sz w:val="22"/>
          <w:szCs w:val="22"/>
        </w:rPr>
        <w:t>BMP</w:t>
      </w:r>
      <w:r w:rsidR="008D3B3A" w:rsidRPr="00F94C13">
        <w:rPr>
          <w:rFonts w:ascii="Proxima Nova" w:hAnsi="Proxima Nova" w:cs="Arial"/>
          <w:sz w:val="22"/>
          <w:szCs w:val="22"/>
        </w:rPr>
        <w:t>-</w:t>
      </w:r>
      <w:r w:rsidRPr="00F94C13">
        <w:rPr>
          <w:rFonts w:ascii="Proxima Nova" w:hAnsi="Proxima Nova" w:cs="Arial"/>
          <w:sz w:val="22"/>
          <w:szCs w:val="22"/>
        </w:rPr>
        <w:t>certified property and has developed extensive hands</w:t>
      </w:r>
      <w:r w:rsidR="008D3B3A" w:rsidRPr="00F94C13">
        <w:rPr>
          <w:rFonts w:ascii="Proxima Nova" w:hAnsi="Proxima Nova" w:cs="Arial"/>
          <w:sz w:val="22"/>
          <w:szCs w:val="22"/>
        </w:rPr>
        <w:t>-</w:t>
      </w:r>
      <w:r w:rsidRPr="00F94C13">
        <w:rPr>
          <w:rFonts w:ascii="Proxima Nova" w:hAnsi="Proxima Nova" w:cs="Arial"/>
          <w:sz w:val="22"/>
          <w:szCs w:val="22"/>
        </w:rPr>
        <w:t>on knowledge of cotton production by being heavily involved in all areas of the process. Beyond the farmgate, he has been an active advocate for the cotton industry, representing the industry at local, state and national levels. He has a passion for sustainability and research, implementing both in his farming business and being a grower representative for the industry in these areas.</w:t>
      </w:r>
    </w:p>
    <w:p w14:paraId="5D8B3EDE" w14:textId="77777777" w:rsidR="00BD3A73" w:rsidRPr="00F94C13" w:rsidRDefault="00BD3A73" w:rsidP="00F94C13">
      <w:pPr>
        <w:spacing w:line="288" w:lineRule="auto"/>
        <w:rPr>
          <w:rFonts w:ascii="Proxima Nova" w:hAnsi="Proxima Nova" w:cs="Arial"/>
          <w:sz w:val="22"/>
          <w:szCs w:val="22"/>
        </w:rPr>
      </w:pPr>
    </w:p>
    <w:p w14:paraId="41F7AC48" w14:textId="07847812" w:rsidR="00BD3A73" w:rsidRPr="00F94C13" w:rsidRDefault="00BD3A73" w:rsidP="00F94C13">
      <w:pPr>
        <w:spacing w:line="288" w:lineRule="auto"/>
        <w:rPr>
          <w:rFonts w:ascii="Proxima Nova" w:hAnsi="Proxima Nova" w:cs="Arial"/>
          <w:sz w:val="22"/>
          <w:szCs w:val="22"/>
        </w:rPr>
      </w:pPr>
      <w:r w:rsidRPr="00F94C13">
        <w:rPr>
          <w:rFonts w:ascii="Proxima Nova" w:hAnsi="Proxima Nova" w:cs="Arial"/>
          <w:sz w:val="22"/>
          <w:szCs w:val="22"/>
        </w:rPr>
        <w:t>Mr Burnett's understanding of corporate governance, business management</w:t>
      </w:r>
      <w:r w:rsidR="00D70C81">
        <w:rPr>
          <w:rFonts w:ascii="Proxima Nova" w:hAnsi="Proxima Nova" w:cs="Arial"/>
          <w:sz w:val="22"/>
          <w:szCs w:val="22"/>
        </w:rPr>
        <w:t>,</w:t>
      </w:r>
      <w:r w:rsidRPr="00F94C13">
        <w:rPr>
          <w:rFonts w:ascii="Proxima Nova" w:hAnsi="Proxima Nova" w:cs="Arial"/>
          <w:sz w:val="22"/>
          <w:szCs w:val="22"/>
        </w:rPr>
        <w:t xml:space="preserve"> and stakeholder engagement has been developed through operating his own business and past/current board and executive roles, including as the Vice President of the Queensland Farmers’ Federation; former </w:t>
      </w:r>
      <w:r w:rsidRPr="00F94C13">
        <w:rPr>
          <w:rFonts w:ascii="Proxima Nova" w:hAnsi="Proxima Nova" w:cs="Arial"/>
          <w:sz w:val="22"/>
          <w:szCs w:val="22"/>
        </w:rPr>
        <w:lastRenderedPageBreak/>
        <w:t>President of the Central Highlands Cotton Growers and Irrigators Association; a grower representative for Cotton Australia; Director of the Local Management Arrangements Board for Emerald; and chair of a CRDC research advisory panel. Mr Burnett holds a Bachelor of Agricultural Science and is a Graduate of the Australian Institute of Company Directors.</w:t>
      </w:r>
    </w:p>
    <w:p w14:paraId="559913A2" w14:textId="77777777" w:rsidR="00BD3A73" w:rsidRPr="00F94C13" w:rsidRDefault="00BD3A73" w:rsidP="00F94C13">
      <w:pPr>
        <w:spacing w:line="288" w:lineRule="auto"/>
        <w:rPr>
          <w:rFonts w:ascii="Proxima Nova" w:hAnsi="Proxima Nova" w:cs="Arial"/>
          <w:sz w:val="22"/>
          <w:szCs w:val="22"/>
        </w:rPr>
      </w:pPr>
    </w:p>
    <w:p w14:paraId="6C9300A5" w14:textId="77777777" w:rsidR="00BD3A73" w:rsidRPr="00F94C13" w:rsidRDefault="00BD3A73" w:rsidP="00F94C13">
      <w:pPr>
        <w:spacing w:line="288" w:lineRule="auto"/>
        <w:rPr>
          <w:rFonts w:ascii="Proxima Nova" w:hAnsi="Proxima Nova" w:cs="Arial"/>
          <w:sz w:val="22"/>
          <w:szCs w:val="22"/>
        </w:rPr>
      </w:pPr>
      <w:r w:rsidRPr="00F94C13">
        <w:rPr>
          <w:rFonts w:ascii="Proxima Nova" w:hAnsi="Proxima Nova" w:cs="Arial"/>
          <w:sz w:val="22"/>
          <w:szCs w:val="22"/>
        </w:rPr>
        <w:t>Appointed: 01/10/2020 until 30/09/2023.</w:t>
      </w:r>
      <w:r w:rsidRPr="00F94C13">
        <w:rPr>
          <w:rFonts w:ascii="Proxima Nova" w:hAnsi="Proxima Nova" w:cs="Arial"/>
          <w:sz w:val="22"/>
          <w:szCs w:val="22"/>
        </w:rPr>
        <w:br/>
        <w:t>Reappointed: 01/10/2023 until 30/09/2026.</w:t>
      </w:r>
    </w:p>
    <w:p w14:paraId="5E8CAF21" w14:textId="77777777" w:rsidR="00BD3A73" w:rsidRPr="00F94C13" w:rsidRDefault="00BD3A73" w:rsidP="00F94C13">
      <w:pPr>
        <w:spacing w:line="288" w:lineRule="auto"/>
        <w:rPr>
          <w:rFonts w:ascii="Proxima Nova" w:hAnsi="Proxima Nova" w:cs="Arial"/>
          <w:sz w:val="22"/>
          <w:szCs w:val="22"/>
        </w:rPr>
      </w:pPr>
      <w:r w:rsidRPr="00F94C13">
        <w:rPr>
          <w:rFonts w:ascii="Proxima Nova" w:hAnsi="Proxima Nova" w:cs="Arial"/>
          <w:sz w:val="22"/>
          <w:szCs w:val="22"/>
        </w:rPr>
        <w:t> </w:t>
      </w:r>
    </w:p>
    <w:p w14:paraId="56276220" w14:textId="77777777" w:rsidR="00BD3A73" w:rsidRPr="00F94C13" w:rsidRDefault="00BD3A73" w:rsidP="00F94C13">
      <w:pPr>
        <w:spacing w:line="288" w:lineRule="auto"/>
        <w:rPr>
          <w:rFonts w:ascii="Proxima Nova" w:hAnsi="Proxima Nova" w:cs="Arial"/>
          <w:b/>
          <w:bCs/>
          <w:sz w:val="22"/>
          <w:szCs w:val="22"/>
        </w:rPr>
      </w:pPr>
      <w:r w:rsidRPr="00F94C13">
        <w:rPr>
          <w:rFonts w:ascii="Proxima Nova" w:hAnsi="Proxima Nova" w:cs="Arial"/>
          <w:b/>
          <w:bCs/>
          <w:sz w:val="22"/>
          <w:szCs w:val="22"/>
        </w:rPr>
        <w:t>Ms Sally Morgan – Non-Executive Director</w:t>
      </w:r>
    </w:p>
    <w:p w14:paraId="3FEC36FF" w14:textId="77777777" w:rsidR="00BD3A73" w:rsidRPr="00F94C13" w:rsidRDefault="00BD3A73" w:rsidP="00F94C13">
      <w:pPr>
        <w:spacing w:line="288" w:lineRule="auto"/>
        <w:rPr>
          <w:rFonts w:ascii="Proxima Nova" w:hAnsi="Proxima Nova" w:cs="Arial"/>
          <w:sz w:val="22"/>
          <w:szCs w:val="22"/>
        </w:rPr>
      </w:pPr>
      <w:r w:rsidRPr="00F94C13">
        <w:rPr>
          <w:sz w:val="22"/>
          <w:szCs w:val="22"/>
        </w:rPr>
        <w:t>​</w:t>
      </w:r>
      <w:r w:rsidRPr="00F94C13">
        <w:rPr>
          <w:rFonts w:ascii="Proxima Nova" w:hAnsi="Proxima Nova" w:cs="Arial"/>
          <w:sz w:val="22"/>
          <w:szCs w:val="22"/>
        </w:rPr>
        <w:t>BSysAg</w:t>
      </w:r>
    </w:p>
    <w:p w14:paraId="6406B884" w14:textId="77777777" w:rsidR="00BD3A73" w:rsidRPr="00F94C13" w:rsidRDefault="00BD3A73" w:rsidP="00F94C13">
      <w:pPr>
        <w:spacing w:line="288" w:lineRule="auto"/>
        <w:rPr>
          <w:rFonts w:ascii="Proxima Nova" w:hAnsi="Proxima Nova" w:cs="Arial"/>
          <w:sz w:val="22"/>
          <w:szCs w:val="22"/>
        </w:rPr>
      </w:pPr>
    </w:p>
    <w:p w14:paraId="70E17EA9" w14:textId="640416DC" w:rsidR="00BD3A73" w:rsidRPr="00F94C13" w:rsidRDefault="00BD3A73" w:rsidP="00F94C13">
      <w:pPr>
        <w:spacing w:line="288" w:lineRule="auto"/>
        <w:rPr>
          <w:rFonts w:ascii="Proxima Nova" w:hAnsi="Proxima Nova" w:cs="Arial"/>
          <w:sz w:val="22"/>
          <w:szCs w:val="22"/>
        </w:rPr>
      </w:pPr>
      <w:r w:rsidRPr="00F94C13">
        <w:rPr>
          <w:rFonts w:ascii="Proxima Nova" w:hAnsi="Proxima Nova" w:cs="Arial"/>
          <w:sz w:val="22"/>
          <w:szCs w:val="22"/>
        </w:rPr>
        <w:t xml:space="preserve">Ms Morgan is the owner and manager of a cotton and mixed farming business at Trangie, NSW. </w:t>
      </w:r>
      <w:r w:rsidR="000C7680" w:rsidRPr="00F94C13">
        <w:rPr>
          <w:rFonts w:ascii="Proxima Nova" w:hAnsi="Proxima Nova" w:cs="Arial"/>
          <w:sz w:val="22"/>
          <w:szCs w:val="22"/>
        </w:rPr>
        <w:t>She is</w:t>
      </w:r>
      <w:r w:rsidRPr="00F94C13">
        <w:rPr>
          <w:rFonts w:ascii="Proxima Nova" w:hAnsi="Proxima Nova" w:cs="Arial"/>
          <w:sz w:val="22"/>
          <w:szCs w:val="22"/>
        </w:rPr>
        <w:t xml:space="preserve"> a former Research Direction and Stewardship Policy Manager for Cotton Australia, and a former Stewardship Technical Lead for the Australian cotton extension program, CottonInfo. </w:t>
      </w:r>
      <w:r w:rsidR="000C7680" w:rsidRPr="00F94C13">
        <w:rPr>
          <w:rFonts w:ascii="Proxima Nova" w:hAnsi="Proxima Nova" w:cs="Arial"/>
          <w:sz w:val="22"/>
          <w:szCs w:val="22"/>
        </w:rPr>
        <w:t>Ms Morgan</w:t>
      </w:r>
      <w:r w:rsidRPr="00F94C13">
        <w:rPr>
          <w:rFonts w:ascii="Proxima Nova" w:hAnsi="Proxima Nova" w:cs="Arial"/>
          <w:sz w:val="22"/>
          <w:szCs w:val="22"/>
        </w:rPr>
        <w:t xml:space="preserve"> holds a Bachelor of Systems Agricultur</w:t>
      </w:r>
      <w:r w:rsidR="0085784B" w:rsidRPr="00F94C13">
        <w:rPr>
          <w:rFonts w:ascii="Proxima Nova" w:hAnsi="Proxima Nova" w:cs="Arial"/>
          <w:sz w:val="22"/>
          <w:szCs w:val="22"/>
        </w:rPr>
        <w:t>e</w:t>
      </w:r>
      <w:r w:rsidRPr="00F94C13">
        <w:rPr>
          <w:rFonts w:ascii="Proxima Nova" w:hAnsi="Proxima Nova" w:cs="Arial"/>
          <w:sz w:val="22"/>
          <w:szCs w:val="22"/>
        </w:rPr>
        <w:t xml:space="preserve"> from the University of Western Sydney.</w:t>
      </w:r>
    </w:p>
    <w:p w14:paraId="15C50A04" w14:textId="77777777" w:rsidR="00BD3A73" w:rsidRPr="00F94C13" w:rsidRDefault="00BD3A73" w:rsidP="00F94C13">
      <w:pPr>
        <w:spacing w:line="288" w:lineRule="auto"/>
        <w:rPr>
          <w:rFonts w:ascii="Proxima Nova" w:hAnsi="Proxima Nova" w:cs="Arial"/>
          <w:sz w:val="22"/>
          <w:szCs w:val="22"/>
        </w:rPr>
      </w:pPr>
    </w:p>
    <w:p w14:paraId="431DEF3B" w14:textId="77777777" w:rsidR="00BD3A73" w:rsidRPr="00F94C13" w:rsidRDefault="00BD3A73" w:rsidP="00F94C13">
      <w:pPr>
        <w:spacing w:line="288" w:lineRule="auto"/>
        <w:rPr>
          <w:rFonts w:ascii="Proxima Nova" w:hAnsi="Proxima Nova" w:cs="Arial"/>
          <w:sz w:val="22"/>
          <w:szCs w:val="22"/>
        </w:rPr>
      </w:pPr>
      <w:r w:rsidRPr="00F94C13">
        <w:rPr>
          <w:rFonts w:ascii="Proxima Nova" w:hAnsi="Proxima Nova" w:cs="Arial"/>
          <w:sz w:val="22"/>
          <w:szCs w:val="22"/>
        </w:rPr>
        <w:t>Appointed: 01/10/2023 until 30/09/2026.</w:t>
      </w:r>
    </w:p>
    <w:p w14:paraId="6E6F719D" w14:textId="77777777" w:rsidR="00BD3A73" w:rsidRPr="00F94C13" w:rsidRDefault="00BD3A73" w:rsidP="00F94C13">
      <w:pPr>
        <w:spacing w:line="288" w:lineRule="auto"/>
        <w:rPr>
          <w:rFonts w:ascii="Proxima Nova" w:hAnsi="Proxima Nova" w:cs="Arial"/>
          <w:b/>
          <w:bCs/>
          <w:sz w:val="22"/>
          <w:szCs w:val="22"/>
        </w:rPr>
      </w:pPr>
    </w:p>
    <w:p w14:paraId="06710D72" w14:textId="77777777" w:rsidR="008D6114" w:rsidRPr="000930CE" w:rsidRDefault="008D6114" w:rsidP="008D6114">
      <w:pPr>
        <w:spacing w:line="288" w:lineRule="auto"/>
        <w:rPr>
          <w:rFonts w:ascii="Proxima Nova" w:hAnsi="Proxima Nova" w:cs="Arial"/>
          <w:b/>
          <w:bCs/>
          <w:sz w:val="22"/>
          <w:szCs w:val="22"/>
        </w:rPr>
      </w:pPr>
      <w:r w:rsidRPr="000930CE">
        <w:rPr>
          <w:rFonts w:ascii="Proxima Nova" w:hAnsi="Proxima Nova" w:cs="Arial"/>
          <w:b/>
          <w:bCs/>
          <w:sz w:val="22"/>
          <w:szCs w:val="22"/>
        </w:rPr>
        <w:t>Ms Michelle Tierney – Non-Executive Director </w:t>
      </w:r>
    </w:p>
    <w:p w14:paraId="3A1D8AE2" w14:textId="77777777" w:rsidR="008D6114" w:rsidRPr="000930CE" w:rsidRDefault="008D6114" w:rsidP="008D6114">
      <w:pPr>
        <w:spacing w:line="288" w:lineRule="auto"/>
        <w:rPr>
          <w:rFonts w:ascii="Proxima Nova" w:hAnsi="Proxima Nova" w:cs="Arial"/>
          <w:sz w:val="22"/>
          <w:szCs w:val="22"/>
        </w:rPr>
      </w:pPr>
      <w:r w:rsidRPr="000930CE">
        <w:rPr>
          <w:sz w:val="22"/>
          <w:szCs w:val="22"/>
        </w:rPr>
        <w:t>​</w:t>
      </w:r>
      <w:r w:rsidRPr="000930CE">
        <w:rPr>
          <w:rFonts w:ascii="Proxima Nova" w:hAnsi="Proxima Nova" w:cs="Arial"/>
          <w:sz w:val="22"/>
          <w:szCs w:val="22"/>
        </w:rPr>
        <w:t xml:space="preserve">BA (JournComm), </w:t>
      </w:r>
      <w:proofErr w:type="spellStart"/>
      <w:r w:rsidRPr="008D6114">
        <w:rPr>
          <w:rFonts w:ascii="Proxima Nova" w:hAnsi="Proxima Nova" w:cs="Arial"/>
          <w:sz w:val="22"/>
          <w:szCs w:val="22"/>
        </w:rPr>
        <w:t>PgDip</w:t>
      </w:r>
      <w:proofErr w:type="spellEnd"/>
      <w:r w:rsidRPr="008D6114">
        <w:rPr>
          <w:rFonts w:ascii="Proxima Nova" w:hAnsi="Proxima Nova" w:cs="Arial"/>
          <w:sz w:val="22"/>
          <w:szCs w:val="22"/>
        </w:rPr>
        <w:t xml:space="preserve"> (</w:t>
      </w:r>
      <w:proofErr w:type="spellStart"/>
      <w:r w:rsidRPr="008D6114">
        <w:rPr>
          <w:rFonts w:ascii="Proxima Nova" w:hAnsi="Proxima Nova" w:cs="Arial"/>
          <w:sz w:val="22"/>
          <w:szCs w:val="22"/>
        </w:rPr>
        <w:t>BusAdmin</w:t>
      </w:r>
      <w:proofErr w:type="spellEnd"/>
      <w:r w:rsidRPr="008D6114">
        <w:rPr>
          <w:rFonts w:ascii="Proxima Nova" w:hAnsi="Proxima Nova" w:cs="Arial"/>
          <w:sz w:val="22"/>
          <w:szCs w:val="22"/>
        </w:rPr>
        <w:t xml:space="preserve">), </w:t>
      </w:r>
      <w:r w:rsidRPr="000930CE">
        <w:rPr>
          <w:rFonts w:ascii="Proxima Nova" w:hAnsi="Proxima Nova" w:cs="Arial"/>
          <w:sz w:val="22"/>
          <w:szCs w:val="22"/>
        </w:rPr>
        <w:t>MBA, GAICD</w:t>
      </w:r>
    </w:p>
    <w:p w14:paraId="1A65C9FC" w14:textId="77777777" w:rsidR="008D6114" w:rsidRPr="000930CE" w:rsidRDefault="008D6114" w:rsidP="008D6114">
      <w:pPr>
        <w:spacing w:line="288" w:lineRule="auto"/>
        <w:rPr>
          <w:rFonts w:ascii="Proxima Nova" w:hAnsi="Proxima Nova" w:cs="Arial"/>
          <w:sz w:val="22"/>
          <w:szCs w:val="22"/>
        </w:rPr>
      </w:pPr>
      <w:r w:rsidRPr="000930CE">
        <w:rPr>
          <w:rFonts w:ascii="Proxima Nova" w:hAnsi="Proxima Nova" w:cs="Arial"/>
          <w:sz w:val="22"/>
          <w:szCs w:val="22"/>
        </w:rPr>
        <w:t> </w:t>
      </w:r>
    </w:p>
    <w:p w14:paraId="4E027FC5" w14:textId="77777777" w:rsidR="008D6114" w:rsidRPr="008D6114" w:rsidRDefault="008D6114" w:rsidP="008D6114">
      <w:pPr>
        <w:spacing w:line="288" w:lineRule="auto"/>
        <w:rPr>
          <w:rFonts w:ascii="Proxima Nova" w:hAnsi="Proxima Nova" w:cs="Arial"/>
          <w:sz w:val="22"/>
          <w:szCs w:val="22"/>
        </w:rPr>
      </w:pPr>
      <w:r w:rsidRPr="000930CE">
        <w:rPr>
          <w:rFonts w:ascii="Proxima Nova" w:hAnsi="Proxima Nova" w:cs="Arial"/>
          <w:sz w:val="22"/>
          <w:szCs w:val="22"/>
        </w:rPr>
        <w:t xml:space="preserve">Ms Tierney is </w:t>
      </w:r>
      <w:r w:rsidRPr="008D6114">
        <w:rPr>
          <w:rFonts w:ascii="Proxima Nova" w:hAnsi="Proxima Nova" w:cs="Arial"/>
          <w:sz w:val="22"/>
          <w:szCs w:val="22"/>
        </w:rPr>
        <w:t>accomplished non-executive director and chair with over a decade of listed and unlisted board experience across ASX and NZX markets and over 30 years’ experience in the commercial property sector. She brings extensive experience from her previous role as Chief Operating Officer and senior executive across corporate real estate and financial services sectors. She has a proven track record in governance oversight, strategic leadership, and value creation with deep expertise in property investment, funds management, and ESG initiatives. Ms Tierney is a committed advocate for Indigenous leadership and First Nations governance excellence.</w:t>
      </w:r>
    </w:p>
    <w:p w14:paraId="50EC7D62" w14:textId="77777777" w:rsidR="008D6114" w:rsidRPr="008D6114" w:rsidRDefault="008D6114" w:rsidP="008D6114">
      <w:pPr>
        <w:spacing w:line="288" w:lineRule="auto"/>
        <w:rPr>
          <w:rFonts w:ascii="Proxima Nova" w:hAnsi="Proxima Nova" w:cs="Arial"/>
          <w:sz w:val="22"/>
          <w:szCs w:val="22"/>
        </w:rPr>
      </w:pPr>
    </w:p>
    <w:p w14:paraId="1B930A1F" w14:textId="77777777" w:rsidR="008D6114" w:rsidRPr="008D6114" w:rsidRDefault="008D6114" w:rsidP="008D6114">
      <w:pPr>
        <w:spacing w:line="288" w:lineRule="auto"/>
        <w:rPr>
          <w:rFonts w:ascii="Proxima Nova" w:hAnsi="Proxima Nova" w:cs="Arial"/>
          <w:sz w:val="22"/>
          <w:szCs w:val="22"/>
        </w:rPr>
      </w:pPr>
      <w:r w:rsidRPr="008D6114">
        <w:rPr>
          <w:rFonts w:ascii="Proxima Nova" w:hAnsi="Proxima Nova" w:cs="Arial"/>
          <w:sz w:val="22"/>
          <w:szCs w:val="22"/>
        </w:rPr>
        <w:t xml:space="preserve">Ms Tierney is currently a non-executive director of Stride Property Group (NZX:SPG), Growthpoint Properties Australia (ASX:GOZ), and PEET Ltd (ASX:PPC), and is the HESTA non-executive nominee director of Assemble. She is also a non-executive director of Uniting NSW &amp; ACT, the Chair of </w:t>
      </w:r>
      <w:proofErr w:type="spellStart"/>
      <w:r w:rsidRPr="008D6114">
        <w:rPr>
          <w:rFonts w:ascii="Proxima Nova" w:hAnsi="Proxima Nova" w:cs="Arial"/>
          <w:sz w:val="22"/>
          <w:szCs w:val="22"/>
        </w:rPr>
        <w:t>CareerTrackers</w:t>
      </w:r>
      <w:proofErr w:type="spellEnd"/>
      <w:r w:rsidRPr="008D6114">
        <w:rPr>
          <w:rFonts w:ascii="Proxima Nova" w:hAnsi="Proxima Nova" w:cs="Arial"/>
          <w:sz w:val="22"/>
          <w:szCs w:val="22"/>
        </w:rPr>
        <w:t xml:space="preserve"> Indigenous Internships, and Deputy Chair of Message Stick Foundation Limited. She actively contributes to social impact initiatives as a member of the NSW Domestic and Family and Sexual Violence Corporate Leadership Group, the Property Council of Australia’s Indigenous Advisory Group, the Australian Institute of Company Directors, Chief Executive Women and Women on Boards. </w:t>
      </w:r>
    </w:p>
    <w:p w14:paraId="72F801DA" w14:textId="77777777" w:rsidR="008D6114" w:rsidRPr="000930CE" w:rsidRDefault="008D6114" w:rsidP="008D6114">
      <w:pPr>
        <w:spacing w:line="288" w:lineRule="auto"/>
        <w:rPr>
          <w:rFonts w:ascii="Proxima Nova" w:hAnsi="Proxima Nova" w:cs="Arial"/>
          <w:sz w:val="22"/>
          <w:szCs w:val="22"/>
        </w:rPr>
      </w:pPr>
      <w:r w:rsidRPr="000930CE">
        <w:rPr>
          <w:rFonts w:ascii="Proxima Nova" w:hAnsi="Proxima Nova" w:cs="Arial"/>
          <w:sz w:val="22"/>
          <w:szCs w:val="22"/>
        </w:rPr>
        <w:t> </w:t>
      </w:r>
    </w:p>
    <w:p w14:paraId="2F6C0A0C" w14:textId="77777777" w:rsidR="008D6114" w:rsidRPr="000930CE" w:rsidRDefault="008D6114" w:rsidP="008D6114">
      <w:pPr>
        <w:spacing w:line="288" w:lineRule="auto"/>
        <w:rPr>
          <w:rFonts w:ascii="Proxima Nova" w:hAnsi="Proxima Nova" w:cs="Arial"/>
          <w:sz w:val="22"/>
          <w:szCs w:val="22"/>
        </w:rPr>
      </w:pPr>
      <w:r w:rsidRPr="000930CE">
        <w:rPr>
          <w:rFonts w:ascii="Proxima Nova" w:hAnsi="Proxima Nova" w:cs="Arial"/>
          <w:sz w:val="22"/>
          <w:szCs w:val="22"/>
        </w:rPr>
        <w:t>Ms Tierney holds a Master of Business Administration, a Postgraduate Diploma of Business Administration, and a Bachelor of Arts (Journalism &amp; Communication) and is also a Graduate and Member of the Australian Institute of Company Directors.</w:t>
      </w:r>
    </w:p>
    <w:p w14:paraId="5ECA3FF4" w14:textId="77777777" w:rsidR="008D6114" w:rsidRPr="000930CE" w:rsidRDefault="008D6114" w:rsidP="008D6114">
      <w:pPr>
        <w:spacing w:line="288" w:lineRule="auto"/>
        <w:rPr>
          <w:rFonts w:ascii="Proxima Nova" w:hAnsi="Proxima Nova" w:cs="Arial"/>
          <w:sz w:val="22"/>
          <w:szCs w:val="22"/>
        </w:rPr>
      </w:pPr>
      <w:r w:rsidRPr="000930CE">
        <w:rPr>
          <w:rFonts w:ascii="Proxima Nova" w:hAnsi="Proxima Nova" w:cs="Arial"/>
          <w:sz w:val="22"/>
          <w:szCs w:val="22"/>
        </w:rPr>
        <w:t> </w:t>
      </w:r>
    </w:p>
    <w:p w14:paraId="10046C6E" w14:textId="77777777" w:rsidR="008D6114" w:rsidRPr="000930CE" w:rsidRDefault="008D6114" w:rsidP="008D6114">
      <w:pPr>
        <w:spacing w:line="288" w:lineRule="auto"/>
        <w:rPr>
          <w:rFonts w:ascii="Proxima Nova" w:hAnsi="Proxima Nova" w:cs="Arial"/>
          <w:sz w:val="22"/>
          <w:szCs w:val="22"/>
        </w:rPr>
      </w:pPr>
      <w:r w:rsidRPr="000930CE">
        <w:rPr>
          <w:rFonts w:ascii="Proxima Nova" w:hAnsi="Proxima Nova" w:cs="Arial"/>
          <w:sz w:val="22"/>
          <w:szCs w:val="22"/>
        </w:rPr>
        <w:t>Appointed: 01/10/2023 until 30/09/2026.</w:t>
      </w:r>
    </w:p>
    <w:p w14:paraId="5F71A1D5" w14:textId="77777777" w:rsidR="00BD3A73" w:rsidRPr="00F94C13" w:rsidRDefault="00BD3A73" w:rsidP="00F94C13">
      <w:pPr>
        <w:spacing w:line="288" w:lineRule="auto"/>
        <w:rPr>
          <w:rFonts w:ascii="Proxima Nova" w:hAnsi="Proxima Nova" w:cs="Arial"/>
          <w:sz w:val="22"/>
          <w:szCs w:val="22"/>
        </w:rPr>
      </w:pPr>
      <w:r w:rsidRPr="00F94C13">
        <w:rPr>
          <w:rFonts w:ascii="Proxima Nova" w:hAnsi="Proxima Nova" w:cs="Arial"/>
          <w:sz w:val="22"/>
          <w:szCs w:val="22"/>
        </w:rPr>
        <w:t> </w:t>
      </w:r>
    </w:p>
    <w:p w14:paraId="255A56AD" w14:textId="77777777" w:rsidR="00BD3A73" w:rsidRPr="00F94C13" w:rsidRDefault="00BD3A73" w:rsidP="00F94C13">
      <w:pPr>
        <w:spacing w:line="288" w:lineRule="auto"/>
        <w:rPr>
          <w:rFonts w:ascii="Proxima Nova" w:hAnsi="Proxima Nova" w:cs="Arial"/>
          <w:b/>
          <w:bCs/>
          <w:sz w:val="22"/>
          <w:szCs w:val="22"/>
        </w:rPr>
      </w:pPr>
      <w:r w:rsidRPr="00F94C13">
        <w:rPr>
          <w:rFonts w:ascii="Proxima Nova" w:hAnsi="Proxima Nova" w:cs="Arial"/>
          <w:b/>
          <w:bCs/>
          <w:sz w:val="22"/>
          <w:szCs w:val="22"/>
        </w:rPr>
        <w:t>Mr Allan Williams – Executive Director</w:t>
      </w:r>
    </w:p>
    <w:p w14:paraId="15BBECB6" w14:textId="77777777" w:rsidR="00BD3A73" w:rsidRPr="00F94C13" w:rsidRDefault="00BD3A73" w:rsidP="00F94C13">
      <w:pPr>
        <w:spacing w:line="288" w:lineRule="auto"/>
        <w:rPr>
          <w:rFonts w:ascii="Proxima Nova" w:hAnsi="Proxima Nova" w:cs="Arial"/>
          <w:sz w:val="22"/>
          <w:szCs w:val="22"/>
        </w:rPr>
      </w:pPr>
      <w:r w:rsidRPr="00F94C13">
        <w:rPr>
          <w:rFonts w:ascii="Proxima Nova" w:hAnsi="Proxima Nova" w:cs="Arial"/>
          <w:sz w:val="22"/>
          <w:szCs w:val="22"/>
        </w:rPr>
        <w:t>BSc, LLB (Hons), FARLF</w:t>
      </w:r>
    </w:p>
    <w:p w14:paraId="6574CEFE" w14:textId="77777777" w:rsidR="00BD3A73" w:rsidRPr="00F94C13" w:rsidRDefault="00BD3A73" w:rsidP="00F94C13">
      <w:pPr>
        <w:spacing w:line="288" w:lineRule="auto"/>
        <w:rPr>
          <w:rFonts w:ascii="Proxima Nova" w:hAnsi="Proxima Nova" w:cs="Arial"/>
          <w:sz w:val="22"/>
          <w:szCs w:val="22"/>
        </w:rPr>
      </w:pPr>
    </w:p>
    <w:p w14:paraId="4D35CE0C" w14:textId="45E9C36C" w:rsidR="00BD3A73" w:rsidRPr="00F94C13" w:rsidRDefault="00BD3A73" w:rsidP="00F94C13">
      <w:pPr>
        <w:spacing w:line="288" w:lineRule="auto"/>
        <w:rPr>
          <w:rFonts w:ascii="Proxima Nova" w:hAnsi="Proxima Nova" w:cs="Arial"/>
          <w:sz w:val="22"/>
          <w:szCs w:val="22"/>
        </w:rPr>
      </w:pPr>
      <w:r w:rsidRPr="00F94C13">
        <w:rPr>
          <w:rFonts w:ascii="Proxima Nova" w:hAnsi="Proxima Nova" w:cs="Arial"/>
          <w:sz w:val="22"/>
          <w:szCs w:val="22"/>
        </w:rPr>
        <w:t>Mr Williams has been involved in the cotton industry for most of his life, having grown up on a cotton farm near Wee Waa NSW and work</w:t>
      </w:r>
      <w:r w:rsidR="00580E3D" w:rsidRPr="00F94C13">
        <w:rPr>
          <w:rFonts w:ascii="Proxima Nova" w:hAnsi="Proxima Nova" w:cs="Arial"/>
          <w:sz w:val="22"/>
          <w:szCs w:val="22"/>
        </w:rPr>
        <w:t>ed</w:t>
      </w:r>
      <w:r w:rsidRPr="00F94C13">
        <w:rPr>
          <w:rFonts w:ascii="Proxima Nova" w:hAnsi="Proxima Nova" w:cs="Arial"/>
          <w:sz w:val="22"/>
          <w:szCs w:val="22"/>
        </w:rPr>
        <w:t xml:space="preserve"> in various industry roles since 1994. Two intersecting themes have dominated Mr Williams's work in cotton: research and sustainability. His former roles include Senior Agronomic Advisor for the global Better Cotton Initiative, Executive Officer for the Australian Cotton Growers Research Association (ACGRA), and Executive Officer for the then Cotton Consultants Australia (now Crop Consultants Australia). During his time with ACGRA, </w:t>
      </w:r>
      <w:r w:rsidR="00580E3D" w:rsidRPr="00F94C13">
        <w:rPr>
          <w:rFonts w:ascii="Proxima Nova" w:hAnsi="Proxima Nova" w:cs="Arial"/>
          <w:sz w:val="22"/>
          <w:szCs w:val="22"/>
        </w:rPr>
        <w:t>Mr Williams</w:t>
      </w:r>
      <w:r w:rsidRPr="00F94C13">
        <w:rPr>
          <w:rFonts w:ascii="Proxima Nova" w:hAnsi="Proxima Nova" w:cs="Arial"/>
          <w:sz w:val="22"/>
          <w:szCs w:val="22"/>
        </w:rPr>
        <w:t xml:space="preserve"> </w:t>
      </w:r>
      <w:r w:rsidRPr="00F94C13">
        <w:rPr>
          <w:rFonts w:ascii="Proxima Nova" w:hAnsi="Proxima Nova" w:cs="Arial"/>
          <w:sz w:val="22"/>
          <w:szCs w:val="22"/>
        </w:rPr>
        <w:lastRenderedPageBreak/>
        <w:t>developed the BMP Program – the predecessor to </w:t>
      </w:r>
      <w:r w:rsidR="00B63E85" w:rsidRPr="008B6220">
        <w:rPr>
          <w:rFonts w:ascii="Proxima Nova" w:hAnsi="Proxima Nova"/>
          <w:i/>
          <w:iCs/>
          <w:color w:val="000000" w:themeColor="text1"/>
          <w:sz w:val="22"/>
          <w:szCs w:val="22"/>
        </w:rPr>
        <w:t>my</w:t>
      </w:r>
      <w:r w:rsidR="00B63E85" w:rsidRPr="008B6220">
        <w:rPr>
          <w:rFonts w:ascii="Proxima Nova" w:hAnsi="Proxima Nova"/>
          <w:color w:val="000000" w:themeColor="text1"/>
          <w:sz w:val="22"/>
          <w:szCs w:val="22"/>
        </w:rPr>
        <w:t>BMP</w:t>
      </w:r>
      <w:r w:rsidRPr="00F94C13">
        <w:rPr>
          <w:rFonts w:ascii="Proxima Nova" w:hAnsi="Proxima Nova" w:cs="Arial"/>
          <w:sz w:val="22"/>
          <w:szCs w:val="22"/>
        </w:rPr>
        <w:t>.</w:t>
      </w:r>
      <w:r w:rsidRPr="00F94C13">
        <w:rPr>
          <w:rFonts w:ascii="Proxima Nova" w:hAnsi="Proxima Nova" w:cs="Arial"/>
          <w:sz w:val="22"/>
          <w:szCs w:val="22"/>
        </w:rPr>
        <w:br/>
      </w:r>
      <w:r w:rsidRPr="00F94C13">
        <w:rPr>
          <w:rFonts w:ascii="Proxima Nova" w:hAnsi="Proxima Nova" w:cs="Arial"/>
          <w:sz w:val="22"/>
          <w:szCs w:val="22"/>
        </w:rPr>
        <w:br/>
        <w:t>Mr Williams joined CRDC in 2012 as an R&amp;D Manager. He became CRDC's General Manager, Innovation in 2019, and Acting Executive Director in 2023, before being appointed as Executive Director in 2024. Mr Williams is also co-Chair of the Sustainability Working Group, which leads the cotton industry’s PLANET. PEOPLE. PADDOCK Sustainability Framework, and since 2006 has also held the position of Chair of the International Cotton Advisory Committee (ICAC) Expert Panel on the Social, Economic and Environmental Performance of Cotton.</w:t>
      </w:r>
      <w:r w:rsidRPr="00F94C13">
        <w:rPr>
          <w:rFonts w:ascii="Proxima Nova" w:hAnsi="Proxima Nova" w:cs="Arial"/>
          <w:sz w:val="22"/>
          <w:szCs w:val="22"/>
        </w:rPr>
        <w:br/>
      </w:r>
      <w:r w:rsidRPr="00F94C13">
        <w:rPr>
          <w:rFonts w:ascii="Proxima Nova" w:hAnsi="Proxima Nova" w:cs="Arial"/>
          <w:sz w:val="22"/>
          <w:szCs w:val="22"/>
        </w:rPr>
        <w:br/>
        <w:t>Mr Williams holds Bachelor of Science and Bachelor of Law (Hons) degrees from the University of Sydney, is a graduate of the Australian Rural Leadership Program, and has been a finalist in both the Australian Cotton Industry’s Researcher of the Year and Service to Industry Awards.</w:t>
      </w:r>
    </w:p>
    <w:p w14:paraId="3D7844AC" w14:textId="77777777" w:rsidR="009043E3" w:rsidRPr="00F94C13" w:rsidRDefault="009043E3" w:rsidP="00F94C13">
      <w:pPr>
        <w:spacing w:line="288" w:lineRule="auto"/>
        <w:rPr>
          <w:rFonts w:ascii="Proxima Nova" w:hAnsi="Proxima Nova" w:cs="Arial"/>
          <w:sz w:val="22"/>
          <w:szCs w:val="22"/>
        </w:rPr>
      </w:pPr>
    </w:p>
    <w:p w14:paraId="242E9228" w14:textId="6AABA7FC" w:rsidR="00BD3A73" w:rsidRPr="00F94C13" w:rsidRDefault="00BD3A73" w:rsidP="00F94C13">
      <w:pPr>
        <w:spacing w:line="288" w:lineRule="auto"/>
        <w:rPr>
          <w:rFonts w:ascii="Proxima Nova" w:hAnsi="Proxima Nova" w:cs="Arial"/>
          <w:sz w:val="22"/>
          <w:szCs w:val="22"/>
        </w:rPr>
      </w:pPr>
      <w:r w:rsidRPr="00F94C13">
        <w:rPr>
          <w:rFonts w:ascii="Proxima Nova" w:hAnsi="Proxima Nova" w:cs="Arial"/>
          <w:sz w:val="22"/>
          <w:szCs w:val="22"/>
        </w:rPr>
        <w:t>Appointed:</w:t>
      </w:r>
      <w:r w:rsidR="00BA11A5" w:rsidRPr="00F94C13">
        <w:rPr>
          <w:rFonts w:ascii="Proxima Nova" w:hAnsi="Proxima Nova" w:cs="Arial"/>
          <w:sz w:val="22"/>
          <w:szCs w:val="22"/>
        </w:rPr>
        <w:t xml:space="preserve"> 25/08/2023 by virtue of his appointment as CRDC’s Acting Executive Director, and </w:t>
      </w:r>
      <w:r w:rsidRPr="00F94C13">
        <w:rPr>
          <w:rFonts w:ascii="Proxima Nova" w:hAnsi="Proxima Nova" w:cs="Arial"/>
          <w:sz w:val="22"/>
          <w:szCs w:val="22"/>
        </w:rPr>
        <w:t xml:space="preserve"> 13/03/2024 by virtue of his appointment as Executive Director.</w:t>
      </w:r>
    </w:p>
    <w:p w14:paraId="27ABCD7B" w14:textId="77777777" w:rsidR="00BD3A73" w:rsidRPr="00F94C13" w:rsidRDefault="00BD3A73" w:rsidP="00F94C13">
      <w:pPr>
        <w:spacing w:line="288" w:lineRule="auto"/>
        <w:rPr>
          <w:rFonts w:ascii="Proxima Nova" w:hAnsi="Proxima Nova" w:cs="Arial"/>
          <w:sz w:val="22"/>
          <w:szCs w:val="22"/>
        </w:rPr>
      </w:pPr>
    </w:p>
    <w:p w14:paraId="014E4743" w14:textId="77777777" w:rsidR="00541F23" w:rsidRPr="00F94C13" w:rsidRDefault="00541F23" w:rsidP="00F94C13">
      <w:pPr>
        <w:spacing w:line="288" w:lineRule="auto"/>
        <w:rPr>
          <w:rFonts w:ascii="Proxima Nova" w:hAnsi="Proxima Nova" w:cs="Arial"/>
          <w:b/>
          <w:bCs/>
          <w:sz w:val="22"/>
          <w:szCs w:val="22"/>
        </w:rPr>
      </w:pPr>
      <w:r w:rsidRPr="00F94C13">
        <w:rPr>
          <w:rFonts w:ascii="Proxima Nova" w:hAnsi="Proxima Nova" w:cs="Arial"/>
          <w:b/>
          <w:bCs/>
          <w:sz w:val="22"/>
          <w:szCs w:val="22"/>
        </w:rPr>
        <w:t>Board selection</w:t>
      </w:r>
    </w:p>
    <w:p w14:paraId="71C9E0F7" w14:textId="480A7821" w:rsidR="008720F6" w:rsidRPr="00F94C13" w:rsidRDefault="00541F23" w:rsidP="00F94C13">
      <w:pPr>
        <w:spacing w:line="288" w:lineRule="auto"/>
        <w:rPr>
          <w:rFonts w:ascii="Proxima Nova" w:hAnsi="Proxima Nova" w:cs="Arial"/>
          <w:sz w:val="22"/>
          <w:szCs w:val="22"/>
        </w:rPr>
      </w:pPr>
      <w:r w:rsidRPr="00F94C13">
        <w:rPr>
          <w:rFonts w:ascii="Proxima Nova" w:hAnsi="Proxima Nova" w:cs="Arial"/>
          <w:sz w:val="22"/>
          <w:szCs w:val="22"/>
        </w:rPr>
        <w:t>Members of the CRDC Board are selected and appointed in accordance with the PIRD Act. The Chair is appointed by the Minister for Agriculture, Fisheries and Forestry</w:t>
      </w:r>
      <w:r w:rsidR="00E06AA5" w:rsidRPr="00F94C13">
        <w:rPr>
          <w:rFonts w:ascii="Proxima Nova" w:hAnsi="Proxima Nova" w:cs="Arial"/>
          <w:sz w:val="22"/>
          <w:szCs w:val="22"/>
        </w:rPr>
        <w:t xml:space="preserve">, and the Executive Director is appointed by the Board. </w:t>
      </w:r>
      <w:r w:rsidR="004D183B" w:rsidRPr="00F94C13">
        <w:rPr>
          <w:rFonts w:ascii="Proxima Nova" w:hAnsi="Proxima Nova" w:cs="Arial"/>
          <w:sz w:val="22"/>
          <w:szCs w:val="22"/>
        </w:rPr>
        <w:t xml:space="preserve">All </w:t>
      </w:r>
      <w:r w:rsidRPr="00F94C13">
        <w:rPr>
          <w:rFonts w:ascii="Proxima Nova" w:hAnsi="Proxima Nova" w:cs="Arial"/>
          <w:sz w:val="22"/>
          <w:szCs w:val="22"/>
        </w:rPr>
        <w:t xml:space="preserve">other Board members are </w:t>
      </w:r>
      <w:r w:rsidR="00BA7BFF" w:rsidRPr="00F94C13">
        <w:rPr>
          <w:rFonts w:ascii="Proxima Nova" w:hAnsi="Proxima Nova" w:cs="Arial"/>
          <w:sz w:val="22"/>
          <w:szCs w:val="22"/>
        </w:rPr>
        <w:t>nominated</w:t>
      </w:r>
      <w:r w:rsidRPr="00F94C13">
        <w:rPr>
          <w:rFonts w:ascii="Proxima Nova" w:hAnsi="Proxima Nova" w:cs="Arial"/>
          <w:sz w:val="22"/>
          <w:szCs w:val="22"/>
        </w:rPr>
        <w:t xml:space="preserve"> by a</w:t>
      </w:r>
      <w:r w:rsidR="00E06AA5" w:rsidRPr="00F94C13">
        <w:rPr>
          <w:rFonts w:ascii="Proxima Nova" w:hAnsi="Proxima Nova" w:cs="Arial"/>
          <w:sz w:val="22"/>
          <w:szCs w:val="22"/>
        </w:rPr>
        <w:t xml:space="preserve"> </w:t>
      </w:r>
      <w:r w:rsidR="00A22949" w:rsidRPr="00F94C13">
        <w:rPr>
          <w:rFonts w:ascii="Proxima Nova" w:hAnsi="Proxima Nova" w:cs="Arial"/>
          <w:sz w:val="22"/>
          <w:szCs w:val="22"/>
        </w:rPr>
        <w:t>Ministerially</w:t>
      </w:r>
      <w:r w:rsidR="00580E3D" w:rsidRPr="00F94C13">
        <w:rPr>
          <w:rFonts w:ascii="Proxima Nova" w:hAnsi="Proxima Nova" w:cs="Arial"/>
          <w:sz w:val="22"/>
          <w:szCs w:val="22"/>
        </w:rPr>
        <w:t xml:space="preserve"> </w:t>
      </w:r>
      <w:r w:rsidR="00A22949" w:rsidRPr="00F94C13">
        <w:rPr>
          <w:rFonts w:ascii="Proxima Nova" w:hAnsi="Proxima Nova" w:cs="Arial"/>
          <w:sz w:val="22"/>
          <w:szCs w:val="22"/>
        </w:rPr>
        <w:t xml:space="preserve">appointed </w:t>
      </w:r>
      <w:r w:rsidRPr="00F94C13">
        <w:rPr>
          <w:rFonts w:ascii="Proxima Nova" w:hAnsi="Proxima Nova" w:cs="Arial"/>
          <w:sz w:val="22"/>
          <w:szCs w:val="22"/>
        </w:rPr>
        <w:t>Selection Committee</w:t>
      </w:r>
      <w:r w:rsidR="00A22949" w:rsidRPr="00F94C13">
        <w:rPr>
          <w:rFonts w:ascii="Proxima Nova" w:hAnsi="Proxima Nova" w:cs="Arial"/>
          <w:sz w:val="22"/>
          <w:szCs w:val="22"/>
        </w:rPr>
        <w:t xml:space="preserve"> </w:t>
      </w:r>
      <w:r w:rsidRPr="00F94C13">
        <w:rPr>
          <w:rFonts w:ascii="Proxima Nova" w:hAnsi="Proxima Nova" w:cs="Arial"/>
          <w:sz w:val="22"/>
          <w:szCs w:val="22"/>
        </w:rPr>
        <w:t>in consultation with Cotton Australia.</w:t>
      </w:r>
      <w:r w:rsidR="00BA7BFF" w:rsidRPr="00F94C13">
        <w:rPr>
          <w:rFonts w:ascii="Proxima Nova" w:hAnsi="Proxima Nova" w:cs="Arial"/>
          <w:sz w:val="22"/>
          <w:szCs w:val="22"/>
        </w:rPr>
        <w:t xml:space="preserve"> Appointment of Directors is subject to Ministerial approval</w:t>
      </w:r>
      <w:r w:rsidR="00580E3D" w:rsidRPr="00F94C13">
        <w:rPr>
          <w:rFonts w:ascii="Proxima Nova" w:hAnsi="Proxima Nova" w:cs="Arial"/>
          <w:sz w:val="22"/>
          <w:szCs w:val="22"/>
        </w:rPr>
        <w:t>,</w:t>
      </w:r>
      <w:r w:rsidR="00BA7BFF" w:rsidRPr="00F94C13">
        <w:rPr>
          <w:rFonts w:ascii="Proxima Nova" w:hAnsi="Proxima Nova" w:cs="Arial"/>
          <w:sz w:val="22"/>
          <w:szCs w:val="22"/>
        </w:rPr>
        <w:t xml:space="preserve"> and Directors (other than the Executive Director) are appointed for three-year term</w:t>
      </w:r>
      <w:r w:rsidR="008720F6" w:rsidRPr="00F94C13">
        <w:rPr>
          <w:rFonts w:ascii="Proxima Nova" w:hAnsi="Proxima Nova" w:cs="Arial"/>
          <w:sz w:val="22"/>
          <w:szCs w:val="22"/>
        </w:rPr>
        <w:t>s.</w:t>
      </w:r>
    </w:p>
    <w:p w14:paraId="6CEE0344" w14:textId="3338A2A8" w:rsidR="008F6E6E" w:rsidRPr="00F94C13" w:rsidRDefault="008F6E6E" w:rsidP="00F94C13">
      <w:pPr>
        <w:spacing w:line="288" w:lineRule="auto"/>
        <w:rPr>
          <w:rFonts w:ascii="Proxima Nova" w:hAnsi="Proxima Nova" w:cs="Arial"/>
          <w:sz w:val="22"/>
          <w:szCs w:val="22"/>
        </w:rPr>
      </w:pPr>
    </w:p>
    <w:p w14:paraId="1D69238E" w14:textId="77777777" w:rsidR="008F6E6E" w:rsidRPr="00F94C13" w:rsidRDefault="008F6E6E" w:rsidP="00F94C13">
      <w:pPr>
        <w:spacing w:line="288" w:lineRule="auto"/>
        <w:rPr>
          <w:rFonts w:ascii="Proxima Nova" w:hAnsi="Proxima Nova" w:cs="Arial"/>
          <w:b/>
          <w:bCs/>
          <w:sz w:val="22"/>
          <w:szCs w:val="22"/>
        </w:rPr>
      </w:pPr>
      <w:r w:rsidRPr="00F94C13">
        <w:rPr>
          <w:rFonts w:ascii="Proxima Nova" w:hAnsi="Proxima Nova" w:cs="Arial"/>
          <w:b/>
          <w:bCs/>
          <w:sz w:val="22"/>
          <w:szCs w:val="22"/>
        </w:rPr>
        <w:t>Board Charter of Corporate Governance</w:t>
      </w:r>
    </w:p>
    <w:p w14:paraId="6EB4E768" w14:textId="27855B05" w:rsidR="001277AF" w:rsidRDefault="008720F6" w:rsidP="00DF36C4">
      <w:pPr>
        <w:spacing w:line="288" w:lineRule="auto"/>
        <w:rPr>
          <w:rFonts w:ascii="Proxima Nova" w:hAnsi="Proxima Nova"/>
          <w:bCs/>
          <w:spacing w:val="-3"/>
          <w:w w:val="105"/>
          <w:sz w:val="22"/>
          <w:szCs w:val="22"/>
        </w:rPr>
      </w:pPr>
      <w:r w:rsidRPr="00F94C13">
        <w:rPr>
          <w:rFonts w:ascii="Proxima Nova" w:hAnsi="Proxima Nova" w:cs="Arial"/>
          <w:sz w:val="22"/>
          <w:szCs w:val="22"/>
        </w:rPr>
        <w:t>The Board is committed to high standards of corporate governance t</w:t>
      </w:r>
      <w:r w:rsidR="005219AB" w:rsidRPr="00F94C13">
        <w:rPr>
          <w:rFonts w:ascii="Proxima Nova" w:hAnsi="Proxima Nova" w:cs="Arial"/>
          <w:sz w:val="22"/>
          <w:szCs w:val="22"/>
        </w:rPr>
        <w:t>o ensure</w:t>
      </w:r>
      <w:r w:rsidRPr="00F94C13">
        <w:rPr>
          <w:rFonts w:ascii="Proxima Nova" w:hAnsi="Proxima Nova" w:cs="Arial"/>
          <w:sz w:val="22"/>
          <w:szCs w:val="22"/>
        </w:rPr>
        <w:t xml:space="preserve"> CRDC meets its obligations to government and industry stakeholders, and appropriately manages resources to achieve its outcome and </w:t>
      </w:r>
      <w:r w:rsidR="00F21C2B" w:rsidRPr="00F94C13">
        <w:rPr>
          <w:rFonts w:ascii="Proxima Nova" w:hAnsi="Proxima Nova" w:cs="Arial"/>
          <w:sz w:val="22"/>
          <w:szCs w:val="22"/>
        </w:rPr>
        <w:t>S</w:t>
      </w:r>
      <w:r w:rsidRPr="00F94C13">
        <w:rPr>
          <w:rFonts w:ascii="Proxima Nova" w:hAnsi="Proxima Nova" w:cs="Arial"/>
          <w:sz w:val="22"/>
          <w:szCs w:val="22"/>
        </w:rPr>
        <w:t xml:space="preserve">trategic </w:t>
      </w:r>
      <w:r w:rsidR="00F21C2B" w:rsidRPr="00F94C13">
        <w:rPr>
          <w:rFonts w:ascii="Proxima Nova" w:hAnsi="Proxima Nova" w:cs="Arial"/>
          <w:sz w:val="22"/>
          <w:szCs w:val="22"/>
        </w:rPr>
        <w:t>Pl</w:t>
      </w:r>
      <w:r w:rsidRPr="00F94C13">
        <w:rPr>
          <w:rFonts w:ascii="Proxima Nova" w:hAnsi="Proxima Nova" w:cs="Arial"/>
          <w:sz w:val="22"/>
          <w:szCs w:val="22"/>
        </w:rPr>
        <w:t xml:space="preserve">an goals. </w:t>
      </w:r>
      <w:r w:rsidR="004E28B8" w:rsidRPr="00F94C13">
        <w:rPr>
          <w:rFonts w:ascii="Proxima Nova" w:hAnsi="Proxima Nova" w:cs="Arial"/>
          <w:sz w:val="22"/>
          <w:szCs w:val="22"/>
        </w:rPr>
        <w:t xml:space="preserve">The Board has established a governance framework and systems that enhance performance and ensures that CRDC is operating according to accountability provisions of the PIRD Act and the </w:t>
      </w:r>
      <w:r w:rsidR="00E130EB" w:rsidRPr="00E130EB">
        <w:rPr>
          <w:rFonts w:ascii="Proxima Nova" w:hAnsi="Proxima Nova" w:cs="Arial"/>
          <w:sz w:val="22"/>
          <w:szCs w:val="22"/>
        </w:rPr>
        <w:t>PGPA Act</w:t>
      </w:r>
      <w:r w:rsidR="004E28B8" w:rsidRPr="00F94C13">
        <w:rPr>
          <w:rFonts w:ascii="Proxima Nova" w:hAnsi="Proxima Nova" w:cs="Arial"/>
          <w:sz w:val="22"/>
          <w:szCs w:val="22"/>
        </w:rPr>
        <w:t>. This is consolidated within the Board’s </w:t>
      </w:r>
      <w:hyperlink r:id="rId45" w:tgtFrame="_blank" w:history="1">
        <w:r w:rsidR="004E28B8" w:rsidRPr="00F94C13">
          <w:rPr>
            <w:rFonts w:ascii="Proxima Nova" w:hAnsi="Proxima Nova" w:cs="Arial"/>
            <w:sz w:val="22"/>
            <w:szCs w:val="22"/>
          </w:rPr>
          <w:t>Charter of Corporate Governance</w:t>
        </w:r>
      </w:hyperlink>
      <w:r w:rsidR="001277AF" w:rsidRPr="00F94C13">
        <w:rPr>
          <w:rFonts w:ascii="Proxima Nova" w:hAnsi="Proxima Nova" w:cs="Arial"/>
          <w:sz w:val="22"/>
          <w:szCs w:val="22"/>
        </w:rPr>
        <w:t xml:space="preserve">, which is available via the CRDC website: </w:t>
      </w:r>
      <w:hyperlink r:id="rId46" w:history="1">
        <w:r w:rsidR="001277AF" w:rsidRPr="006171C3">
          <w:rPr>
            <w:rStyle w:val="Hyperlink"/>
            <w:rFonts w:ascii="Proxima Nova" w:hAnsi="Proxima Nova"/>
            <w:bCs/>
            <w:spacing w:val="-3"/>
            <w:w w:val="105"/>
            <w:sz w:val="22"/>
            <w:szCs w:val="22"/>
          </w:rPr>
          <w:t>www.crdc.com.au/content/crdc-charter-corporate-governance</w:t>
        </w:r>
      </w:hyperlink>
      <w:r w:rsidR="001277AF" w:rsidRPr="006171C3">
        <w:rPr>
          <w:rFonts w:ascii="Proxima Nova" w:hAnsi="Proxima Nova"/>
          <w:bCs/>
          <w:spacing w:val="-3"/>
          <w:w w:val="105"/>
          <w:sz w:val="22"/>
          <w:szCs w:val="22"/>
        </w:rPr>
        <w:t>.</w:t>
      </w:r>
    </w:p>
    <w:p w14:paraId="16BB20D8" w14:textId="77777777" w:rsidR="00387DB1" w:rsidRPr="006171C3" w:rsidRDefault="00387DB1" w:rsidP="00DF36C4">
      <w:pPr>
        <w:spacing w:line="288" w:lineRule="auto"/>
        <w:rPr>
          <w:rFonts w:ascii="Proxima Nova" w:hAnsi="Proxima Nova"/>
          <w:sz w:val="22"/>
          <w:szCs w:val="22"/>
        </w:rPr>
      </w:pPr>
    </w:p>
    <w:p w14:paraId="4A0A34FB" w14:textId="737E50B3" w:rsidR="00387DB1" w:rsidRPr="006171C3" w:rsidRDefault="00B07C2D" w:rsidP="006171C3">
      <w:pPr>
        <w:pStyle w:val="Heading4"/>
        <w:spacing w:after="0" w:line="288" w:lineRule="auto"/>
        <w:rPr>
          <w:rFonts w:ascii="Proxima Nova" w:hAnsi="Proxima Nova"/>
          <w:w w:val="105"/>
          <w:sz w:val="22"/>
          <w:szCs w:val="22"/>
        </w:rPr>
      </w:pPr>
      <w:r w:rsidRPr="006171C3">
        <w:rPr>
          <w:rFonts w:ascii="Proxima Nova" w:hAnsi="Proxima Nova"/>
          <w:w w:val="105"/>
          <w:sz w:val="22"/>
          <w:szCs w:val="22"/>
        </w:rPr>
        <w:t>Attendance at B</w:t>
      </w:r>
      <w:r w:rsidR="00387DB1" w:rsidRPr="006171C3">
        <w:rPr>
          <w:rFonts w:ascii="Proxima Nova" w:hAnsi="Proxima Nova"/>
          <w:w w:val="105"/>
          <w:sz w:val="22"/>
          <w:szCs w:val="22"/>
        </w:rPr>
        <w:t>oard meetings</w:t>
      </w:r>
    </w:p>
    <w:p w14:paraId="5B22526A" w14:textId="6677F6FA" w:rsidR="00B07F69" w:rsidRPr="00940740" w:rsidRDefault="00053AED" w:rsidP="00F94C13">
      <w:pPr>
        <w:spacing w:line="288" w:lineRule="auto"/>
        <w:rPr>
          <w:rFonts w:ascii="Proxima Nova" w:hAnsi="Proxima Nova" w:cs="Arial"/>
          <w:sz w:val="22"/>
          <w:szCs w:val="22"/>
        </w:rPr>
      </w:pPr>
      <w:r w:rsidRPr="00940740">
        <w:rPr>
          <w:rFonts w:ascii="Proxima Nova" w:hAnsi="Proxima Nova" w:cs="Arial"/>
          <w:sz w:val="22"/>
          <w:szCs w:val="22"/>
        </w:rPr>
        <w:t>Six</w:t>
      </w:r>
      <w:r w:rsidR="00A778FD" w:rsidRPr="00940740">
        <w:rPr>
          <w:rFonts w:ascii="Proxima Nova" w:hAnsi="Proxima Nova" w:cs="Arial"/>
          <w:sz w:val="22"/>
          <w:szCs w:val="22"/>
        </w:rPr>
        <w:t xml:space="preserve"> Board meetings were held in 202</w:t>
      </w:r>
      <w:r w:rsidR="003E453E" w:rsidRPr="00940740">
        <w:rPr>
          <w:rFonts w:ascii="Proxima Nova" w:hAnsi="Proxima Nova" w:cs="Arial"/>
          <w:sz w:val="22"/>
          <w:szCs w:val="22"/>
        </w:rPr>
        <w:t>4–25</w:t>
      </w:r>
      <w:r w:rsidR="00A778FD" w:rsidRPr="00940740">
        <w:rPr>
          <w:rFonts w:ascii="Proxima Nova" w:hAnsi="Proxima Nova" w:cs="Arial"/>
          <w:sz w:val="22"/>
          <w:szCs w:val="22"/>
        </w:rPr>
        <w:t xml:space="preserve">. </w:t>
      </w:r>
      <w:r w:rsidR="003D7A55" w:rsidRPr="00940740">
        <w:rPr>
          <w:rFonts w:ascii="Proxima Nova" w:hAnsi="Proxima Nova" w:cs="Arial"/>
          <w:sz w:val="22"/>
          <w:szCs w:val="22"/>
        </w:rPr>
        <w:t>Director</w:t>
      </w:r>
      <w:r w:rsidR="00CC5DB0" w:rsidRPr="00940740">
        <w:rPr>
          <w:rFonts w:ascii="Proxima Nova" w:hAnsi="Proxima Nova" w:cs="Arial"/>
          <w:sz w:val="22"/>
          <w:szCs w:val="22"/>
        </w:rPr>
        <w:t>s’</w:t>
      </w:r>
      <w:r w:rsidR="003D7A55" w:rsidRPr="00940740">
        <w:rPr>
          <w:rFonts w:ascii="Proxima Nova" w:hAnsi="Proxima Nova" w:cs="Arial"/>
          <w:sz w:val="22"/>
          <w:szCs w:val="22"/>
        </w:rPr>
        <w:t xml:space="preserve"> attendances at these meetings </w:t>
      </w:r>
      <w:r w:rsidR="00AD3BDE" w:rsidRPr="00940740">
        <w:rPr>
          <w:rFonts w:ascii="Proxima Nova" w:hAnsi="Proxima Nova" w:cs="Arial"/>
          <w:sz w:val="22"/>
          <w:szCs w:val="22"/>
        </w:rPr>
        <w:t>are</w:t>
      </w:r>
      <w:r w:rsidR="003D7A55" w:rsidRPr="00940740">
        <w:rPr>
          <w:rFonts w:ascii="Proxima Nova" w:hAnsi="Proxima Nova" w:cs="Arial"/>
          <w:sz w:val="22"/>
          <w:szCs w:val="22"/>
        </w:rPr>
        <w:t xml:space="preserve"> outlined </w:t>
      </w:r>
      <w:r w:rsidR="00AD3BDE" w:rsidRPr="00940740">
        <w:rPr>
          <w:rFonts w:ascii="Proxima Nova" w:hAnsi="Proxima Nova" w:cs="Arial"/>
          <w:sz w:val="22"/>
          <w:szCs w:val="22"/>
        </w:rPr>
        <w:t>in the table below</w:t>
      </w:r>
      <w:r w:rsidR="001A6F86">
        <w:rPr>
          <w:rFonts w:ascii="Proxima Nova" w:hAnsi="Proxima Nova" w:cs="Arial"/>
          <w:sz w:val="22"/>
          <w:szCs w:val="22"/>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276"/>
        <w:gridCol w:w="1276"/>
        <w:gridCol w:w="1134"/>
        <w:gridCol w:w="1134"/>
        <w:gridCol w:w="1134"/>
        <w:gridCol w:w="1275"/>
        <w:gridCol w:w="1134"/>
      </w:tblGrid>
      <w:tr w:rsidR="00EF2935" w:rsidRPr="00990456" w14:paraId="35FE1A69" w14:textId="77777777" w:rsidTr="00053AED">
        <w:trPr>
          <w:cantSplit/>
          <w:trHeight w:val="330"/>
          <w:tblHeader/>
        </w:trPr>
        <w:tc>
          <w:tcPr>
            <w:tcW w:w="1276" w:type="dxa"/>
          </w:tcPr>
          <w:p w14:paraId="74BFF918" w14:textId="77777777" w:rsidR="00EF2935" w:rsidRPr="00940740" w:rsidRDefault="00EF2935" w:rsidP="006171C3">
            <w:pPr>
              <w:pStyle w:val="TableHeading"/>
              <w:spacing w:before="0" w:after="0" w:line="288" w:lineRule="auto"/>
              <w:rPr>
                <w:rFonts w:ascii="Proxima Nova" w:hAnsi="Proxima Nova"/>
                <w:b w:val="0"/>
                <w:bCs/>
                <w:color w:val="000000" w:themeColor="text1"/>
                <w:sz w:val="22"/>
                <w:szCs w:val="22"/>
              </w:rPr>
            </w:pPr>
            <w:r w:rsidRPr="00940740">
              <w:rPr>
                <w:rFonts w:ascii="Proxima Nova" w:hAnsi="Proxima Nova"/>
                <w:b w:val="0"/>
                <w:bCs/>
                <w:color w:val="000000" w:themeColor="text1"/>
                <w:sz w:val="22"/>
                <w:szCs w:val="22"/>
              </w:rPr>
              <w:t>Director</w:t>
            </w:r>
          </w:p>
        </w:tc>
        <w:tc>
          <w:tcPr>
            <w:tcW w:w="1276" w:type="dxa"/>
          </w:tcPr>
          <w:p w14:paraId="03C4077C" w14:textId="45FDEA1F" w:rsidR="00EF2935" w:rsidRPr="00940740" w:rsidRDefault="00EF2935" w:rsidP="006171C3">
            <w:pPr>
              <w:pStyle w:val="TableHeading"/>
              <w:tabs>
                <w:tab w:val="left" w:pos="677"/>
              </w:tabs>
              <w:spacing w:before="0" w:after="0" w:line="288" w:lineRule="auto"/>
              <w:jc w:val="center"/>
              <w:rPr>
                <w:rFonts w:ascii="Proxima Nova" w:hAnsi="Proxima Nova"/>
                <w:b w:val="0"/>
                <w:bCs/>
                <w:color w:val="000000" w:themeColor="text1"/>
                <w:sz w:val="22"/>
                <w:szCs w:val="22"/>
              </w:rPr>
            </w:pPr>
            <w:r w:rsidRPr="00940740">
              <w:rPr>
                <w:rFonts w:ascii="Proxima Nova" w:hAnsi="Proxima Nova"/>
                <w:b w:val="0"/>
                <w:bCs/>
                <w:color w:val="000000" w:themeColor="text1"/>
                <w:sz w:val="22"/>
                <w:szCs w:val="22"/>
              </w:rPr>
              <w:t>Meeting 6</w:t>
            </w:r>
          </w:p>
          <w:p w14:paraId="27DDB610" w14:textId="0BE87727" w:rsidR="00EF2935" w:rsidRPr="00940740" w:rsidRDefault="00EF2935" w:rsidP="006171C3">
            <w:pPr>
              <w:pStyle w:val="TableHeading"/>
              <w:tabs>
                <w:tab w:val="left" w:pos="677"/>
              </w:tabs>
              <w:spacing w:before="0" w:after="0" w:line="288" w:lineRule="auto"/>
              <w:jc w:val="center"/>
              <w:rPr>
                <w:rFonts w:ascii="Proxima Nova" w:hAnsi="Proxima Nova"/>
                <w:b w:val="0"/>
                <w:bCs/>
                <w:color w:val="000000" w:themeColor="text1"/>
                <w:sz w:val="22"/>
                <w:szCs w:val="22"/>
              </w:rPr>
            </w:pPr>
            <w:r w:rsidRPr="00940740">
              <w:rPr>
                <w:rFonts w:ascii="Proxima Nova" w:hAnsi="Proxima Nova"/>
                <w:b w:val="0"/>
                <w:bCs/>
                <w:color w:val="000000" w:themeColor="text1"/>
                <w:sz w:val="22"/>
                <w:szCs w:val="22"/>
              </w:rPr>
              <w:t>Aug 2024</w:t>
            </w:r>
          </w:p>
          <w:p w14:paraId="125FCA89" w14:textId="11886368" w:rsidR="00EF2935" w:rsidRPr="00940740" w:rsidRDefault="00EF2935" w:rsidP="006171C3">
            <w:pPr>
              <w:pStyle w:val="TableHeading"/>
              <w:tabs>
                <w:tab w:val="left" w:pos="677"/>
              </w:tabs>
              <w:spacing w:before="0" w:after="0" w:line="288" w:lineRule="auto"/>
              <w:jc w:val="center"/>
              <w:rPr>
                <w:rFonts w:ascii="Proxima Nova" w:hAnsi="Proxima Nova"/>
                <w:b w:val="0"/>
                <w:bCs/>
                <w:color w:val="000000" w:themeColor="text1"/>
                <w:sz w:val="22"/>
                <w:szCs w:val="22"/>
              </w:rPr>
            </w:pPr>
            <w:r w:rsidRPr="00940740">
              <w:rPr>
                <w:rFonts w:ascii="Proxima Nova" w:hAnsi="Proxima Nova"/>
                <w:b w:val="0"/>
                <w:bCs/>
                <w:color w:val="000000" w:themeColor="text1"/>
                <w:sz w:val="22"/>
                <w:szCs w:val="22"/>
              </w:rPr>
              <w:t>Melb</w:t>
            </w:r>
            <w:r w:rsidR="008A70B4" w:rsidRPr="00940740">
              <w:rPr>
                <w:rFonts w:ascii="Proxima Nova" w:hAnsi="Proxima Nova"/>
                <w:b w:val="0"/>
                <w:bCs/>
                <w:color w:val="000000" w:themeColor="text1"/>
                <w:sz w:val="22"/>
                <w:szCs w:val="22"/>
              </w:rPr>
              <w:t>ourne</w:t>
            </w:r>
          </w:p>
        </w:tc>
        <w:tc>
          <w:tcPr>
            <w:tcW w:w="1276" w:type="dxa"/>
            <w:tcMar>
              <w:left w:w="57" w:type="dxa"/>
              <w:right w:w="57" w:type="dxa"/>
            </w:tcMar>
          </w:tcPr>
          <w:p w14:paraId="22F974F6" w14:textId="67720270" w:rsidR="00EF2935" w:rsidRPr="00940740" w:rsidRDefault="00EF2935" w:rsidP="006171C3">
            <w:pPr>
              <w:pStyle w:val="TableHeading"/>
              <w:tabs>
                <w:tab w:val="left" w:pos="677"/>
              </w:tabs>
              <w:spacing w:before="0" w:after="0" w:line="288" w:lineRule="auto"/>
              <w:jc w:val="center"/>
              <w:rPr>
                <w:rFonts w:ascii="Proxima Nova" w:hAnsi="Proxima Nova"/>
                <w:b w:val="0"/>
                <w:bCs/>
                <w:color w:val="000000" w:themeColor="text1"/>
                <w:sz w:val="22"/>
                <w:szCs w:val="22"/>
              </w:rPr>
            </w:pPr>
            <w:r w:rsidRPr="00940740">
              <w:rPr>
                <w:rFonts w:ascii="Proxima Nova" w:hAnsi="Proxima Nova"/>
                <w:b w:val="0"/>
                <w:bCs/>
                <w:color w:val="000000" w:themeColor="text1"/>
                <w:sz w:val="22"/>
                <w:szCs w:val="22"/>
              </w:rPr>
              <w:t>Meeting 7</w:t>
            </w:r>
          </w:p>
          <w:p w14:paraId="3679F002" w14:textId="7348222A" w:rsidR="00EF2935" w:rsidRPr="00940740" w:rsidRDefault="00EF2935" w:rsidP="006171C3">
            <w:pPr>
              <w:pStyle w:val="TableHeading"/>
              <w:tabs>
                <w:tab w:val="left" w:pos="677"/>
              </w:tabs>
              <w:spacing w:before="0" w:after="0" w:line="288" w:lineRule="auto"/>
              <w:jc w:val="center"/>
              <w:rPr>
                <w:rFonts w:ascii="Proxima Nova" w:hAnsi="Proxima Nova"/>
                <w:b w:val="0"/>
                <w:bCs/>
                <w:color w:val="000000" w:themeColor="text1"/>
                <w:sz w:val="22"/>
                <w:szCs w:val="22"/>
              </w:rPr>
            </w:pPr>
            <w:r w:rsidRPr="00940740">
              <w:rPr>
                <w:rFonts w:ascii="Proxima Nova" w:hAnsi="Proxima Nova"/>
                <w:b w:val="0"/>
                <w:bCs/>
                <w:color w:val="000000" w:themeColor="text1"/>
                <w:sz w:val="22"/>
                <w:szCs w:val="22"/>
              </w:rPr>
              <w:t>Nov 2024</w:t>
            </w:r>
          </w:p>
          <w:p w14:paraId="5708D4B0" w14:textId="72E3B243" w:rsidR="00EF2935" w:rsidRPr="00940740" w:rsidRDefault="00EF2935" w:rsidP="006171C3">
            <w:pPr>
              <w:pStyle w:val="TableHeading"/>
              <w:tabs>
                <w:tab w:val="left" w:pos="677"/>
              </w:tabs>
              <w:spacing w:before="0" w:after="0" w:line="288" w:lineRule="auto"/>
              <w:jc w:val="center"/>
              <w:rPr>
                <w:rFonts w:ascii="Proxima Nova" w:hAnsi="Proxima Nova"/>
                <w:b w:val="0"/>
                <w:bCs/>
                <w:color w:val="000000" w:themeColor="text1"/>
                <w:sz w:val="22"/>
                <w:szCs w:val="22"/>
              </w:rPr>
            </w:pPr>
            <w:r w:rsidRPr="00940740">
              <w:rPr>
                <w:rFonts w:ascii="Proxima Nova" w:hAnsi="Proxima Nova"/>
                <w:b w:val="0"/>
                <w:bCs/>
                <w:color w:val="000000" w:themeColor="text1"/>
                <w:sz w:val="22"/>
                <w:szCs w:val="22"/>
              </w:rPr>
              <w:t>Sydney</w:t>
            </w:r>
          </w:p>
        </w:tc>
        <w:tc>
          <w:tcPr>
            <w:tcW w:w="1134" w:type="dxa"/>
            <w:tcMar>
              <w:left w:w="57" w:type="dxa"/>
              <w:right w:w="57" w:type="dxa"/>
            </w:tcMar>
          </w:tcPr>
          <w:p w14:paraId="08D43D2E" w14:textId="637D4543" w:rsidR="00EF2935" w:rsidRPr="00940740" w:rsidRDefault="00EF2935" w:rsidP="006171C3">
            <w:pPr>
              <w:pStyle w:val="TableHeading"/>
              <w:tabs>
                <w:tab w:val="left" w:pos="677"/>
              </w:tabs>
              <w:spacing w:before="0" w:after="0" w:line="288" w:lineRule="auto"/>
              <w:jc w:val="center"/>
              <w:rPr>
                <w:rFonts w:ascii="Proxima Nova" w:hAnsi="Proxima Nova"/>
                <w:b w:val="0"/>
                <w:bCs/>
                <w:color w:val="000000" w:themeColor="text1"/>
                <w:sz w:val="22"/>
                <w:szCs w:val="22"/>
              </w:rPr>
            </w:pPr>
            <w:r w:rsidRPr="00940740">
              <w:rPr>
                <w:rFonts w:ascii="Proxima Nova" w:hAnsi="Proxima Nova"/>
                <w:b w:val="0"/>
                <w:bCs/>
                <w:color w:val="000000" w:themeColor="text1"/>
                <w:sz w:val="22"/>
                <w:szCs w:val="22"/>
              </w:rPr>
              <w:t xml:space="preserve">Meeting 1 </w:t>
            </w:r>
          </w:p>
          <w:p w14:paraId="51A65338" w14:textId="0D5F01B9" w:rsidR="00EF2935" w:rsidRPr="00940740" w:rsidRDefault="00EF2935" w:rsidP="006171C3">
            <w:pPr>
              <w:pStyle w:val="TableHeading"/>
              <w:tabs>
                <w:tab w:val="left" w:pos="677"/>
              </w:tabs>
              <w:spacing w:before="0" w:after="0" w:line="288" w:lineRule="auto"/>
              <w:jc w:val="center"/>
              <w:rPr>
                <w:rFonts w:ascii="Proxima Nova" w:hAnsi="Proxima Nova"/>
                <w:b w:val="0"/>
                <w:bCs/>
                <w:color w:val="000000" w:themeColor="text1"/>
                <w:sz w:val="22"/>
                <w:szCs w:val="22"/>
              </w:rPr>
            </w:pPr>
            <w:r w:rsidRPr="00940740">
              <w:rPr>
                <w:rFonts w:ascii="Proxima Nova" w:hAnsi="Proxima Nova"/>
                <w:b w:val="0"/>
                <w:bCs/>
                <w:color w:val="000000" w:themeColor="text1"/>
                <w:sz w:val="22"/>
                <w:szCs w:val="22"/>
              </w:rPr>
              <w:t>Jan 2025</w:t>
            </w:r>
          </w:p>
          <w:p w14:paraId="513BCE00" w14:textId="6DF86AFF" w:rsidR="00EF2935" w:rsidRPr="00940740" w:rsidRDefault="00EF2935" w:rsidP="006171C3">
            <w:pPr>
              <w:pStyle w:val="TableHeading"/>
              <w:tabs>
                <w:tab w:val="left" w:pos="677"/>
              </w:tabs>
              <w:spacing w:before="0" w:after="0" w:line="288" w:lineRule="auto"/>
              <w:jc w:val="center"/>
              <w:rPr>
                <w:rFonts w:ascii="Proxima Nova" w:hAnsi="Proxima Nova"/>
                <w:b w:val="0"/>
                <w:bCs/>
                <w:color w:val="000000" w:themeColor="text1"/>
                <w:sz w:val="22"/>
                <w:szCs w:val="22"/>
              </w:rPr>
            </w:pPr>
            <w:r w:rsidRPr="00940740">
              <w:rPr>
                <w:rFonts w:ascii="Proxima Nova" w:hAnsi="Proxima Nova"/>
                <w:b w:val="0"/>
                <w:bCs/>
                <w:color w:val="000000" w:themeColor="text1"/>
                <w:sz w:val="22"/>
                <w:szCs w:val="22"/>
              </w:rPr>
              <w:t>Virtual</w:t>
            </w:r>
          </w:p>
        </w:tc>
        <w:tc>
          <w:tcPr>
            <w:tcW w:w="1134" w:type="dxa"/>
            <w:tcMar>
              <w:left w:w="57" w:type="dxa"/>
              <w:right w:w="57" w:type="dxa"/>
            </w:tcMar>
          </w:tcPr>
          <w:p w14:paraId="7E5AA9FE" w14:textId="484082B2" w:rsidR="00EF2935" w:rsidRPr="00940740" w:rsidRDefault="00EF2935" w:rsidP="006171C3">
            <w:pPr>
              <w:pStyle w:val="TableHeading"/>
              <w:tabs>
                <w:tab w:val="left" w:pos="677"/>
              </w:tabs>
              <w:spacing w:before="0" w:after="0" w:line="288" w:lineRule="auto"/>
              <w:jc w:val="center"/>
              <w:rPr>
                <w:rFonts w:ascii="Proxima Nova" w:hAnsi="Proxima Nova"/>
                <w:b w:val="0"/>
                <w:bCs/>
                <w:color w:val="000000" w:themeColor="text1"/>
                <w:sz w:val="22"/>
                <w:szCs w:val="22"/>
              </w:rPr>
            </w:pPr>
            <w:r w:rsidRPr="00940740">
              <w:rPr>
                <w:rFonts w:ascii="Proxima Nova" w:hAnsi="Proxima Nova"/>
                <w:b w:val="0"/>
                <w:bCs/>
                <w:color w:val="000000" w:themeColor="text1"/>
                <w:sz w:val="22"/>
                <w:szCs w:val="22"/>
              </w:rPr>
              <w:t>Meeting 2</w:t>
            </w:r>
          </w:p>
          <w:p w14:paraId="78CEBEAF" w14:textId="0BAC20E3" w:rsidR="00EF2935" w:rsidRPr="00940740" w:rsidRDefault="00EF2935" w:rsidP="006171C3">
            <w:pPr>
              <w:pStyle w:val="TableHeading"/>
              <w:tabs>
                <w:tab w:val="left" w:pos="677"/>
              </w:tabs>
              <w:spacing w:before="0" w:after="0" w:line="288" w:lineRule="auto"/>
              <w:jc w:val="center"/>
              <w:rPr>
                <w:rFonts w:ascii="Proxima Nova" w:hAnsi="Proxima Nova"/>
                <w:b w:val="0"/>
                <w:bCs/>
                <w:color w:val="000000" w:themeColor="text1"/>
                <w:sz w:val="22"/>
                <w:szCs w:val="22"/>
              </w:rPr>
            </w:pPr>
            <w:r w:rsidRPr="00940740">
              <w:rPr>
                <w:rFonts w:ascii="Proxima Nova" w:hAnsi="Proxima Nova"/>
                <w:b w:val="0"/>
                <w:bCs/>
                <w:color w:val="000000" w:themeColor="text1"/>
                <w:sz w:val="22"/>
                <w:szCs w:val="22"/>
              </w:rPr>
              <w:t>Feb 2025</w:t>
            </w:r>
          </w:p>
          <w:p w14:paraId="773866DD" w14:textId="5133EE38" w:rsidR="00EF2935" w:rsidRPr="00940740" w:rsidRDefault="00EF2935" w:rsidP="006171C3">
            <w:pPr>
              <w:pStyle w:val="TableHeading"/>
              <w:tabs>
                <w:tab w:val="left" w:pos="677"/>
              </w:tabs>
              <w:spacing w:before="0" w:after="0" w:line="288" w:lineRule="auto"/>
              <w:jc w:val="center"/>
              <w:rPr>
                <w:rFonts w:ascii="Proxima Nova" w:hAnsi="Proxima Nova"/>
                <w:b w:val="0"/>
                <w:bCs/>
                <w:color w:val="000000" w:themeColor="text1"/>
                <w:sz w:val="22"/>
                <w:szCs w:val="22"/>
              </w:rPr>
            </w:pPr>
            <w:r w:rsidRPr="00940740">
              <w:rPr>
                <w:rFonts w:ascii="Proxima Nova" w:hAnsi="Proxima Nova"/>
                <w:b w:val="0"/>
                <w:bCs/>
                <w:color w:val="000000" w:themeColor="text1"/>
                <w:sz w:val="22"/>
                <w:szCs w:val="22"/>
              </w:rPr>
              <w:t>Sydney</w:t>
            </w:r>
          </w:p>
        </w:tc>
        <w:tc>
          <w:tcPr>
            <w:tcW w:w="1134" w:type="dxa"/>
            <w:tcMar>
              <w:left w:w="57" w:type="dxa"/>
              <w:right w:w="57" w:type="dxa"/>
            </w:tcMar>
          </w:tcPr>
          <w:p w14:paraId="49CF1436" w14:textId="0B423790" w:rsidR="00EF2935" w:rsidRPr="00940740" w:rsidRDefault="00EF2935" w:rsidP="006171C3">
            <w:pPr>
              <w:pStyle w:val="TableHeading"/>
              <w:tabs>
                <w:tab w:val="left" w:pos="677"/>
              </w:tabs>
              <w:spacing w:before="0" w:after="0" w:line="288" w:lineRule="auto"/>
              <w:jc w:val="center"/>
              <w:rPr>
                <w:rFonts w:ascii="Proxima Nova" w:hAnsi="Proxima Nova"/>
                <w:b w:val="0"/>
                <w:bCs/>
                <w:color w:val="000000" w:themeColor="text1"/>
                <w:sz w:val="22"/>
                <w:szCs w:val="22"/>
              </w:rPr>
            </w:pPr>
            <w:r w:rsidRPr="00940740">
              <w:rPr>
                <w:rFonts w:ascii="Proxima Nova" w:hAnsi="Proxima Nova"/>
                <w:b w:val="0"/>
                <w:bCs/>
                <w:color w:val="000000" w:themeColor="text1"/>
                <w:sz w:val="22"/>
                <w:szCs w:val="22"/>
              </w:rPr>
              <w:t>Meeting 3</w:t>
            </w:r>
          </w:p>
          <w:p w14:paraId="479A8123" w14:textId="27455322" w:rsidR="00EF2935" w:rsidRPr="00940740" w:rsidRDefault="00EF2935" w:rsidP="006171C3">
            <w:pPr>
              <w:pStyle w:val="TableHeading"/>
              <w:tabs>
                <w:tab w:val="left" w:pos="677"/>
              </w:tabs>
              <w:spacing w:before="0" w:after="0" w:line="288" w:lineRule="auto"/>
              <w:jc w:val="center"/>
              <w:rPr>
                <w:rFonts w:ascii="Proxima Nova" w:hAnsi="Proxima Nova"/>
                <w:b w:val="0"/>
                <w:bCs/>
                <w:color w:val="000000" w:themeColor="text1"/>
                <w:sz w:val="22"/>
                <w:szCs w:val="22"/>
              </w:rPr>
            </w:pPr>
            <w:r w:rsidRPr="00940740">
              <w:rPr>
                <w:rFonts w:ascii="Proxima Nova" w:hAnsi="Proxima Nova"/>
                <w:b w:val="0"/>
                <w:bCs/>
                <w:color w:val="000000" w:themeColor="text1"/>
                <w:sz w:val="22"/>
                <w:szCs w:val="22"/>
              </w:rPr>
              <w:t>Apr 2025</w:t>
            </w:r>
          </w:p>
          <w:p w14:paraId="2847330F" w14:textId="71F4DF27" w:rsidR="00EF2935" w:rsidRPr="00940740" w:rsidRDefault="00EF2935" w:rsidP="006171C3">
            <w:pPr>
              <w:pStyle w:val="TableHeading"/>
              <w:tabs>
                <w:tab w:val="left" w:pos="677"/>
              </w:tabs>
              <w:spacing w:before="0" w:after="0" w:line="288" w:lineRule="auto"/>
              <w:jc w:val="center"/>
              <w:rPr>
                <w:rFonts w:ascii="Proxima Nova" w:hAnsi="Proxima Nova"/>
                <w:b w:val="0"/>
                <w:bCs/>
                <w:color w:val="000000" w:themeColor="text1"/>
                <w:sz w:val="22"/>
                <w:szCs w:val="22"/>
              </w:rPr>
            </w:pPr>
            <w:r w:rsidRPr="00940740">
              <w:rPr>
                <w:rFonts w:ascii="Proxima Nova" w:hAnsi="Proxima Nova"/>
                <w:b w:val="0"/>
                <w:bCs/>
                <w:color w:val="000000" w:themeColor="text1"/>
                <w:sz w:val="22"/>
                <w:szCs w:val="22"/>
              </w:rPr>
              <w:t>Brisbane</w:t>
            </w:r>
          </w:p>
        </w:tc>
        <w:tc>
          <w:tcPr>
            <w:tcW w:w="1275" w:type="dxa"/>
          </w:tcPr>
          <w:p w14:paraId="026C7836" w14:textId="745C14B1" w:rsidR="00EF2935" w:rsidRPr="00940740" w:rsidRDefault="00EF2935" w:rsidP="006171C3">
            <w:pPr>
              <w:pStyle w:val="TableHeading"/>
              <w:tabs>
                <w:tab w:val="left" w:pos="677"/>
              </w:tabs>
              <w:spacing w:before="0" w:after="0" w:line="288" w:lineRule="auto"/>
              <w:jc w:val="center"/>
              <w:rPr>
                <w:rFonts w:ascii="Proxima Nova" w:hAnsi="Proxima Nova"/>
                <w:b w:val="0"/>
                <w:bCs/>
                <w:color w:val="000000" w:themeColor="text1"/>
                <w:sz w:val="22"/>
                <w:szCs w:val="22"/>
              </w:rPr>
            </w:pPr>
            <w:r w:rsidRPr="00940740">
              <w:rPr>
                <w:rFonts w:ascii="Proxima Nova" w:hAnsi="Proxima Nova"/>
                <w:b w:val="0"/>
                <w:bCs/>
                <w:color w:val="000000" w:themeColor="text1"/>
                <w:sz w:val="22"/>
                <w:szCs w:val="22"/>
              </w:rPr>
              <w:t>Meeting 4</w:t>
            </w:r>
          </w:p>
          <w:p w14:paraId="08CD9191" w14:textId="58E9FB2D" w:rsidR="00EF2935" w:rsidRPr="00940740" w:rsidRDefault="00EF2935" w:rsidP="006171C3">
            <w:pPr>
              <w:pStyle w:val="TableHeading"/>
              <w:tabs>
                <w:tab w:val="left" w:pos="677"/>
              </w:tabs>
              <w:spacing w:before="0" w:after="0" w:line="288" w:lineRule="auto"/>
              <w:jc w:val="center"/>
              <w:rPr>
                <w:rFonts w:ascii="Proxima Nova" w:hAnsi="Proxima Nova"/>
                <w:b w:val="0"/>
                <w:bCs/>
                <w:color w:val="000000" w:themeColor="text1"/>
                <w:sz w:val="22"/>
                <w:szCs w:val="22"/>
              </w:rPr>
            </w:pPr>
            <w:r w:rsidRPr="00940740">
              <w:rPr>
                <w:rFonts w:ascii="Proxima Nova" w:hAnsi="Proxima Nova"/>
                <w:b w:val="0"/>
                <w:bCs/>
                <w:color w:val="000000" w:themeColor="text1"/>
                <w:sz w:val="22"/>
                <w:szCs w:val="22"/>
              </w:rPr>
              <w:t>Jun 2025</w:t>
            </w:r>
          </w:p>
          <w:p w14:paraId="32250049" w14:textId="1CFF4DE3" w:rsidR="00EF2935" w:rsidRPr="00940740" w:rsidRDefault="00EF2935" w:rsidP="006171C3">
            <w:pPr>
              <w:pStyle w:val="TableHeading"/>
              <w:tabs>
                <w:tab w:val="left" w:pos="677"/>
              </w:tabs>
              <w:spacing w:before="0" w:after="0" w:line="288" w:lineRule="auto"/>
              <w:jc w:val="center"/>
              <w:rPr>
                <w:rFonts w:ascii="Proxima Nova" w:hAnsi="Proxima Nova"/>
                <w:b w:val="0"/>
                <w:bCs/>
                <w:color w:val="000000" w:themeColor="text1"/>
                <w:sz w:val="22"/>
                <w:szCs w:val="22"/>
              </w:rPr>
            </w:pPr>
            <w:r w:rsidRPr="00940740">
              <w:rPr>
                <w:rFonts w:ascii="Proxima Nova" w:hAnsi="Proxima Nova"/>
                <w:b w:val="0"/>
                <w:bCs/>
                <w:color w:val="000000" w:themeColor="text1"/>
                <w:sz w:val="22"/>
                <w:szCs w:val="22"/>
              </w:rPr>
              <w:t>Sydney</w:t>
            </w:r>
          </w:p>
        </w:tc>
        <w:tc>
          <w:tcPr>
            <w:tcW w:w="1134" w:type="dxa"/>
            <w:tcMar>
              <w:left w:w="57" w:type="dxa"/>
              <w:right w:w="57" w:type="dxa"/>
            </w:tcMar>
          </w:tcPr>
          <w:p w14:paraId="6339A865" w14:textId="77777777" w:rsidR="00EF2935" w:rsidRPr="00940740" w:rsidRDefault="00EF2935" w:rsidP="006171C3">
            <w:pPr>
              <w:pStyle w:val="TableHeading"/>
              <w:spacing w:before="0" w:after="0" w:line="288" w:lineRule="auto"/>
              <w:jc w:val="center"/>
              <w:rPr>
                <w:rFonts w:ascii="Proxima Nova" w:hAnsi="Proxima Nova"/>
                <w:b w:val="0"/>
                <w:bCs/>
                <w:color w:val="000000" w:themeColor="text1"/>
                <w:sz w:val="22"/>
                <w:szCs w:val="22"/>
              </w:rPr>
            </w:pPr>
            <w:r w:rsidRPr="00940740">
              <w:rPr>
                <w:rFonts w:ascii="Proxima Nova" w:hAnsi="Proxima Nova"/>
                <w:b w:val="0"/>
                <w:bCs/>
                <w:color w:val="000000" w:themeColor="text1"/>
                <w:sz w:val="22"/>
                <w:szCs w:val="22"/>
              </w:rPr>
              <w:t>TOTAL</w:t>
            </w:r>
          </w:p>
        </w:tc>
      </w:tr>
      <w:tr w:rsidR="00EF2935" w:rsidRPr="00990456" w14:paraId="78C7DB39" w14:textId="77777777" w:rsidTr="00053AED">
        <w:trPr>
          <w:cantSplit/>
          <w:trHeight w:val="398"/>
        </w:trPr>
        <w:tc>
          <w:tcPr>
            <w:tcW w:w="1276" w:type="dxa"/>
            <w:vAlign w:val="center"/>
          </w:tcPr>
          <w:p w14:paraId="70480150" w14:textId="77777777" w:rsidR="00EF2935" w:rsidRPr="00990456" w:rsidRDefault="00EF2935" w:rsidP="006171C3">
            <w:pPr>
              <w:pStyle w:val="TableText"/>
              <w:spacing w:before="0" w:after="0" w:line="288" w:lineRule="auto"/>
              <w:rPr>
                <w:rFonts w:ascii="Proxima Nova" w:hAnsi="Proxima Nova"/>
                <w:color w:val="000000" w:themeColor="text1"/>
                <w:sz w:val="22"/>
                <w:szCs w:val="22"/>
              </w:rPr>
            </w:pPr>
            <w:r w:rsidRPr="00990456">
              <w:rPr>
                <w:rFonts w:ascii="Proxima Nova" w:hAnsi="Proxima Nova"/>
                <w:color w:val="000000" w:themeColor="text1"/>
                <w:sz w:val="22"/>
                <w:szCs w:val="22"/>
              </w:rPr>
              <w:t xml:space="preserve">Richard Haire </w:t>
            </w:r>
          </w:p>
        </w:tc>
        <w:tc>
          <w:tcPr>
            <w:tcW w:w="1276" w:type="dxa"/>
            <w:vAlign w:val="center"/>
          </w:tcPr>
          <w:p w14:paraId="15674BBB" w14:textId="65E38782"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276" w:type="dxa"/>
            <w:tcBorders>
              <w:bottom w:val="single" w:sz="4" w:space="0" w:color="auto"/>
            </w:tcBorders>
            <w:tcMar>
              <w:left w:w="57" w:type="dxa"/>
              <w:right w:w="57" w:type="dxa"/>
            </w:tcMar>
            <w:vAlign w:val="center"/>
          </w:tcPr>
          <w:p w14:paraId="0D01415A" w14:textId="79C70F49" w:rsidR="00EF2935" w:rsidRPr="00990456" w:rsidRDefault="00EF2935" w:rsidP="006171C3">
            <w:pPr>
              <w:spacing w:line="288" w:lineRule="auto"/>
              <w:jc w:val="center"/>
              <w:rPr>
                <w:rFonts w:ascii="Proxima Nova" w:hAnsi="Proxima Nova"/>
                <w:color w:val="000000" w:themeColor="text1"/>
                <w:sz w:val="22"/>
                <w:szCs w:val="22"/>
              </w:rPr>
            </w:pPr>
            <w:r w:rsidRPr="00990456">
              <w:rPr>
                <w:rFonts w:ascii="Proxima Nova" w:hAnsi="Proxima Nova" w:cs="Segoe UI Symbol"/>
                <w:color w:val="000000" w:themeColor="text1"/>
                <w:sz w:val="22"/>
                <w:szCs w:val="22"/>
              </w:rPr>
              <w:t>✓</w:t>
            </w:r>
          </w:p>
        </w:tc>
        <w:tc>
          <w:tcPr>
            <w:tcW w:w="1134" w:type="dxa"/>
            <w:tcBorders>
              <w:bottom w:val="single" w:sz="4" w:space="0" w:color="auto"/>
            </w:tcBorders>
            <w:tcMar>
              <w:left w:w="57" w:type="dxa"/>
              <w:right w:w="57" w:type="dxa"/>
            </w:tcMar>
            <w:vAlign w:val="center"/>
          </w:tcPr>
          <w:p w14:paraId="0434C17C" w14:textId="64A26FDC" w:rsidR="00EF2935" w:rsidRPr="00990456" w:rsidRDefault="00EF2935" w:rsidP="006171C3">
            <w:pPr>
              <w:spacing w:line="288" w:lineRule="auto"/>
              <w:jc w:val="center"/>
              <w:rPr>
                <w:rFonts w:ascii="Proxima Nova" w:hAnsi="Proxima Nova"/>
                <w:color w:val="000000" w:themeColor="text1"/>
                <w:sz w:val="22"/>
                <w:szCs w:val="22"/>
              </w:rPr>
            </w:pPr>
            <w:r w:rsidRPr="00990456">
              <w:rPr>
                <w:rFonts w:ascii="Proxima Nova" w:hAnsi="Proxima Nova" w:cs="Segoe UI Symbol"/>
                <w:color w:val="000000" w:themeColor="text1"/>
                <w:sz w:val="22"/>
                <w:szCs w:val="22"/>
              </w:rPr>
              <w:t>✓</w:t>
            </w:r>
          </w:p>
        </w:tc>
        <w:tc>
          <w:tcPr>
            <w:tcW w:w="1134" w:type="dxa"/>
            <w:tcBorders>
              <w:bottom w:val="single" w:sz="4" w:space="0" w:color="auto"/>
            </w:tcBorders>
            <w:tcMar>
              <w:left w:w="57" w:type="dxa"/>
              <w:right w:w="57" w:type="dxa"/>
            </w:tcMar>
            <w:vAlign w:val="center"/>
          </w:tcPr>
          <w:p w14:paraId="76EF76D4" w14:textId="07A1EC5B" w:rsidR="00EF2935" w:rsidRPr="00990456" w:rsidRDefault="00EF2935" w:rsidP="006171C3">
            <w:pPr>
              <w:spacing w:line="288" w:lineRule="auto"/>
              <w:jc w:val="center"/>
              <w:rPr>
                <w:rFonts w:ascii="Proxima Nova" w:hAnsi="Proxima Nova"/>
                <w:color w:val="000000" w:themeColor="text1"/>
                <w:sz w:val="22"/>
                <w:szCs w:val="22"/>
              </w:rPr>
            </w:pPr>
            <w:r w:rsidRPr="00990456">
              <w:rPr>
                <w:rFonts w:ascii="Proxima Nova" w:hAnsi="Proxima Nova" w:cs="Segoe UI Symbol"/>
                <w:color w:val="000000" w:themeColor="text1"/>
                <w:sz w:val="22"/>
                <w:szCs w:val="22"/>
              </w:rPr>
              <w:t>✓</w:t>
            </w:r>
          </w:p>
        </w:tc>
        <w:tc>
          <w:tcPr>
            <w:tcW w:w="1134" w:type="dxa"/>
            <w:tcBorders>
              <w:bottom w:val="single" w:sz="4" w:space="0" w:color="auto"/>
            </w:tcBorders>
            <w:tcMar>
              <w:left w:w="57" w:type="dxa"/>
              <w:right w:w="57" w:type="dxa"/>
            </w:tcMar>
            <w:vAlign w:val="center"/>
          </w:tcPr>
          <w:p w14:paraId="5BAE997A" w14:textId="69F51C0C" w:rsidR="00EF2935" w:rsidRPr="00990456" w:rsidRDefault="00EF2935" w:rsidP="006171C3">
            <w:pPr>
              <w:spacing w:line="288" w:lineRule="auto"/>
              <w:jc w:val="center"/>
              <w:rPr>
                <w:rFonts w:ascii="Proxima Nova" w:hAnsi="Proxima Nova"/>
                <w:color w:val="000000" w:themeColor="text1"/>
                <w:sz w:val="22"/>
                <w:szCs w:val="22"/>
              </w:rPr>
            </w:pPr>
            <w:r w:rsidRPr="00990456">
              <w:rPr>
                <w:rFonts w:ascii="Proxima Nova" w:hAnsi="Proxima Nova" w:cs="Segoe UI Symbol"/>
                <w:color w:val="000000" w:themeColor="text1"/>
                <w:sz w:val="22"/>
                <w:szCs w:val="22"/>
              </w:rPr>
              <w:t>✓</w:t>
            </w:r>
          </w:p>
        </w:tc>
        <w:tc>
          <w:tcPr>
            <w:tcW w:w="1275" w:type="dxa"/>
            <w:tcBorders>
              <w:bottom w:val="single" w:sz="4" w:space="0" w:color="auto"/>
            </w:tcBorders>
            <w:vAlign w:val="center"/>
          </w:tcPr>
          <w:p w14:paraId="6F36C005" w14:textId="7B41F304" w:rsidR="00EF2935" w:rsidRPr="00990456" w:rsidRDefault="00EF2935" w:rsidP="006171C3">
            <w:pPr>
              <w:spacing w:line="288" w:lineRule="auto"/>
              <w:jc w:val="center"/>
              <w:rPr>
                <w:rFonts w:ascii="Proxima Nova" w:hAnsi="Proxima Nova"/>
                <w:color w:val="000000" w:themeColor="text1"/>
                <w:sz w:val="22"/>
                <w:szCs w:val="22"/>
              </w:rPr>
            </w:pPr>
            <w:r w:rsidRPr="00990456">
              <w:rPr>
                <w:rFonts w:ascii="Proxima Nova" w:hAnsi="Proxima Nova" w:cs="Segoe UI Symbol"/>
                <w:color w:val="000000" w:themeColor="text1"/>
                <w:sz w:val="22"/>
                <w:szCs w:val="22"/>
              </w:rPr>
              <w:t>✓</w:t>
            </w:r>
          </w:p>
        </w:tc>
        <w:tc>
          <w:tcPr>
            <w:tcW w:w="1134" w:type="dxa"/>
            <w:tcMar>
              <w:left w:w="57" w:type="dxa"/>
              <w:right w:w="57" w:type="dxa"/>
            </w:tcMar>
            <w:vAlign w:val="center"/>
          </w:tcPr>
          <w:p w14:paraId="1F7C25EE" w14:textId="155308DE" w:rsidR="00EF2935" w:rsidRPr="00990456" w:rsidRDefault="00053AED" w:rsidP="006171C3">
            <w:pPr>
              <w:pStyle w:val="TableText"/>
              <w:spacing w:before="0" w:after="0" w:line="288" w:lineRule="auto"/>
              <w:jc w:val="center"/>
              <w:rPr>
                <w:rFonts w:ascii="Proxima Nova" w:hAnsi="Proxima Nova"/>
                <w:color w:val="000000" w:themeColor="text1"/>
                <w:sz w:val="22"/>
                <w:szCs w:val="22"/>
              </w:rPr>
            </w:pPr>
            <w:r>
              <w:rPr>
                <w:rFonts w:ascii="Proxima Nova" w:hAnsi="Proxima Nova"/>
                <w:color w:val="000000" w:themeColor="text1"/>
                <w:sz w:val="22"/>
                <w:szCs w:val="22"/>
              </w:rPr>
              <w:t>6 of 6</w:t>
            </w:r>
          </w:p>
        </w:tc>
      </w:tr>
      <w:tr w:rsidR="00EF2935" w:rsidRPr="00990456" w14:paraId="7F8E5959" w14:textId="77777777" w:rsidTr="00053AED">
        <w:trPr>
          <w:cantSplit/>
          <w:trHeight w:val="398"/>
        </w:trPr>
        <w:tc>
          <w:tcPr>
            <w:tcW w:w="1276" w:type="dxa"/>
            <w:vAlign w:val="center"/>
          </w:tcPr>
          <w:p w14:paraId="39E0E604" w14:textId="7FFEEE47" w:rsidR="00EF2935" w:rsidRPr="00990456" w:rsidRDefault="00EF2935" w:rsidP="006171C3">
            <w:pPr>
              <w:pStyle w:val="TableText"/>
              <w:spacing w:before="0" w:after="0" w:line="288" w:lineRule="auto"/>
              <w:rPr>
                <w:rFonts w:ascii="Proxima Nova" w:hAnsi="Proxima Nova"/>
                <w:color w:val="000000" w:themeColor="text1"/>
                <w:sz w:val="22"/>
                <w:szCs w:val="22"/>
              </w:rPr>
            </w:pPr>
            <w:r w:rsidRPr="00990456">
              <w:rPr>
                <w:rFonts w:ascii="Proxima Nova" w:hAnsi="Proxima Nova"/>
                <w:color w:val="000000" w:themeColor="text1"/>
                <w:sz w:val="22"/>
                <w:szCs w:val="22"/>
              </w:rPr>
              <w:t>Bernie George</w:t>
            </w:r>
          </w:p>
        </w:tc>
        <w:tc>
          <w:tcPr>
            <w:tcW w:w="1276" w:type="dxa"/>
            <w:vAlign w:val="center"/>
          </w:tcPr>
          <w:p w14:paraId="03E4E9FE" w14:textId="4955B57D"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276" w:type="dxa"/>
            <w:tcBorders>
              <w:bottom w:val="single" w:sz="4" w:space="0" w:color="auto"/>
            </w:tcBorders>
            <w:tcMar>
              <w:left w:w="57" w:type="dxa"/>
              <w:right w:w="57" w:type="dxa"/>
            </w:tcMar>
            <w:vAlign w:val="center"/>
          </w:tcPr>
          <w:p w14:paraId="6D014BC3" w14:textId="173762D1"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134" w:type="dxa"/>
            <w:tcBorders>
              <w:bottom w:val="single" w:sz="4" w:space="0" w:color="auto"/>
            </w:tcBorders>
            <w:tcMar>
              <w:left w:w="57" w:type="dxa"/>
              <w:right w:w="57" w:type="dxa"/>
            </w:tcMar>
            <w:vAlign w:val="center"/>
          </w:tcPr>
          <w:p w14:paraId="65C46B01" w14:textId="4062F06F"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134" w:type="dxa"/>
            <w:tcBorders>
              <w:bottom w:val="single" w:sz="4" w:space="0" w:color="auto"/>
            </w:tcBorders>
            <w:tcMar>
              <w:left w:w="57" w:type="dxa"/>
              <w:right w:w="57" w:type="dxa"/>
            </w:tcMar>
            <w:vAlign w:val="center"/>
          </w:tcPr>
          <w:p w14:paraId="3B49E63F" w14:textId="7C1B6F6E"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134" w:type="dxa"/>
            <w:tcBorders>
              <w:bottom w:val="single" w:sz="4" w:space="0" w:color="auto"/>
            </w:tcBorders>
            <w:tcMar>
              <w:left w:w="57" w:type="dxa"/>
              <w:right w:w="57" w:type="dxa"/>
            </w:tcMar>
            <w:vAlign w:val="center"/>
          </w:tcPr>
          <w:p w14:paraId="1D12D369" w14:textId="66BE91E8"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275" w:type="dxa"/>
            <w:tcBorders>
              <w:bottom w:val="single" w:sz="4" w:space="0" w:color="auto"/>
            </w:tcBorders>
            <w:vAlign w:val="center"/>
          </w:tcPr>
          <w:p w14:paraId="7645126C" w14:textId="42D1200F"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134" w:type="dxa"/>
            <w:tcMar>
              <w:left w:w="57" w:type="dxa"/>
              <w:right w:w="57" w:type="dxa"/>
            </w:tcMar>
            <w:vAlign w:val="center"/>
          </w:tcPr>
          <w:p w14:paraId="100088D7" w14:textId="04A8A9E4" w:rsidR="00EF2935" w:rsidRPr="00990456" w:rsidRDefault="00053AED" w:rsidP="006171C3">
            <w:pPr>
              <w:pStyle w:val="TableText"/>
              <w:spacing w:before="0" w:after="0" w:line="288" w:lineRule="auto"/>
              <w:jc w:val="center"/>
              <w:rPr>
                <w:rFonts w:ascii="Proxima Nova" w:hAnsi="Proxima Nova"/>
                <w:color w:val="000000" w:themeColor="text1"/>
                <w:sz w:val="22"/>
                <w:szCs w:val="22"/>
              </w:rPr>
            </w:pPr>
            <w:r>
              <w:rPr>
                <w:rFonts w:ascii="Proxima Nova" w:hAnsi="Proxima Nova"/>
                <w:color w:val="000000" w:themeColor="text1"/>
                <w:sz w:val="22"/>
                <w:szCs w:val="22"/>
              </w:rPr>
              <w:t>5</w:t>
            </w:r>
            <w:r w:rsidR="00EF2935" w:rsidRPr="00990456">
              <w:rPr>
                <w:rFonts w:ascii="Proxima Nova" w:hAnsi="Proxima Nova"/>
                <w:color w:val="000000" w:themeColor="text1"/>
                <w:sz w:val="22"/>
                <w:szCs w:val="22"/>
              </w:rPr>
              <w:t xml:space="preserve"> of</w:t>
            </w:r>
            <w:r>
              <w:rPr>
                <w:rFonts w:ascii="Proxima Nova" w:hAnsi="Proxima Nova"/>
                <w:color w:val="000000" w:themeColor="text1"/>
                <w:sz w:val="22"/>
                <w:szCs w:val="22"/>
              </w:rPr>
              <w:t xml:space="preserve"> 6</w:t>
            </w:r>
          </w:p>
        </w:tc>
      </w:tr>
      <w:tr w:rsidR="00EF2935" w:rsidRPr="00990456" w14:paraId="3AD550B4" w14:textId="77777777" w:rsidTr="00053AED">
        <w:trPr>
          <w:cantSplit/>
          <w:trHeight w:val="398"/>
        </w:trPr>
        <w:tc>
          <w:tcPr>
            <w:tcW w:w="1276" w:type="dxa"/>
            <w:vAlign w:val="center"/>
          </w:tcPr>
          <w:p w14:paraId="1306A2D9" w14:textId="4A4BB504" w:rsidR="00EF2935" w:rsidRPr="00990456" w:rsidRDefault="00EF2935" w:rsidP="006171C3">
            <w:pPr>
              <w:pStyle w:val="TableText"/>
              <w:spacing w:before="0" w:after="0" w:line="288" w:lineRule="auto"/>
              <w:rPr>
                <w:rFonts w:ascii="Proxima Nova" w:hAnsi="Proxima Nova"/>
                <w:color w:val="000000" w:themeColor="text1"/>
                <w:sz w:val="22"/>
                <w:szCs w:val="22"/>
              </w:rPr>
            </w:pPr>
            <w:r w:rsidRPr="00990456">
              <w:rPr>
                <w:rFonts w:ascii="Proxima Nova" w:hAnsi="Proxima Nova"/>
                <w:color w:val="000000" w:themeColor="text1"/>
                <w:sz w:val="22"/>
                <w:szCs w:val="22"/>
              </w:rPr>
              <w:t>Julie Bird</w:t>
            </w:r>
          </w:p>
        </w:tc>
        <w:tc>
          <w:tcPr>
            <w:tcW w:w="1276" w:type="dxa"/>
            <w:vAlign w:val="center"/>
          </w:tcPr>
          <w:p w14:paraId="00A20786" w14:textId="6702354B"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276" w:type="dxa"/>
            <w:tcBorders>
              <w:bottom w:val="single" w:sz="4" w:space="0" w:color="auto"/>
            </w:tcBorders>
            <w:tcMar>
              <w:left w:w="57" w:type="dxa"/>
              <w:right w:w="57" w:type="dxa"/>
            </w:tcMar>
            <w:vAlign w:val="center"/>
          </w:tcPr>
          <w:p w14:paraId="28EEAFA6" w14:textId="2E7A3041"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134" w:type="dxa"/>
            <w:tcBorders>
              <w:bottom w:val="single" w:sz="4" w:space="0" w:color="auto"/>
            </w:tcBorders>
            <w:tcMar>
              <w:left w:w="57" w:type="dxa"/>
              <w:right w:w="57" w:type="dxa"/>
            </w:tcMar>
            <w:vAlign w:val="center"/>
          </w:tcPr>
          <w:p w14:paraId="67D53D68" w14:textId="4C7C4896"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134" w:type="dxa"/>
            <w:tcBorders>
              <w:bottom w:val="single" w:sz="4" w:space="0" w:color="auto"/>
            </w:tcBorders>
            <w:tcMar>
              <w:left w:w="57" w:type="dxa"/>
              <w:right w:w="57" w:type="dxa"/>
            </w:tcMar>
            <w:vAlign w:val="center"/>
          </w:tcPr>
          <w:p w14:paraId="7AA1B145" w14:textId="3A54CF5F"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134" w:type="dxa"/>
            <w:tcBorders>
              <w:bottom w:val="single" w:sz="4" w:space="0" w:color="auto"/>
            </w:tcBorders>
            <w:tcMar>
              <w:left w:w="57" w:type="dxa"/>
              <w:right w:w="57" w:type="dxa"/>
            </w:tcMar>
            <w:vAlign w:val="center"/>
          </w:tcPr>
          <w:p w14:paraId="281A92E3" w14:textId="553FA09D"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275" w:type="dxa"/>
            <w:tcBorders>
              <w:bottom w:val="single" w:sz="4" w:space="0" w:color="auto"/>
            </w:tcBorders>
            <w:vAlign w:val="center"/>
          </w:tcPr>
          <w:p w14:paraId="1E81DAD2" w14:textId="281867C3"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134" w:type="dxa"/>
            <w:tcMar>
              <w:left w:w="57" w:type="dxa"/>
              <w:right w:w="57" w:type="dxa"/>
            </w:tcMar>
            <w:vAlign w:val="center"/>
          </w:tcPr>
          <w:p w14:paraId="010513CD" w14:textId="06C45A1A" w:rsidR="00EF2935" w:rsidRPr="00990456" w:rsidRDefault="00053AED" w:rsidP="006171C3">
            <w:pPr>
              <w:pStyle w:val="TableText"/>
              <w:spacing w:before="0" w:after="0" w:line="288" w:lineRule="auto"/>
              <w:jc w:val="center"/>
              <w:rPr>
                <w:rFonts w:ascii="Proxima Nova" w:hAnsi="Proxima Nova"/>
                <w:color w:val="000000" w:themeColor="text1"/>
                <w:sz w:val="22"/>
                <w:szCs w:val="22"/>
              </w:rPr>
            </w:pPr>
            <w:r>
              <w:rPr>
                <w:rFonts w:ascii="Proxima Nova" w:hAnsi="Proxima Nova"/>
                <w:color w:val="000000" w:themeColor="text1"/>
                <w:sz w:val="22"/>
                <w:szCs w:val="22"/>
              </w:rPr>
              <w:t>6 of 6</w:t>
            </w:r>
          </w:p>
        </w:tc>
      </w:tr>
      <w:tr w:rsidR="00EF2935" w:rsidRPr="00990456" w14:paraId="0BA4D6B2" w14:textId="77777777" w:rsidTr="00053AED">
        <w:trPr>
          <w:cantSplit/>
          <w:trHeight w:val="398"/>
        </w:trPr>
        <w:tc>
          <w:tcPr>
            <w:tcW w:w="1276" w:type="dxa"/>
            <w:vAlign w:val="center"/>
          </w:tcPr>
          <w:p w14:paraId="2485C9D5" w14:textId="7D42617E" w:rsidR="00EF2935" w:rsidRPr="00990456" w:rsidRDefault="00EF2935" w:rsidP="006171C3">
            <w:pPr>
              <w:pStyle w:val="TableText"/>
              <w:spacing w:before="0" w:after="0" w:line="288" w:lineRule="auto"/>
              <w:rPr>
                <w:rFonts w:ascii="Proxima Nova" w:hAnsi="Proxima Nova"/>
                <w:color w:val="000000" w:themeColor="text1"/>
                <w:sz w:val="22"/>
                <w:szCs w:val="22"/>
              </w:rPr>
            </w:pPr>
            <w:r w:rsidRPr="00990456">
              <w:rPr>
                <w:rFonts w:ascii="Proxima Nova" w:hAnsi="Proxima Nova"/>
                <w:color w:val="000000" w:themeColor="text1"/>
                <w:sz w:val="22"/>
                <w:szCs w:val="22"/>
              </w:rPr>
              <w:t>Niall Blair</w:t>
            </w:r>
          </w:p>
        </w:tc>
        <w:tc>
          <w:tcPr>
            <w:tcW w:w="1276" w:type="dxa"/>
            <w:vAlign w:val="center"/>
          </w:tcPr>
          <w:p w14:paraId="3B9CB769" w14:textId="53C2541A"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276" w:type="dxa"/>
            <w:tcBorders>
              <w:bottom w:val="single" w:sz="4" w:space="0" w:color="auto"/>
            </w:tcBorders>
            <w:tcMar>
              <w:left w:w="57" w:type="dxa"/>
              <w:right w:w="57" w:type="dxa"/>
            </w:tcMar>
            <w:vAlign w:val="center"/>
          </w:tcPr>
          <w:p w14:paraId="3DF8D849" w14:textId="6A6C87F3"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134" w:type="dxa"/>
            <w:tcBorders>
              <w:bottom w:val="single" w:sz="4" w:space="0" w:color="auto"/>
            </w:tcBorders>
            <w:tcMar>
              <w:left w:w="57" w:type="dxa"/>
              <w:right w:w="57" w:type="dxa"/>
            </w:tcMar>
            <w:vAlign w:val="center"/>
          </w:tcPr>
          <w:p w14:paraId="0E8E4BCE" w14:textId="3900693F"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134" w:type="dxa"/>
            <w:tcBorders>
              <w:bottom w:val="single" w:sz="4" w:space="0" w:color="auto"/>
            </w:tcBorders>
            <w:tcMar>
              <w:left w:w="57" w:type="dxa"/>
              <w:right w:w="57" w:type="dxa"/>
            </w:tcMar>
            <w:vAlign w:val="center"/>
          </w:tcPr>
          <w:p w14:paraId="03FEC4CD" w14:textId="247182A3"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134" w:type="dxa"/>
            <w:tcBorders>
              <w:bottom w:val="single" w:sz="4" w:space="0" w:color="auto"/>
            </w:tcBorders>
            <w:tcMar>
              <w:left w:w="57" w:type="dxa"/>
              <w:right w:w="57" w:type="dxa"/>
            </w:tcMar>
            <w:vAlign w:val="center"/>
          </w:tcPr>
          <w:p w14:paraId="5FD0B155" w14:textId="63D31A95"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275" w:type="dxa"/>
            <w:tcBorders>
              <w:bottom w:val="single" w:sz="4" w:space="0" w:color="auto"/>
            </w:tcBorders>
            <w:vAlign w:val="center"/>
          </w:tcPr>
          <w:p w14:paraId="642FE0F2" w14:textId="03B8ACBA" w:rsidR="00EF2935" w:rsidRPr="00990456" w:rsidRDefault="00ED2186"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134" w:type="dxa"/>
            <w:tcMar>
              <w:left w:w="57" w:type="dxa"/>
              <w:right w:w="57" w:type="dxa"/>
            </w:tcMar>
            <w:vAlign w:val="center"/>
          </w:tcPr>
          <w:p w14:paraId="68A7E263" w14:textId="423FBF36" w:rsidR="00EF2935" w:rsidRPr="00990456" w:rsidRDefault="00ED2186" w:rsidP="006171C3">
            <w:pPr>
              <w:pStyle w:val="TableText"/>
              <w:spacing w:before="0" w:after="0" w:line="288" w:lineRule="auto"/>
              <w:jc w:val="center"/>
              <w:rPr>
                <w:rFonts w:ascii="Proxima Nova" w:hAnsi="Proxima Nova"/>
                <w:color w:val="000000" w:themeColor="text1"/>
                <w:sz w:val="22"/>
                <w:szCs w:val="22"/>
              </w:rPr>
            </w:pPr>
            <w:r>
              <w:rPr>
                <w:rFonts w:ascii="Proxima Nova" w:hAnsi="Proxima Nova"/>
                <w:color w:val="000000" w:themeColor="text1"/>
                <w:sz w:val="22"/>
                <w:szCs w:val="22"/>
              </w:rPr>
              <w:t>5</w:t>
            </w:r>
            <w:r w:rsidR="00053AED">
              <w:rPr>
                <w:rFonts w:ascii="Proxima Nova" w:hAnsi="Proxima Nova"/>
                <w:color w:val="000000" w:themeColor="text1"/>
                <w:sz w:val="22"/>
                <w:szCs w:val="22"/>
              </w:rPr>
              <w:t xml:space="preserve"> of 6</w:t>
            </w:r>
          </w:p>
        </w:tc>
      </w:tr>
      <w:tr w:rsidR="00EF2935" w:rsidRPr="00990456" w14:paraId="39655DFA" w14:textId="77777777" w:rsidTr="00053AED">
        <w:trPr>
          <w:cantSplit/>
          <w:trHeight w:val="398"/>
        </w:trPr>
        <w:tc>
          <w:tcPr>
            <w:tcW w:w="1276" w:type="dxa"/>
            <w:vAlign w:val="center"/>
          </w:tcPr>
          <w:p w14:paraId="4DCD1F43" w14:textId="58CA484B" w:rsidR="00EF2935" w:rsidRPr="00990456" w:rsidRDefault="00EF2935" w:rsidP="006171C3">
            <w:pPr>
              <w:pStyle w:val="TableText"/>
              <w:spacing w:before="0" w:after="0" w:line="288" w:lineRule="auto"/>
              <w:rPr>
                <w:rFonts w:ascii="Proxima Nova" w:hAnsi="Proxima Nova"/>
                <w:color w:val="000000" w:themeColor="text1"/>
                <w:sz w:val="22"/>
                <w:szCs w:val="22"/>
              </w:rPr>
            </w:pPr>
            <w:r w:rsidRPr="00990456">
              <w:rPr>
                <w:rFonts w:ascii="Proxima Nova" w:hAnsi="Proxima Nova"/>
                <w:color w:val="000000" w:themeColor="text1"/>
                <w:sz w:val="22"/>
                <w:szCs w:val="22"/>
              </w:rPr>
              <w:t>Ross Burnett</w:t>
            </w:r>
          </w:p>
        </w:tc>
        <w:tc>
          <w:tcPr>
            <w:tcW w:w="1276" w:type="dxa"/>
            <w:vAlign w:val="center"/>
          </w:tcPr>
          <w:p w14:paraId="51353ACF" w14:textId="0B081FAD"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276" w:type="dxa"/>
            <w:tcBorders>
              <w:bottom w:val="single" w:sz="4" w:space="0" w:color="auto"/>
            </w:tcBorders>
            <w:tcMar>
              <w:left w:w="57" w:type="dxa"/>
              <w:right w:w="57" w:type="dxa"/>
            </w:tcMar>
            <w:vAlign w:val="center"/>
          </w:tcPr>
          <w:p w14:paraId="53DFA558" w14:textId="541505EB"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134" w:type="dxa"/>
            <w:tcBorders>
              <w:bottom w:val="single" w:sz="4" w:space="0" w:color="auto"/>
            </w:tcBorders>
            <w:tcMar>
              <w:left w:w="57" w:type="dxa"/>
              <w:right w:w="57" w:type="dxa"/>
            </w:tcMar>
            <w:vAlign w:val="center"/>
          </w:tcPr>
          <w:p w14:paraId="45D704A0" w14:textId="62BBBDDB"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134" w:type="dxa"/>
            <w:tcBorders>
              <w:bottom w:val="single" w:sz="4" w:space="0" w:color="auto"/>
            </w:tcBorders>
            <w:tcMar>
              <w:left w:w="57" w:type="dxa"/>
              <w:right w:w="57" w:type="dxa"/>
            </w:tcMar>
            <w:vAlign w:val="center"/>
          </w:tcPr>
          <w:p w14:paraId="64D94EEE" w14:textId="67C2FF2B"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134" w:type="dxa"/>
            <w:tcBorders>
              <w:bottom w:val="single" w:sz="4" w:space="0" w:color="auto"/>
            </w:tcBorders>
            <w:tcMar>
              <w:left w:w="57" w:type="dxa"/>
              <w:right w:w="57" w:type="dxa"/>
            </w:tcMar>
            <w:vAlign w:val="center"/>
          </w:tcPr>
          <w:p w14:paraId="7FB5F45F" w14:textId="02180312"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275" w:type="dxa"/>
            <w:tcBorders>
              <w:bottom w:val="single" w:sz="4" w:space="0" w:color="auto"/>
            </w:tcBorders>
            <w:vAlign w:val="center"/>
          </w:tcPr>
          <w:p w14:paraId="026CE0A5" w14:textId="5633C49B"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134" w:type="dxa"/>
            <w:tcMar>
              <w:left w:w="57" w:type="dxa"/>
              <w:right w:w="57" w:type="dxa"/>
            </w:tcMar>
            <w:vAlign w:val="center"/>
          </w:tcPr>
          <w:p w14:paraId="6C7AADAB" w14:textId="5EA9F1B9" w:rsidR="00EF2935" w:rsidRPr="00990456" w:rsidRDefault="00053AED" w:rsidP="006171C3">
            <w:pPr>
              <w:pStyle w:val="TableText"/>
              <w:spacing w:before="0" w:after="0" w:line="288" w:lineRule="auto"/>
              <w:jc w:val="center"/>
              <w:rPr>
                <w:rFonts w:ascii="Proxima Nova" w:hAnsi="Proxima Nova"/>
                <w:color w:val="000000" w:themeColor="text1"/>
                <w:sz w:val="22"/>
                <w:szCs w:val="22"/>
              </w:rPr>
            </w:pPr>
            <w:r>
              <w:rPr>
                <w:rFonts w:ascii="Proxima Nova" w:hAnsi="Proxima Nova"/>
                <w:color w:val="000000" w:themeColor="text1"/>
                <w:sz w:val="22"/>
                <w:szCs w:val="22"/>
              </w:rPr>
              <w:t>6 of 6</w:t>
            </w:r>
          </w:p>
        </w:tc>
      </w:tr>
      <w:tr w:rsidR="00EF2935" w:rsidRPr="00990456" w14:paraId="1B6A0049" w14:textId="77777777" w:rsidTr="00053AED">
        <w:trPr>
          <w:cantSplit/>
          <w:trHeight w:val="398"/>
        </w:trPr>
        <w:tc>
          <w:tcPr>
            <w:tcW w:w="1276" w:type="dxa"/>
            <w:vAlign w:val="center"/>
          </w:tcPr>
          <w:p w14:paraId="263209A7" w14:textId="6FE5F1E4" w:rsidR="00EF2935" w:rsidRPr="00990456" w:rsidRDefault="00EF2935" w:rsidP="006171C3">
            <w:pPr>
              <w:pStyle w:val="TableText"/>
              <w:spacing w:before="0" w:after="0" w:line="288" w:lineRule="auto"/>
              <w:rPr>
                <w:rFonts w:ascii="Proxima Nova" w:hAnsi="Proxima Nova"/>
                <w:color w:val="000000" w:themeColor="text1"/>
                <w:sz w:val="22"/>
                <w:szCs w:val="22"/>
              </w:rPr>
            </w:pPr>
            <w:r w:rsidRPr="00990456">
              <w:rPr>
                <w:rFonts w:ascii="Proxima Nova" w:hAnsi="Proxima Nova"/>
                <w:color w:val="000000" w:themeColor="text1"/>
                <w:sz w:val="22"/>
                <w:szCs w:val="22"/>
              </w:rPr>
              <w:t>Sally Morgan</w:t>
            </w:r>
          </w:p>
        </w:tc>
        <w:tc>
          <w:tcPr>
            <w:tcW w:w="1276" w:type="dxa"/>
            <w:vAlign w:val="center"/>
          </w:tcPr>
          <w:p w14:paraId="68A90D61" w14:textId="19CA0209"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276" w:type="dxa"/>
            <w:tcBorders>
              <w:bottom w:val="single" w:sz="4" w:space="0" w:color="auto"/>
            </w:tcBorders>
            <w:tcMar>
              <w:left w:w="57" w:type="dxa"/>
              <w:right w:w="57" w:type="dxa"/>
            </w:tcMar>
            <w:vAlign w:val="center"/>
          </w:tcPr>
          <w:p w14:paraId="34C0C927" w14:textId="702EF446"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134" w:type="dxa"/>
            <w:tcBorders>
              <w:bottom w:val="single" w:sz="4" w:space="0" w:color="auto"/>
            </w:tcBorders>
            <w:tcMar>
              <w:left w:w="57" w:type="dxa"/>
              <w:right w:w="57" w:type="dxa"/>
            </w:tcMar>
            <w:vAlign w:val="center"/>
          </w:tcPr>
          <w:p w14:paraId="62F1A5D9" w14:textId="38460C28"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134" w:type="dxa"/>
            <w:tcBorders>
              <w:bottom w:val="single" w:sz="4" w:space="0" w:color="auto"/>
            </w:tcBorders>
            <w:tcMar>
              <w:left w:w="57" w:type="dxa"/>
              <w:right w:w="57" w:type="dxa"/>
            </w:tcMar>
            <w:vAlign w:val="center"/>
          </w:tcPr>
          <w:p w14:paraId="6B745703" w14:textId="15A5A048"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134" w:type="dxa"/>
            <w:tcBorders>
              <w:bottom w:val="single" w:sz="4" w:space="0" w:color="auto"/>
            </w:tcBorders>
            <w:tcMar>
              <w:left w:w="57" w:type="dxa"/>
              <w:right w:w="57" w:type="dxa"/>
            </w:tcMar>
            <w:vAlign w:val="center"/>
          </w:tcPr>
          <w:p w14:paraId="693AFE7B" w14:textId="196B333A"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275" w:type="dxa"/>
            <w:tcBorders>
              <w:bottom w:val="single" w:sz="4" w:space="0" w:color="auto"/>
            </w:tcBorders>
            <w:vAlign w:val="center"/>
          </w:tcPr>
          <w:p w14:paraId="0EE6F88B" w14:textId="489F085B"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134" w:type="dxa"/>
            <w:tcMar>
              <w:left w:w="57" w:type="dxa"/>
              <w:right w:w="57" w:type="dxa"/>
            </w:tcMar>
            <w:vAlign w:val="center"/>
          </w:tcPr>
          <w:p w14:paraId="4BABDDD5" w14:textId="1BF2D041" w:rsidR="00EF2935" w:rsidRPr="00990456" w:rsidRDefault="00053AED" w:rsidP="006171C3">
            <w:pPr>
              <w:pStyle w:val="TableText"/>
              <w:spacing w:before="0" w:after="0" w:line="288" w:lineRule="auto"/>
              <w:jc w:val="center"/>
              <w:rPr>
                <w:rFonts w:ascii="Proxima Nova" w:hAnsi="Proxima Nova"/>
                <w:color w:val="000000" w:themeColor="text1"/>
                <w:sz w:val="22"/>
                <w:szCs w:val="22"/>
              </w:rPr>
            </w:pPr>
            <w:r>
              <w:rPr>
                <w:rFonts w:ascii="Proxima Nova" w:hAnsi="Proxima Nova"/>
                <w:color w:val="000000" w:themeColor="text1"/>
                <w:sz w:val="22"/>
                <w:szCs w:val="22"/>
              </w:rPr>
              <w:t>6 of 6</w:t>
            </w:r>
          </w:p>
        </w:tc>
      </w:tr>
      <w:tr w:rsidR="00EF2935" w:rsidRPr="00990456" w14:paraId="172D2048" w14:textId="77777777" w:rsidTr="00053AED">
        <w:trPr>
          <w:cantSplit/>
          <w:trHeight w:val="398"/>
        </w:trPr>
        <w:tc>
          <w:tcPr>
            <w:tcW w:w="1276" w:type="dxa"/>
            <w:vAlign w:val="center"/>
          </w:tcPr>
          <w:p w14:paraId="19BBC636" w14:textId="40191B42" w:rsidR="00EF2935" w:rsidRPr="00990456" w:rsidRDefault="00EF2935" w:rsidP="006171C3">
            <w:pPr>
              <w:pStyle w:val="TableText"/>
              <w:spacing w:before="0" w:after="0" w:line="288" w:lineRule="auto"/>
              <w:rPr>
                <w:rFonts w:ascii="Proxima Nova" w:hAnsi="Proxima Nova"/>
                <w:color w:val="000000" w:themeColor="text1"/>
                <w:sz w:val="22"/>
                <w:szCs w:val="22"/>
              </w:rPr>
            </w:pPr>
            <w:r w:rsidRPr="00990456">
              <w:rPr>
                <w:rFonts w:ascii="Proxima Nova" w:hAnsi="Proxima Nova"/>
                <w:color w:val="000000" w:themeColor="text1"/>
                <w:sz w:val="22"/>
                <w:szCs w:val="22"/>
              </w:rPr>
              <w:t>Michelle Tierney</w:t>
            </w:r>
          </w:p>
        </w:tc>
        <w:tc>
          <w:tcPr>
            <w:tcW w:w="1276" w:type="dxa"/>
            <w:vAlign w:val="center"/>
          </w:tcPr>
          <w:p w14:paraId="53AFBABE" w14:textId="4F328D8E"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276" w:type="dxa"/>
            <w:tcBorders>
              <w:bottom w:val="single" w:sz="4" w:space="0" w:color="auto"/>
            </w:tcBorders>
            <w:tcMar>
              <w:left w:w="57" w:type="dxa"/>
              <w:right w:w="57" w:type="dxa"/>
            </w:tcMar>
            <w:vAlign w:val="center"/>
          </w:tcPr>
          <w:p w14:paraId="5168B250" w14:textId="49B6BC13"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134" w:type="dxa"/>
            <w:tcBorders>
              <w:bottom w:val="single" w:sz="4" w:space="0" w:color="auto"/>
            </w:tcBorders>
            <w:tcMar>
              <w:left w:w="57" w:type="dxa"/>
              <w:right w:w="57" w:type="dxa"/>
            </w:tcMar>
            <w:vAlign w:val="center"/>
          </w:tcPr>
          <w:p w14:paraId="388D7D88" w14:textId="546E6F96"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134" w:type="dxa"/>
            <w:tcBorders>
              <w:bottom w:val="single" w:sz="4" w:space="0" w:color="auto"/>
            </w:tcBorders>
            <w:tcMar>
              <w:left w:w="57" w:type="dxa"/>
              <w:right w:w="57" w:type="dxa"/>
            </w:tcMar>
            <w:vAlign w:val="center"/>
          </w:tcPr>
          <w:p w14:paraId="27159569" w14:textId="5BDDF039"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134" w:type="dxa"/>
            <w:tcBorders>
              <w:bottom w:val="single" w:sz="4" w:space="0" w:color="auto"/>
            </w:tcBorders>
            <w:tcMar>
              <w:left w:w="57" w:type="dxa"/>
              <w:right w:w="57" w:type="dxa"/>
            </w:tcMar>
            <w:vAlign w:val="center"/>
          </w:tcPr>
          <w:p w14:paraId="0211B02B" w14:textId="29983763"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275" w:type="dxa"/>
            <w:tcBorders>
              <w:bottom w:val="single" w:sz="4" w:space="0" w:color="auto"/>
            </w:tcBorders>
            <w:vAlign w:val="center"/>
          </w:tcPr>
          <w:p w14:paraId="7BA01EFC" w14:textId="2080C776"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134" w:type="dxa"/>
            <w:tcMar>
              <w:left w:w="57" w:type="dxa"/>
              <w:right w:w="57" w:type="dxa"/>
            </w:tcMar>
            <w:vAlign w:val="center"/>
          </w:tcPr>
          <w:p w14:paraId="2D0E4300" w14:textId="2BF9239E" w:rsidR="00EF2935" w:rsidRPr="00990456" w:rsidRDefault="00053AED" w:rsidP="006171C3">
            <w:pPr>
              <w:pStyle w:val="TableText"/>
              <w:spacing w:before="0" w:after="0" w:line="288" w:lineRule="auto"/>
              <w:jc w:val="center"/>
              <w:rPr>
                <w:rFonts w:ascii="Proxima Nova" w:hAnsi="Proxima Nova"/>
                <w:color w:val="000000" w:themeColor="text1"/>
                <w:sz w:val="22"/>
                <w:szCs w:val="22"/>
              </w:rPr>
            </w:pPr>
            <w:r>
              <w:rPr>
                <w:rFonts w:ascii="Proxima Nova" w:hAnsi="Proxima Nova"/>
                <w:color w:val="000000" w:themeColor="text1"/>
                <w:sz w:val="22"/>
                <w:szCs w:val="22"/>
              </w:rPr>
              <w:t>6 of 6</w:t>
            </w:r>
          </w:p>
        </w:tc>
      </w:tr>
      <w:tr w:rsidR="00EF2935" w:rsidRPr="00990456" w14:paraId="5305F043" w14:textId="77777777" w:rsidTr="00053AED">
        <w:trPr>
          <w:cantSplit/>
          <w:trHeight w:val="398"/>
        </w:trPr>
        <w:tc>
          <w:tcPr>
            <w:tcW w:w="1276" w:type="dxa"/>
            <w:vAlign w:val="center"/>
          </w:tcPr>
          <w:p w14:paraId="1DB86C2C" w14:textId="54B98E2E" w:rsidR="00EF2935" w:rsidRPr="00990456" w:rsidRDefault="00EF2935" w:rsidP="006171C3">
            <w:pPr>
              <w:pStyle w:val="TableText"/>
              <w:spacing w:before="0" w:after="0" w:line="288" w:lineRule="auto"/>
              <w:rPr>
                <w:rFonts w:ascii="Proxima Nova" w:hAnsi="Proxima Nova"/>
                <w:color w:val="000000" w:themeColor="text1"/>
                <w:sz w:val="22"/>
                <w:szCs w:val="22"/>
              </w:rPr>
            </w:pPr>
            <w:r w:rsidRPr="00990456">
              <w:rPr>
                <w:rFonts w:ascii="Proxima Nova" w:hAnsi="Proxima Nova"/>
                <w:color w:val="000000" w:themeColor="text1"/>
                <w:sz w:val="22"/>
                <w:szCs w:val="22"/>
              </w:rPr>
              <w:lastRenderedPageBreak/>
              <w:t>Allan Williams</w:t>
            </w:r>
          </w:p>
        </w:tc>
        <w:tc>
          <w:tcPr>
            <w:tcW w:w="1276" w:type="dxa"/>
            <w:vAlign w:val="center"/>
          </w:tcPr>
          <w:p w14:paraId="471A8BBB" w14:textId="61181971"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276" w:type="dxa"/>
            <w:tcBorders>
              <w:bottom w:val="single" w:sz="4" w:space="0" w:color="auto"/>
            </w:tcBorders>
            <w:tcMar>
              <w:left w:w="57" w:type="dxa"/>
              <w:right w:w="57" w:type="dxa"/>
            </w:tcMar>
            <w:vAlign w:val="center"/>
          </w:tcPr>
          <w:p w14:paraId="2C629A4B" w14:textId="7DD3902A"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134" w:type="dxa"/>
            <w:tcBorders>
              <w:bottom w:val="single" w:sz="4" w:space="0" w:color="auto"/>
            </w:tcBorders>
            <w:tcMar>
              <w:left w:w="57" w:type="dxa"/>
              <w:right w:w="57" w:type="dxa"/>
            </w:tcMar>
            <w:vAlign w:val="center"/>
          </w:tcPr>
          <w:p w14:paraId="5DC5EC76" w14:textId="3B780690"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134" w:type="dxa"/>
            <w:tcBorders>
              <w:bottom w:val="single" w:sz="4" w:space="0" w:color="auto"/>
            </w:tcBorders>
            <w:tcMar>
              <w:left w:w="57" w:type="dxa"/>
              <w:right w:w="57" w:type="dxa"/>
            </w:tcMar>
            <w:vAlign w:val="center"/>
          </w:tcPr>
          <w:p w14:paraId="0D0D5412" w14:textId="06A08EBE"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134" w:type="dxa"/>
            <w:tcBorders>
              <w:bottom w:val="single" w:sz="4" w:space="0" w:color="auto"/>
            </w:tcBorders>
            <w:tcMar>
              <w:left w:w="57" w:type="dxa"/>
              <w:right w:w="57" w:type="dxa"/>
            </w:tcMar>
            <w:vAlign w:val="center"/>
          </w:tcPr>
          <w:p w14:paraId="535EEAEA" w14:textId="4614E811"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275" w:type="dxa"/>
            <w:tcBorders>
              <w:bottom w:val="single" w:sz="4" w:space="0" w:color="auto"/>
            </w:tcBorders>
            <w:vAlign w:val="center"/>
          </w:tcPr>
          <w:p w14:paraId="7B66EB92" w14:textId="4630E47D" w:rsidR="00EF2935" w:rsidRPr="00990456" w:rsidRDefault="00EF2935" w:rsidP="006171C3">
            <w:pPr>
              <w:spacing w:line="288" w:lineRule="auto"/>
              <w:jc w:val="center"/>
              <w:rPr>
                <w:rFonts w:ascii="Proxima Nova" w:hAnsi="Proxima Nova" w:cs="Segoe UI Symbol"/>
                <w:color w:val="000000" w:themeColor="text1"/>
                <w:sz w:val="22"/>
                <w:szCs w:val="22"/>
              </w:rPr>
            </w:pPr>
            <w:r w:rsidRPr="00990456">
              <w:rPr>
                <w:rFonts w:ascii="Proxima Nova" w:hAnsi="Proxima Nova" w:cs="Segoe UI Symbol"/>
                <w:color w:val="000000" w:themeColor="text1"/>
                <w:sz w:val="22"/>
                <w:szCs w:val="22"/>
              </w:rPr>
              <w:t>✓</w:t>
            </w:r>
          </w:p>
        </w:tc>
        <w:tc>
          <w:tcPr>
            <w:tcW w:w="1134" w:type="dxa"/>
            <w:tcMar>
              <w:left w:w="57" w:type="dxa"/>
              <w:right w:w="57" w:type="dxa"/>
            </w:tcMar>
            <w:vAlign w:val="center"/>
          </w:tcPr>
          <w:p w14:paraId="56BAB02F" w14:textId="70E1F4FE" w:rsidR="00EF2935" w:rsidRPr="00990456" w:rsidRDefault="00053AED" w:rsidP="006171C3">
            <w:pPr>
              <w:pStyle w:val="TableText"/>
              <w:spacing w:before="0" w:after="0" w:line="288" w:lineRule="auto"/>
              <w:jc w:val="center"/>
              <w:rPr>
                <w:rFonts w:ascii="Proxima Nova" w:hAnsi="Proxima Nova"/>
                <w:color w:val="000000" w:themeColor="text1"/>
                <w:sz w:val="22"/>
                <w:szCs w:val="22"/>
              </w:rPr>
            </w:pPr>
            <w:r>
              <w:rPr>
                <w:rFonts w:ascii="Proxima Nova" w:hAnsi="Proxima Nova"/>
                <w:color w:val="000000" w:themeColor="text1"/>
                <w:sz w:val="22"/>
                <w:szCs w:val="22"/>
              </w:rPr>
              <w:t>6 of 6</w:t>
            </w:r>
          </w:p>
        </w:tc>
      </w:tr>
    </w:tbl>
    <w:p w14:paraId="749E082A" w14:textId="77777777" w:rsidR="00C551C3" w:rsidRPr="00387DB1" w:rsidRDefault="00C551C3" w:rsidP="006171C3">
      <w:pPr>
        <w:spacing w:line="288" w:lineRule="auto"/>
      </w:pPr>
    </w:p>
    <w:p w14:paraId="2DDF2D2E" w14:textId="20362B9C" w:rsidR="004E28B8" w:rsidRPr="009F0AE8" w:rsidRDefault="001E0E2B" w:rsidP="006171C3">
      <w:pPr>
        <w:pStyle w:val="Heading4"/>
        <w:spacing w:after="0" w:line="288" w:lineRule="auto"/>
        <w:rPr>
          <w:rFonts w:ascii="Proxima Nova" w:hAnsi="Proxima Nova" w:cstheme="minorHAnsi"/>
          <w:bCs w:val="0"/>
          <w:color w:val="000000" w:themeColor="text1"/>
          <w:sz w:val="22"/>
          <w:szCs w:val="22"/>
        </w:rPr>
      </w:pPr>
      <w:r w:rsidRPr="009F0AE8">
        <w:rPr>
          <w:rFonts w:ascii="Proxima Nova" w:hAnsi="Proxima Nova" w:cstheme="minorHAnsi"/>
          <w:bCs w:val="0"/>
          <w:color w:val="000000" w:themeColor="text1"/>
          <w:sz w:val="22"/>
          <w:szCs w:val="22"/>
        </w:rPr>
        <w:t xml:space="preserve">Board </w:t>
      </w:r>
      <w:r w:rsidR="00F45993">
        <w:rPr>
          <w:rFonts w:ascii="Proxima Nova" w:hAnsi="Proxima Nova" w:cstheme="minorHAnsi"/>
          <w:bCs w:val="0"/>
          <w:color w:val="000000" w:themeColor="text1"/>
          <w:sz w:val="22"/>
          <w:szCs w:val="22"/>
        </w:rPr>
        <w:t>c</w:t>
      </w:r>
      <w:r w:rsidRPr="009F0AE8">
        <w:rPr>
          <w:rFonts w:ascii="Proxima Nova" w:hAnsi="Proxima Nova" w:cstheme="minorHAnsi"/>
          <w:bCs w:val="0"/>
          <w:color w:val="000000" w:themeColor="text1"/>
          <w:sz w:val="22"/>
          <w:szCs w:val="22"/>
        </w:rPr>
        <w:t>ommittees</w:t>
      </w:r>
    </w:p>
    <w:p w14:paraId="757BD25B" w14:textId="6F2B2679" w:rsidR="00DE2827" w:rsidRDefault="00B076A2" w:rsidP="006171C3">
      <w:pPr>
        <w:spacing w:line="288" w:lineRule="auto"/>
        <w:rPr>
          <w:rFonts w:ascii="Proxima Nova" w:hAnsi="Proxima Nova" w:cs="Arial"/>
          <w:sz w:val="22"/>
          <w:szCs w:val="22"/>
        </w:rPr>
      </w:pPr>
      <w:r w:rsidRPr="00B076A2">
        <w:rPr>
          <w:rFonts w:ascii="Proxima Nova" w:hAnsi="Proxima Nova" w:cs="Arial"/>
          <w:sz w:val="22"/>
          <w:szCs w:val="22"/>
        </w:rPr>
        <w:t>The Board operates three committees: Audit and Risk</w:t>
      </w:r>
      <w:r w:rsidR="00CC5DB0">
        <w:rPr>
          <w:rFonts w:ascii="Proxima Nova" w:hAnsi="Proxima Nova" w:cs="Arial"/>
          <w:sz w:val="22"/>
          <w:szCs w:val="22"/>
        </w:rPr>
        <w:t>;</w:t>
      </w:r>
      <w:r w:rsidRPr="00B076A2">
        <w:rPr>
          <w:rFonts w:ascii="Proxima Nova" w:hAnsi="Proxima Nova" w:cs="Arial"/>
          <w:sz w:val="22"/>
          <w:szCs w:val="22"/>
        </w:rPr>
        <w:t xml:space="preserve"> Investment</w:t>
      </w:r>
      <w:r w:rsidR="00CC5DB0">
        <w:rPr>
          <w:rFonts w:ascii="Proxima Nova" w:hAnsi="Proxima Nova" w:cs="Arial"/>
          <w:sz w:val="22"/>
          <w:szCs w:val="22"/>
        </w:rPr>
        <w:t>;</w:t>
      </w:r>
      <w:r w:rsidRPr="00B076A2">
        <w:rPr>
          <w:rFonts w:ascii="Proxima Nova" w:hAnsi="Proxima Nova" w:cs="Arial"/>
          <w:sz w:val="22"/>
          <w:szCs w:val="22"/>
        </w:rPr>
        <w:t xml:space="preserve"> and People. The committees are formed by Directors, with the addition of a skills-based appointee on the Audit and Risk Committee. </w:t>
      </w:r>
    </w:p>
    <w:p w14:paraId="034DB9CD" w14:textId="77777777" w:rsidR="00924FBE" w:rsidRDefault="00924FBE" w:rsidP="006171C3">
      <w:pPr>
        <w:spacing w:line="288" w:lineRule="auto"/>
        <w:rPr>
          <w:rFonts w:ascii="Proxima Nova" w:hAnsi="Proxima Nova" w:cs="Arial"/>
          <w:sz w:val="22"/>
          <w:szCs w:val="22"/>
        </w:rPr>
      </w:pPr>
    </w:p>
    <w:p w14:paraId="6C579D3E" w14:textId="0C8D5CC8" w:rsidR="00924FBE" w:rsidRPr="002550BF" w:rsidRDefault="00924FBE" w:rsidP="002D504D">
      <w:pPr>
        <w:spacing w:line="288" w:lineRule="auto"/>
        <w:rPr>
          <w:rFonts w:ascii="Proxima Nova" w:hAnsi="Proxima Nova" w:cs="Arial"/>
          <w:b/>
          <w:bCs/>
          <w:i/>
          <w:iCs/>
          <w:sz w:val="22"/>
          <w:szCs w:val="22"/>
        </w:rPr>
      </w:pPr>
      <w:r w:rsidRPr="002550BF">
        <w:rPr>
          <w:rFonts w:ascii="Proxima Nova" w:hAnsi="Proxima Nova" w:cs="Arial"/>
          <w:b/>
          <w:bCs/>
          <w:i/>
          <w:iCs/>
          <w:sz w:val="22"/>
          <w:szCs w:val="22"/>
        </w:rPr>
        <w:t>Audit and Risk Committee</w:t>
      </w:r>
    </w:p>
    <w:p w14:paraId="782908FC" w14:textId="441D158B" w:rsidR="00924FBE" w:rsidRPr="00E130EB" w:rsidRDefault="00924FBE" w:rsidP="002D504D">
      <w:pPr>
        <w:pStyle w:val="Heading3"/>
        <w:shd w:val="clear" w:color="auto" w:fill="FFFFFF"/>
        <w:spacing w:after="0" w:line="288" w:lineRule="auto"/>
        <w:rPr>
          <w:rFonts w:ascii="Proxima Nova" w:hAnsi="Proxima Nova" w:cs="Calibri"/>
          <w:b w:val="0"/>
          <w:iCs w:val="0"/>
          <w:color w:val="000000"/>
          <w:sz w:val="22"/>
          <w:szCs w:val="22"/>
        </w:rPr>
      </w:pPr>
      <w:r w:rsidRPr="00E130EB">
        <w:rPr>
          <w:rFonts w:ascii="Proxima Nova" w:hAnsi="Proxima Nova" w:cs="Calibri"/>
          <w:b w:val="0"/>
          <w:iCs w:val="0"/>
          <w:color w:val="000000"/>
          <w:sz w:val="22"/>
          <w:szCs w:val="22"/>
        </w:rPr>
        <w:t xml:space="preserve">The Board has established the Audit </w:t>
      </w:r>
      <w:r w:rsidR="0054398F" w:rsidRPr="00E130EB">
        <w:rPr>
          <w:rFonts w:ascii="Proxima Nova" w:hAnsi="Proxima Nova" w:cs="Calibri"/>
          <w:b w:val="0"/>
          <w:iCs w:val="0"/>
          <w:color w:val="000000"/>
          <w:sz w:val="22"/>
          <w:szCs w:val="22"/>
        </w:rPr>
        <w:t xml:space="preserve">and </w:t>
      </w:r>
      <w:r w:rsidRPr="00E130EB">
        <w:rPr>
          <w:rFonts w:ascii="Proxima Nova" w:hAnsi="Proxima Nova" w:cs="Calibri"/>
          <w:b w:val="0"/>
          <w:iCs w:val="0"/>
          <w:color w:val="000000"/>
          <w:sz w:val="22"/>
          <w:szCs w:val="22"/>
        </w:rPr>
        <w:t>Risk</w:t>
      </w:r>
      <w:r w:rsidRPr="00E130EB" w:rsidDel="00B608DB">
        <w:rPr>
          <w:rFonts w:ascii="Proxima Nova" w:hAnsi="Proxima Nova" w:cs="Calibri"/>
          <w:b w:val="0"/>
          <w:iCs w:val="0"/>
          <w:color w:val="000000"/>
          <w:sz w:val="22"/>
          <w:szCs w:val="22"/>
        </w:rPr>
        <w:t xml:space="preserve"> </w:t>
      </w:r>
      <w:r w:rsidRPr="00E130EB">
        <w:rPr>
          <w:rFonts w:ascii="Proxima Nova" w:hAnsi="Proxima Nova" w:cs="Calibri"/>
          <w:b w:val="0"/>
          <w:iCs w:val="0"/>
          <w:color w:val="000000"/>
          <w:sz w:val="22"/>
          <w:szCs w:val="22"/>
        </w:rPr>
        <w:t>Committee in compliance with section 45 of the PGPA Act 2013 and section 17 of the PGPA Rules.</w:t>
      </w:r>
    </w:p>
    <w:p w14:paraId="594A9844" w14:textId="77777777" w:rsidR="00924FBE" w:rsidRPr="00E130EB" w:rsidRDefault="00924FBE" w:rsidP="002D504D">
      <w:pPr>
        <w:pStyle w:val="Heading3"/>
        <w:shd w:val="clear" w:color="auto" w:fill="FFFFFF"/>
        <w:spacing w:after="0" w:line="288" w:lineRule="auto"/>
        <w:rPr>
          <w:rFonts w:ascii="Proxima Nova" w:hAnsi="Proxima Nova" w:cs="Calibri"/>
          <w:b w:val="0"/>
          <w:iCs w:val="0"/>
          <w:color w:val="000000"/>
          <w:sz w:val="22"/>
          <w:szCs w:val="22"/>
        </w:rPr>
      </w:pPr>
      <w:r w:rsidRPr="00E130EB">
        <w:rPr>
          <w:rFonts w:ascii="Proxima Nova" w:hAnsi="Proxima Nova" w:cs="Calibri"/>
          <w:b w:val="0"/>
          <w:iCs w:val="0"/>
          <w:color w:val="000000"/>
          <w:sz w:val="22"/>
          <w:szCs w:val="22"/>
        </w:rPr>
        <w:tab/>
      </w:r>
    </w:p>
    <w:p w14:paraId="2CD82CF2" w14:textId="2E032206" w:rsidR="00924FBE" w:rsidRPr="00E130EB" w:rsidRDefault="00924FBE" w:rsidP="002D504D">
      <w:pPr>
        <w:pStyle w:val="Heading3"/>
        <w:shd w:val="clear" w:color="auto" w:fill="FFFFFF"/>
        <w:spacing w:after="0" w:line="288" w:lineRule="auto"/>
        <w:rPr>
          <w:rFonts w:ascii="Proxima Nova" w:hAnsi="Proxima Nova" w:cs="Calibri"/>
          <w:b w:val="0"/>
          <w:iCs w:val="0"/>
          <w:color w:val="000000"/>
          <w:sz w:val="22"/>
          <w:szCs w:val="22"/>
        </w:rPr>
      </w:pPr>
      <w:r w:rsidRPr="00E130EB">
        <w:rPr>
          <w:rFonts w:ascii="Proxima Nova" w:hAnsi="Proxima Nova" w:cs="Calibri"/>
          <w:b w:val="0"/>
          <w:iCs w:val="0"/>
          <w:color w:val="000000"/>
          <w:sz w:val="22"/>
          <w:szCs w:val="22"/>
        </w:rPr>
        <w:t>The Audit and Risk</w:t>
      </w:r>
      <w:r w:rsidRPr="00E130EB" w:rsidDel="00B608DB">
        <w:rPr>
          <w:rFonts w:ascii="Proxima Nova" w:hAnsi="Proxima Nova" w:cs="Calibri"/>
          <w:b w:val="0"/>
          <w:iCs w:val="0"/>
          <w:color w:val="000000"/>
          <w:sz w:val="22"/>
          <w:szCs w:val="22"/>
        </w:rPr>
        <w:t xml:space="preserve"> </w:t>
      </w:r>
      <w:r w:rsidRPr="00E130EB">
        <w:rPr>
          <w:rFonts w:ascii="Proxima Nova" w:hAnsi="Proxima Nova" w:cs="Calibri"/>
          <w:b w:val="0"/>
          <w:iCs w:val="0"/>
          <w:color w:val="000000"/>
          <w:sz w:val="22"/>
          <w:szCs w:val="22"/>
        </w:rPr>
        <w:t xml:space="preserve">Committee provides independent assurance to the Board by reviewing the appropriateness and effectiveness of CRDC’s financial reporting, performance reporting, systems of risk oversight and management, system of internal control and compliance framework, </w:t>
      </w:r>
      <w:r w:rsidR="00B076A2" w:rsidRPr="00E130EB">
        <w:rPr>
          <w:rFonts w:ascii="Proxima Nova" w:hAnsi="Proxima Nova" w:cs="Calibri"/>
          <w:b w:val="0"/>
          <w:iCs w:val="0"/>
          <w:color w:val="000000"/>
          <w:sz w:val="22"/>
          <w:szCs w:val="22"/>
        </w:rPr>
        <w:t xml:space="preserve">including internal and external audits. </w:t>
      </w:r>
      <w:r w:rsidR="0054398F" w:rsidRPr="00E130EB">
        <w:rPr>
          <w:rFonts w:ascii="Proxima Nova" w:hAnsi="Proxima Nova" w:cs="Calibri"/>
          <w:b w:val="0"/>
          <w:iCs w:val="0"/>
          <w:color w:val="000000"/>
          <w:sz w:val="22"/>
          <w:szCs w:val="22"/>
        </w:rPr>
        <w:t xml:space="preserve">The </w:t>
      </w:r>
      <w:r w:rsidR="007E71FB" w:rsidRPr="00E130EB">
        <w:rPr>
          <w:rFonts w:ascii="Proxima Nova" w:hAnsi="Proxima Nova" w:cs="Calibri"/>
          <w:b w:val="0"/>
          <w:iCs w:val="0"/>
          <w:color w:val="000000"/>
          <w:sz w:val="22"/>
          <w:szCs w:val="22"/>
        </w:rPr>
        <w:t>committee’s</w:t>
      </w:r>
      <w:r w:rsidR="0054398F" w:rsidRPr="00E130EB">
        <w:rPr>
          <w:rFonts w:ascii="Proxima Nova" w:hAnsi="Proxima Nova" w:cs="Calibri"/>
          <w:b w:val="0"/>
          <w:iCs w:val="0"/>
          <w:color w:val="000000"/>
          <w:sz w:val="22"/>
          <w:szCs w:val="22"/>
        </w:rPr>
        <w:t xml:space="preserve"> functions are contained within the CRDC Board Charter of Corporate Governance, referenced</w:t>
      </w:r>
      <w:r w:rsidR="00EC5C0A" w:rsidRPr="00E130EB">
        <w:rPr>
          <w:rFonts w:ascii="Proxima Nova" w:hAnsi="Proxima Nova" w:cs="Calibri"/>
          <w:b w:val="0"/>
          <w:iCs w:val="0"/>
          <w:color w:val="000000"/>
          <w:sz w:val="22"/>
          <w:szCs w:val="22"/>
        </w:rPr>
        <w:t xml:space="preserve"> earlier in this section</w:t>
      </w:r>
      <w:r w:rsidR="0054398F" w:rsidRPr="00E130EB">
        <w:rPr>
          <w:rFonts w:ascii="Proxima Nova" w:hAnsi="Proxima Nova" w:cs="Calibri"/>
          <w:b w:val="0"/>
          <w:iCs w:val="0"/>
          <w:color w:val="000000"/>
          <w:sz w:val="22"/>
          <w:szCs w:val="22"/>
        </w:rPr>
        <w:t xml:space="preserve">. </w:t>
      </w:r>
    </w:p>
    <w:p w14:paraId="65865550" w14:textId="77777777" w:rsidR="00924FBE" w:rsidRPr="00E130EB" w:rsidRDefault="00924FBE" w:rsidP="002D504D">
      <w:pPr>
        <w:pStyle w:val="Heading3"/>
        <w:shd w:val="clear" w:color="auto" w:fill="FFFFFF"/>
        <w:spacing w:after="0" w:line="288" w:lineRule="auto"/>
        <w:rPr>
          <w:rFonts w:ascii="Proxima Nova" w:hAnsi="Proxima Nova" w:cs="Calibri"/>
          <w:b w:val="0"/>
          <w:iCs w:val="0"/>
          <w:color w:val="000000"/>
          <w:sz w:val="22"/>
          <w:szCs w:val="22"/>
        </w:rPr>
      </w:pPr>
    </w:p>
    <w:p w14:paraId="4C7F1906" w14:textId="39CC14FA" w:rsidR="00377501" w:rsidRPr="00E130EB" w:rsidRDefault="00377501" w:rsidP="002D504D">
      <w:pPr>
        <w:pStyle w:val="Heading3"/>
        <w:shd w:val="clear" w:color="auto" w:fill="FFFFFF"/>
        <w:spacing w:after="0" w:line="288" w:lineRule="auto"/>
        <w:rPr>
          <w:rFonts w:ascii="Proxima Nova" w:hAnsi="Proxima Nova" w:cs="Calibri"/>
          <w:b w:val="0"/>
          <w:iCs w:val="0"/>
          <w:color w:val="000000"/>
          <w:sz w:val="22"/>
          <w:szCs w:val="22"/>
        </w:rPr>
      </w:pPr>
      <w:r w:rsidRPr="00E130EB">
        <w:rPr>
          <w:rFonts w:ascii="Proxima Nova" w:hAnsi="Proxima Nova" w:cs="Calibri"/>
          <w:b w:val="0"/>
          <w:iCs w:val="0"/>
          <w:color w:val="000000"/>
          <w:sz w:val="22"/>
          <w:szCs w:val="22"/>
        </w:rPr>
        <w:t>Non-Executive Directors who are members of the Audit Committee are not remunerated for any duties performed as part of the committee.</w:t>
      </w:r>
      <w:r w:rsidR="00F633AD" w:rsidRPr="00E130EB">
        <w:rPr>
          <w:rFonts w:ascii="Proxima Nova" w:hAnsi="Proxima Nova" w:cs="Calibri"/>
          <w:b w:val="0"/>
          <w:iCs w:val="0"/>
          <w:color w:val="000000"/>
          <w:sz w:val="22"/>
          <w:szCs w:val="22"/>
        </w:rPr>
        <w:t xml:space="preserve"> The Board has appointed </w:t>
      </w:r>
      <w:r w:rsidR="004052E6" w:rsidRPr="00E130EB">
        <w:rPr>
          <w:rFonts w:ascii="Proxima Nova" w:hAnsi="Proxima Nova" w:cs="Calibri"/>
          <w:b w:val="0"/>
          <w:iCs w:val="0"/>
          <w:color w:val="000000"/>
          <w:sz w:val="22"/>
          <w:szCs w:val="22"/>
        </w:rPr>
        <w:t>Samuel Skelton</w:t>
      </w:r>
      <w:r w:rsidR="004052E6">
        <w:rPr>
          <w:rFonts w:ascii="Proxima Nova" w:hAnsi="Proxima Nova" w:cs="Calibri"/>
          <w:b w:val="0"/>
          <w:iCs w:val="0"/>
          <w:color w:val="000000"/>
          <w:sz w:val="22"/>
          <w:szCs w:val="22"/>
        </w:rPr>
        <w:t xml:space="preserve"> as</w:t>
      </w:r>
      <w:r w:rsidR="004052E6" w:rsidRPr="00E130EB">
        <w:rPr>
          <w:rFonts w:ascii="Proxima Nova" w:hAnsi="Proxima Nova" w:cs="Calibri"/>
          <w:b w:val="0"/>
          <w:iCs w:val="0"/>
          <w:color w:val="000000"/>
          <w:sz w:val="22"/>
          <w:szCs w:val="22"/>
        </w:rPr>
        <w:t xml:space="preserve"> </w:t>
      </w:r>
      <w:r w:rsidR="00F633AD" w:rsidRPr="00E130EB">
        <w:rPr>
          <w:rFonts w:ascii="Proxima Nova" w:hAnsi="Proxima Nova" w:cs="Calibri"/>
          <w:b w:val="0"/>
          <w:iCs w:val="0"/>
          <w:color w:val="000000"/>
          <w:sz w:val="22"/>
          <w:szCs w:val="22"/>
        </w:rPr>
        <w:t>a skill</w:t>
      </w:r>
      <w:r w:rsidR="00CC5DB0" w:rsidRPr="00E130EB">
        <w:rPr>
          <w:rFonts w:ascii="Proxima Nova" w:hAnsi="Proxima Nova" w:cs="Calibri"/>
          <w:b w:val="0"/>
          <w:iCs w:val="0"/>
          <w:color w:val="000000"/>
          <w:sz w:val="22"/>
          <w:szCs w:val="22"/>
        </w:rPr>
        <w:t>s</w:t>
      </w:r>
      <w:r w:rsidR="00F633AD" w:rsidRPr="00E130EB">
        <w:rPr>
          <w:rFonts w:ascii="Proxima Nova" w:hAnsi="Proxima Nova" w:cs="Calibri"/>
          <w:b w:val="0"/>
          <w:iCs w:val="0"/>
          <w:color w:val="000000"/>
          <w:sz w:val="22"/>
          <w:szCs w:val="22"/>
        </w:rPr>
        <w:t>-based member to the committee. In 202</w:t>
      </w:r>
      <w:r w:rsidR="003E453E" w:rsidRPr="00E130EB">
        <w:rPr>
          <w:rFonts w:ascii="Proxima Nova" w:hAnsi="Proxima Nova" w:cs="Calibri"/>
          <w:b w:val="0"/>
          <w:iCs w:val="0"/>
          <w:color w:val="000000"/>
          <w:sz w:val="22"/>
          <w:szCs w:val="22"/>
        </w:rPr>
        <w:t>4</w:t>
      </w:r>
      <w:r w:rsidR="00F633AD" w:rsidRPr="00E130EB">
        <w:rPr>
          <w:rFonts w:ascii="Proxima Nova" w:hAnsi="Proxima Nova" w:cs="Calibri"/>
          <w:b w:val="0"/>
          <w:iCs w:val="0"/>
          <w:color w:val="000000"/>
          <w:sz w:val="22"/>
          <w:szCs w:val="22"/>
        </w:rPr>
        <w:t>–2</w:t>
      </w:r>
      <w:r w:rsidR="003E453E" w:rsidRPr="00E130EB">
        <w:rPr>
          <w:rFonts w:ascii="Proxima Nova" w:hAnsi="Proxima Nova" w:cs="Calibri"/>
          <w:b w:val="0"/>
          <w:iCs w:val="0"/>
          <w:color w:val="000000"/>
          <w:sz w:val="22"/>
          <w:szCs w:val="22"/>
        </w:rPr>
        <w:t>5</w:t>
      </w:r>
      <w:r w:rsidR="00F633AD" w:rsidRPr="00E130EB">
        <w:rPr>
          <w:rFonts w:ascii="Proxima Nova" w:hAnsi="Proxima Nova" w:cs="Calibri"/>
          <w:b w:val="0"/>
          <w:iCs w:val="0"/>
          <w:color w:val="000000"/>
          <w:sz w:val="22"/>
          <w:szCs w:val="22"/>
        </w:rPr>
        <w:t xml:space="preserve">, Mr Skelton was remunerated </w:t>
      </w:r>
      <w:r w:rsidR="00AB781B" w:rsidRPr="00E130EB">
        <w:rPr>
          <w:rFonts w:ascii="Proxima Nova" w:hAnsi="Proxima Nova" w:cs="Calibri"/>
          <w:b w:val="0"/>
          <w:iCs w:val="0"/>
          <w:color w:val="000000"/>
          <w:sz w:val="22"/>
          <w:szCs w:val="22"/>
        </w:rPr>
        <w:t>$6,494 ex. GST</w:t>
      </w:r>
      <w:r w:rsidR="00F633AD" w:rsidRPr="00E130EB">
        <w:rPr>
          <w:rFonts w:ascii="Proxima Nova" w:hAnsi="Proxima Nova" w:cs="Calibri"/>
          <w:b w:val="0"/>
          <w:iCs w:val="0"/>
          <w:color w:val="000000"/>
          <w:sz w:val="22"/>
          <w:szCs w:val="22"/>
        </w:rPr>
        <w:t>.</w:t>
      </w:r>
    </w:p>
    <w:p w14:paraId="6703A37F" w14:textId="77777777" w:rsidR="0054398F" w:rsidRDefault="0054398F" w:rsidP="002D504D">
      <w:pPr>
        <w:spacing w:line="288" w:lineRule="auto"/>
        <w:rPr>
          <w:rFonts w:ascii="Proxima Nova" w:hAnsi="Proxima Nova"/>
          <w:spacing w:val="-3"/>
          <w:w w:val="105"/>
          <w:sz w:val="22"/>
          <w:szCs w:val="22"/>
        </w:rPr>
      </w:pPr>
    </w:p>
    <w:p w14:paraId="1D299C5E" w14:textId="6D88A46B" w:rsidR="0054398F" w:rsidRPr="00A264F6" w:rsidRDefault="0054398F" w:rsidP="002D504D">
      <w:pPr>
        <w:spacing w:line="288" w:lineRule="auto"/>
        <w:rPr>
          <w:rFonts w:ascii="Proxima Nova" w:hAnsi="Proxima Nova" w:cstheme="minorHAnsi"/>
          <w:b/>
          <w:bCs/>
          <w:color w:val="000000" w:themeColor="text1"/>
          <w:sz w:val="22"/>
          <w:szCs w:val="22"/>
        </w:rPr>
      </w:pPr>
      <w:r w:rsidRPr="00A264F6">
        <w:rPr>
          <w:rFonts w:ascii="Proxima Nova" w:hAnsi="Proxima Nova" w:cstheme="minorHAnsi"/>
          <w:b/>
          <w:bCs/>
          <w:color w:val="000000" w:themeColor="text1"/>
          <w:sz w:val="22"/>
          <w:szCs w:val="22"/>
        </w:rPr>
        <w:t>Mr Samuel Skelton – Audit Committee Member (non-</w:t>
      </w:r>
      <w:r w:rsidR="00CC5DB0" w:rsidRPr="00A264F6">
        <w:rPr>
          <w:rFonts w:ascii="Proxima Nova" w:hAnsi="Proxima Nova" w:cstheme="minorHAnsi"/>
          <w:b/>
          <w:bCs/>
          <w:color w:val="000000" w:themeColor="text1"/>
          <w:sz w:val="22"/>
          <w:szCs w:val="22"/>
        </w:rPr>
        <w:t>B</w:t>
      </w:r>
      <w:r w:rsidRPr="00A264F6">
        <w:rPr>
          <w:rFonts w:ascii="Proxima Nova" w:hAnsi="Proxima Nova" w:cstheme="minorHAnsi"/>
          <w:b/>
          <w:bCs/>
          <w:color w:val="000000" w:themeColor="text1"/>
          <w:sz w:val="22"/>
          <w:szCs w:val="22"/>
        </w:rPr>
        <w:t>oard member)</w:t>
      </w:r>
    </w:p>
    <w:p w14:paraId="57C2EE3E" w14:textId="2541F485" w:rsidR="0054398F" w:rsidRDefault="0054398F" w:rsidP="002D504D">
      <w:pPr>
        <w:spacing w:line="288" w:lineRule="auto"/>
        <w:rPr>
          <w:rFonts w:ascii="Proxima Nova" w:hAnsi="Proxima Nova" w:cs="Calibri"/>
          <w:sz w:val="22"/>
          <w:szCs w:val="22"/>
        </w:rPr>
      </w:pPr>
      <w:r w:rsidRPr="0054398F">
        <w:rPr>
          <w:rFonts w:ascii="Proxima Nova" w:hAnsi="Proxima Nova" w:cs="Calibri"/>
          <w:sz w:val="22"/>
          <w:szCs w:val="22"/>
        </w:rPr>
        <w:t>BBus, BComm, GAICD, Grad Dip Fraud &amp; Financial Investigation, ASSI Cert III Investigative Services, Cert IV Govt Investigations</w:t>
      </w:r>
    </w:p>
    <w:p w14:paraId="02AA05BA" w14:textId="77777777" w:rsidR="007E752C" w:rsidRDefault="007E752C" w:rsidP="002D504D">
      <w:pPr>
        <w:spacing w:line="288" w:lineRule="auto"/>
        <w:rPr>
          <w:rFonts w:ascii="Proxima Nova" w:hAnsi="Proxima Nova" w:cs="Calibri"/>
          <w:sz w:val="22"/>
          <w:szCs w:val="22"/>
        </w:rPr>
      </w:pPr>
    </w:p>
    <w:p w14:paraId="6C3AAA9F" w14:textId="265DAA68" w:rsidR="0054398F" w:rsidRDefault="0054398F" w:rsidP="002D504D">
      <w:pPr>
        <w:pStyle w:val="Heading3"/>
        <w:shd w:val="clear" w:color="auto" w:fill="FFFFFF"/>
        <w:spacing w:after="0" w:line="288" w:lineRule="auto"/>
        <w:rPr>
          <w:rFonts w:ascii="Proxima Nova" w:hAnsi="Proxima Nova" w:cs="Calibri"/>
          <w:b w:val="0"/>
          <w:iCs w:val="0"/>
          <w:color w:val="000000"/>
          <w:sz w:val="22"/>
          <w:szCs w:val="22"/>
        </w:rPr>
      </w:pPr>
      <w:r w:rsidRPr="0054398F">
        <w:rPr>
          <w:rFonts w:ascii="Proxima Nova" w:hAnsi="Proxima Nova" w:cs="Calibri"/>
          <w:b w:val="0"/>
          <w:iCs w:val="0"/>
          <w:color w:val="000000"/>
          <w:sz w:val="22"/>
          <w:szCs w:val="22"/>
        </w:rPr>
        <w:t xml:space="preserve">Consultant for assurance, integrity, investigation, risk management, internal audit, compliance frameworks, and audit committee advisory, training and support services. Experience includes Director of Fraud Investigation &amp; Dispute Services with EY, and Assistant Secretary, Governance Audit &amp; Reporting Branch for </w:t>
      </w:r>
      <w:r w:rsidR="00CC5DB0">
        <w:rPr>
          <w:rFonts w:ascii="Proxima Nova" w:hAnsi="Proxima Nova" w:cs="Calibri"/>
          <w:b w:val="0"/>
          <w:iCs w:val="0"/>
          <w:color w:val="000000"/>
          <w:sz w:val="22"/>
          <w:szCs w:val="22"/>
        </w:rPr>
        <w:t xml:space="preserve">the </w:t>
      </w:r>
      <w:r w:rsidRPr="0054398F">
        <w:rPr>
          <w:rFonts w:ascii="Proxima Nova" w:hAnsi="Proxima Nova" w:cs="Calibri"/>
          <w:b w:val="0"/>
          <w:iCs w:val="0"/>
          <w:color w:val="000000"/>
          <w:sz w:val="22"/>
          <w:szCs w:val="22"/>
        </w:rPr>
        <w:t>Department of the Prime Minister and Cabinet.</w:t>
      </w:r>
    </w:p>
    <w:p w14:paraId="4BA657FD" w14:textId="77777777" w:rsidR="007E752C" w:rsidRPr="00A264F6" w:rsidRDefault="007E752C" w:rsidP="00A264F6">
      <w:pPr>
        <w:rPr>
          <w:b/>
          <w:iCs/>
        </w:rPr>
      </w:pPr>
    </w:p>
    <w:p w14:paraId="09E12B3F" w14:textId="71DE1E54" w:rsidR="0054398F" w:rsidRPr="00A264F6" w:rsidRDefault="0054398F" w:rsidP="002D504D">
      <w:pPr>
        <w:pStyle w:val="Heading3"/>
        <w:shd w:val="clear" w:color="auto" w:fill="FFFFFF"/>
        <w:spacing w:after="0" w:line="288" w:lineRule="auto"/>
        <w:rPr>
          <w:rFonts w:ascii="Proxima Nova" w:hAnsi="Proxima Nova" w:cstheme="minorHAnsi"/>
          <w:b w:val="0"/>
          <w:iCs w:val="0"/>
          <w:color w:val="000000" w:themeColor="text1"/>
          <w:sz w:val="22"/>
          <w:szCs w:val="22"/>
        </w:rPr>
      </w:pPr>
      <w:r w:rsidRPr="00A264F6">
        <w:rPr>
          <w:rFonts w:ascii="Proxima Nova" w:hAnsi="Proxima Nova" w:cstheme="minorHAnsi"/>
          <w:b w:val="0"/>
          <w:bCs/>
          <w:iCs w:val="0"/>
          <w:color w:val="000000" w:themeColor="text1"/>
          <w:sz w:val="22"/>
          <w:szCs w:val="22"/>
        </w:rPr>
        <w:t>Appointed: 01/12/2018 (reviewed annually)</w:t>
      </w:r>
      <w:r w:rsidR="00F638AD" w:rsidRPr="00A264F6">
        <w:rPr>
          <w:rFonts w:ascii="Proxima Nova" w:hAnsi="Proxima Nova" w:cstheme="minorHAnsi"/>
          <w:b w:val="0"/>
          <w:bCs/>
          <w:iCs w:val="0"/>
          <w:color w:val="000000" w:themeColor="text1"/>
          <w:sz w:val="22"/>
          <w:szCs w:val="22"/>
        </w:rPr>
        <w:t>.</w:t>
      </w:r>
    </w:p>
    <w:p w14:paraId="0B837601" w14:textId="77777777" w:rsidR="0054398F" w:rsidRDefault="0054398F" w:rsidP="002D504D">
      <w:pPr>
        <w:spacing w:line="288" w:lineRule="auto"/>
        <w:rPr>
          <w:rFonts w:ascii="Proxima Nova" w:hAnsi="Proxima Nova" w:cs="Arial"/>
          <w:sz w:val="22"/>
          <w:szCs w:val="22"/>
        </w:rPr>
      </w:pPr>
    </w:p>
    <w:p w14:paraId="15AAFEC7" w14:textId="234AB39B" w:rsidR="00635944" w:rsidRPr="00326BBF" w:rsidRDefault="00F60BF9" w:rsidP="002D504D">
      <w:pPr>
        <w:pStyle w:val="Heading3"/>
        <w:shd w:val="clear" w:color="auto" w:fill="FFFFFF"/>
        <w:spacing w:after="0" w:line="288" w:lineRule="auto"/>
        <w:rPr>
          <w:rFonts w:ascii="Proxima Nova" w:hAnsi="Proxima Nova" w:cstheme="minorHAnsi"/>
          <w:b w:val="0"/>
          <w:color w:val="000000" w:themeColor="text1"/>
          <w:sz w:val="22"/>
          <w:szCs w:val="22"/>
        </w:rPr>
      </w:pPr>
      <w:r>
        <w:rPr>
          <w:rFonts w:ascii="Proxima Nova" w:hAnsi="Proxima Nova"/>
          <w:b w:val="0"/>
          <w:bCs/>
          <w:sz w:val="22"/>
          <w:szCs w:val="22"/>
        </w:rPr>
        <w:t>A</w:t>
      </w:r>
      <w:r w:rsidR="00635944" w:rsidRPr="003D7A55">
        <w:rPr>
          <w:rFonts w:ascii="Proxima Nova" w:hAnsi="Proxima Nova" w:cstheme="minorHAnsi"/>
          <w:b w:val="0"/>
          <w:color w:val="000000" w:themeColor="text1"/>
          <w:sz w:val="22"/>
          <w:szCs w:val="22"/>
        </w:rPr>
        <w:t>ttendance</w:t>
      </w:r>
      <w:r w:rsidR="00635944">
        <w:rPr>
          <w:rFonts w:ascii="Proxima Nova" w:hAnsi="Proxima Nova" w:cstheme="minorHAnsi"/>
          <w:b w:val="0"/>
          <w:color w:val="000000" w:themeColor="text1"/>
          <w:sz w:val="22"/>
          <w:szCs w:val="22"/>
        </w:rPr>
        <w:t>s</w:t>
      </w:r>
      <w:r w:rsidR="00635944" w:rsidRPr="003D7A55">
        <w:rPr>
          <w:rFonts w:ascii="Proxima Nova" w:hAnsi="Proxima Nova" w:cstheme="minorHAnsi"/>
          <w:b w:val="0"/>
          <w:color w:val="000000" w:themeColor="text1"/>
          <w:sz w:val="22"/>
          <w:szCs w:val="22"/>
        </w:rPr>
        <w:t xml:space="preserve"> at </w:t>
      </w:r>
      <w:r w:rsidR="003559A6">
        <w:rPr>
          <w:rFonts w:ascii="Proxima Nova" w:hAnsi="Proxima Nova" w:cstheme="minorHAnsi"/>
          <w:b w:val="0"/>
          <w:color w:val="000000" w:themeColor="text1"/>
          <w:sz w:val="22"/>
          <w:szCs w:val="22"/>
        </w:rPr>
        <w:t>Audit and Risk Committee</w:t>
      </w:r>
      <w:r w:rsidR="00635944">
        <w:rPr>
          <w:rFonts w:ascii="Proxima Nova" w:hAnsi="Proxima Nova" w:cstheme="minorHAnsi"/>
          <w:b w:val="0"/>
          <w:color w:val="000000" w:themeColor="text1"/>
          <w:sz w:val="22"/>
          <w:szCs w:val="22"/>
        </w:rPr>
        <w:t xml:space="preserve"> </w:t>
      </w:r>
      <w:r w:rsidR="00635944" w:rsidRPr="003D7A55">
        <w:rPr>
          <w:rFonts w:ascii="Proxima Nova" w:hAnsi="Proxima Nova" w:cstheme="minorHAnsi"/>
          <w:b w:val="0"/>
          <w:color w:val="000000" w:themeColor="text1"/>
          <w:sz w:val="22"/>
          <w:szCs w:val="22"/>
        </w:rPr>
        <w:t>meetings</w:t>
      </w:r>
      <w:r w:rsidR="00C14895">
        <w:rPr>
          <w:rFonts w:ascii="Proxima Nova" w:hAnsi="Proxima Nova" w:cstheme="minorHAnsi"/>
          <w:b w:val="0"/>
          <w:color w:val="000000" w:themeColor="text1"/>
          <w:sz w:val="22"/>
          <w:szCs w:val="22"/>
        </w:rPr>
        <w:t xml:space="preserve"> are</w:t>
      </w:r>
      <w:r w:rsidR="00635944">
        <w:rPr>
          <w:rFonts w:ascii="Proxima Nova" w:hAnsi="Proxima Nova" w:cstheme="minorHAnsi"/>
          <w:b w:val="0"/>
          <w:color w:val="000000" w:themeColor="text1"/>
          <w:sz w:val="22"/>
          <w:szCs w:val="22"/>
        </w:rPr>
        <w:t xml:space="preserve"> outlined in the table below</w:t>
      </w:r>
      <w:r w:rsidR="001A6F86">
        <w:rPr>
          <w:rFonts w:ascii="Proxima Nova" w:hAnsi="Proxima Nova" w:cstheme="minorHAnsi"/>
          <w:b w:val="0"/>
          <w:color w:val="000000" w:themeColor="text1"/>
          <w:sz w:val="22"/>
          <w:szCs w:val="22"/>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559"/>
        <w:gridCol w:w="1560"/>
        <w:gridCol w:w="1417"/>
        <w:gridCol w:w="1418"/>
        <w:gridCol w:w="1275"/>
      </w:tblGrid>
      <w:tr w:rsidR="0041140C" w:rsidRPr="00736F97" w14:paraId="6D1C9D22" w14:textId="77777777" w:rsidTr="00820282">
        <w:trPr>
          <w:cantSplit/>
          <w:trHeight w:val="486"/>
          <w:tblHeader/>
        </w:trPr>
        <w:tc>
          <w:tcPr>
            <w:tcW w:w="2405" w:type="dxa"/>
          </w:tcPr>
          <w:p w14:paraId="2F522AAD" w14:textId="77777777" w:rsidR="0041140C" w:rsidRPr="003559A6" w:rsidRDefault="0041140C" w:rsidP="002D504D">
            <w:pPr>
              <w:pStyle w:val="TableHeading"/>
              <w:spacing w:before="0" w:after="0" w:line="288" w:lineRule="auto"/>
              <w:rPr>
                <w:rFonts w:ascii="Proxima Nova" w:hAnsi="Proxima Nova"/>
                <w:b w:val="0"/>
                <w:bCs/>
                <w:color w:val="000000" w:themeColor="text1"/>
                <w:sz w:val="22"/>
                <w:szCs w:val="22"/>
              </w:rPr>
            </w:pPr>
            <w:r w:rsidRPr="003559A6">
              <w:rPr>
                <w:rFonts w:ascii="Proxima Nova" w:hAnsi="Proxima Nova"/>
                <w:b w:val="0"/>
                <w:bCs/>
                <w:color w:val="000000" w:themeColor="text1"/>
                <w:sz w:val="22"/>
                <w:szCs w:val="22"/>
              </w:rPr>
              <w:t>Member</w:t>
            </w:r>
          </w:p>
        </w:tc>
        <w:tc>
          <w:tcPr>
            <w:tcW w:w="1559" w:type="dxa"/>
          </w:tcPr>
          <w:p w14:paraId="0F22658F" w14:textId="77777777" w:rsidR="0041140C" w:rsidRPr="0041140C" w:rsidRDefault="0041140C" w:rsidP="002D504D">
            <w:pPr>
              <w:pStyle w:val="TableHeading"/>
              <w:spacing w:before="0" w:after="0" w:line="288" w:lineRule="auto"/>
              <w:jc w:val="center"/>
              <w:rPr>
                <w:rFonts w:ascii="Proxima Nova" w:hAnsi="Proxima Nova"/>
                <w:b w:val="0"/>
                <w:bCs/>
                <w:color w:val="000000" w:themeColor="text1"/>
                <w:sz w:val="22"/>
                <w:szCs w:val="22"/>
              </w:rPr>
            </w:pPr>
            <w:r w:rsidRPr="0041140C">
              <w:rPr>
                <w:rFonts w:ascii="Proxima Nova" w:hAnsi="Proxima Nova"/>
                <w:b w:val="0"/>
                <w:bCs/>
                <w:color w:val="000000" w:themeColor="text1"/>
                <w:sz w:val="22"/>
                <w:szCs w:val="22"/>
              </w:rPr>
              <w:t>Aug 2024</w:t>
            </w:r>
          </w:p>
          <w:p w14:paraId="5C072912" w14:textId="2AEBE5B6" w:rsidR="0041140C" w:rsidRPr="0041140C" w:rsidRDefault="0041140C" w:rsidP="002D504D">
            <w:pPr>
              <w:pStyle w:val="TableHeading"/>
              <w:spacing w:before="0" w:after="0" w:line="288" w:lineRule="auto"/>
              <w:jc w:val="center"/>
              <w:rPr>
                <w:rFonts w:ascii="Proxima Nova" w:hAnsi="Proxima Nova"/>
                <w:b w:val="0"/>
                <w:bCs/>
                <w:color w:val="000000" w:themeColor="text1"/>
                <w:sz w:val="22"/>
                <w:szCs w:val="22"/>
              </w:rPr>
            </w:pPr>
            <w:r w:rsidRPr="0041140C">
              <w:rPr>
                <w:rFonts w:ascii="Proxima Nova" w:hAnsi="Proxima Nova"/>
                <w:b w:val="0"/>
                <w:bCs/>
                <w:color w:val="000000" w:themeColor="text1"/>
                <w:sz w:val="22"/>
                <w:szCs w:val="22"/>
              </w:rPr>
              <w:t>Gold Coast</w:t>
            </w:r>
          </w:p>
        </w:tc>
        <w:tc>
          <w:tcPr>
            <w:tcW w:w="1560" w:type="dxa"/>
          </w:tcPr>
          <w:p w14:paraId="48FE1BAA" w14:textId="77777777" w:rsidR="0041140C" w:rsidRPr="0041140C" w:rsidRDefault="0041140C" w:rsidP="002D504D">
            <w:pPr>
              <w:pStyle w:val="TableHeading"/>
              <w:spacing w:before="0" w:after="0" w:line="288" w:lineRule="auto"/>
              <w:jc w:val="center"/>
              <w:rPr>
                <w:rFonts w:ascii="Proxima Nova" w:hAnsi="Proxima Nova"/>
                <w:b w:val="0"/>
                <w:bCs/>
                <w:color w:val="000000" w:themeColor="text1"/>
                <w:sz w:val="22"/>
                <w:szCs w:val="22"/>
              </w:rPr>
            </w:pPr>
            <w:r w:rsidRPr="0041140C">
              <w:rPr>
                <w:rFonts w:ascii="Proxima Nova" w:hAnsi="Proxima Nova"/>
                <w:b w:val="0"/>
                <w:bCs/>
                <w:color w:val="000000" w:themeColor="text1"/>
                <w:sz w:val="22"/>
                <w:szCs w:val="22"/>
              </w:rPr>
              <w:t>Nov 2024</w:t>
            </w:r>
          </w:p>
          <w:p w14:paraId="62CECC7E" w14:textId="5778346E" w:rsidR="0041140C" w:rsidRPr="0041140C" w:rsidRDefault="0041140C" w:rsidP="002D504D">
            <w:pPr>
              <w:pStyle w:val="TableHeading"/>
              <w:spacing w:before="0" w:after="0" w:line="288" w:lineRule="auto"/>
              <w:jc w:val="center"/>
              <w:rPr>
                <w:rFonts w:ascii="Proxima Nova" w:hAnsi="Proxima Nova"/>
                <w:b w:val="0"/>
                <w:bCs/>
                <w:color w:val="000000" w:themeColor="text1"/>
                <w:sz w:val="22"/>
                <w:szCs w:val="22"/>
              </w:rPr>
            </w:pPr>
            <w:r w:rsidRPr="0041140C">
              <w:rPr>
                <w:rFonts w:ascii="Proxima Nova" w:hAnsi="Proxima Nova"/>
                <w:b w:val="0"/>
                <w:bCs/>
                <w:color w:val="000000" w:themeColor="text1"/>
                <w:sz w:val="22"/>
                <w:szCs w:val="22"/>
              </w:rPr>
              <w:t>Virtual</w:t>
            </w:r>
          </w:p>
        </w:tc>
        <w:tc>
          <w:tcPr>
            <w:tcW w:w="1417" w:type="dxa"/>
          </w:tcPr>
          <w:p w14:paraId="07501DFC" w14:textId="77777777" w:rsidR="0041140C" w:rsidRPr="0041140C" w:rsidRDefault="0041140C" w:rsidP="002D504D">
            <w:pPr>
              <w:pStyle w:val="TableHeading"/>
              <w:spacing w:before="0" w:after="0" w:line="288" w:lineRule="auto"/>
              <w:jc w:val="center"/>
              <w:rPr>
                <w:rFonts w:ascii="Proxima Nova" w:hAnsi="Proxima Nova"/>
                <w:b w:val="0"/>
                <w:bCs/>
                <w:color w:val="000000" w:themeColor="text1"/>
                <w:sz w:val="22"/>
                <w:szCs w:val="22"/>
              </w:rPr>
            </w:pPr>
            <w:r w:rsidRPr="0041140C">
              <w:rPr>
                <w:rFonts w:ascii="Proxima Nova" w:hAnsi="Proxima Nova"/>
                <w:b w:val="0"/>
                <w:bCs/>
                <w:color w:val="000000" w:themeColor="text1"/>
                <w:sz w:val="22"/>
                <w:szCs w:val="22"/>
              </w:rPr>
              <w:t>Feb 2025</w:t>
            </w:r>
          </w:p>
          <w:p w14:paraId="21A3A57C" w14:textId="279B00D9" w:rsidR="0041140C" w:rsidRPr="0041140C" w:rsidRDefault="0041140C" w:rsidP="002D504D">
            <w:pPr>
              <w:pStyle w:val="TableHeading"/>
              <w:spacing w:before="0" w:after="0" w:line="288" w:lineRule="auto"/>
              <w:jc w:val="center"/>
              <w:rPr>
                <w:rFonts w:ascii="Proxima Nova" w:hAnsi="Proxima Nova"/>
                <w:b w:val="0"/>
                <w:bCs/>
                <w:color w:val="000000" w:themeColor="text1"/>
                <w:sz w:val="22"/>
                <w:szCs w:val="22"/>
              </w:rPr>
            </w:pPr>
            <w:r w:rsidRPr="0041140C">
              <w:rPr>
                <w:rFonts w:ascii="Proxima Nova" w:hAnsi="Proxima Nova"/>
                <w:b w:val="0"/>
                <w:bCs/>
                <w:color w:val="000000" w:themeColor="text1"/>
                <w:sz w:val="22"/>
                <w:szCs w:val="22"/>
              </w:rPr>
              <w:t>Virtual</w:t>
            </w:r>
          </w:p>
        </w:tc>
        <w:tc>
          <w:tcPr>
            <w:tcW w:w="1418" w:type="dxa"/>
          </w:tcPr>
          <w:p w14:paraId="3D0C8C62" w14:textId="3266F220" w:rsidR="0041140C" w:rsidRPr="0041140C" w:rsidRDefault="0041140C" w:rsidP="002D504D">
            <w:pPr>
              <w:pStyle w:val="TableHeading"/>
              <w:spacing w:before="0" w:after="0" w:line="288" w:lineRule="auto"/>
              <w:jc w:val="center"/>
              <w:rPr>
                <w:rFonts w:ascii="Proxima Nova" w:hAnsi="Proxima Nova"/>
                <w:b w:val="0"/>
                <w:bCs/>
                <w:color w:val="000000" w:themeColor="text1"/>
                <w:sz w:val="22"/>
                <w:szCs w:val="22"/>
              </w:rPr>
            </w:pPr>
            <w:r w:rsidRPr="0041140C">
              <w:rPr>
                <w:rFonts w:ascii="Proxima Nova" w:hAnsi="Proxima Nova"/>
                <w:b w:val="0"/>
                <w:bCs/>
                <w:color w:val="000000" w:themeColor="text1"/>
                <w:sz w:val="22"/>
                <w:szCs w:val="22"/>
              </w:rPr>
              <w:t>Apr 2025</w:t>
            </w:r>
          </w:p>
          <w:p w14:paraId="70788FF8" w14:textId="25725DF3" w:rsidR="0041140C" w:rsidRPr="0041140C" w:rsidRDefault="0041140C" w:rsidP="002D504D">
            <w:pPr>
              <w:pStyle w:val="TableHeading"/>
              <w:spacing w:before="0" w:after="0" w:line="288" w:lineRule="auto"/>
              <w:jc w:val="center"/>
              <w:rPr>
                <w:rFonts w:ascii="Proxima Nova" w:hAnsi="Proxima Nova"/>
                <w:b w:val="0"/>
                <w:bCs/>
                <w:color w:val="000000" w:themeColor="text1"/>
                <w:sz w:val="22"/>
                <w:szCs w:val="22"/>
              </w:rPr>
            </w:pPr>
            <w:r w:rsidRPr="0041140C">
              <w:rPr>
                <w:rFonts w:ascii="Proxima Nova" w:hAnsi="Proxima Nova"/>
                <w:b w:val="0"/>
                <w:bCs/>
                <w:color w:val="000000" w:themeColor="text1"/>
                <w:sz w:val="22"/>
                <w:szCs w:val="22"/>
              </w:rPr>
              <w:t>Virtual</w:t>
            </w:r>
          </w:p>
        </w:tc>
        <w:tc>
          <w:tcPr>
            <w:tcW w:w="1275" w:type="dxa"/>
          </w:tcPr>
          <w:p w14:paraId="5C380B76" w14:textId="04100EBF" w:rsidR="0041140C" w:rsidRPr="0041140C" w:rsidRDefault="0041140C" w:rsidP="002D504D">
            <w:pPr>
              <w:pStyle w:val="TableHeading"/>
              <w:spacing w:before="0" w:after="0" w:line="288" w:lineRule="auto"/>
              <w:jc w:val="center"/>
              <w:rPr>
                <w:rFonts w:ascii="Proxima Nova" w:hAnsi="Proxima Nova"/>
                <w:b w:val="0"/>
                <w:bCs/>
                <w:color w:val="000000" w:themeColor="text1"/>
                <w:sz w:val="22"/>
                <w:szCs w:val="22"/>
              </w:rPr>
            </w:pPr>
            <w:r w:rsidRPr="0041140C">
              <w:rPr>
                <w:rFonts w:ascii="Proxima Nova" w:hAnsi="Proxima Nova"/>
                <w:b w:val="0"/>
                <w:bCs/>
                <w:color w:val="000000" w:themeColor="text1"/>
                <w:sz w:val="22"/>
                <w:szCs w:val="22"/>
              </w:rPr>
              <w:t>TOTAL</w:t>
            </w:r>
          </w:p>
        </w:tc>
      </w:tr>
      <w:tr w:rsidR="0041140C" w:rsidRPr="00736F97" w14:paraId="54CC31A1" w14:textId="77777777" w:rsidTr="00820282">
        <w:trPr>
          <w:cantSplit/>
          <w:trHeight w:val="395"/>
        </w:trPr>
        <w:tc>
          <w:tcPr>
            <w:tcW w:w="2405" w:type="dxa"/>
            <w:vAlign w:val="center"/>
          </w:tcPr>
          <w:p w14:paraId="7DC5176F" w14:textId="06AE2DAC" w:rsidR="0041140C" w:rsidRPr="00007EA9" w:rsidRDefault="0041140C" w:rsidP="002D504D">
            <w:pPr>
              <w:pStyle w:val="TableText"/>
              <w:spacing w:before="0" w:after="0" w:line="288" w:lineRule="auto"/>
              <w:rPr>
                <w:rFonts w:ascii="Proxima Nova" w:hAnsi="Proxima Nova"/>
                <w:color w:val="000000" w:themeColor="text1"/>
                <w:sz w:val="22"/>
                <w:szCs w:val="22"/>
              </w:rPr>
            </w:pPr>
            <w:r w:rsidRPr="00007EA9">
              <w:rPr>
                <w:rFonts w:ascii="Proxima Nova" w:hAnsi="Proxima Nova"/>
                <w:color w:val="000000" w:themeColor="text1"/>
                <w:sz w:val="22"/>
                <w:szCs w:val="22"/>
              </w:rPr>
              <w:t>Niall Blair (Committee Chair)</w:t>
            </w:r>
          </w:p>
        </w:tc>
        <w:tc>
          <w:tcPr>
            <w:tcW w:w="1559" w:type="dxa"/>
            <w:vAlign w:val="center"/>
          </w:tcPr>
          <w:p w14:paraId="0D2107B8" w14:textId="19F16514" w:rsidR="0041140C" w:rsidRPr="0041140C" w:rsidRDefault="0041140C" w:rsidP="002D504D">
            <w:pPr>
              <w:spacing w:line="288" w:lineRule="auto"/>
              <w:jc w:val="center"/>
              <w:rPr>
                <w:rFonts w:ascii="Proxima Nova" w:hAnsi="Proxima Nova"/>
                <w:color w:val="000000" w:themeColor="text1"/>
                <w:sz w:val="22"/>
                <w:szCs w:val="22"/>
              </w:rPr>
            </w:pPr>
            <w:r w:rsidRPr="0041140C">
              <w:rPr>
                <w:rFonts w:ascii="Proxima Nova" w:hAnsi="Proxima Nova" w:cs="Segoe UI Symbol"/>
                <w:color w:val="000000" w:themeColor="text1"/>
                <w:sz w:val="22"/>
                <w:szCs w:val="22"/>
              </w:rPr>
              <w:t>✓</w:t>
            </w:r>
          </w:p>
        </w:tc>
        <w:tc>
          <w:tcPr>
            <w:tcW w:w="1560" w:type="dxa"/>
            <w:vAlign w:val="center"/>
          </w:tcPr>
          <w:p w14:paraId="4731E434" w14:textId="3722AD85" w:rsidR="0041140C" w:rsidRPr="0041140C" w:rsidRDefault="0041140C" w:rsidP="002D504D">
            <w:pPr>
              <w:spacing w:line="288" w:lineRule="auto"/>
              <w:jc w:val="center"/>
              <w:rPr>
                <w:rFonts w:ascii="Proxima Nova" w:hAnsi="Proxima Nova"/>
                <w:color w:val="000000" w:themeColor="text1"/>
                <w:sz w:val="22"/>
                <w:szCs w:val="22"/>
              </w:rPr>
            </w:pPr>
            <w:r w:rsidRPr="0041140C">
              <w:rPr>
                <w:rFonts w:ascii="Proxima Nova" w:hAnsi="Proxima Nova" w:cs="Segoe UI Symbol"/>
                <w:color w:val="000000" w:themeColor="text1"/>
                <w:sz w:val="22"/>
                <w:szCs w:val="22"/>
              </w:rPr>
              <w:t>✓</w:t>
            </w:r>
          </w:p>
        </w:tc>
        <w:tc>
          <w:tcPr>
            <w:tcW w:w="1417" w:type="dxa"/>
            <w:vAlign w:val="center"/>
          </w:tcPr>
          <w:p w14:paraId="600C67DF" w14:textId="4BF17DF1" w:rsidR="0041140C" w:rsidRPr="0041140C" w:rsidRDefault="0041140C" w:rsidP="002D504D">
            <w:pPr>
              <w:spacing w:line="288" w:lineRule="auto"/>
              <w:jc w:val="center"/>
              <w:rPr>
                <w:rFonts w:ascii="Proxima Nova" w:hAnsi="Proxima Nova"/>
                <w:color w:val="000000" w:themeColor="text1"/>
                <w:sz w:val="22"/>
                <w:szCs w:val="22"/>
              </w:rPr>
            </w:pPr>
            <w:r w:rsidRPr="0041140C">
              <w:rPr>
                <w:rFonts w:ascii="Proxima Nova" w:hAnsi="Proxima Nova" w:cs="Segoe UI Symbol"/>
                <w:color w:val="000000" w:themeColor="text1"/>
                <w:sz w:val="22"/>
                <w:szCs w:val="22"/>
              </w:rPr>
              <w:t>✓</w:t>
            </w:r>
          </w:p>
        </w:tc>
        <w:tc>
          <w:tcPr>
            <w:tcW w:w="1418" w:type="dxa"/>
            <w:vAlign w:val="center"/>
          </w:tcPr>
          <w:p w14:paraId="56F9ACB4" w14:textId="6F3F994E" w:rsidR="0041140C" w:rsidRPr="0041140C" w:rsidRDefault="0041140C" w:rsidP="002D504D">
            <w:pPr>
              <w:pStyle w:val="TableText"/>
              <w:spacing w:before="0" w:after="0" w:line="288" w:lineRule="auto"/>
              <w:jc w:val="center"/>
              <w:rPr>
                <w:rFonts w:ascii="Proxima Nova" w:hAnsi="Proxima Nova"/>
                <w:color w:val="000000" w:themeColor="text1"/>
                <w:sz w:val="22"/>
                <w:szCs w:val="22"/>
              </w:rPr>
            </w:pPr>
            <w:r w:rsidRPr="0041140C">
              <w:rPr>
                <w:rFonts w:ascii="Proxima Nova" w:hAnsi="Proxima Nova" w:cs="Segoe UI Symbol"/>
                <w:color w:val="000000" w:themeColor="text1"/>
                <w:sz w:val="22"/>
                <w:szCs w:val="22"/>
              </w:rPr>
              <w:t>✓</w:t>
            </w:r>
          </w:p>
        </w:tc>
        <w:tc>
          <w:tcPr>
            <w:tcW w:w="1275" w:type="dxa"/>
            <w:vAlign w:val="center"/>
          </w:tcPr>
          <w:p w14:paraId="4363554D" w14:textId="0FF85E13" w:rsidR="0041140C" w:rsidRPr="0041140C" w:rsidRDefault="0041140C" w:rsidP="002D504D">
            <w:pPr>
              <w:pStyle w:val="TableText"/>
              <w:spacing w:before="0" w:after="0" w:line="288" w:lineRule="auto"/>
              <w:jc w:val="center"/>
              <w:rPr>
                <w:rFonts w:ascii="Proxima Nova" w:hAnsi="Proxima Nova" w:cs="Segoe UI Symbol"/>
                <w:color w:val="000000" w:themeColor="text1"/>
                <w:sz w:val="22"/>
                <w:szCs w:val="22"/>
              </w:rPr>
            </w:pPr>
            <w:r w:rsidRPr="0041140C">
              <w:rPr>
                <w:rFonts w:ascii="Proxima Nova" w:hAnsi="Proxima Nova" w:cs="Segoe UI Symbol"/>
                <w:color w:val="000000" w:themeColor="text1"/>
                <w:sz w:val="22"/>
                <w:szCs w:val="22"/>
              </w:rPr>
              <w:t>4 of 4</w:t>
            </w:r>
          </w:p>
        </w:tc>
      </w:tr>
      <w:tr w:rsidR="0041140C" w:rsidRPr="00736F97" w14:paraId="75A30AB2" w14:textId="77777777" w:rsidTr="00820282">
        <w:trPr>
          <w:cantSplit/>
          <w:trHeight w:val="376"/>
        </w:trPr>
        <w:tc>
          <w:tcPr>
            <w:tcW w:w="2405" w:type="dxa"/>
            <w:vAlign w:val="center"/>
          </w:tcPr>
          <w:p w14:paraId="098DB0DF" w14:textId="77777777" w:rsidR="0041140C" w:rsidRPr="00007EA9" w:rsidRDefault="0041140C" w:rsidP="002D504D">
            <w:pPr>
              <w:pStyle w:val="TableText"/>
              <w:spacing w:before="0" w:after="0" w:line="288" w:lineRule="auto"/>
              <w:rPr>
                <w:rFonts w:ascii="Proxima Nova" w:hAnsi="Proxima Nova"/>
                <w:color w:val="000000" w:themeColor="text1"/>
                <w:sz w:val="22"/>
                <w:szCs w:val="22"/>
              </w:rPr>
            </w:pPr>
            <w:r w:rsidRPr="00007EA9">
              <w:rPr>
                <w:rFonts w:ascii="Proxima Nova" w:hAnsi="Proxima Nova"/>
                <w:color w:val="000000" w:themeColor="text1"/>
                <w:sz w:val="22"/>
                <w:szCs w:val="22"/>
              </w:rPr>
              <w:t>Julie Bird</w:t>
            </w:r>
          </w:p>
        </w:tc>
        <w:tc>
          <w:tcPr>
            <w:tcW w:w="1559" w:type="dxa"/>
            <w:vAlign w:val="center"/>
          </w:tcPr>
          <w:p w14:paraId="1BC70F50" w14:textId="48AEBC60" w:rsidR="0041140C" w:rsidRPr="0041140C" w:rsidRDefault="0041140C" w:rsidP="002D504D">
            <w:pPr>
              <w:spacing w:line="288" w:lineRule="auto"/>
              <w:jc w:val="center"/>
              <w:rPr>
                <w:rFonts w:ascii="Proxima Nova" w:hAnsi="Proxima Nova" w:cs="Segoe UI Symbol"/>
                <w:color w:val="000000" w:themeColor="text1"/>
                <w:sz w:val="22"/>
                <w:szCs w:val="22"/>
              </w:rPr>
            </w:pPr>
            <w:r w:rsidRPr="0041140C">
              <w:rPr>
                <w:rFonts w:ascii="Proxima Nova" w:hAnsi="Proxima Nova" w:cs="Segoe UI Symbol"/>
                <w:color w:val="000000" w:themeColor="text1"/>
                <w:sz w:val="22"/>
                <w:szCs w:val="22"/>
              </w:rPr>
              <w:t>✓</w:t>
            </w:r>
          </w:p>
        </w:tc>
        <w:tc>
          <w:tcPr>
            <w:tcW w:w="1560" w:type="dxa"/>
            <w:vAlign w:val="center"/>
          </w:tcPr>
          <w:p w14:paraId="3EA341A9" w14:textId="545D2CE0" w:rsidR="0041140C" w:rsidRPr="0041140C" w:rsidRDefault="0041140C" w:rsidP="002D504D">
            <w:pPr>
              <w:spacing w:line="288" w:lineRule="auto"/>
              <w:jc w:val="center"/>
              <w:rPr>
                <w:rFonts w:ascii="Proxima Nova" w:hAnsi="Proxima Nova" w:cs="Segoe UI Symbol"/>
                <w:color w:val="000000" w:themeColor="text1"/>
                <w:sz w:val="22"/>
                <w:szCs w:val="22"/>
              </w:rPr>
            </w:pPr>
            <w:r w:rsidRPr="0041140C">
              <w:rPr>
                <w:rFonts w:ascii="Proxima Nova" w:hAnsi="Proxima Nova" w:cs="Segoe UI Symbol"/>
                <w:color w:val="000000" w:themeColor="text1"/>
                <w:sz w:val="22"/>
                <w:szCs w:val="22"/>
              </w:rPr>
              <w:t>✓</w:t>
            </w:r>
          </w:p>
        </w:tc>
        <w:tc>
          <w:tcPr>
            <w:tcW w:w="1417" w:type="dxa"/>
            <w:vAlign w:val="center"/>
          </w:tcPr>
          <w:p w14:paraId="181AC2D2" w14:textId="3CC494A2" w:rsidR="0041140C" w:rsidRPr="0041140C" w:rsidRDefault="0041140C" w:rsidP="002D504D">
            <w:pPr>
              <w:spacing w:line="288" w:lineRule="auto"/>
              <w:jc w:val="center"/>
              <w:rPr>
                <w:rFonts w:ascii="Proxima Nova" w:hAnsi="Proxima Nova" w:cs="Segoe UI Symbol"/>
                <w:color w:val="000000" w:themeColor="text1"/>
                <w:sz w:val="22"/>
                <w:szCs w:val="22"/>
              </w:rPr>
            </w:pPr>
            <w:r w:rsidRPr="0041140C">
              <w:rPr>
                <w:rFonts w:ascii="Proxima Nova" w:hAnsi="Proxima Nova" w:cs="Segoe UI Symbol"/>
                <w:color w:val="000000" w:themeColor="text1"/>
                <w:sz w:val="22"/>
                <w:szCs w:val="22"/>
              </w:rPr>
              <w:t>✓</w:t>
            </w:r>
          </w:p>
        </w:tc>
        <w:tc>
          <w:tcPr>
            <w:tcW w:w="1418" w:type="dxa"/>
            <w:vAlign w:val="center"/>
          </w:tcPr>
          <w:p w14:paraId="55B09E45" w14:textId="3A96534A" w:rsidR="0041140C" w:rsidRPr="0041140C" w:rsidRDefault="0041140C" w:rsidP="002D504D">
            <w:pPr>
              <w:pStyle w:val="TableText"/>
              <w:spacing w:before="0" w:after="0" w:line="288" w:lineRule="auto"/>
              <w:jc w:val="center"/>
              <w:rPr>
                <w:rFonts w:ascii="Proxima Nova" w:hAnsi="Proxima Nova"/>
                <w:color w:val="000000" w:themeColor="text1"/>
                <w:sz w:val="22"/>
                <w:szCs w:val="22"/>
              </w:rPr>
            </w:pPr>
            <w:r w:rsidRPr="0041140C">
              <w:rPr>
                <w:rFonts w:ascii="Proxima Nova" w:hAnsi="Proxima Nova" w:cs="Segoe UI Symbol"/>
                <w:color w:val="000000" w:themeColor="text1"/>
                <w:sz w:val="22"/>
                <w:szCs w:val="22"/>
              </w:rPr>
              <w:t>✓</w:t>
            </w:r>
          </w:p>
        </w:tc>
        <w:tc>
          <w:tcPr>
            <w:tcW w:w="1275" w:type="dxa"/>
            <w:vAlign w:val="center"/>
          </w:tcPr>
          <w:p w14:paraId="73B4AECE" w14:textId="66BDBD6A" w:rsidR="0041140C" w:rsidRPr="0041140C" w:rsidRDefault="0041140C" w:rsidP="002D504D">
            <w:pPr>
              <w:pStyle w:val="TableText"/>
              <w:spacing w:before="0" w:after="0" w:line="288" w:lineRule="auto"/>
              <w:jc w:val="center"/>
              <w:rPr>
                <w:rFonts w:ascii="Proxima Nova" w:hAnsi="Proxima Nova" w:cs="Segoe UI Symbol"/>
                <w:color w:val="000000" w:themeColor="text1"/>
                <w:sz w:val="22"/>
                <w:szCs w:val="22"/>
              </w:rPr>
            </w:pPr>
            <w:r w:rsidRPr="0041140C">
              <w:rPr>
                <w:rFonts w:ascii="Proxima Nova" w:hAnsi="Proxima Nova" w:cs="Segoe UI Symbol"/>
                <w:color w:val="000000" w:themeColor="text1"/>
                <w:sz w:val="22"/>
                <w:szCs w:val="22"/>
              </w:rPr>
              <w:t>4 of 4</w:t>
            </w:r>
          </w:p>
        </w:tc>
      </w:tr>
      <w:tr w:rsidR="0041140C" w:rsidRPr="00736F97" w14:paraId="44E5EB4A" w14:textId="77777777" w:rsidTr="00820282">
        <w:trPr>
          <w:cantSplit/>
          <w:trHeight w:val="398"/>
        </w:trPr>
        <w:tc>
          <w:tcPr>
            <w:tcW w:w="2405" w:type="dxa"/>
            <w:vAlign w:val="center"/>
          </w:tcPr>
          <w:p w14:paraId="1DDB6F27" w14:textId="77777777" w:rsidR="0041140C" w:rsidRPr="00007EA9" w:rsidRDefault="0041140C" w:rsidP="002D504D">
            <w:pPr>
              <w:pStyle w:val="TableText"/>
              <w:spacing w:before="0" w:after="0" w:line="288" w:lineRule="auto"/>
              <w:rPr>
                <w:rFonts w:ascii="Proxima Nova" w:hAnsi="Proxima Nova"/>
                <w:color w:val="000000" w:themeColor="text1"/>
                <w:sz w:val="22"/>
                <w:szCs w:val="22"/>
              </w:rPr>
            </w:pPr>
            <w:r w:rsidRPr="00007EA9">
              <w:rPr>
                <w:rFonts w:ascii="Proxima Nova" w:hAnsi="Proxima Nova"/>
                <w:color w:val="000000" w:themeColor="text1"/>
                <w:sz w:val="22"/>
                <w:szCs w:val="22"/>
              </w:rPr>
              <w:t>Bernie George</w:t>
            </w:r>
          </w:p>
        </w:tc>
        <w:tc>
          <w:tcPr>
            <w:tcW w:w="1559" w:type="dxa"/>
            <w:vAlign w:val="center"/>
          </w:tcPr>
          <w:p w14:paraId="0643FEDE" w14:textId="7E0E354E" w:rsidR="0041140C" w:rsidRPr="0041140C" w:rsidRDefault="0041140C" w:rsidP="002D504D">
            <w:pPr>
              <w:spacing w:line="288" w:lineRule="auto"/>
              <w:jc w:val="center"/>
              <w:rPr>
                <w:rFonts w:ascii="Proxima Nova" w:hAnsi="Proxima Nova"/>
                <w:color w:val="000000" w:themeColor="text1"/>
                <w:sz w:val="22"/>
                <w:szCs w:val="22"/>
              </w:rPr>
            </w:pPr>
            <w:r w:rsidRPr="0041140C">
              <w:rPr>
                <w:rFonts w:ascii="Proxima Nova" w:hAnsi="Proxima Nova" w:cs="Segoe UI Symbol"/>
                <w:color w:val="000000" w:themeColor="text1"/>
                <w:sz w:val="22"/>
                <w:szCs w:val="22"/>
              </w:rPr>
              <w:t>✓</w:t>
            </w:r>
          </w:p>
        </w:tc>
        <w:tc>
          <w:tcPr>
            <w:tcW w:w="1560" w:type="dxa"/>
            <w:vAlign w:val="center"/>
          </w:tcPr>
          <w:p w14:paraId="79953A00" w14:textId="20763661" w:rsidR="0041140C" w:rsidRPr="0041140C" w:rsidRDefault="0041140C" w:rsidP="002D504D">
            <w:pPr>
              <w:spacing w:line="288" w:lineRule="auto"/>
              <w:jc w:val="center"/>
              <w:rPr>
                <w:rFonts w:ascii="Proxima Nova" w:hAnsi="Proxima Nova"/>
                <w:color w:val="000000" w:themeColor="text1"/>
                <w:sz w:val="22"/>
                <w:szCs w:val="22"/>
              </w:rPr>
            </w:pPr>
            <w:r w:rsidRPr="0041140C">
              <w:rPr>
                <w:rFonts w:ascii="Proxima Nova" w:hAnsi="Proxima Nova" w:cs="Segoe UI Symbol"/>
                <w:color w:val="000000" w:themeColor="text1"/>
                <w:sz w:val="22"/>
                <w:szCs w:val="22"/>
              </w:rPr>
              <w:t>✓</w:t>
            </w:r>
          </w:p>
        </w:tc>
        <w:tc>
          <w:tcPr>
            <w:tcW w:w="1417" w:type="dxa"/>
            <w:vAlign w:val="center"/>
          </w:tcPr>
          <w:p w14:paraId="6CDF0A68" w14:textId="0E63C779" w:rsidR="0041140C" w:rsidRPr="0041140C" w:rsidRDefault="0041140C" w:rsidP="002D504D">
            <w:pPr>
              <w:spacing w:line="288" w:lineRule="auto"/>
              <w:jc w:val="center"/>
              <w:rPr>
                <w:rFonts w:ascii="Proxima Nova" w:hAnsi="Proxima Nova"/>
                <w:color w:val="000000" w:themeColor="text1"/>
                <w:sz w:val="22"/>
                <w:szCs w:val="22"/>
              </w:rPr>
            </w:pPr>
            <w:r w:rsidRPr="0041140C">
              <w:rPr>
                <w:rFonts w:ascii="Proxima Nova" w:hAnsi="Proxima Nova" w:cs="Segoe UI Symbol"/>
                <w:color w:val="000000" w:themeColor="text1"/>
                <w:sz w:val="22"/>
                <w:szCs w:val="22"/>
              </w:rPr>
              <w:t>✓</w:t>
            </w:r>
          </w:p>
        </w:tc>
        <w:tc>
          <w:tcPr>
            <w:tcW w:w="1418" w:type="dxa"/>
            <w:vAlign w:val="center"/>
          </w:tcPr>
          <w:p w14:paraId="439F3416" w14:textId="7AAF3748" w:rsidR="0041140C" w:rsidRPr="0041140C" w:rsidRDefault="0041140C" w:rsidP="002D504D">
            <w:pPr>
              <w:pStyle w:val="TableText"/>
              <w:spacing w:before="0" w:after="0" w:line="288" w:lineRule="auto"/>
              <w:jc w:val="center"/>
              <w:rPr>
                <w:rFonts w:ascii="Proxima Nova" w:hAnsi="Proxima Nova"/>
                <w:color w:val="000000" w:themeColor="text1"/>
                <w:sz w:val="22"/>
                <w:szCs w:val="22"/>
              </w:rPr>
            </w:pPr>
            <w:r w:rsidRPr="0041140C">
              <w:rPr>
                <w:rFonts w:ascii="Proxima Nova" w:hAnsi="Proxima Nova" w:cs="Segoe UI Symbol"/>
                <w:color w:val="000000" w:themeColor="text1"/>
                <w:sz w:val="22"/>
                <w:szCs w:val="22"/>
              </w:rPr>
              <w:t>✓</w:t>
            </w:r>
          </w:p>
        </w:tc>
        <w:tc>
          <w:tcPr>
            <w:tcW w:w="1275" w:type="dxa"/>
            <w:vAlign w:val="center"/>
          </w:tcPr>
          <w:p w14:paraId="4D9E1705" w14:textId="33B722DC" w:rsidR="0041140C" w:rsidRPr="0041140C" w:rsidRDefault="0041140C" w:rsidP="002D504D">
            <w:pPr>
              <w:pStyle w:val="TableText"/>
              <w:spacing w:before="0" w:after="0" w:line="288" w:lineRule="auto"/>
              <w:jc w:val="center"/>
              <w:rPr>
                <w:rFonts w:ascii="Proxima Nova" w:hAnsi="Proxima Nova" w:cs="Segoe UI Symbol"/>
                <w:color w:val="000000" w:themeColor="text1"/>
                <w:sz w:val="22"/>
                <w:szCs w:val="22"/>
              </w:rPr>
            </w:pPr>
            <w:r w:rsidRPr="0041140C">
              <w:rPr>
                <w:rFonts w:ascii="Proxima Nova" w:hAnsi="Proxima Nova" w:cs="Segoe UI Symbol"/>
                <w:color w:val="000000" w:themeColor="text1"/>
                <w:sz w:val="22"/>
                <w:szCs w:val="22"/>
              </w:rPr>
              <w:t>4 of 4</w:t>
            </w:r>
          </w:p>
        </w:tc>
      </w:tr>
      <w:tr w:rsidR="0041140C" w:rsidRPr="00736F97" w14:paraId="504A952F" w14:textId="77777777" w:rsidTr="00820282">
        <w:trPr>
          <w:cantSplit/>
          <w:trHeight w:val="398"/>
        </w:trPr>
        <w:tc>
          <w:tcPr>
            <w:tcW w:w="2405" w:type="dxa"/>
            <w:vAlign w:val="center"/>
          </w:tcPr>
          <w:p w14:paraId="5BFBBEFE" w14:textId="770EC30C" w:rsidR="0041140C" w:rsidRPr="00007EA9" w:rsidRDefault="0041140C" w:rsidP="002D504D">
            <w:pPr>
              <w:pStyle w:val="TableText"/>
              <w:spacing w:before="0" w:after="0" w:line="288" w:lineRule="auto"/>
              <w:rPr>
                <w:rFonts w:ascii="Proxima Nova" w:hAnsi="Proxima Nova"/>
                <w:color w:val="000000" w:themeColor="text1"/>
                <w:sz w:val="22"/>
                <w:szCs w:val="22"/>
              </w:rPr>
            </w:pPr>
            <w:r w:rsidRPr="00007EA9">
              <w:rPr>
                <w:rFonts w:ascii="Proxima Nova" w:hAnsi="Proxima Nova"/>
                <w:color w:val="000000" w:themeColor="text1"/>
                <w:sz w:val="22"/>
                <w:szCs w:val="22"/>
              </w:rPr>
              <w:t>Michelle Tierney</w:t>
            </w:r>
          </w:p>
        </w:tc>
        <w:tc>
          <w:tcPr>
            <w:tcW w:w="1559" w:type="dxa"/>
            <w:vAlign w:val="center"/>
          </w:tcPr>
          <w:p w14:paraId="63DAF488" w14:textId="7179EEE2" w:rsidR="0041140C" w:rsidRPr="0041140C" w:rsidRDefault="0041140C" w:rsidP="002D504D">
            <w:pPr>
              <w:spacing w:line="288" w:lineRule="auto"/>
              <w:jc w:val="center"/>
              <w:rPr>
                <w:rFonts w:ascii="Proxima Nova" w:hAnsi="Proxima Nova" w:cs="Segoe UI Symbol"/>
                <w:color w:val="000000" w:themeColor="text1"/>
                <w:sz w:val="22"/>
                <w:szCs w:val="22"/>
              </w:rPr>
            </w:pPr>
            <w:r w:rsidRPr="0041140C">
              <w:rPr>
                <w:rFonts w:ascii="Proxima Nova" w:hAnsi="Proxima Nova" w:cs="Segoe UI Symbol"/>
                <w:color w:val="000000" w:themeColor="text1"/>
                <w:sz w:val="22"/>
                <w:szCs w:val="22"/>
              </w:rPr>
              <w:t>✓</w:t>
            </w:r>
          </w:p>
        </w:tc>
        <w:tc>
          <w:tcPr>
            <w:tcW w:w="1560" w:type="dxa"/>
            <w:vAlign w:val="center"/>
          </w:tcPr>
          <w:p w14:paraId="61E400F6" w14:textId="1FB5E3D0" w:rsidR="0041140C" w:rsidRPr="0041140C" w:rsidRDefault="0041140C" w:rsidP="002D504D">
            <w:pPr>
              <w:spacing w:line="288" w:lineRule="auto"/>
              <w:jc w:val="center"/>
              <w:rPr>
                <w:rFonts w:ascii="Proxima Nova" w:hAnsi="Proxima Nova" w:cs="Segoe UI Symbol"/>
                <w:color w:val="000000" w:themeColor="text1"/>
                <w:sz w:val="22"/>
                <w:szCs w:val="22"/>
              </w:rPr>
            </w:pPr>
            <w:r w:rsidRPr="0041140C">
              <w:rPr>
                <w:rFonts w:ascii="Proxima Nova" w:hAnsi="Proxima Nova" w:cs="Segoe UI Symbol"/>
                <w:color w:val="000000" w:themeColor="text1"/>
                <w:sz w:val="22"/>
                <w:szCs w:val="22"/>
              </w:rPr>
              <w:t>✓</w:t>
            </w:r>
          </w:p>
        </w:tc>
        <w:tc>
          <w:tcPr>
            <w:tcW w:w="1417" w:type="dxa"/>
            <w:vAlign w:val="center"/>
          </w:tcPr>
          <w:p w14:paraId="0305CB5E" w14:textId="09700472" w:rsidR="0041140C" w:rsidRPr="0041140C" w:rsidRDefault="0041140C" w:rsidP="002D504D">
            <w:pPr>
              <w:spacing w:line="288" w:lineRule="auto"/>
              <w:jc w:val="center"/>
              <w:rPr>
                <w:rFonts w:ascii="Proxima Nova" w:hAnsi="Proxima Nova" w:cs="Segoe UI Symbol"/>
                <w:color w:val="000000" w:themeColor="text1"/>
                <w:sz w:val="22"/>
                <w:szCs w:val="22"/>
              </w:rPr>
            </w:pPr>
            <w:r w:rsidRPr="0041140C">
              <w:rPr>
                <w:rFonts w:ascii="Proxima Nova" w:hAnsi="Proxima Nova" w:cs="Segoe UI Symbol"/>
                <w:color w:val="000000" w:themeColor="text1"/>
                <w:sz w:val="22"/>
                <w:szCs w:val="22"/>
              </w:rPr>
              <w:t>✓</w:t>
            </w:r>
          </w:p>
        </w:tc>
        <w:tc>
          <w:tcPr>
            <w:tcW w:w="1418" w:type="dxa"/>
            <w:vAlign w:val="center"/>
          </w:tcPr>
          <w:p w14:paraId="10577B24" w14:textId="78640AD3" w:rsidR="0041140C" w:rsidRPr="0041140C" w:rsidRDefault="0041140C" w:rsidP="002D504D">
            <w:pPr>
              <w:pStyle w:val="TableText"/>
              <w:spacing w:before="0" w:after="0" w:line="288" w:lineRule="auto"/>
              <w:jc w:val="center"/>
              <w:rPr>
                <w:rFonts w:ascii="Proxima Nova" w:hAnsi="Proxima Nova"/>
                <w:color w:val="000000" w:themeColor="text1"/>
                <w:sz w:val="22"/>
                <w:szCs w:val="22"/>
              </w:rPr>
            </w:pPr>
            <w:r w:rsidRPr="0041140C">
              <w:rPr>
                <w:rFonts w:ascii="Proxima Nova" w:hAnsi="Proxima Nova" w:cs="Segoe UI Symbol"/>
                <w:color w:val="000000" w:themeColor="text1"/>
                <w:sz w:val="22"/>
                <w:szCs w:val="22"/>
              </w:rPr>
              <w:t>✓</w:t>
            </w:r>
          </w:p>
        </w:tc>
        <w:tc>
          <w:tcPr>
            <w:tcW w:w="1275" w:type="dxa"/>
            <w:vAlign w:val="center"/>
          </w:tcPr>
          <w:p w14:paraId="071BCB15" w14:textId="7151E87A" w:rsidR="0041140C" w:rsidRPr="0041140C" w:rsidRDefault="0041140C" w:rsidP="002D504D">
            <w:pPr>
              <w:pStyle w:val="TableText"/>
              <w:spacing w:before="0" w:after="0" w:line="288" w:lineRule="auto"/>
              <w:jc w:val="center"/>
              <w:rPr>
                <w:rFonts w:ascii="Proxima Nova" w:hAnsi="Proxima Nova" w:cs="Segoe UI Symbol"/>
                <w:color w:val="000000" w:themeColor="text1"/>
                <w:sz w:val="22"/>
                <w:szCs w:val="22"/>
              </w:rPr>
            </w:pPr>
            <w:r w:rsidRPr="0041140C">
              <w:rPr>
                <w:rFonts w:ascii="Proxima Nova" w:hAnsi="Proxima Nova" w:cs="Segoe UI Symbol"/>
                <w:color w:val="000000" w:themeColor="text1"/>
                <w:sz w:val="22"/>
                <w:szCs w:val="22"/>
              </w:rPr>
              <w:t>4 of 4</w:t>
            </w:r>
          </w:p>
        </w:tc>
      </w:tr>
      <w:tr w:rsidR="0041140C" w:rsidRPr="00736F97" w14:paraId="1449B051" w14:textId="77777777" w:rsidTr="00820282">
        <w:trPr>
          <w:cantSplit/>
          <w:trHeight w:val="398"/>
        </w:trPr>
        <w:tc>
          <w:tcPr>
            <w:tcW w:w="2405" w:type="dxa"/>
            <w:vAlign w:val="center"/>
          </w:tcPr>
          <w:p w14:paraId="12ED3D4F" w14:textId="62D48D97" w:rsidR="0041140C" w:rsidRPr="00007EA9" w:rsidRDefault="0041140C" w:rsidP="002D504D">
            <w:pPr>
              <w:pStyle w:val="TableText"/>
              <w:spacing w:before="0" w:after="0" w:line="288" w:lineRule="auto"/>
              <w:rPr>
                <w:rFonts w:ascii="Proxima Nova" w:hAnsi="Proxima Nova"/>
                <w:color w:val="000000" w:themeColor="text1"/>
                <w:sz w:val="22"/>
                <w:szCs w:val="22"/>
              </w:rPr>
            </w:pPr>
            <w:r w:rsidRPr="00007EA9">
              <w:rPr>
                <w:rFonts w:ascii="Proxima Nova" w:hAnsi="Proxima Nova"/>
                <w:color w:val="000000" w:themeColor="text1"/>
                <w:sz w:val="22"/>
                <w:szCs w:val="22"/>
              </w:rPr>
              <w:t>Samuel Skelton</w:t>
            </w:r>
          </w:p>
        </w:tc>
        <w:tc>
          <w:tcPr>
            <w:tcW w:w="1559" w:type="dxa"/>
            <w:vAlign w:val="center"/>
          </w:tcPr>
          <w:p w14:paraId="3255B041" w14:textId="20B479A9" w:rsidR="0041140C" w:rsidRPr="0041140C" w:rsidRDefault="0041140C" w:rsidP="002D504D">
            <w:pPr>
              <w:spacing w:line="288" w:lineRule="auto"/>
              <w:jc w:val="center"/>
              <w:rPr>
                <w:rFonts w:ascii="Proxima Nova" w:hAnsi="Proxima Nova"/>
                <w:color w:val="000000" w:themeColor="text1"/>
                <w:sz w:val="22"/>
                <w:szCs w:val="22"/>
              </w:rPr>
            </w:pPr>
            <w:r w:rsidRPr="0041140C">
              <w:rPr>
                <w:rFonts w:ascii="Proxima Nova" w:hAnsi="Proxima Nova" w:cs="Segoe UI Symbol"/>
                <w:color w:val="000000" w:themeColor="text1"/>
                <w:sz w:val="22"/>
                <w:szCs w:val="22"/>
              </w:rPr>
              <w:t>✓</w:t>
            </w:r>
          </w:p>
        </w:tc>
        <w:tc>
          <w:tcPr>
            <w:tcW w:w="1560" w:type="dxa"/>
            <w:vAlign w:val="center"/>
          </w:tcPr>
          <w:p w14:paraId="1C577C11" w14:textId="50BC16BB" w:rsidR="0041140C" w:rsidRPr="0041140C" w:rsidRDefault="0041140C" w:rsidP="002D504D">
            <w:pPr>
              <w:spacing w:line="288" w:lineRule="auto"/>
              <w:jc w:val="center"/>
              <w:rPr>
                <w:rFonts w:ascii="Proxima Nova" w:hAnsi="Proxima Nova"/>
                <w:color w:val="000000" w:themeColor="text1"/>
                <w:sz w:val="22"/>
                <w:szCs w:val="22"/>
              </w:rPr>
            </w:pPr>
            <w:r w:rsidRPr="0041140C">
              <w:rPr>
                <w:rFonts w:ascii="Proxima Nova" w:hAnsi="Proxima Nova" w:cs="Segoe UI Symbol"/>
                <w:color w:val="000000" w:themeColor="text1"/>
                <w:sz w:val="22"/>
                <w:szCs w:val="22"/>
              </w:rPr>
              <w:t>✓</w:t>
            </w:r>
          </w:p>
        </w:tc>
        <w:tc>
          <w:tcPr>
            <w:tcW w:w="1417" w:type="dxa"/>
            <w:vAlign w:val="center"/>
          </w:tcPr>
          <w:p w14:paraId="633F5278" w14:textId="37671FCE" w:rsidR="0041140C" w:rsidRPr="0041140C" w:rsidRDefault="0041140C" w:rsidP="002D504D">
            <w:pPr>
              <w:spacing w:line="288" w:lineRule="auto"/>
              <w:jc w:val="center"/>
              <w:rPr>
                <w:rFonts w:ascii="Proxima Nova" w:hAnsi="Proxima Nova" w:cs="Segoe UI Symbol"/>
                <w:color w:val="000000" w:themeColor="text1"/>
                <w:sz w:val="22"/>
                <w:szCs w:val="22"/>
              </w:rPr>
            </w:pPr>
            <w:r w:rsidRPr="0041140C">
              <w:rPr>
                <w:rFonts w:ascii="Proxima Nova" w:hAnsi="Proxima Nova" w:cs="Segoe UI Symbol"/>
                <w:color w:val="000000" w:themeColor="text1"/>
                <w:sz w:val="22"/>
                <w:szCs w:val="22"/>
              </w:rPr>
              <w:t>✓</w:t>
            </w:r>
          </w:p>
        </w:tc>
        <w:tc>
          <w:tcPr>
            <w:tcW w:w="1418" w:type="dxa"/>
            <w:vAlign w:val="center"/>
          </w:tcPr>
          <w:p w14:paraId="0F4BAB93" w14:textId="38D43D4C" w:rsidR="0041140C" w:rsidRPr="0041140C" w:rsidRDefault="0041140C" w:rsidP="002D504D">
            <w:pPr>
              <w:pStyle w:val="TableText"/>
              <w:spacing w:before="0" w:after="0" w:line="288" w:lineRule="auto"/>
              <w:jc w:val="center"/>
              <w:rPr>
                <w:rFonts w:ascii="Proxima Nova" w:hAnsi="Proxima Nova" w:cs="Segoe UI Symbol"/>
                <w:color w:val="000000" w:themeColor="text1"/>
                <w:sz w:val="22"/>
                <w:szCs w:val="22"/>
              </w:rPr>
            </w:pPr>
            <w:r w:rsidRPr="0041140C">
              <w:rPr>
                <w:rFonts w:ascii="Proxima Nova" w:hAnsi="Proxima Nova" w:cs="Segoe UI Symbol"/>
                <w:color w:val="000000" w:themeColor="text1"/>
                <w:sz w:val="22"/>
                <w:szCs w:val="22"/>
              </w:rPr>
              <w:t>✓</w:t>
            </w:r>
          </w:p>
        </w:tc>
        <w:tc>
          <w:tcPr>
            <w:tcW w:w="1275" w:type="dxa"/>
            <w:vAlign w:val="center"/>
          </w:tcPr>
          <w:p w14:paraId="6501E20B" w14:textId="5F31153D" w:rsidR="0041140C" w:rsidRPr="0041140C" w:rsidRDefault="0041140C" w:rsidP="002D504D">
            <w:pPr>
              <w:pStyle w:val="TableText"/>
              <w:spacing w:before="0" w:after="0" w:line="288" w:lineRule="auto"/>
              <w:jc w:val="center"/>
              <w:rPr>
                <w:rFonts w:ascii="Proxima Nova" w:hAnsi="Proxima Nova" w:cs="Segoe UI Symbol"/>
                <w:color w:val="000000" w:themeColor="text1"/>
                <w:sz w:val="22"/>
                <w:szCs w:val="22"/>
              </w:rPr>
            </w:pPr>
            <w:r w:rsidRPr="0041140C">
              <w:rPr>
                <w:rFonts w:ascii="Proxima Nova" w:hAnsi="Proxima Nova" w:cs="Segoe UI Symbol"/>
                <w:color w:val="000000" w:themeColor="text1"/>
                <w:sz w:val="22"/>
                <w:szCs w:val="22"/>
              </w:rPr>
              <w:t>4 of 4</w:t>
            </w:r>
          </w:p>
        </w:tc>
      </w:tr>
    </w:tbl>
    <w:p w14:paraId="23EFFFEA" w14:textId="77777777" w:rsidR="002550BF" w:rsidRDefault="002550BF" w:rsidP="002D504D">
      <w:pPr>
        <w:spacing w:line="288" w:lineRule="auto"/>
        <w:rPr>
          <w:rFonts w:ascii="Proxima Nova" w:hAnsi="Proxima Nova" w:cs="Arial"/>
          <w:sz w:val="22"/>
          <w:szCs w:val="22"/>
        </w:rPr>
      </w:pPr>
    </w:p>
    <w:p w14:paraId="3AF049F6" w14:textId="1AA1C5FD" w:rsidR="002550BF" w:rsidRDefault="004E19C6" w:rsidP="002D504D">
      <w:pPr>
        <w:spacing w:line="288" w:lineRule="auto"/>
        <w:rPr>
          <w:rFonts w:ascii="Proxima Nova" w:hAnsi="Proxima Nova" w:cs="Arial"/>
          <w:b/>
          <w:bCs/>
          <w:i/>
          <w:iCs/>
          <w:sz w:val="22"/>
          <w:szCs w:val="22"/>
        </w:rPr>
      </w:pPr>
      <w:r>
        <w:rPr>
          <w:rFonts w:ascii="Proxima Nova" w:hAnsi="Proxima Nova" w:cs="Arial"/>
          <w:b/>
          <w:bCs/>
          <w:i/>
          <w:iCs/>
          <w:sz w:val="22"/>
          <w:szCs w:val="22"/>
        </w:rPr>
        <w:t>Investment Committee</w:t>
      </w:r>
    </w:p>
    <w:p w14:paraId="414C7129" w14:textId="2EE6D646" w:rsidR="00C14895" w:rsidRDefault="00B076A2" w:rsidP="002D504D">
      <w:pPr>
        <w:spacing w:line="288" w:lineRule="auto"/>
        <w:rPr>
          <w:rFonts w:ascii="Proxima Nova" w:hAnsi="Proxima Nova"/>
          <w:sz w:val="22"/>
          <w:szCs w:val="22"/>
        </w:rPr>
      </w:pPr>
      <w:r w:rsidRPr="00B076A2">
        <w:rPr>
          <w:rFonts w:ascii="Proxima Nova" w:hAnsi="Proxima Nova" w:cs="Arial"/>
          <w:sz w:val="22"/>
          <w:szCs w:val="22"/>
        </w:rPr>
        <w:t xml:space="preserve">The Investment Committee </w:t>
      </w:r>
      <w:r w:rsidR="00CC5DB0">
        <w:rPr>
          <w:rFonts w:ascii="Proxima Nova" w:hAnsi="Proxima Nova" w:cs="Arial"/>
          <w:sz w:val="22"/>
          <w:szCs w:val="22"/>
        </w:rPr>
        <w:t>helps</w:t>
      </w:r>
      <w:r w:rsidRPr="00B076A2">
        <w:rPr>
          <w:rFonts w:ascii="Proxima Nova" w:hAnsi="Proxima Nova" w:cs="Arial"/>
          <w:sz w:val="22"/>
          <w:szCs w:val="22"/>
        </w:rPr>
        <w:t xml:space="preserve"> the Board to fulfill its responsibilities and strategic objectives for investment in RD&amp;E, intellectual property </w:t>
      </w:r>
      <w:r w:rsidR="00672002">
        <w:rPr>
          <w:rFonts w:ascii="Proxima Nova" w:hAnsi="Proxima Nova" w:cs="Arial"/>
          <w:sz w:val="22"/>
          <w:szCs w:val="22"/>
        </w:rPr>
        <w:t xml:space="preserve">(IP) </w:t>
      </w:r>
      <w:r w:rsidRPr="00B076A2">
        <w:rPr>
          <w:rFonts w:ascii="Proxima Nova" w:hAnsi="Proxima Nova" w:cs="Arial"/>
          <w:sz w:val="22"/>
          <w:szCs w:val="22"/>
        </w:rPr>
        <w:t>management and commercialisation of project output</w:t>
      </w:r>
      <w:r w:rsidR="007E3B8B">
        <w:rPr>
          <w:rFonts w:ascii="Proxima Nova" w:hAnsi="Proxima Nova" w:cs="Arial"/>
          <w:sz w:val="22"/>
          <w:szCs w:val="22"/>
        </w:rPr>
        <w:t xml:space="preserve">s </w:t>
      </w:r>
      <w:r w:rsidR="007E3B8B" w:rsidRPr="007E3B8B">
        <w:rPr>
          <w:rFonts w:ascii="Proxima Nova" w:hAnsi="Proxima Nova" w:cs="Arial"/>
          <w:sz w:val="22"/>
          <w:szCs w:val="22"/>
        </w:rPr>
        <w:t>to maximise the benefits to the Australian cotton industry.</w:t>
      </w:r>
      <w:r w:rsidR="00010ABE">
        <w:rPr>
          <w:rFonts w:ascii="Proxima Nova" w:hAnsi="Proxima Nova" w:cs="Arial"/>
          <w:sz w:val="22"/>
          <w:szCs w:val="22"/>
        </w:rPr>
        <w:t xml:space="preserve"> The Committee’s specific responsibilities </w:t>
      </w:r>
      <w:r w:rsidR="00010ABE">
        <w:rPr>
          <w:rFonts w:ascii="Proxima Nova" w:hAnsi="Proxima Nova" w:cs="Arial"/>
          <w:sz w:val="22"/>
          <w:szCs w:val="22"/>
        </w:rPr>
        <w:lastRenderedPageBreak/>
        <w:t xml:space="preserve">are to </w:t>
      </w:r>
      <w:r w:rsidR="00F7486C">
        <w:rPr>
          <w:rFonts w:ascii="Proxima Nova" w:hAnsi="Proxima Nova" w:cs="Arial"/>
          <w:sz w:val="22"/>
          <w:szCs w:val="22"/>
        </w:rPr>
        <w:t>approve and/or recommend to the Board investment in RD&amp;E, review the risk assessment and readiness levels of investments,</w:t>
      </w:r>
      <w:r w:rsidR="00672002">
        <w:rPr>
          <w:rFonts w:ascii="Proxima Nova" w:hAnsi="Proxima Nova" w:cs="Arial"/>
          <w:sz w:val="22"/>
          <w:szCs w:val="22"/>
        </w:rPr>
        <w:t xml:space="preserve"> and </w:t>
      </w:r>
      <w:r w:rsidR="00C67885">
        <w:rPr>
          <w:rFonts w:ascii="Proxima Nova" w:hAnsi="Proxima Nova" w:cs="Arial"/>
          <w:sz w:val="22"/>
          <w:szCs w:val="22"/>
        </w:rPr>
        <w:t>review</w:t>
      </w:r>
      <w:r w:rsidR="00B001B4">
        <w:rPr>
          <w:rFonts w:ascii="Proxima Nova" w:hAnsi="Proxima Nova" w:cs="Arial"/>
          <w:sz w:val="22"/>
          <w:szCs w:val="22"/>
        </w:rPr>
        <w:t xml:space="preserve"> and evaluate</w:t>
      </w:r>
      <w:r w:rsidR="00C67885">
        <w:rPr>
          <w:rFonts w:ascii="Proxima Nova" w:hAnsi="Proxima Nova" w:cs="Arial"/>
          <w:sz w:val="22"/>
          <w:szCs w:val="22"/>
        </w:rPr>
        <w:t xml:space="preserve"> CRDC’s</w:t>
      </w:r>
      <w:r w:rsidR="00B001B4" w:rsidRPr="00B001B4">
        <w:rPr>
          <w:rFonts w:ascii="Proxima Nova" w:hAnsi="Proxima Nova" w:cs="Arial"/>
          <w:sz w:val="22"/>
          <w:szCs w:val="22"/>
        </w:rPr>
        <w:t xml:space="preserve"> commercialisation of IP</w:t>
      </w:r>
      <w:r w:rsidR="00C67885">
        <w:rPr>
          <w:rFonts w:ascii="Proxima Nova" w:hAnsi="Proxima Nova" w:cs="Arial"/>
          <w:sz w:val="22"/>
          <w:szCs w:val="22"/>
        </w:rPr>
        <w:t>.</w:t>
      </w:r>
      <w:r w:rsidR="00B001B4" w:rsidRPr="00B001B4">
        <w:rPr>
          <w:rFonts w:ascii="Proxima Nova" w:hAnsi="Proxima Nova"/>
          <w:sz w:val="22"/>
          <w:szCs w:val="22"/>
        </w:rPr>
        <w:t xml:space="preserve"> </w:t>
      </w:r>
    </w:p>
    <w:p w14:paraId="473D7112" w14:textId="77777777" w:rsidR="00C14895" w:rsidRDefault="00C14895" w:rsidP="002D504D">
      <w:pPr>
        <w:spacing w:line="288" w:lineRule="auto"/>
        <w:rPr>
          <w:rFonts w:ascii="Proxima Nova" w:hAnsi="Proxima Nova"/>
          <w:sz w:val="22"/>
          <w:szCs w:val="22"/>
        </w:rPr>
      </w:pPr>
    </w:p>
    <w:p w14:paraId="166F3E01" w14:textId="77777777" w:rsidR="00F60BF9" w:rsidRDefault="00B001B4" w:rsidP="002D504D">
      <w:pPr>
        <w:spacing w:line="288" w:lineRule="auto"/>
        <w:rPr>
          <w:rFonts w:ascii="Proxima Nova" w:hAnsi="Proxima Nova"/>
          <w:sz w:val="22"/>
          <w:szCs w:val="22"/>
        </w:rPr>
      </w:pPr>
      <w:r>
        <w:rPr>
          <w:rFonts w:ascii="Proxima Nova" w:hAnsi="Proxima Nova"/>
          <w:sz w:val="22"/>
          <w:szCs w:val="22"/>
        </w:rPr>
        <w:t xml:space="preserve">Non-Executive Directors who are members of the </w:t>
      </w:r>
      <w:r>
        <w:rPr>
          <w:rFonts w:ascii="Proxima Nova" w:hAnsi="Proxima Nova"/>
          <w:w w:val="105"/>
          <w:sz w:val="22"/>
          <w:szCs w:val="22"/>
        </w:rPr>
        <w:t>Investment</w:t>
      </w:r>
      <w:r>
        <w:rPr>
          <w:rFonts w:ascii="Proxima Nova" w:hAnsi="Proxima Nova"/>
          <w:sz w:val="22"/>
          <w:szCs w:val="22"/>
        </w:rPr>
        <w:t xml:space="preserve"> Committee are </w:t>
      </w:r>
      <w:r w:rsidRPr="00531C84">
        <w:rPr>
          <w:rFonts w:ascii="Proxima Nova" w:hAnsi="Proxima Nova"/>
          <w:sz w:val="22"/>
          <w:szCs w:val="22"/>
        </w:rPr>
        <w:t xml:space="preserve">not remunerated </w:t>
      </w:r>
      <w:r>
        <w:rPr>
          <w:rFonts w:ascii="Proxima Nova" w:hAnsi="Proxima Nova"/>
          <w:sz w:val="22"/>
          <w:szCs w:val="22"/>
        </w:rPr>
        <w:t>by CRDC</w:t>
      </w:r>
      <w:r w:rsidRPr="00531C84">
        <w:rPr>
          <w:rFonts w:ascii="Proxima Nova" w:hAnsi="Proxima Nova"/>
          <w:sz w:val="22"/>
          <w:szCs w:val="22"/>
        </w:rPr>
        <w:t xml:space="preserve"> for any duties performed as part of the committee</w:t>
      </w:r>
      <w:r>
        <w:rPr>
          <w:rFonts w:ascii="Proxima Nova" w:hAnsi="Proxima Nova"/>
          <w:sz w:val="22"/>
          <w:szCs w:val="22"/>
        </w:rPr>
        <w:t>.</w:t>
      </w:r>
      <w:r w:rsidR="00F60BF9">
        <w:rPr>
          <w:rFonts w:ascii="Proxima Nova" w:hAnsi="Proxima Nova"/>
          <w:sz w:val="22"/>
          <w:szCs w:val="22"/>
        </w:rPr>
        <w:t xml:space="preserve"> </w:t>
      </w:r>
    </w:p>
    <w:p w14:paraId="56E96FC0" w14:textId="77777777" w:rsidR="00F60BF9" w:rsidRDefault="00F60BF9" w:rsidP="002D504D">
      <w:pPr>
        <w:spacing w:line="288" w:lineRule="auto"/>
        <w:rPr>
          <w:rFonts w:ascii="Proxima Nova" w:hAnsi="Proxima Nova"/>
          <w:sz w:val="22"/>
          <w:szCs w:val="22"/>
        </w:rPr>
      </w:pPr>
    </w:p>
    <w:p w14:paraId="5C643445" w14:textId="03D91289" w:rsidR="007E3B8B" w:rsidRPr="00326BBF" w:rsidRDefault="00F60BF9" w:rsidP="002D504D">
      <w:pPr>
        <w:spacing w:line="288" w:lineRule="auto"/>
        <w:rPr>
          <w:rFonts w:ascii="Proxima Nova" w:hAnsi="Proxima Nova"/>
          <w:bCs/>
          <w:sz w:val="22"/>
          <w:szCs w:val="22"/>
        </w:rPr>
      </w:pPr>
      <w:r>
        <w:rPr>
          <w:rFonts w:ascii="Proxima Nova" w:hAnsi="Proxima Nova" w:cstheme="minorHAnsi"/>
          <w:bCs/>
          <w:color w:val="000000" w:themeColor="text1"/>
          <w:sz w:val="22"/>
          <w:szCs w:val="22"/>
        </w:rPr>
        <w:t>A</w:t>
      </w:r>
      <w:r w:rsidR="00C14895" w:rsidRPr="00F60BF9">
        <w:rPr>
          <w:rFonts w:ascii="Proxima Nova" w:hAnsi="Proxima Nova" w:cstheme="minorHAnsi"/>
          <w:bCs/>
          <w:color w:val="000000" w:themeColor="text1"/>
          <w:sz w:val="22"/>
          <w:szCs w:val="22"/>
        </w:rPr>
        <w:t>ttendances at Investment Committee meetings are outlined in the table below</w:t>
      </w:r>
      <w:r w:rsidR="001A6F86">
        <w:rPr>
          <w:rFonts w:ascii="Proxima Nova" w:hAnsi="Proxima Nova" w:cstheme="minorHAnsi"/>
          <w:bCs/>
          <w:color w:val="000000" w:themeColor="text1"/>
          <w:sz w:val="22"/>
          <w:szCs w:val="22"/>
        </w:rPr>
        <w:t>.</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559"/>
        <w:gridCol w:w="1560"/>
        <w:gridCol w:w="1417"/>
        <w:gridCol w:w="1418"/>
      </w:tblGrid>
      <w:tr w:rsidR="001D3C42" w:rsidRPr="00736F97" w14:paraId="5D334831" w14:textId="77777777" w:rsidTr="00820282">
        <w:trPr>
          <w:cantSplit/>
          <w:tblHeader/>
        </w:trPr>
        <w:tc>
          <w:tcPr>
            <w:tcW w:w="2405" w:type="dxa"/>
          </w:tcPr>
          <w:p w14:paraId="0E7C1013" w14:textId="5BA23EAB" w:rsidR="001D3C42" w:rsidRPr="001D3C42" w:rsidRDefault="001D3C42" w:rsidP="002D504D">
            <w:pPr>
              <w:pStyle w:val="TableHeading"/>
              <w:spacing w:before="0" w:after="0" w:line="288" w:lineRule="auto"/>
              <w:rPr>
                <w:rFonts w:ascii="Proxima Nova" w:hAnsi="Proxima Nova"/>
                <w:b w:val="0"/>
                <w:bCs/>
                <w:color w:val="000000" w:themeColor="text1"/>
                <w:sz w:val="22"/>
                <w:szCs w:val="22"/>
              </w:rPr>
            </w:pPr>
            <w:r w:rsidRPr="001D3C42">
              <w:rPr>
                <w:rFonts w:ascii="Proxima Nova" w:hAnsi="Proxima Nova"/>
                <w:b w:val="0"/>
                <w:bCs/>
                <w:color w:val="000000" w:themeColor="text1"/>
                <w:sz w:val="22"/>
                <w:szCs w:val="22"/>
              </w:rPr>
              <w:t>Member</w:t>
            </w:r>
          </w:p>
        </w:tc>
        <w:tc>
          <w:tcPr>
            <w:tcW w:w="1559" w:type="dxa"/>
          </w:tcPr>
          <w:p w14:paraId="2EE1FD25" w14:textId="77777777" w:rsidR="001D3C42" w:rsidRPr="001D3C42" w:rsidRDefault="001D3C42" w:rsidP="002D504D">
            <w:pPr>
              <w:pStyle w:val="TableHeading"/>
              <w:spacing w:before="0" w:after="0" w:line="288" w:lineRule="auto"/>
              <w:jc w:val="center"/>
              <w:rPr>
                <w:rFonts w:ascii="Proxima Nova" w:hAnsi="Proxima Nova"/>
                <w:b w:val="0"/>
                <w:bCs/>
                <w:color w:val="000000" w:themeColor="text1"/>
                <w:sz w:val="22"/>
                <w:szCs w:val="22"/>
              </w:rPr>
            </w:pPr>
            <w:r w:rsidRPr="001D3C42">
              <w:rPr>
                <w:rFonts w:ascii="Proxima Nova" w:hAnsi="Proxima Nova"/>
                <w:b w:val="0"/>
                <w:bCs/>
                <w:color w:val="000000" w:themeColor="text1"/>
                <w:sz w:val="22"/>
                <w:szCs w:val="22"/>
              </w:rPr>
              <w:t>Oct 2024</w:t>
            </w:r>
          </w:p>
          <w:p w14:paraId="28D84359" w14:textId="2EB95061" w:rsidR="001D3C42" w:rsidRPr="001D3C42" w:rsidRDefault="001D3C42" w:rsidP="002D504D">
            <w:pPr>
              <w:pStyle w:val="TableHeading"/>
              <w:spacing w:before="0" w:after="0" w:line="288" w:lineRule="auto"/>
              <w:jc w:val="center"/>
              <w:rPr>
                <w:rFonts w:ascii="Proxima Nova" w:hAnsi="Proxima Nova"/>
                <w:b w:val="0"/>
                <w:bCs/>
                <w:color w:val="000000" w:themeColor="text1"/>
                <w:sz w:val="22"/>
                <w:szCs w:val="22"/>
              </w:rPr>
            </w:pPr>
            <w:r w:rsidRPr="001D3C42">
              <w:rPr>
                <w:rFonts w:ascii="Proxima Nova" w:hAnsi="Proxima Nova"/>
                <w:b w:val="0"/>
                <w:bCs/>
                <w:color w:val="000000" w:themeColor="text1"/>
                <w:sz w:val="22"/>
                <w:szCs w:val="22"/>
              </w:rPr>
              <w:t>Virtual</w:t>
            </w:r>
          </w:p>
        </w:tc>
        <w:tc>
          <w:tcPr>
            <w:tcW w:w="1560" w:type="dxa"/>
          </w:tcPr>
          <w:p w14:paraId="3389C058" w14:textId="77777777" w:rsidR="001D3C42" w:rsidRPr="001D3C42" w:rsidRDefault="001D3C42" w:rsidP="002D504D">
            <w:pPr>
              <w:pStyle w:val="TableHeading"/>
              <w:spacing w:before="0" w:after="0" w:line="288" w:lineRule="auto"/>
              <w:jc w:val="center"/>
              <w:rPr>
                <w:rFonts w:ascii="Proxima Nova" w:hAnsi="Proxima Nova"/>
                <w:b w:val="0"/>
                <w:bCs/>
                <w:color w:val="000000" w:themeColor="text1"/>
                <w:sz w:val="22"/>
                <w:szCs w:val="22"/>
              </w:rPr>
            </w:pPr>
            <w:r w:rsidRPr="001D3C42">
              <w:rPr>
                <w:rFonts w:ascii="Proxima Nova" w:hAnsi="Proxima Nova"/>
                <w:b w:val="0"/>
                <w:bCs/>
                <w:color w:val="000000" w:themeColor="text1"/>
                <w:sz w:val="22"/>
                <w:szCs w:val="22"/>
              </w:rPr>
              <w:t>Feb 2025</w:t>
            </w:r>
          </w:p>
          <w:p w14:paraId="0BCCF942" w14:textId="354823E2" w:rsidR="001D3C42" w:rsidRPr="001D3C42" w:rsidRDefault="001D3C42" w:rsidP="002D504D">
            <w:pPr>
              <w:pStyle w:val="TableHeading"/>
              <w:spacing w:before="0" w:after="0" w:line="288" w:lineRule="auto"/>
              <w:jc w:val="center"/>
              <w:rPr>
                <w:rFonts w:ascii="Proxima Nova" w:hAnsi="Proxima Nova"/>
                <w:b w:val="0"/>
                <w:bCs/>
                <w:color w:val="000000" w:themeColor="text1"/>
                <w:sz w:val="22"/>
                <w:szCs w:val="22"/>
              </w:rPr>
            </w:pPr>
            <w:r w:rsidRPr="001D3C42">
              <w:rPr>
                <w:rFonts w:ascii="Proxima Nova" w:hAnsi="Proxima Nova"/>
                <w:b w:val="0"/>
                <w:bCs/>
                <w:color w:val="000000" w:themeColor="text1"/>
                <w:sz w:val="22"/>
                <w:szCs w:val="22"/>
              </w:rPr>
              <w:t>Sydney</w:t>
            </w:r>
          </w:p>
        </w:tc>
        <w:tc>
          <w:tcPr>
            <w:tcW w:w="1417" w:type="dxa"/>
          </w:tcPr>
          <w:p w14:paraId="1C859F0B" w14:textId="32638EDE" w:rsidR="001D3C42" w:rsidRPr="001D3C42" w:rsidRDefault="001D3C42" w:rsidP="002D504D">
            <w:pPr>
              <w:pStyle w:val="TableHeading"/>
              <w:spacing w:before="0" w:after="0" w:line="288" w:lineRule="auto"/>
              <w:jc w:val="center"/>
              <w:rPr>
                <w:rFonts w:ascii="Proxima Nova" w:hAnsi="Proxima Nova"/>
                <w:b w:val="0"/>
                <w:bCs/>
                <w:color w:val="000000" w:themeColor="text1"/>
                <w:sz w:val="22"/>
                <w:szCs w:val="22"/>
              </w:rPr>
            </w:pPr>
            <w:r w:rsidRPr="001D3C42">
              <w:rPr>
                <w:rFonts w:ascii="Proxima Nova" w:hAnsi="Proxima Nova"/>
                <w:b w:val="0"/>
                <w:bCs/>
                <w:color w:val="000000" w:themeColor="text1"/>
                <w:sz w:val="22"/>
                <w:szCs w:val="22"/>
              </w:rPr>
              <w:t>Jun 2025</w:t>
            </w:r>
          </w:p>
          <w:p w14:paraId="51831B5D" w14:textId="4D33319A" w:rsidR="001D3C42" w:rsidRPr="001D3C42" w:rsidRDefault="001D3C42" w:rsidP="002D504D">
            <w:pPr>
              <w:pStyle w:val="TableHeading"/>
              <w:spacing w:before="0" w:after="0" w:line="288" w:lineRule="auto"/>
              <w:jc w:val="center"/>
              <w:rPr>
                <w:rFonts w:ascii="Proxima Nova" w:hAnsi="Proxima Nova"/>
                <w:b w:val="0"/>
                <w:bCs/>
                <w:color w:val="000000" w:themeColor="text1"/>
                <w:sz w:val="22"/>
                <w:szCs w:val="22"/>
              </w:rPr>
            </w:pPr>
            <w:r w:rsidRPr="001D3C42">
              <w:rPr>
                <w:rFonts w:ascii="Proxima Nova" w:hAnsi="Proxima Nova"/>
                <w:b w:val="0"/>
                <w:bCs/>
                <w:color w:val="000000" w:themeColor="text1"/>
                <w:sz w:val="22"/>
                <w:szCs w:val="22"/>
              </w:rPr>
              <w:t>Virtual</w:t>
            </w:r>
          </w:p>
        </w:tc>
        <w:tc>
          <w:tcPr>
            <w:tcW w:w="1418" w:type="dxa"/>
          </w:tcPr>
          <w:p w14:paraId="2DBD9614" w14:textId="43D2E20B" w:rsidR="001D3C42" w:rsidRPr="001D3C42" w:rsidRDefault="001D3C42" w:rsidP="002D504D">
            <w:pPr>
              <w:pStyle w:val="TableHeading"/>
              <w:spacing w:before="0" w:after="0" w:line="288" w:lineRule="auto"/>
              <w:jc w:val="center"/>
              <w:rPr>
                <w:rFonts w:ascii="Proxima Nova" w:hAnsi="Proxima Nova"/>
                <w:b w:val="0"/>
                <w:bCs/>
                <w:color w:val="000000" w:themeColor="text1"/>
                <w:sz w:val="22"/>
                <w:szCs w:val="22"/>
              </w:rPr>
            </w:pPr>
            <w:r w:rsidRPr="001D3C42">
              <w:rPr>
                <w:rFonts w:ascii="Proxima Nova" w:hAnsi="Proxima Nova"/>
                <w:b w:val="0"/>
                <w:bCs/>
                <w:color w:val="000000" w:themeColor="text1"/>
                <w:sz w:val="22"/>
                <w:szCs w:val="22"/>
              </w:rPr>
              <w:t>TOTAL</w:t>
            </w:r>
          </w:p>
        </w:tc>
      </w:tr>
      <w:tr w:rsidR="001D3C42" w:rsidRPr="00736F97" w14:paraId="14821B26" w14:textId="77777777" w:rsidTr="00820282">
        <w:trPr>
          <w:cantSplit/>
          <w:trHeight w:val="404"/>
        </w:trPr>
        <w:tc>
          <w:tcPr>
            <w:tcW w:w="2405" w:type="dxa"/>
            <w:vAlign w:val="center"/>
          </w:tcPr>
          <w:p w14:paraId="13657238" w14:textId="28507A8B" w:rsidR="001D3C42" w:rsidRPr="001D3C42" w:rsidRDefault="001D3C42" w:rsidP="002D504D">
            <w:pPr>
              <w:pStyle w:val="TableText"/>
              <w:spacing w:before="0" w:after="0" w:line="288" w:lineRule="auto"/>
              <w:rPr>
                <w:rFonts w:ascii="Proxima Nova" w:hAnsi="Proxima Nova"/>
                <w:bCs/>
                <w:color w:val="000000" w:themeColor="text1"/>
                <w:sz w:val="22"/>
                <w:szCs w:val="22"/>
              </w:rPr>
            </w:pPr>
            <w:r w:rsidRPr="001D3C42">
              <w:rPr>
                <w:rFonts w:ascii="Proxima Nova" w:hAnsi="Proxima Nova"/>
                <w:color w:val="000000" w:themeColor="text1"/>
                <w:sz w:val="22"/>
                <w:szCs w:val="22"/>
              </w:rPr>
              <w:t>Ross Burnett (Committee Chair)</w:t>
            </w:r>
          </w:p>
        </w:tc>
        <w:tc>
          <w:tcPr>
            <w:tcW w:w="1559" w:type="dxa"/>
            <w:vAlign w:val="center"/>
          </w:tcPr>
          <w:p w14:paraId="35DB8FD5" w14:textId="08ABCB9F" w:rsidR="001D3C42" w:rsidRPr="001D3C42" w:rsidRDefault="001D3C42" w:rsidP="002D504D">
            <w:pPr>
              <w:spacing w:line="288" w:lineRule="auto"/>
              <w:jc w:val="center"/>
              <w:rPr>
                <w:rFonts w:ascii="Proxima Nova" w:hAnsi="Proxima Nova"/>
                <w:bCs/>
                <w:color w:val="000000" w:themeColor="text1"/>
                <w:sz w:val="22"/>
                <w:szCs w:val="22"/>
              </w:rPr>
            </w:pPr>
            <w:r w:rsidRPr="001D3C42">
              <w:rPr>
                <w:rFonts w:ascii="Proxima Nova" w:hAnsi="Proxima Nova" w:cs="Segoe UI Symbol"/>
                <w:color w:val="000000" w:themeColor="text1"/>
                <w:sz w:val="22"/>
                <w:szCs w:val="22"/>
              </w:rPr>
              <w:t>✓</w:t>
            </w:r>
          </w:p>
        </w:tc>
        <w:tc>
          <w:tcPr>
            <w:tcW w:w="1560" w:type="dxa"/>
            <w:vAlign w:val="center"/>
          </w:tcPr>
          <w:p w14:paraId="4329AEC7" w14:textId="7E9BE782" w:rsidR="001D3C42" w:rsidRPr="001D3C42" w:rsidRDefault="001D3C42" w:rsidP="002D504D">
            <w:pPr>
              <w:spacing w:line="288" w:lineRule="auto"/>
              <w:jc w:val="center"/>
              <w:rPr>
                <w:rFonts w:ascii="Proxima Nova" w:hAnsi="Proxima Nova"/>
                <w:bCs/>
                <w:color w:val="000000" w:themeColor="text1"/>
                <w:sz w:val="22"/>
                <w:szCs w:val="22"/>
              </w:rPr>
            </w:pPr>
            <w:r w:rsidRPr="001D3C42">
              <w:rPr>
                <w:rFonts w:ascii="Proxima Nova" w:hAnsi="Proxima Nova" w:cs="Segoe UI Symbol"/>
                <w:color w:val="000000" w:themeColor="text1"/>
                <w:sz w:val="22"/>
                <w:szCs w:val="22"/>
              </w:rPr>
              <w:t>✓</w:t>
            </w:r>
          </w:p>
        </w:tc>
        <w:tc>
          <w:tcPr>
            <w:tcW w:w="1417" w:type="dxa"/>
            <w:vAlign w:val="center"/>
          </w:tcPr>
          <w:p w14:paraId="3122DE50" w14:textId="2008DF33" w:rsidR="001D3C42" w:rsidRPr="001D3C42" w:rsidRDefault="001D3C42" w:rsidP="002D504D">
            <w:pPr>
              <w:spacing w:line="288" w:lineRule="auto"/>
              <w:jc w:val="center"/>
              <w:rPr>
                <w:rFonts w:ascii="Proxima Nova" w:hAnsi="Proxima Nova"/>
                <w:bCs/>
                <w:color w:val="000000" w:themeColor="text1"/>
                <w:sz w:val="22"/>
                <w:szCs w:val="22"/>
              </w:rPr>
            </w:pPr>
            <w:r w:rsidRPr="001D3C42">
              <w:rPr>
                <w:rFonts w:ascii="Proxima Nova" w:hAnsi="Proxima Nova" w:cs="Segoe UI Symbol"/>
                <w:color w:val="000000" w:themeColor="text1"/>
                <w:sz w:val="22"/>
                <w:szCs w:val="22"/>
              </w:rPr>
              <w:t>✓</w:t>
            </w:r>
          </w:p>
        </w:tc>
        <w:tc>
          <w:tcPr>
            <w:tcW w:w="1418" w:type="dxa"/>
            <w:vAlign w:val="center"/>
          </w:tcPr>
          <w:p w14:paraId="21B76A9F" w14:textId="0E2603FE" w:rsidR="001D3C42" w:rsidRPr="001D3C42" w:rsidRDefault="001D3C42" w:rsidP="002D504D">
            <w:pPr>
              <w:pStyle w:val="TableText"/>
              <w:spacing w:before="0" w:after="0" w:line="288" w:lineRule="auto"/>
              <w:jc w:val="center"/>
              <w:rPr>
                <w:rFonts w:ascii="Proxima Nova" w:hAnsi="Proxima Nova"/>
                <w:bCs/>
                <w:color w:val="000000" w:themeColor="text1"/>
                <w:sz w:val="22"/>
                <w:szCs w:val="22"/>
              </w:rPr>
            </w:pPr>
            <w:r w:rsidRPr="001D3C42">
              <w:rPr>
                <w:rFonts w:ascii="Proxima Nova" w:hAnsi="Proxima Nova"/>
                <w:color w:val="000000" w:themeColor="text1"/>
                <w:sz w:val="22"/>
                <w:szCs w:val="22"/>
              </w:rPr>
              <w:t>3 of 3</w:t>
            </w:r>
          </w:p>
        </w:tc>
      </w:tr>
      <w:tr w:rsidR="001D3C42" w:rsidRPr="00736F97" w14:paraId="135E4E03" w14:textId="77777777" w:rsidTr="00820282">
        <w:trPr>
          <w:cantSplit/>
          <w:trHeight w:val="424"/>
        </w:trPr>
        <w:tc>
          <w:tcPr>
            <w:tcW w:w="2405" w:type="dxa"/>
            <w:vAlign w:val="center"/>
          </w:tcPr>
          <w:p w14:paraId="5E583BEC" w14:textId="6DE6B191" w:rsidR="001D3C42" w:rsidRPr="001D3C42" w:rsidRDefault="001D3C42" w:rsidP="002D504D">
            <w:pPr>
              <w:pStyle w:val="TableText"/>
              <w:spacing w:before="0" w:after="0" w:line="288" w:lineRule="auto"/>
              <w:rPr>
                <w:rFonts w:ascii="Proxima Nova" w:hAnsi="Proxima Nova"/>
                <w:bCs/>
                <w:color w:val="000000" w:themeColor="text1"/>
                <w:sz w:val="22"/>
                <w:szCs w:val="22"/>
              </w:rPr>
            </w:pPr>
            <w:r w:rsidRPr="001D3C42">
              <w:rPr>
                <w:rFonts w:ascii="Proxima Nova" w:hAnsi="Proxima Nova"/>
                <w:color w:val="000000" w:themeColor="text1"/>
                <w:sz w:val="22"/>
                <w:szCs w:val="22"/>
              </w:rPr>
              <w:t>Bernie George</w:t>
            </w:r>
          </w:p>
        </w:tc>
        <w:tc>
          <w:tcPr>
            <w:tcW w:w="1559" w:type="dxa"/>
            <w:vAlign w:val="center"/>
          </w:tcPr>
          <w:p w14:paraId="79FFB2A2" w14:textId="46CEC493" w:rsidR="001D3C42" w:rsidRPr="001D3C42" w:rsidRDefault="001D3C42" w:rsidP="002D504D">
            <w:pPr>
              <w:spacing w:line="288" w:lineRule="auto"/>
              <w:jc w:val="center"/>
              <w:rPr>
                <w:rFonts w:ascii="Proxima Nova" w:hAnsi="Proxima Nova"/>
                <w:bCs/>
                <w:color w:val="000000" w:themeColor="text1"/>
                <w:sz w:val="22"/>
                <w:szCs w:val="22"/>
              </w:rPr>
            </w:pPr>
            <w:r w:rsidRPr="001D3C42">
              <w:rPr>
                <w:rFonts w:ascii="Proxima Nova" w:hAnsi="Proxima Nova" w:cs="Segoe UI Symbol"/>
                <w:color w:val="000000" w:themeColor="text1"/>
                <w:sz w:val="22"/>
                <w:szCs w:val="22"/>
              </w:rPr>
              <w:t>✓</w:t>
            </w:r>
          </w:p>
        </w:tc>
        <w:tc>
          <w:tcPr>
            <w:tcW w:w="1560" w:type="dxa"/>
            <w:vAlign w:val="center"/>
          </w:tcPr>
          <w:p w14:paraId="6174F240" w14:textId="219801A7" w:rsidR="001D3C42" w:rsidRPr="001D3C42" w:rsidRDefault="001D3C42" w:rsidP="002D504D">
            <w:pPr>
              <w:spacing w:line="288" w:lineRule="auto"/>
              <w:jc w:val="center"/>
              <w:rPr>
                <w:rFonts w:ascii="Proxima Nova" w:hAnsi="Proxima Nova"/>
                <w:bCs/>
                <w:color w:val="000000" w:themeColor="text1"/>
                <w:sz w:val="22"/>
                <w:szCs w:val="22"/>
              </w:rPr>
            </w:pPr>
            <w:r w:rsidRPr="001D3C42">
              <w:rPr>
                <w:rFonts w:ascii="Proxima Nova" w:hAnsi="Proxima Nova" w:cs="Segoe UI Symbol"/>
                <w:color w:val="000000" w:themeColor="text1"/>
                <w:sz w:val="22"/>
                <w:szCs w:val="22"/>
              </w:rPr>
              <w:t>✓</w:t>
            </w:r>
          </w:p>
        </w:tc>
        <w:tc>
          <w:tcPr>
            <w:tcW w:w="1417" w:type="dxa"/>
            <w:vAlign w:val="center"/>
          </w:tcPr>
          <w:p w14:paraId="5E7E75C3" w14:textId="6A16D100" w:rsidR="001D3C42" w:rsidRPr="001D3C42" w:rsidRDefault="001D3C42" w:rsidP="002D504D">
            <w:pPr>
              <w:spacing w:line="288" w:lineRule="auto"/>
              <w:jc w:val="center"/>
              <w:rPr>
                <w:rFonts w:ascii="Proxima Nova" w:hAnsi="Proxima Nova"/>
                <w:bCs/>
                <w:color w:val="000000" w:themeColor="text1"/>
                <w:sz w:val="22"/>
                <w:szCs w:val="22"/>
              </w:rPr>
            </w:pPr>
            <w:r w:rsidRPr="001D3C42">
              <w:rPr>
                <w:rFonts w:ascii="Proxima Nova" w:hAnsi="Proxima Nova" w:cs="Segoe UI Symbol"/>
                <w:color w:val="000000" w:themeColor="text1"/>
                <w:sz w:val="22"/>
                <w:szCs w:val="22"/>
              </w:rPr>
              <w:t>✓</w:t>
            </w:r>
          </w:p>
        </w:tc>
        <w:tc>
          <w:tcPr>
            <w:tcW w:w="1418" w:type="dxa"/>
            <w:vAlign w:val="center"/>
          </w:tcPr>
          <w:p w14:paraId="3478A4FD" w14:textId="6ABAD279" w:rsidR="001D3C42" w:rsidRPr="001D3C42" w:rsidRDefault="001D3C42" w:rsidP="002D504D">
            <w:pPr>
              <w:pStyle w:val="TableText"/>
              <w:spacing w:before="0" w:after="0" w:line="288" w:lineRule="auto"/>
              <w:jc w:val="center"/>
              <w:rPr>
                <w:rFonts w:ascii="Proxima Nova" w:hAnsi="Proxima Nova"/>
                <w:bCs/>
                <w:color w:val="000000" w:themeColor="text1"/>
                <w:sz w:val="22"/>
                <w:szCs w:val="22"/>
              </w:rPr>
            </w:pPr>
            <w:r w:rsidRPr="001D3C42">
              <w:rPr>
                <w:rFonts w:ascii="Proxima Nova" w:hAnsi="Proxima Nova"/>
                <w:color w:val="000000" w:themeColor="text1"/>
                <w:sz w:val="22"/>
                <w:szCs w:val="22"/>
              </w:rPr>
              <w:t>3 of 3</w:t>
            </w:r>
          </w:p>
        </w:tc>
      </w:tr>
      <w:tr w:rsidR="001D3C42" w:rsidRPr="00736F97" w14:paraId="4D8C05EA" w14:textId="77777777" w:rsidTr="00820282">
        <w:trPr>
          <w:cantSplit/>
          <w:trHeight w:val="416"/>
        </w:trPr>
        <w:tc>
          <w:tcPr>
            <w:tcW w:w="2405" w:type="dxa"/>
            <w:vAlign w:val="center"/>
          </w:tcPr>
          <w:p w14:paraId="23E3833C" w14:textId="79C2EE1C" w:rsidR="001D3C42" w:rsidRPr="001D3C42" w:rsidRDefault="001D3C42" w:rsidP="002D504D">
            <w:pPr>
              <w:pStyle w:val="TableText"/>
              <w:spacing w:before="0" w:after="0" w:line="288" w:lineRule="auto"/>
              <w:rPr>
                <w:rFonts w:ascii="Proxima Nova" w:hAnsi="Proxima Nova"/>
                <w:bCs/>
                <w:color w:val="000000" w:themeColor="text1"/>
                <w:sz w:val="22"/>
                <w:szCs w:val="22"/>
              </w:rPr>
            </w:pPr>
            <w:r w:rsidRPr="001D3C42">
              <w:rPr>
                <w:rFonts w:ascii="Proxima Nova" w:hAnsi="Proxima Nova"/>
                <w:color w:val="000000" w:themeColor="text1"/>
                <w:sz w:val="22"/>
                <w:szCs w:val="22"/>
              </w:rPr>
              <w:t>Sally Morgan</w:t>
            </w:r>
          </w:p>
        </w:tc>
        <w:tc>
          <w:tcPr>
            <w:tcW w:w="1559" w:type="dxa"/>
            <w:vAlign w:val="center"/>
          </w:tcPr>
          <w:p w14:paraId="6A2E6CD6" w14:textId="12C8A537" w:rsidR="001D3C42" w:rsidRPr="001D3C42" w:rsidRDefault="001D3C42" w:rsidP="002D504D">
            <w:pPr>
              <w:spacing w:line="288" w:lineRule="auto"/>
              <w:jc w:val="center"/>
              <w:rPr>
                <w:rFonts w:ascii="Proxima Nova" w:hAnsi="Proxima Nova" w:cs="Segoe UI Symbol"/>
                <w:bCs/>
                <w:color w:val="000000" w:themeColor="text1"/>
                <w:sz w:val="22"/>
                <w:szCs w:val="22"/>
              </w:rPr>
            </w:pPr>
            <w:r w:rsidRPr="001D3C42">
              <w:rPr>
                <w:rFonts w:ascii="Proxima Nova" w:hAnsi="Proxima Nova" w:cs="Segoe UI Symbol"/>
                <w:color w:val="000000" w:themeColor="text1"/>
                <w:sz w:val="22"/>
                <w:szCs w:val="22"/>
              </w:rPr>
              <w:t>✓</w:t>
            </w:r>
          </w:p>
        </w:tc>
        <w:tc>
          <w:tcPr>
            <w:tcW w:w="1560" w:type="dxa"/>
            <w:vAlign w:val="center"/>
          </w:tcPr>
          <w:p w14:paraId="121237FE" w14:textId="0AEB87E5" w:rsidR="001D3C42" w:rsidRPr="001D3C42" w:rsidRDefault="001D3C42" w:rsidP="002D504D">
            <w:pPr>
              <w:spacing w:line="288" w:lineRule="auto"/>
              <w:jc w:val="center"/>
              <w:rPr>
                <w:rFonts w:ascii="Proxima Nova" w:hAnsi="Proxima Nova" w:cs="Segoe UI Symbol"/>
                <w:bCs/>
                <w:color w:val="000000" w:themeColor="text1"/>
                <w:sz w:val="22"/>
                <w:szCs w:val="22"/>
              </w:rPr>
            </w:pPr>
            <w:r w:rsidRPr="001D3C42">
              <w:rPr>
                <w:rFonts w:ascii="Proxima Nova" w:hAnsi="Proxima Nova" w:cs="Segoe UI Symbol"/>
                <w:color w:val="000000" w:themeColor="text1"/>
                <w:sz w:val="22"/>
                <w:szCs w:val="22"/>
              </w:rPr>
              <w:t>✓</w:t>
            </w:r>
          </w:p>
        </w:tc>
        <w:tc>
          <w:tcPr>
            <w:tcW w:w="1417" w:type="dxa"/>
            <w:vAlign w:val="center"/>
          </w:tcPr>
          <w:p w14:paraId="5FFAD47A" w14:textId="232BD326" w:rsidR="001D3C42" w:rsidRPr="001D3C42" w:rsidRDefault="001D3C42" w:rsidP="002D504D">
            <w:pPr>
              <w:spacing w:line="288" w:lineRule="auto"/>
              <w:jc w:val="center"/>
              <w:rPr>
                <w:rFonts w:ascii="Proxima Nova" w:hAnsi="Proxima Nova" w:cs="Segoe UI Symbol"/>
                <w:bCs/>
                <w:color w:val="000000" w:themeColor="text1"/>
                <w:sz w:val="22"/>
                <w:szCs w:val="22"/>
              </w:rPr>
            </w:pPr>
            <w:r w:rsidRPr="001D3C42">
              <w:rPr>
                <w:rFonts w:ascii="Proxima Nova" w:hAnsi="Proxima Nova" w:cs="Segoe UI Symbol"/>
                <w:color w:val="000000" w:themeColor="text1"/>
                <w:sz w:val="22"/>
                <w:szCs w:val="22"/>
              </w:rPr>
              <w:t>✓</w:t>
            </w:r>
          </w:p>
        </w:tc>
        <w:tc>
          <w:tcPr>
            <w:tcW w:w="1418" w:type="dxa"/>
            <w:vAlign w:val="center"/>
          </w:tcPr>
          <w:p w14:paraId="34B637EB" w14:textId="16325B70" w:rsidR="001D3C42" w:rsidRPr="001D3C42" w:rsidRDefault="001D3C42" w:rsidP="002D504D">
            <w:pPr>
              <w:pStyle w:val="TableText"/>
              <w:spacing w:before="0" w:after="0" w:line="288" w:lineRule="auto"/>
              <w:jc w:val="center"/>
              <w:rPr>
                <w:rFonts w:ascii="Proxima Nova" w:hAnsi="Proxima Nova"/>
                <w:bCs/>
                <w:color w:val="000000" w:themeColor="text1"/>
                <w:sz w:val="22"/>
                <w:szCs w:val="22"/>
              </w:rPr>
            </w:pPr>
            <w:r w:rsidRPr="001D3C42">
              <w:rPr>
                <w:rFonts w:ascii="Proxima Nova" w:hAnsi="Proxima Nova"/>
                <w:color w:val="000000" w:themeColor="text1"/>
                <w:sz w:val="22"/>
                <w:szCs w:val="22"/>
              </w:rPr>
              <w:t>3 of 3</w:t>
            </w:r>
          </w:p>
        </w:tc>
      </w:tr>
      <w:tr w:rsidR="001D3C42" w:rsidRPr="00736F97" w14:paraId="05AB0C8C" w14:textId="77777777" w:rsidTr="00820282">
        <w:trPr>
          <w:cantSplit/>
          <w:trHeight w:val="422"/>
        </w:trPr>
        <w:tc>
          <w:tcPr>
            <w:tcW w:w="2405" w:type="dxa"/>
            <w:vAlign w:val="center"/>
          </w:tcPr>
          <w:p w14:paraId="0FCBD028" w14:textId="53E407B3" w:rsidR="001D3C42" w:rsidRPr="001D3C42" w:rsidRDefault="001D3C42" w:rsidP="002D504D">
            <w:pPr>
              <w:pStyle w:val="TableText"/>
              <w:spacing w:before="0" w:after="0" w:line="288" w:lineRule="auto"/>
              <w:rPr>
                <w:rFonts w:ascii="Proxima Nova" w:hAnsi="Proxima Nova"/>
                <w:bCs/>
                <w:color w:val="000000" w:themeColor="text1"/>
                <w:sz w:val="22"/>
                <w:szCs w:val="22"/>
              </w:rPr>
            </w:pPr>
            <w:r w:rsidRPr="001D3C42">
              <w:rPr>
                <w:rFonts w:ascii="Proxima Nova" w:hAnsi="Proxima Nova"/>
                <w:color w:val="000000" w:themeColor="text1"/>
                <w:sz w:val="22"/>
                <w:szCs w:val="22"/>
              </w:rPr>
              <w:t>Michelle Tierney</w:t>
            </w:r>
          </w:p>
        </w:tc>
        <w:tc>
          <w:tcPr>
            <w:tcW w:w="1559" w:type="dxa"/>
            <w:vAlign w:val="center"/>
          </w:tcPr>
          <w:p w14:paraId="18FD4276" w14:textId="4AF840F8" w:rsidR="001D3C42" w:rsidRPr="001D3C42" w:rsidRDefault="001D3C42" w:rsidP="002D504D">
            <w:pPr>
              <w:spacing w:line="288" w:lineRule="auto"/>
              <w:jc w:val="center"/>
              <w:rPr>
                <w:rFonts w:ascii="Proxima Nova" w:hAnsi="Proxima Nova" w:cs="Segoe UI Symbol"/>
                <w:bCs/>
                <w:color w:val="000000" w:themeColor="text1"/>
                <w:sz w:val="22"/>
                <w:szCs w:val="22"/>
              </w:rPr>
            </w:pPr>
            <w:r w:rsidRPr="001D3C42">
              <w:rPr>
                <w:rFonts w:ascii="Proxima Nova" w:hAnsi="Proxima Nova" w:cs="Segoe UI Symbol"/>
                <w:color w:val="000000" w:themeColor="text1"/>
                <w:sz w:val="22"/>
                <w:szCs w:val="22"/>
              </w:rPr>
              <w:t>✓</w:t>
            </w:r>
          </w:p>
        </w:tc>
        <w:tc>
          <w:tcPr>
            <w:tcW w:w="1560" w:type="dxa"/>
            <w:vAlign w:val="center"/>
          </w:tcPr>
          <w:p w14:paraId="46EB579F" w14:textId="4CE6BA46" w:rsidR="001D3C42" w:rsidRPr="001D3C42" w:rsidRDefault="001D3C42" w:rsidP="002D504D">
            <w:pPr>
              <w:spacing w:line="288" w:lineRule="auto"/>
              <w:jc w:val="center"/>
              <w:rPr>
                <w:rFonts w:ascii="Proxima Nova" w:hAnsi="Proxima Nova" w:cs="Segoe UI Symbol"/>
                <w:bCs/>
                <w:color w:val="000000" w:themeColor="text1"/>
                <w:sz w:val="22"/>
                <w:szCs w:val="22"/>
              </w:rPr>
            </w:pPr>
            <w:r w:rsidRPr="001D3C42">
              <w:rPr>
                <w:rFonts w:ascii="Proxima Nova" w:hAnsi="Proxima Nova" w:cs="Segoe UI Symbol"/>
                <w:color w:val="000000" w:themeColor="text1"/>
                <w:sz w:val="22"/>
                <w:szCs w:val="22"/>
              </w:rPr>
              <w:t>✓</w:t>
            </w:r>
          </w:p>
        </w:tc>
        <w:tc>
          <w:tcPr>
            <w:tcW w:w="1417" w:type="dxa"/>
            <w:vAlign w:val="center"/>
          </w:tcPr>
          <w:p w14:paraId="4D8D55CA" w14:textId="65D9660D" w:rsidR="001D3C42" w:rsidRPr="001D3C42" w:rsidRDefault="001D3C42" w:rsidP="002D504D">
            <w:pPr>
              <w:spacing w:line="288" w:lineRule="auto"/>
              <w:jc w:val="center"/>
              <w:rPr>
                <w:rFonts w:ascii="Proxima Nova" w:hAnsi="Proxima Nova" w:cs="Segoe UI Symbol"/>
                <w:bCs/>
                <w:color w:val="000000" w:themeColor="text1"/>
                <w:sz w:val="22"/>
                <w:szCs w:val="22"/>
              </w:rPr>
            </w:pPr>
            <w:r w:rsidRPr="001D3C42">
              <w:rPr>
                <w:rFonts w:ascii="Proxima Nova" w:hAnsi="Proxima Nova" w:cs="Segoe UI Symbol"/>
                <w:color w:val="000000" w:themeColor="text1"/>
                <w:sz w:val="22"/>
                <w:szCs w:val="22"/>
              </w:rPr>
              <w:t>✓</w:t>
            </w:r>
          </w:p>
        </w:tc>
        <w:tc>
          <w:tcPr>
            <w:tcW w:w="1418" w:type="dxa"/>
            <w:vAlign w:val="center"/>
          </w:tcPr>
          <w:p w14:paraId="4220F6DB" w14:textId="34D7CBD4" w:rsidR="001D3C42" w:rsidRPr="001D3C42" w:rsidRDefault="001D3C42" w:rsidP="002D504D">
            <w:pPr>
              <w:pStyle w:val="TableText"/>
              <w:spacing w:before="0" w:after="0" w:line="288" w:lineRule="auto"/>
              <w:jc w:val="center"/>
              <w:rPr>
                <w:rFonts w:ascii="Proxima Nova" w:hAnsi="Proxima Nova"/>
                <w:bCs/>
                <w:color w:val="000000" w:themeColor="text1"/>
                <w:sz w:val="22"/>
                <w:szCs w:val="22"/>
              </w:rPr>
            </w:pPr>
            <w:r w:rsidRPr="001D3C42">
              <w:rPr>
                <w:rFonts w:ascii="Proxima Nova" w:hAnsi="Proxima Nova"/>
                <w:color w:val="000000" w:themeColor="text1"/>
                <w:sz w:val="22"/>
                <w:szCs w:val="22"/>
              </w:rPr>
              <w:t>3 of 3</w:t>
            </w:r>
          </w:p>
        </w:tc>
      </w:tr>
    </w:tbl>
    <w:p w14:paraId="22D98C9D" w14:textId="77777777" w:rsidR="00BF6D14" w:rsidRDefault="00BF6D14" w:rsidP="002D504D">
      <w:pPr>
        <w:spacing w:line="288" w:lineRule="auto"/>
        <w:rPr>
          <w:rFonts w:ascii="Proxima Nova" w:hAnsi="Proxima Nova" w:cs="Arial"/>
          <w:b/>
          <w:bCs/>
          <w:i/>
          <w:iCs/>
          <w:sz w:val="22"/>
          <w:szCs w:val="22"/>
        </w:rPr>
      </w:pPr>
    </w:p>
    <w:p w14:paraId="101A6D1A" w14:textId="256806CC" w:rsidR="00B001B4" w:rsidRPr="008F30D1" w:rsidRDefault="008F30D1" w:rsidP="002D504D">
      <w:pPr>
        <w:spacing w:line="288" w:lineRule="auto"/>
        <w:rPr>
          <w:rFonts w:ascii="Proxima Nova" w:hAnsi="Proxima Nova" w:cs="Arial"/>
          <w:b/>
          <w:bCs/>
          <w:i/>
          <w:iCs/>
          <w:sz w:val="22"/>
          <w:szCs w:val="22"/>
        </w:rPr>
      </w:pPr>
      <w:r w:rsidRPr="008F30D1">
        <w:rPr>
          <w:rFonts w:ascii="Proxima Nova" w:hAnsi="Proxima Nova" w:cs="Arial"/>
          <w:b/>
          <w:bCs/>
          <w:i/>
          <w:iCs/>
          <w:sz w:val="22"/>
          <w:szCs w:val="22"/>
        </w:rPr>
        <w:t>People Committee</w:t>
      </w:r>
    </w:p>
    <w:p w14:paraId="4999C7E2" w14:textId="654D872C" w:rsidR="001E5EB5" w:rsidRDefault="00B076A2" w:rsidP="002D504D">
      <w:pPr>
        <w:spacing w:line="288" w:lineRule="auto"/>
        <w:rPr>
          <w:rFonts w:ascii="Proxima Nova" w:hAnsi="Proxima Nova" w:cs="Arial"/>
          <w:sz w:val="22"/>
          <w:szCs w:val="22"/>
        </w:rPr>
      </w:pPr>
      <w:r w:rsidRPr="00B076A2">
        <w:rPr>
          <w:rFonts w:ascii="Proxima Nova" w:hAnsi="Proxima Nova" w:cs="Arial"/>
          <w:sz w:val="22"/>
          <w:szCs w:val="22"/>
        </w:rPr>
        <w:t xml:space="preserve">The People Committee </w:t>
      </w:r>
      <w:r w:rsidR="00CC5DB0">
        <w:rPr>
          <w:rFonts w:ascii="Proxima Nova" w:hAnsi="Proxima Nova" w:cs="Arial"/>
          <w:sz w:val="22"/>
          <w:szCs w:val="22"/>
        </w:rPr>
        <w:t>helps</w:t>
      </w:r>
      <w:r w:rsidRPr="00B076A2">
        <w:rPr>
          <w:rFonts w:ascii="Proxima Nova" w:hAnsi="Proxima Nova" w:cs="Arial"/>
          <w:sz w:val="22"/>
          <w:szCs w:val="22"/>
        </w:rPr>
        <w:t xml:space="preserve"> the Board to fulfill its corporate governance responsibilities for human resource management</w:t>
      </w:r>
      <w:r w:rsidR="003E7D91" w:rsidRPr="003E7D91">
        <w:rPr>
          <w:rFonts w:ascii="Proxima Nova" w:hAnsi="Proxima Nova" w:cs="Arial"/>
          <w:sz w:val="22"/>
          <w:szCs w:val="22"/>
        </w:rPr>
        <w:t xml:space="preserve">, including remuneration of senior management, staff development, staff wellbeing and succession planning. </w:t>
      </w:r>
    </w:p>
    <w:p w14:paraId="32D3C20E" w14:textId="77777777" w:rsidR="001E5EB5" w:rsidRDefault="001E5EB5" w:rsidP="002D504D">
      <w:pPr>
        <w:spacing w:line="288" w:lineRule="auto"/>
        <w:rPr>
          <w:rFonts w:ascii="Proxima Nova" w:hAnsi="Proxima Nova" w:cs="Arial"/>
          <w:sz w:val="22"/>
          <w:szCs w:val="22"/>
        </w:rPr>
      </w:pPr>
    </w:p>
    <w:p w14:paraId="586584FC" w14:textId="2B95F48E" w:rsidR="00387DB1" w:rsidRPr="001E5EB5" w:rsidRDefault="00F60BF9" w:rsidP="002D504D">
      <w:pPr>
        <w:spacing w:line="288" w:lineRule="auto"/>
        <w:rPr>
          <w:rFonts w:ascii="Proxima Nova" w:hAnsi="Proxima Nova" w:cs="Arial"/>
          <w:sz w:val="22"/>
          <w:szCs w:val="22"/>
        </w:rPr>
      </w:pPr>
      <w:r>
        <w:rPr>
          <w:rFonts w:ascii="Proxima Nova" w:hAnsi="Proxima Nova"/>
          <w:sz w:val="22"/>
          <w:szCs w:val="22"/>
        </w:rPr>
        <w:t>Non-Executive Directors</w:t>
      </w:r>
      <w:r w:rsidR="00387DB1">
        <w:rPr>
          <w:rFonts w:ascii="Proxima Nova" w:hAnsi="Proxima Nova"/>
          <w:sz w:val="22"/>
          <w:szCs w:val="22"/>
        </w:rPr>
        <w:t xml:space="preserve"> who are members of </w:t>
      </w:r>
      <w:r>
        <w:rPr>
          <w:rFonts w:ascii="Proxima Nova" w:hAnsi="Proxima Nova"/>
          <w:sz w:val="22"/>
          <w:szCs w:val="22"/>
        </w:rPr>
        <w:t>the People</w:t>
      </w:r>
      <w:r w:rsidR="00387DB1">
        <w:rPr>
          <w:rFonts w:ascii="Proxima Nova" w:hAnsi="Proxima Nova"/>
          <w:sz w:val="22"/>
          <w:szCs w:val="22"/>
        </w:rPr>
        <w:t xml:space="preserve"> Committee are </w:t>
      </w:r>
      <w:r w:rsidR="00387DB1" w:rsidRPr="00531C84">
        <w:rPr>
          <w:rFonts w:ascii="Proxima Nova" w:hAnsi="Proxima Nova"/>
          <w:sz w:val="22"/>
          <w:szCs w:val="22"/>
        </w:rPr>
        <w:t xml:space="preserve">not remunerated by </w:t>
      </w:r>
      <w:r w:rsidR="00387DB1">
        <w:rPr>
          <w:rFonts w:ascii="Proxima Nova" w:hAnsi="Proxima Nova"/>
          <w:sz w:val="22"/>
          <w:szCs w:val="22"/>
        </w:rPr>
        <w:t>CRDC</w:t>
      </w:r>
      <w:r w:rsidR="00387DB1" w:rsidRPr="00531C84">
        <w:rPr>
          <w:rFonts w:ascii="Proxima Nova" w:hAnsi="Proxima Nova"/>
          <w:sz w:val="22"/>
          <w:szCs w:val="22"/>
        </w:rPr>
        <w:t xml:space="preserve"> for any duties performed as part of the committee</w:t>
      </w:r>
      <w:r w:rsidR="00387DB1">
        <w:rPr>
          <w:rFonts w:ascii="Proxima Nova" w:hAnsi="Proxima Nova"/>
          <w:sz w:val="22"/>
          <w:szCs w:val="22"/>
        </w:rPr>
        <w:t>.</w:t>
      </w:r>
    </w:p>
    <w:p w14:paraId="476A9033" w14:textId="2B94D9D0" w:rsidR="00F60BF9" w:rsidRDefault="00F60BF9" w:rsidP="002D504D">
      <w:pPr>
        <w:spacing w:line="288" w:lineRule="auto"/>
        <w:rPr>
          <w:rFonts w:ascii="Proxima Nova" w:hAnsi="Proxima Nova"/>
          <w:sz w:val="22"/>
          <w:szCs w:val="22"/>
        </w:rPr>
      </w:pPr>
    </w:p>
    <w:p w14:paraId="220A740E" w14:textId="39A8C15A" w:rsidR="00CB793D" w:rsidRPr="00736F97" w:rsidRDefault="00F60BF9" w:rsidP="002D504D">
      <w:pPr>
        <w:spacing w:line="288" w:lineRule="auto"/>
        <w:rPr>
          <w:rFonts w:ascii="Proxima Nova" w:hAnsi="Proxima Nova"/>
          <w:sz w:val="22"/>
          <w:szCs w:val="22"/>
        </w:rPr>
      </w:pPr>
      <w:r>
        <w:rPr>
          <w:rFonts w:ascii="Proxima Nova" w:hAnsi="Proxima Nova"/>
          <w:sz w:val="22"/>
          <w:szCs w:val="22"/>
        </w:rPr>
        <w:t>Attendances at People Committee meetings are outlined in the table below</w:t>
      </w:r>
      <w:r w:rsidR="001A6F86">
        <w:rPr>
          <w:rFonts w:ascii="Proxima Nova" w:hAnsi="Proxima Nova"/>
          <w:sz w:val="22"/>
          <w:szCs w:val="22"/>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559"/>
        <w:gridCol w:w="1560"/>
        <w:gridCol w:w="1559"/>
        <w:gridCol w:w="1418"/>
        <w:gridCol w:w="1133"/>
      </w:tblGrid>
      <w:tr w:rsidR="00820282" w:rsidRPr="00736F97" w14:paraId="4896BDE4" w14:textId="77777777" w:rsidTr="00820282">
        <w:trPr>
          <w:cantSplit/>
          <w:tblHeader/>
        </w:trPr>
        <w:tc>
          <w:tcPr>
            <w:tcW w:w="2405" w:type="dxa"/>
          </w:tcPr>
          <w:p w14:paraId="2705EBAA" w14:textId="6849CD46" w:rsidR="00F9104D" w:rsidRPr="00F9104D" w:rsidRDefault="00F9104D" w:rsidP="002D504D">
            <w:pPr>
              <w:pStyle w:val="TableHeading"/>
              <w:spacing w:before="0" w:after="0" w:line="288" w:lineRule="auto"/>
              <w:rPr>
                <w:rFonts w:ascii="Proxima Nova" w:hAnsi="Proxima Nova"/>
                <w:b w:val="0"/>
                <w:bCs/>
                <w:color w:val="000000" w:themeColor="text1"/>
                <w:sz w:val="22"/>
                <w:szCs w:val="22"/>
              </w:rPr>
            </w:pPr>
            <w:r w:rsidRPr="00F9104D">
              <w:rPr>
                <w:rFonts w:ascii="Proxima Nova" w:hAnsi="Proxima Nova"/>
                <w:b w:val="0"/>
                <w:bCs/>
                <w:color w:val="000000" w:themeColor="text1"/>
                <w:sz w:val="22"/>
                <w:szCs w:val="22"/>
              </w:rPr>
              <w:t>Member</w:t>
            </w:r>
          </w:p>
        </w:tc>
        <w:tc>
          <w:tcPr>
            <w:tcW w:w="1559" w:type="dxa"/>
          </w:tcPr>
          <w:p w14:paraId="3F7842AE" w14:textId="7242E3DA" w:rsidR="00F9104D" w:rsidRPr="00F9104D" w:rsidRDefault="00F9104D" w:rsidP="002D504D">
            <w:pPr>
              <w:pStyle w:val="TableHeading"/>
              <w:spacing w:before="0" w:after="0" w:line="288" w:lineRule="auto"/>
              <w:jc w:val="center"/>
              <w:rPr>
                <w:rFonts w:ascii="Proxima Nova" w:hAnsi="Proxima Nova"/>
                <w:b w:val="0"/>
                <w:bCs/>
                <w:color w:val="000000" w:themeColor="text1"/>
                <w:sz w:val="22"/>
                <w:szCs w:val="22"/>
              </w:rPr>
            </w:pPr>
            <w:r w:rsidRPr="00F9104D">
              <w:rPr>
                <w:rFonts w:ascii="Proxima Nova" w:hAnsi="Proxima Nova"/>
                <w:b w:val="0"/>
                <w:bCs/>
                <w:color w:val="000000" w:themeColor="text1"/>
                <w:sz w:val="22"/>
                <w:szCs w:val="22"/>
              </w:rPr>
              <w:t>Aug</w:t>
            </w:r>
            <w:r>
              <w:rPr>
                <w:rFonts w:ascii="Proxima Nova" w:hAnsi="Proxima Nova"/>
                <w:b w:val="0"/>
                <w:bCs/>
                <w:color w:val="000000" w:themeColor="text1"/>
                <w:sz w:val="22"/>
                <w:szCs w:val="22"/>
              </w:rPr>
              <w:t xml:space="preserve"> </w:t>
            </w:r>
            <w:r w:rsidRPr="00F9104D">
              <w:rPr>
                <w:rFonts w:ascii="Proxima Nova" w:hAnsi="Proxima Nova"/>
                <w:b w:val="0"/>
                <w:bCs/>
                <w:color w:val="000000" w:themeColor="text1"/>
                <w:sz w:val="22"/>
                <w:szCs w:val="22"/>
              </w:rPr>
              <w:t>2024</w:t>
            </w:r>
          </w:p>
          <w:p w14:paraId="7C532E1C" w14:textId="03A2EA5A" w:rsidR="00F9104D" w:rsidRPr="00F9104D" w:rsidRDefault="00F9104D" w:rsidP="002D504D">
            <w:pPr>
              <w:pStyle w:val="TableHeading"/>
              <w:spacing w:before="0" w:after="0" w:line="288" w:lineRule="auto"/>
              <w:jc w:val="center"/>
              <w:rPr>
                <w:rFonts w:ascii="Proxima Nova" w:hAnsi="Proxima Nova"/>
                <w:b w:val="0"/>
                <w:bCs/>
                <w:color w:val="000000" w:themeColor="text1"/>
                <w:sz w:val="22"/>
                <w:szCs w:val="22"/>
              </w:rPr>
            </w:pPr>
            <w:r w:rsidRPr="00F9104D">
              <w:rPr>
                <w:rFonts w:ascii="Proxima Nova" w:hAnsi="Proxima Nova"/>
                <w:b w:val="0"/>
                <w:bCs/>
                <w:color w:val="000000" w:themeColor="text1"/>
                <w:sz w:val="22"/>
                <w:szCs w:val="22"/>
              </w:rPr>
              <w:t>Virtual</w:t>
            </w:r>
          </w:p>
        </w:tc>
        <w:tc>
          <w:tcPr>
            <w:tcW w:w="1560" w:type="dxa"/>
          </w:tcPr>
          <w:p w14:paraId="0D1DC246" w14:textId="306CB1F1" w:rsidR="00F9104D" w:rsidRPr="00F9104D" w:rsidRDefault="00F9104D" w:rsidP="002D504D">
            <w:pPr>
              <w:pStyle w:val="TableHeading"/>
              <w:spacing w:before="0" w:after="0" w:line="288" w:lineRule="auto"/>
              <w:jc w:val="center"/>
              <w:rPr>
                <w:rFonts w:ascii="Proxima Nova" w:hAnsi="Proxima Nova"/>
                <w:b w:val="0"/>
                <w:bCs/>
                <w:color w:val="000000" w:themeColor="text1"/>
                <w:sz w:val="22"/>
                <w:szCs w:val="22"/>
              </w:rPr>
            </w:pPr>
            <w:r w:rsidRPr="00F9104D">
              <w:rPr>
                <w:rFonts w:ascii="Proxima Nova" w:hAnsi="Proxima Nova"/>
                <w:b w:val="0"/>
                <w:bCs/>
                <w:color w:val="000000" w:themeColor="text1"/>
                <w:sz w:val="22"/>
                <w:szCs w:val="22"/>
              </w:rPr>
              <w:t>Nov</w:t>
            </w:r>
            <w:r>
              <w:rPr>
                <w:rFonts w:ascii="Proxima Nova" w:hAnsi="Proxima Nova"/>
                <w:b w:val="0"/>
                <w:bCs/>
                <w:color w:val="000000" w:themeColor="text1"/>
                <w:sz w:val="22"/>
                <w:szCs w:val="22"/>
              </w:rPr>
              <w:t xml:space="preserve"> </w:t>
            </w:r>
            <w:r w:rsidRPr="00F9104D">
              <w:rPr>
                <w:rFonts w:ascii="Proxima Nova" w:hAnsi="Proxima Nova"/>
                <w:b w:val="0"/>
                <w:bCs/>
                <w:color w:val="000000" w:themeColor="text1"/>
                <w:sz w:val="22"/>
                <w:szCs w:val="22"/>
              </w:rPr>
              <w:t>2024</w:t>
            </w:r>
          </w:p>
          <w:p w14:paraId="53C3F6CD" w14:textId="49B2AFC7" w:rsidR="00F9104D" w:rsidRPr="00F9104D" w:rsidRDefault="00F9104D" w:rsidP="002D504D">
            <w:pPr>
              <w:pStyle w:val="TableHeading"/>
              <w:spacing w:before="0" w:after="0" w:line="288" w:lineRule="auto"/>
              <w:jc w:val="center"/>
              <w:rPr>
                <w:rFonts w:ascii="Proxima Nova" w:hAnsi="Proxima Nova"/>
                <w:b w:val="0"/>
                <w:bCs/>
                <w:color w:val="000000" w:themeColor="text1"/>
                <w:sz w:val="22"/>
                <w:szCs w:val="22"/>
              </w:rPr>
            </w:pPr>
            <w:r w:rsidRPr="00F9104D">
              <w:rPr>
                <w:rFonts w:ascii="Proxima Nova" w:hAnsi="Proxima Nova"/>
                <w:b w:val="0"/>
                <w:bCs/>
                <w:color w:val="000000" w:themeColor="text1"/>
                <w:sz w:val="22"/>
                <w:szCs w:val="22"/>
              </w:rPr>
              <w:t>Virtual</w:t>
            </w:r>
          </w:p>
        </w:tc>
        <w:tc>
          <w:tcPr>
            <w:tcW w:w="1559" w:type="dxa"/>
          </w:tcPr>
          <w:p w14:paraId="2642E7ED" w14:textId="54F3357A" w:rsidR="00F9104D" w:rsidRPr="00F9104D" w:rsidRDefault="00F9104D" w:rsidP="002D504D">
            <w:pPr>
              <w:pStyle w:val="TableHeading"/>
              <w:spacing w:before="0" w:after="0" w:line="288" w:lineRule="auto"/>
              <w:jc w:val="center"/>
              <w:rPr>
                <w:rFonts w:ascii="Proxima Nova" w:hAnsi="Proxima Nova"/>
                <w:b w:val="0"/>
                <w:bCs/>
                <w:color w:val="000000" w:themeColor="text1"/>
                <w:sz w:val="22"/>
                <w:szCs w:val="22"/>
              </w:rPr>
            </w:pPr>
            <w:r w:rsidRPr="00F9104D">
              <w:rPr>
                <w:rFonts w:ascii="Proxima Nova" w:hAnsi="Proxima Nova"/>
                <w:b w:val="0"/>
                <w:bCs/>
                <w:color w:val="000000" w:themeColor="text1"/>
                <w:sz w:val="22"/>
                <w:szCs w:val="22"/>
              </w:rPr>
              <w:t>Feb 2025</w:t>
            </w:r>
          </w:p>
          <w:p w14:paraId="6BE52C50" w14:textId="6FC82F4F" w:rsidR="00F9104D" w:rsidRPr="00F9104D" w:rsidRDefault="00F9104D" w:rsidP="002D504D">
            <w:pPr>
              <w:pStyle w:val="TableHeading"/>
              <w:spacing w:before="0" w:after="0" w:line="288" w:lineRule="auto"/>
              <w:jc w:val="center"/>
              <w:rPr>
                <w:rFonts w:ascii="Proxima Nova" w:hAnsi="Proxima Nova"/>
                <w:b w:val="0"/>
                <w:bCs/>
                <w:color w:val="000000" w:themeColor="text1"/>
                <w:sz w:val="22"/>
                <w:szCs w:val="22"/>
              </w:rPr>
            </w:pPr>
            <w:r w:rsidRPr="00F9104D">
              <w:rPr>
                <w:rFonts w:ascii="Proxima Nova" w:hAnsi="Proxima Nova"/>
                <w:b w:val="0"/>
                <w:bCs/>
                <w:color w:val="000000" w:themeColor="text1"/>
                <w:sz w:val="22"/>
                <w:szCs w:val="22"/>
              </w:rPr>
              <w:t>Virtual</w:t>
            </w:r>
          </w:p>
        </w:tc>
        <w:tc>
          <w:tcPr>
            <w:tcW w:w="1418" w:type="dxa"/>
          </w:tcPr>
          <w:p w14:paraId="6DCBDD16" w14:textId="77777777" w:rsidR="00F9104D" w:rsidRPr="00F9104D" w:rsidRDefault="00F9104D" w:rsidP="002D504D">
            <w:pPr>
              <w:pStyle w:val="TableHeading"/>
              <w:spacing w:before="0" w:after="0" w:line="288" w:lineRule="auto"/>
              <w:jc w:val="center"/>
              <w:rPr>
                <w:rFonts w:ascii="Proxima Nova" w:hAnsi="Proxima Nova"/>
                <w:b w:val="0"/>
                <w:bCs/>
                <w:color w:val="000000" w:themeColor="text1"/>
                <w:sz w:val="22"/>
                <w:szCs w:val="22"/>
              </w:rPr>
            </w:pPr>
            <w:r w:rsidRPr="00F9104D">
              <w:rPr>
                <w:rFonts w:ascii="Proxima Nova" w:hAnsi="Proxima Nova"/>
                <w:b w:val="0"/>
                <w:bCs/>
                <w:color w:val="000000" w:themeColor="text1"/>
                <w:sz w:val="22"/>
                <w:szCs w:val="22"/>
              </w:rPr>
              <w:t>May 2025</w:t>
            </w:r>
          </w:p>
          <w:p w14:paraId="7D612EA3" w14:textId="40ED8AB4" w:rsidR="00F9104D" w:rsidRPr="00F9104D" w:rsidRDefault="00F9104D" w:rsidP="002D504D">
            <w:pPr>
              <w:pStyle w:val="TableHeading"/>
              <w:spacing w:before="0" w:after="0" w:line="288" w:lineRule="auto"/>
              <w:jc w:val="center"/>
              <w:rPr>
                <w:rFonts w:ascii="Proxima Nova" w:hAnsi="Proxima Nova"/>
                <w:b w:val="0"/>
                <w:bCs/>
                <w:color w:val="000000" w:themeColor="text1"/>
                <w:sz w:val="22"/>
                <w:szCs w:val="22"/>
              </w:rPr>
            </w:pPr>
            <w:r w:rsidRPr="00F9104D">
              <w:rPr>
                <w:rFonts w:ascii="Proxima Nova" w:hAnsi="Proxima Nova"/>
                <w:b w:val="0"/>
                <w:bCs/>
                <w:color w:val="000000" w:themeColor="text1"/>
                <w:sz w:val="22"/>
                <w:szCs w:val="22"/>
              </w:rPr>
              <w:t>Virtual</w:t>
            </w:r>
          </w:p>
        </w:tc>
        <w:tc>
          <w:tcPr>
            <w:tcW w:w="1133" w:type="dxa"/>
          </w:tcPr>
          <w:p w14:paraId="39DF5A44" w14:textId="33539250" w:rsidR="00F9104D" w:rsidRPr="00F9104D" w:rsidRDefault="00F9104D" w:rsidP="002D504D">
            <w:pPr>
              <w:pStyle w:val="TableHeading"/>
              <w:spacing w:before="0" w:after="0" w:line="288" w:lineRule="auto"/>
              <w:jc w:val="center"/>
              <w:rPr>
                <w:rFonts w:ascii="Proxima Nova" w:hAnsi="Proxima Nova"/>
                <w:b w:val="0"/>
                <w:bCs/>
                <w:color w:val="000000" w:themeColor="text1"/>
                <w:sz w:val="22"/>
                <w:szCs w:val="22"/>
              </w:rPr>
            </w:pPr>
            <w:r w:rsidRPr="00F9104D">
              <w:rPr>
                <w:rFonts w:ascii="Proxima Nova" w:hAnsi="Proxima Nova"/>
                <w:b w:val="0"/>
                <w:bCs/>
                <w:color w:val="000000" w:themeColor="text1"/>
                <w:sz w:val="22"/>
                <w:szCs w:val="22"/>
              </w:rPr>
              <w:t>TOTAL</w:t>
            </w:r>
          </w:p>
        </w:tc>
      </w:tr>
      <w:tr w:rsidR="00820282" w:rsidRPr="00736F97" w14:paraId="0AAA8E5D" w14:textId="77777777" w:rsidTr="00820282">
        <w:trPr>
          <w:cantSplit/>
          <w:trHeight w:val="424"/>
        </w:trPr>
        <w:tc>
          <w:tcPr>
            <w:tcW w:w="2405" w:type="dxa"/>
            <w:vAlign w:val="center"/>
          </w:tcPr>
          <w:p w14:paraId="4892D2F5" w14:textId="0BE8C311" w:rsidR="00F9104D" w:rsidRPr="00F9104D" w:rsidRDefault="00F9104D" w:rsidP="002D504D">
            <w:pPr>
              <w:pStyle w:val="TableText"/>
              <w:spacing w:before="0" w:after="0" w:line="288" w:lineRule="auto"/>
              <w:rPr>
                <w:rFonts w:ascii="Proxima Nova" w:hAnsi="Proxima Nova"/>
                <w:bCs/>
                <w:color w:val="FF0000"/>
                <w:sz w:val="22"/>
                <w:szCs w:val="22"/>
              </w:rPr>
            </w:pPr>
            <w:r w:rsidRPr="00F9104D">
              <w:rPr>
                <w:rFonts w:ascii="Proxima Nova" w:hAnsi="Proxima Nova"/>
                <w:color w:val="000000" w:themeColor="text1"/>
                <w:sz w:val="22"/>
                <w:szCs w:val="22"/>
              </w:rPr>
              <w:t>Julie Bird (Committee Chair)</w:t>
            </w:r>
          </w:p>
        </w:tc>
        <w:tc>
          <w:tcPr>
            <w:tcW w:w="1559" w:type="dxa"/>
            <w:vAlign w:val="center"/>
          </w:tcPr>
          <w:p w14:paraId="43B3EC27" w14:textId="60466769" w:rsidR="00F9104D" w:rsidRPr="00F9104D" w:rsidRDefault="00F9104D" w:rsidP="002D504D">
            <w:pPr>
              <w:spacing w:line="288" w:lineRule="auto"/>
              <w:jc w:val="center"/>
              <w:rPr>
                <w:rFonts w:ascii="Proxima Nova" w:hAnsi="Proxima Nova"/>
                <w:bCs/>
                <w:color w:val="000000" w:themeColor="text1"/>
                <w:sz w:val="22"/>
                <w:szCs w:val="22"/>
              </w:rPr>
            </w:pPr>
            <w:r w:rsidRPr="00F9104D">
              <w:rPr>
                <w:rFonts w:ascii="Proxima Nova" w:hAnsi="Proxima Nova" w:cs="Segoe UI Symbol"/>
                <w:color w:val="000000" w:themeColor="text1"/>
                <w:sz w:val="22"/>
                <w:szCs w:val="22"/>
              </w:rPr>
              <w:t>✓</w:t>
            </w:r>
          </w:p>
        </w:tc>
        <w:tc>
          <w:tcPr>
            <w:tcW w:w="1560" w:type="dxa"/>
            <w:vAlign w:val="center"/>
          </w:tcPr>
          <w:p w14:paraId="68776444" w14:textId="1DFBCA19" w:rsidR="00F9104D" w:rsidRPr="00F9104D" w:rsidRDefault="00F9104D" w:rsidP="002D504D">
            <w:pPr>
              <w:spacing w:line="288" w:lineRule="auto"/>
              <w:jc w:val="center"/>
              <w:rPr>
                <w:rFonts w:ascii="Proxima Nova" w:hAnsi="Proxima Nova"/>
                <w:bCs/>
                <w:color w:val="000000" w:themeColor="text1"/>
                <w:sz w:val="22"/>
                <w:szCs w:val="22"/>
              </w:rPr>
            </w:pPr>
            <w:r w:rsidRPr="00F9104D">
              <w:rPr>
                <w:rFonts w:ascii="Proxima Nova" w:hAnsi="Proxima Nova" w:cs="Segoe UI Symbol"/>
                <w:color w:val="000000" w:themeColor="text1"/>
                <w:sz w:val="22"/>
                <w:szCs w:val="22"/>
              </w:rPr>
              <w:t>✓</w:t>
            </w:r>
          </w:p>
        </w:tc>
        <w:tc>
          <w:tcPr>
            <w:tcW w:w="1559" w:type="dxa"/>
            <w:vAlign w:val="center"/>
          </w:tcPr>
          <w:p w14:paraId="474E6536" w14:textId="0A2B11F7" w:rsidR="00F9104D" w:rsidRPr="00F9104D" w:rsidRDefault="00F9104D" w:rsidP="002D504D">
            <w:pPr>
              <w:spacing w:line="288" w:lineRule="auto"/>
              <w:jc w:val="center"/>
              <w:rPr>
                <w:rFonts w:ascii="Proxima Nova" w:hAnsi="Proxima Nova"/>
                <w:bCs/>
                <w:color w:val="000000" w:themeColor="text1"/>
                <w:sz w:val="22"/>
                <w:szCs w:val="22"/>
              </w:rPr>
            </w:pPr>
            <w:r w:rsidRPr="00F9104D">
              <w:rPr>
                <w:rFonts w:ascii="Proxima Nova" w:hAnsi="Proxima Nova" w:cs="Segoe UI Symbol"/>
                <w:color w:val="000000" w:themeColor="text1"/>
                <w:sz w:val="22"/>
                <w:szCs w:val="22"/>
              </w:rPr>
              <w:t>✓</w:t>
            </w:r>
          </w:p>
        </w:tc>
        <w:tc>
          <w:tcPr>
            <w:tcW w:w="1418" w:type="dxa"/>
            <w:vAlign w:val="center"/>
          </w:tcPr>
          <w:p w14:paraId="5DA99D8C" w14:textId="315CDA2B" w:rsidR="00F9104D" w:rsidRPr="00F9104D" w:rsidRDefault="00F9104D" w:rsidP="002D504D">
            <w:pPr>
              <w:pStyle w:val="TableText"/>
              <w:spacing w:before="0" w:after="0" w:line="288" w:lineRule="auto"/>
              <w:jc w:val="center"/>
              <w:rPr>
                <w:rFonts w:ascii="Proxima Nova" w:hAnsi="Proxima Nova"/>
                <w:color w:val="000000" w:themeColor="text1"/>
                <w:sz w:val="22"/>
                <w:szCs w:val="22"/>
              </w:rPr>
            </w:pPr>
            <w:r w:rsidRPr="00F9104D">
              <w:rPr>
                <w:rFonts w:ascii="Proxima Nova" w:hAnsi="Proxima Nova" w:cs="Segoe UI Symbol"/>
                <w:color w:val="000000" w:themeColor="text1"/>
                <w:sz w:val="22"/>
                <w:szCs w:val="22"/>
              </w:rPr>
              <w:t>✓</w:t>
            </w:r>
          </w:p>
        </w:tc>
        <w:tc>
          <w:tcPr>
            <w:tcW w:w="1133" w:type="dxa"/>
            <w:vAlign w:val="center"/>
          </w:tcPr>
          <w:p w14:paraId="45593748" w14:textId="3FEE6E23" w:rsidR="00F9104D" w:rsidRPr="00F9104D" w:rsidRDefault="00F9104D" w:rsidP="002D504D">
            <w:pPr>
              <w:pStyle w:val="TableText"/>
              <w:spacing w:before="0" w:after="0" w:line="288" w:lineRule="auto"/>
              <w:jc w:val="center"/>
              <w:rPr>
                <w:rFonts w:ascii="Proxima Nova" w:hAnsi="Proxima Nova"/>
                <w:bCs/>
                <w:color w:val="000000" w:themeColor="text1"/>
                <w:sz w:val="22"/>
                <w:szCs w:val="22"/>
              </w:rPr>
            </w:pPr>
            <w:r w:rsidRPr="00F9104D">
              <w:rPr>
                <w:rFonts w:ascii="Proxima Nova" w:hAnsi="Proxima Nova"/>
                <w:color w:val="000000" w:themeColor="text1"/>
                <w:sz w:val="22"/>
                <w:szCs w:val="22"/>
              </w:rPr>
              <w:t>4 of 4</w:t>
            </w:r>
          </w:p>
        </w:tc>
      </w:tr>
      <w:tr w:rsidR="00820282" w:rsidRPr="00736F97" w14:paraId="0E2E5E4A" w14:textId="77777777" w:rsidTr="00820282">
        <w:trPr>
          <w:cantSplit/>
          <w:trHeight w:val="416"/>
        </w:trPr>
        <w:tc>
          <w:tcPr>
            <w:tcW w:w="2405" w:type="dxa"/>
            <w:vAlign w:val="center"/>
          </w:tcPr>
          <w:p w14:paraId="4C244B05" w14:textId="6DEB3585" w:rsidR="00F9104D" w:rsidRPr="00F9104D" w:rsidRDefault="00F9104D" w:rsidP="002D504D">
            <w:pPr>
              <w:pStyle w:val="TableText"/>
              <w:spacing w:before="0" w:after="0" w:line="288" w:lineRule="auto"/>
              <w:rPr>
                <w:rFonts w:ascii="Proxima Nova" w:hAnsi="Proxima Nova"/>
                <w:bCs/>
                <w:color w:val="FF0000"/>
                <w:sz w:val="22"/>
                <w:szCs w:val="22"/>
              </w:rPr>
            </w:pPr>
            <w:r w:rsidRPr="00F9104D">
              <w:rPr>
                <w:rFonts w:ascii="Proxima Nova" w:hAnsi="Proxima Nova"/>
                <w:color w:val="000000" w:themeColor="text1"/>
                <w:sz w:val="22"/>
                <w:szCs w:val="22"/>
              </w:rPr>
              <w:t>Niall Blair</w:t>
            </w:r>
          </w:p>
        </w:tc>
        <w:tc>
          <w:tcPr>
            <w:tcW w:w="1559" w:type="dxa"/>
            <w:vAlign w:val="center"/>
          </w:tcPr>
          <w:p w14:paraId="275ED25D" w14:textId="55FCCCB9" w:rsidR="00F9104D" w:rsidRPr="00F9104D" w:rsidRDefault="00F9104D" w:rsidP="002D504D">
            <w:pPr>
              <w:spacing w:line="288" w:lineRule="auto"/>
              <w:jc w:val="center"/>
              <w:rPr>
                <w:rFonts w:ascii="Proxima Nova" w:hAnsi="Proxima Nova" w:cs="Segoe UI Symbol"/>
                <w:bCs/>
                <w:color w:val="000000" w:themeColor="text1"/>
                <w:sz w:val="22"/>
                <w:szCs w:val="22"/>
              </w:rPr>
            </w:pPr>
            <w:r w:rsidRPr="00F9104D">
              <w:rPr>
                <w:rFonts w:ascii="Proxima Nova" w:hAnsi="Proxima Nova" w:cs="Segoe UI Symbol"/>
                <w:color w:val="000000" w:themeColor="text1"/>
                <w:sz w:val="22"/>
                <w:szCs w:val="22"/>
              </w:rPr>
              <w:t>✓</w:t>
            </w:r>
          </w:p>
        </w:tc>
        <w:tc>
          <w:tcPr>
            <w:tcW w:w="1560" w:type="dxa"/>
            <w:vAlign w:val="center"/>
          </w:tcPr>
          <w:p w14:paraId="7BB90190" w14:textId="5AD298B7" w:rsidR="00F9104D" w:rsidRPr="00F9104D" w:rsidRDefault="00F9104D" w:rsidP="002D504D">
            <w:pPr>
              <w:spacing w:line="288" w:lineRule="auto"/>
              <w:jc w:val="center"/>
              <w:rPr>
                <w:rFonts w:ascii="Proxima Nova" w:hAnsi="Proxima Nova" w:cs="Segoe UI Symbol"/>
                <w:bCs/>
                <w:color w:val="000000" w:themeColor="text1"/>
                <w:sz w:val="22"/>
                <w:szCs w:val="22"/>
              </w:rPr>
            </w:pPr>
            <w:r w:rsidRPr="00F9104D">
              <w:rPr>
                <w:rFonts w:ascii="Proxima Nova" w:hAnsi="Proxima Nova" w:cs="Segoe UI Symbol"/>
                <w:color w:val="000000" w:themeColor="text1"/>
                <w:sz w:val="22"/>
                <w:szCs w:val="22"/>
              </w:rPr>
              <w:t>✓</w:t>
            </w:r>
          </w:p>
        </w:tc>
        <w:tc>
          <w:tcPr>
            <w:tcW w:w="1559" w:type="dxa"/>
            <w:vAlign w:val="center"/>
          </w:tcPr>
          <w:p w14:paraId="037DF1F8" w14:textId="293EECF5" w:rsidR="00F9104D" w:rsidRPr="00F9104D" w:rsidRDefault="00F9104D" w:rsidP="002D504D">
            <w:pPr>
              <w:spacing w:line="288" w:lineRule="auto"/>
              <w:jc w:val="center"/>
              <w:rPr>
                <w:rFonts w:ascii="Proxima Nova" w:hAnsi="Proxima Nova" w:cs="Segoe UI Symbol"/>
                <w:bCs/>
                <w:color w:val="000000" w:themeColor="text1"/>
                <w:sz w:val="22"/>
                <w:szCs w:val="22"/>
              </w:rPr>
            </w:pPr>
            <w:r w:rsidRPr="00F9104D">
              <w:rPr>
                <w:rFonts w:ascii="Proxima Nova" w:hAnsi="Proxima Nova" w:cs="Segoe UI Symbol"/>
                <w:color w:val="000000" w:themeColor="text1"/>
                <w:sz w:val="22"/>
                <w:szCs w:val="22"/>
              </w:rPr>
              <w:t>✓</w:t>
            </w:r>
          </w:p>
        </w:tc>
        <w:tc>
          <w:tcPr>
            <w:tcW w:w="1418" w:type="dxa"/>
            <w:vAlign w:val="center"/>
          </w:tcPr>
          <w:p w14:paraId="2A241CCC" w14:textId="6E1534DD" w:rsidR="00F9104D" w:rsidRPr="00F9104D" w:rsidRDefault="00F9104D" w:rsidP="002D504D">
            <w:pPr>
              <w:pStyle w:val="TableText"/>
              <w:spacing w:before="0" w:after="0" w:line="288" w:lineRule="auto"/>
              <w:jc w:val="center"/>
              <w:rPr>
                <w:rFonts w:ascii="Proxima Nova" w:hAnsi="Proxima Nova"/>
                <w:color w:val="000000" w:themeColor="text1"/>
                <w:sz w:val="22"/>
                <w:szCs w:val="22"/>
              </w:rPr>
            </w:pPr>
            <w:r w:rsidRPr="00F9104D">
              <w:rPr>
                <w:rFonts w:ascii="Proxima Nova" w:hAnsi="Proxima Nova" w:cs="Segoe UI Symbol"/>
                <w:color w:val="000000" w:themeColor="text1"/>
                <w:sz w:val="22"/>
                <w:szCs w:val="22"/>
              </w:rPr>
              <w:t>✓</w:t>
            </w:r>
          </w:p>
        </w:tc>
        <w:tc>
          <w:tcPr>
            <w:tcW w:w="1133" w:type="dxa"/>
            <w:vAlign w:val="center"/>
          </w:tcPr>
          <w:p w14:paraId="6A2AFCBA" w14:textId="336CFD75" w:rsidR="00F9104D" w:rsidRPr="00F9104D" w:rsidRDefault="00F9104D" w:rsidP="002D504D">
            <w:pPr>
              <w:pStyle w:val="TableText"/>
              <w:spacing w:before="0" w:after="0" w:line="288" w:lineRule="auto"/>
              <w:jc w:val="center"/>
              <w:rPr>
                <w:rFonts w:ascii="Proxima Nova" w:hAnsi="Proxima Nova"/>
                <w:bCs/>
                <w:color w:val="000000" w:themeColor="text1"/>
                <w:sz w:val="22"/>
                <w:szCs w:val="22"/>
              </w:rPr>
            </w:pPr>
            <w:r w:rsidRPr="00F9104D">
              <w:rPr>
                <w:rFonts w:ascii="Proxima Nova" w:hAnsi="Proxima Nova"/>
                <w:color w:val="000000" w:themeColor="text1"/>
                <w:sz w:val="22"/>
                <w:szCs w:val="22"/>
              </w:rPr>
              <w:t>4 of 4</w:t>
            </w:r>
          </w:p>
        </w:tc>
      </w:tr>
      <w:tr w:rsidR="00820282" w:rsidRPr="00736F97" w14:paraId="28FB887E" w14:textId="77777777" w:rsidTr="00820282">
        <w:trPr>
          <w:cantSplit/>
          <w:trHeight w:val="422"/>
        </w:trPr>
        <w:tc>
          <w:tcPr>
            <w:tcW w:w="2405" w:type="dxa"/>
            <w:vAlign w:val="center"/>
          </w:tcPr>
          <w:p w14:paraId="23E3F3E2" w14:textId="0F95BCF7" w:rsidR="00F9104D" w:rsidRPr="00F9104D" w:rsidRDefault="00F9104D" w:rsidP="002D504D">
            <w:pPr>
              <w:pStyle w:val="TableText"/>
              <w:spacing w:before="0" w:after="0" w:line="288" w:lineRule="auto"/>
              <w:rPr>
                <w:rFonts w:ascii="Proxima Nova" w:hAnsi="Proxima Nova"/>
                <w:bCs/>
                <w:color w:val="FF0000"/>
                <w:sz w:val="22"/>
                <w:szCs w:val="22"/>
              </w:rPr>
            </w:pPr>
            <w:r w:rsidRPr="00F9104D">
              <w:rPr>
                <w:rFonts w:ascii="Proxima Nova" w:hAnsi="Proxima Nova"/>
                <w:color w:val="000000" w:themeColor="text1"/>
                <w:sz w:val="22"/>
                <w:szCs w:val="22"/>
              </w:rPr>
              <w:t>Ross Burnett</w:t>
            </w:r>
          </w:p>
        </w:tc>
        <w:tc>
          <w:tcPr>
            <w:tcW w:w="1559" w:type="dxa"/>
            <w:vAlign w:val="center"/>
          </w:tcPr>
          <w:p w14:paraId="7B0FE503" w14:textId="6CA1B7C8" w:rsidR="00F9104D" w:rsidRPr="00F9104D" w:rsidRDefault="00F9104D" w:rsidP="002D504D">
            <w:pPr>
              <w:spacing w:line="288" w:lineRule="auto"/>
              <w:jc w:val="center"/>
              <w:rPr>
                <w:rFonts w:ascii="Proxima Nova" w:hAnsi="Proxima Nova" w:cs="Segoe UI Symbol"/>
                <w:bCs/>
                <w:color w:val="000000" w:themeColor="text1"/>
                <w:sz w:val="22"/>
                <w:szCs w:val="22"/>
              </w:rPr>
            </w:pPr>
            <w:r w:rsidRPr="00F9104D">
              <w:rPr>
                <w:rFonts w:ascii="Proxima Nova" w:hAnsi="Proxima Nova" w:cs="Segoe UI Symbol"/>
                <w:color w:val="000000" w:themeColor="text1"/>
                <w:sz w:val="22"/>
                <w:szCs w:val="22"/>
              </w:rPr>
              <w:t>✓</w:t>
            </w:r>
          </w:p>
        </w:tc>
        <w:tc>
          <w:tcPr>
            <w:tcW w:w="1560" w:type="dxa"/>
            <w:vAlign w:val="center"/>
          </w:tcPr>
          <w:p w14:paraId="2BD1A1F9" w14:textId="108B693E" w:rsidR="00F9104D" w:rsidRPr="00F9104D" w:rsidRDefault="00F9104D" w:rsidP="002D504D">
            <w:pPr>
              <w:spacing w:line="288" w:lineRule="auto"/>
              <w:jc w:val="center"/>
              <w:rPr>
                <w:rFonts w:ascii="Proxima Nova" w:hAnsi="Proxima Nova" w:cs="Segoe UI Symbol"/>
                <w:bCs/>
                <w:color w:val="000000" w:themeColor="text1"/>
                <w:sz w:val="22"/>
                <w:szCs w:val="22"/>
              </w:rPr>
            </w:pPr>
            <w:r w:rsidRPr="00F9104D">
              <w:rPr>
                <w:rFonts w:ascii="Proxima Nova" w:hAnsi="Proxima Nova" w:cs="Segoe UI Symbol"/>
                <w:color w:val="000000" w:themeColor="text1"/>
                <w:sz w:val="22"/>
                <w:szCs w:val="22"/>
              </w:rPr>
              <w:t>✓</w:t>
            </w:r>
          </w:p>
        </w:tc>
        <w:tc>
          <w:tcPr>
            <w:tcW w:w="1559" w:type="dxa"/>
            <w:vAlign w:val="center"/>
          </w:tcPr>
          <w:p w14:paraId="243F86EE" w14:textId="7A0E4242" w:rsidR="00F9104D" w:rsidRPr="00F9104D" w:rsidRDefault="00F9104D" w:rsidP="002D504D">
            <w:pPr>
              <w:spacing w:line="288" w:lineRule="auto"/>
              <w:jc w:val="center"/>
              <w:rPr>
                <w:rFonts w:ascii="Proxima Nova" w:hAnsi="Proxima Nova" w:cs="Segoe UI Symbol"/>
                <w:bCs/>
                <w:color w:val="000000" w:themeColor="text1"/>
                <w:sz w:val="22"/>
                <w:szCs w:val="22"/>
              </w:rPr>
            </w:pPr>
            <w:r w:rsidRPr="00F9104D">
              <w:rPr>
                <w:rFonts w:ascii="Proxima Nova" w:hAnsi="Proxima Nova" w:cs="Segoe UI Symbol"/>
                <w:color w:val="000000" w:themeColor="text1"/>
                <w:sz w:val="22"/>
                <w:szCs w:val="22"/>
              </w:rPr>
              <w:t>✓</w:t>
            </w:r>
          </w:p>
        </w:tc>
        <w:tc>
          <w:tcPr>
            <w:tcW w:w="1418" w:type="dxa"/>
            <w:vAlign w:val="center"/>
          </w:tcPr>
          <w:p w14:paraId="3412DD2C" w14:textId="1010E167" w:rsidR="00F9104D" w:rsidRPr="00F9104D" w:rsidRDefault="00F9104D" w:rsidP="002D504D">
            <w:pPr>
              <w:pStyle w:val="TableText"/>
              <w:spacing w:before="0" w:after="0" w:line="288" w:lineRule="auto"/>
              <w:jc w:val="center"/>
              <w:rPr>
                <w:rFonts w:ascii="Proxima Nova" w:hAnsi="Proxima Nova"/>
                <w:color w:val="000000" w:themeColor="text1"/>
                <w:sz w:val="22"/>
                <w:szCs w:val="22"/>
              </w:rPr>
            </w:pPr>
            <w:r w:rsidRPr="00F9104D">
              <w:rPr>
                <w:rFonts w:ascii="Proxima Nova" w:hAnsi="Proxima Nova" w:cs="Segoe UI Symbol"/>
                <w:color w:val="000000" w:themeColor="text1"/>
                <w:sz w:val="22"/>
                <w:szCs w:val="22"/>
              </w:rPr>
              <w:t>✓</w:t>
            </w:r>
          </w:p>
        </w:tc>
        <w:tc>
          <w:tcPr>
            <w:tcW w:w="1133" w:type="dxa"/>
            <w:vAlign w:val="center"/>
          </w:tcPr>
          <w:p w14:paraId="013352C9" w14:textId="1740BE4B" w:rsidR="00F9104D" w:rsidRPr="00F9104D" w:rsidRDefault="00F9104D" w:rsidP="002D504D">
            <w:pPr>
              <w:pStyle w:val="TableText"/>
              <w:spacing w:before="0" w:after="0" w:line="288" w:lineRule="auto"/>
              <w:jc w:val="center"/>
              <w:rPr>
                <w:rFonts w:ascii="Proxima Nova" w:hAnsi="Proxima Nova"/>
                <w:bCs/>
                <w:color w:val="000000" w:themeColor="text1"/>
                <w:sz w:val="22"/>
                <w:szCs w:val="22"/>
              </w:rPr>
            </w:pPr>
            <w:r w:rsidRPr="00F9104D">
              <w:rPr>
                <w:rFonts w:ascii="Proxima Nova" w:hAnsi="Proxima Nova"/>
                <w:color w:val="000000" w:themeColor="text1"/>
                <w:sz w:val="22"/>
                <w:szCs w:val="22"/>
              </w:rPr>
              <w:t>4 of 4</w:t>
            </w:r>
          </w:p>
        </w:tc>
      </w:tr>
      <w:tr w:rsidR="00820282" w:rsidRPr="00736F97" w14:paraId="1C942891" w14:textId="77777777" w:rsidTr="00820282">
        <w:trPr>
          <w:cantSplit/>
          <w:trHeight w:val="422"/>
        </w:trPr>
        <w:tc>
          <w:tcPr>
            <w:tcW w:w="2405" w:type="dxa"/>
            <w:vAlign w:val="center"/>
          </w:tcPr>
          <w:p w14:paraId="63E34E51" w14:textId="5142611E" w:rsidR="00F9104D" w:rsidRPr="00F9104D" w:rsidRDefault="00F9104D" w:rsidP="002D504D">
            <w:pPr>
              <w:pStyle w:val="TableText"/>
              <w:spacing w:before="0" w:after="0" w:line="288" w:lineRule="auto"/>
              <w:rPr>
                <w:rFonts w:ascii="Proxima Nova" w:hAnsi="Proxima Nova"/>
                <w:color w:val="FF0000"/>
                <w:sz w:val="22"/>
                <w:szCs w:val="22"/>
              </w:rPr>
            </w:pPr>
            <w:r w:rsidRPr="00F9104D">
              <w:rPr>
                <w:rFonts w:ascii="Proxima Nova" w:hAnsi="Proxima Nova"/>
                <w:color w:val="000000" w:themeColor="text1"/>
                <w:sz w:val="22"/>
                <w:szCs w:val="22"/>
              </w:rPr>
              <w:t>Sally Morgan</w:t>
            </w:r>
          </w:p>
        </w:tc>
        <w:tc>
          <w:tcPr>
            <w:tcW w:w="1559" w:type="dxa"/>
            <w:vAlign w:val="center"/>
          </w:tcPr>
          <w:p w14:paraId="22406C85" w14:textId="34606161" w:rsidR="00F9104D" w:rsidRPr="00F9104D" w:rsidRDefault="00F9104D" w:rsidP="002D504D">
            <w:pPr>
              <w:spacing w:line="288" w:lineRule="auto"/>
              <w:jc w:val="center"/>
              <w:rPr>
                <w:rFonts w:ascii="Proxima Nova" w:hAnsi="Proxima Nova" w:cs="Segoe UI Symbol"/>
                <w:color w:val="000000" w:themeColor="text1"/>
                <w:sz w:val="22"/>
                <w:szCs w:val="22"/>
              </w:rPr>
            </w:pPr>
            <w:r w:rsidRPr="00F9104D">
              <w:rPr>
                <w:rFonts w:ascii="Proxima Nova" w:hAnsi="Proxima Nova" w:cs="Segoe UI Symbol"/>
                <w:color w:val="000000" w:themeColor="text1"/>
                <w:sz w:val="22"/>
                <w:szCs w:val="22"/>
              </w:rPr>
              <w:t>✓</w:t>
            </w:r>
          </w:p>
        </w:tc>
        <w:tc>
          <w:tcPr>
            <w:tcW w:w="1560" w:type="dxa"/>
            <w:vAlign w:val="center"/>
          </w:tcPr>
          <w:p w14:paraId="1C8FDDCB" w14:textId="2BB5E8AA" w:rsidR="00F9104D" w:rsidRPr="00F9104D" w:rsidRDefault="00F9104D" w:rsidP="002D504D">
            <w:pPr>
              <w:spacing w:line="288" w:lineRule="auto"/>
              <w:jc w:val="center"/>
              <w:rPr>
                <w:rFonts w:ascii="Proxima Nova" w:hAnsi="Proxima Nova" w:cs="Segoe UI Symbol"/>
                <w:color w:val="000000" w:themeColor="text1"/>
                <w:sz w:val="22"/>
                <w:szCs w:val="22"/>
              </w:rPr>
            </w:pPr>
            <w:r w:rsidRPr="00F9104D">
              <w:rPr>
                <w:rFonts w:ascii="Proxima Nova" w:hAnsi="Proxima Nova" w:cs="Segoe UI Symbol"/>
                <w:color w:val="000000" w:themeColor="text1"/>
                <w:sz w:val="22"/>
                <w:szCs w:val="22"/>
              </w:rPr>
              <w:t>✓</w:t>
            </w:r>
          </w:p>
        </w:tc>
        <w:tc>
          <w:tcPr>
            <w:tcW w:w="1559" w:type="dxa"/>
            <w:vAlign w:val="center"/>
          </w:tcPr>
          <w:p w14:paraId="563C866B" w14:textId="596408F7" w:rsidR="00F9104D" w:rsidRPr="00F9104D" w:rsidRDefault="00F9104D" w:rsidP="002D504D">
            <w:pPr>
              <w:spacing w:line="288" w:lineRule="auto"/>
              <w:jc w:val="center"/>
              <w:rPr>
                <w:rFonts w:ascii="Proxima Nova" w:hAnsi="Proxima Nova" w:cs="Segoe UI Symbol"/>
                <w:color w:val="000000" w:themeColor="text1"/>
                <w:sz w:val="22"/>
                <w:szCs w:val="22"/>
              </w:rPr>
            </w:pPr>
            <w:r w:rsidRPr="00F9104D">
              <w:rPr>
                <w:rFonts w:ascii="Proxima Nova" w:hAnsi="Proxima Nova" w:cs="Segoe UI Symbol"/>
                <w:color w:val="000000" w:themeColor="text1"/>
                <w:sz w:val="22"/>
                <w:szCs w:val="22"/>
              </w:rPr>
              <w:t>✓</w:t>
            </w:r>
          </w:p>
        </w:tc>
        <w:tc>
          <w:tcPr>
            <w:tcW w:w="1418" w:type="dxa"/>
            <w:vAlign w:val="center"/>
          </w:tcPr>
          <w:p w14:paraId="3A7F05DA" w14:textId="6DB8E2A4" w:rsidR="00F9104D" w:rsidRPr="00F9104D" w:rsidRDefault="00F9104D" w:rsidP="002D504D">
            <w:pPr>
              <w:pStyle w:val="TableText"/>
              <w:spacing w:before="0" w:after="0" w:line="288" w:lineRule="auto"/>
              <w:jc w:val="center"/>
              <w:rPr>
                <w:rFonts w:ascii="Proxima Nova" w:hAnsi="Proxima Nova"/>
                <w:color w:val="000000" w:themeColor="text1"/>
                <w:sz w:val="22"/>
                <w:szCs w:val="22"/>
              </w:rPr>
            </w:pPr>
            <w:r w:rsidRPr="00F9104D">
              <w:rPr>
                <w:rFonts w:ascii="Proxima Nova" w:hAnsi="Proxima Nova" w:cs="Segoe UI Symbol"/>
                <w:color w:val="000000" w:themeColor="text1"/>
                <w:sz w:val="22"/>
                <w:szCs w:val="22"/>
              </w:rPr>
              <w:t>✓</w:t>
            </w:r>
          </w:p>
        </w:tc>
        <w:tc>
          <w:tcPr>
            <w:tcW w:w="1133" w:type="dxa"/>
            <w:vAlign w:val="center"/>
          </w:tcPr>
          <w:p w14:paraId="6AFD9042" w14:textId="4A6AF415" w:rsidR="00F9104D" w:rsidRPr="00F9104D" w:rsidRDefault="00F9104D" w:rsidP="002D504D">
            <w:pPr>
              <w:pStyle w:val="TableText"/>
              <w:spacing w:before="0" w:after="0" w:line="288" w:lineRule="auto"/>
              <w:jc w:val="center"/>
              <w:rPr>
                <w:rFonts w:ascii="Proxima Nova" w:hAnsi="Proxima Nova"/>
                <w:color w:val="000000" w:themeColor="text1"/>
                <w:sz w:val="22"/>
                <w:szCs w:val="22"/>
              </w:rPr>
            </w:pPr>
            <w:r w:rsidRPr="00F9104D">
              <w:rPr>
                <w:rFonts w:ascii="Proxima Nova" w:hAnsi="Proxima Nova"/>
                <w:color w:val="000000" w:themeColor="text1"/>
                <w:sz w:val="22"/>
                <w:szCs w:val="22"/>
              </w:rPr>
              <w:t>4 of 4</w:t>
            </w:r>
          </w:p>
        </w:tc>
      </w:tr>
      <w:tr w:rsidR="00820282" w:rsidRPr="00736F97" w14:paraId="35FAD955" w14:textId="77777777" w:rsidTr="00820282">
        <w:trPr>
          <w:cantSplit/>
          <w:trHeight w:val="404"/>
        </w:trPr>
        <w:tc>
          <w:tcPr>
            <w:tcW w:w="2405" w:type="dxa"/>
            <w:vAlign w:val="center"/>
          </w:tcPr>
          <w:p w14:paraId="75865C0E" w14:textId="42B1C410" w:rsidR="00F9104D" w:rsidRPr="00F9104D" w:rsidRDefault="00F9104D" w:rsidP="002D504D">
            <w:pPr>
              <w:pStyle w:val="TableText"/>
              <w:spacing w:before="0" w:after="0" w:line="288" w:lineRule="auto"/>
              <w:rPr>
                <w:rFonts w:ascii="Proxima Nova" w:hAnsi="Proxima Nova"/>
                <w:bCs/>
                <w:color w:val="FF0000"/>
                <w:sz w:val="22"/>
                <w:szCs w:val="22"/>
              </w:rPr>
            </w:pPr>
            <w:r w:rsidRPr="00F9104D">
              <w:rPr>
                <w:rFonts w:ascii="Proxima Nova" w:hAnsi="Proxima Nova"/>
                <w:color w:val="000000" w:themeColor="text1"/>
                <w:sz w:val="22"/>
                <w:szCs w:val="22"/>
              </w:rPr>
              <w:t>Richard Haire</w:t>
            </w:r>
          </w:p>
        </w:tc>
        <w:tc>
          <w:tcPr>
            <w:tcW w:w="1559" w:type="dxa"/>
            <w:vAlign w:val="center"/>
          </w:tcPr>
          <w:p w14:paraId="3E868E6E" w14:textId="0BB22F70" w:rsidR="00F9104D" w:rsidRPr="00F9104D" w:rsidRDefault="00F9104D" w:rsidP="002D504D">
            <w:pPr>
              <w:spacing w:line="288" w:lineRule="auto"/>
              <w:jc w:val="center"/>
              <w:rPr>
                <w:rFonts w:ascii="Proxima Nova" w:hAnsi="Proxima Nova"/>
                <w:bCs/>
                <w:color w:val="000000" w:themeColor="text1"/>
                <w:sz w:val="22"/>
                <w:szCs w:val="22"/>
              </w:rPr>
            </w:pPr>
            <w:r w:rsidRPr="00F9104D">
              <w:rPr>
                <w:rFonts w:ascii="Proxima Nova" w:hAnsi="Proxima Nova" w:cs="Segoe UI Symbol"/>
                <w:color w:val="000000" w:themeColor="text1"/>
                <w:sz w:val="22"/>
                <w:szCs w:val="22"/>
              </w:rPr>
              <w:t>✓</w:t>
            </w:r>
          </w:p>
        </w:tc>
        <w:tc>
          <w:tcPr>
            <w:tcW w:w="1560" w:type="dxa"/>
            <w:vAlign w:val="center"/>
          </w:tcPr>
          <w:p w14:paraId="4B12E9DA" w14:textId="20807ECE" w:rsidR="00F9104D" w:rsidRPr="00F9104D" w:rsidRDefault="00F9104D" w:rsidP="002D504D">
            <w:pPr>
              <w:spacing w:line="288" w:lineRule="auto"/>
              <w:jc w:val="center"/>
              <w:rPr>
                <w:rFonts w:ascii="Proxima Nova" w:hAnsi="Proxima Nova"/>
                <w:bCs/>
                <w:color w:val="000000" w:themeColor="text1"/>
                <w:sz w:val="22"/>
                <w:szCs w:val="22"/>
              </w:rPr>
            </w:pPr>
            <w:r w:rsidRPr="00F9104D">
              <w:rPr>
                <w:rFonts w:ascii="Proxima Nova" w:hAnsi="Proxima Nova" w:cs="Segoe UI Symbol"/>
                <w:color w:val="000000" w:themeColor="text1"/>
                <w:sz w:val="22"/>
                <w:szCs w:val="22"/>
              </w:rPr>
              <w:t>✓</w:t>
            </w:r>
          </w:p>
        </w:tc>
        <w:tc>
          <w:tcPr>
            <w:tcW w:w="1559" w:type="dxa"/>
            <w:vAlign w:val="center"/>
          </w:tcPr>
          <w:p w14:paraId="2FA22C82" w14:textId="5778D01A" w:rsidR="00F9104D" w:rsidRPr="00F9104D" w:rsidRDefault="00F9104D" w:rsidP="002D504D">
            <w:pPr>
              <w:spacing w:line="288" w:lineRule="auto"/>
              <w:jc w:val="center"/>
              <w:rPr>
                <w:rFonts w:ascii="Proxima Nova" w:hAnsi="Proxima Nova"/>
                <w:bCs/>
                <w:color w:val="000000" w:themeColor="text1"/>
                <w:sz w:val="22"/>
                <w:szCs w:val="22"/>
              </w:rPr>
            </w:pPr>
            <w:r w:rsidRPr="00F9104D">
              <w:rPr>
                <w:rFonts w:ascii="Proxima Nova" w:hAnsi="Proxima Nova" w:cs="Segoe UI Symbol"/>
                <w:color w:val="000000" w:themeColor="text1"/>
                <w:sz w:val="22"/>
                <w:szCs w:val="22"/>
              </w:rPr>
              <w:t>✓</w:t>
            </w:r>
          </w:p>
        </w:tc>
        <w:tc>
          <w:tcPr>
            <w:tcW w:w="1418" w:type="dxa"/>
            <w:vAlign w:val="center"/>
          </w:tcPr>
          <w:p w14:paraId="0A7D6B41" w14:textId="50D456A0" w:rsidR="00F9104D" w:rsidRPr="00F9104D" w:rsidRDefault="00F9104D" w:rsidP="002D504D">
            <w:pPr>
              <w:pStyle w:val="TableText"/>
              <w:spacing w:before="0" w:after="0" w:line="288" w:lineRule="auto"/>
              <w:jc w:val="center"/>
              <w:rPr>
                <w:rFonts w:ascii="Proxima Nova" w:hAnsi="Proxima Nova"/>
                <w:color w:val="000000" w:themeColor="text1"/>
                <w:sz w:val="22"/>
                <w:szCs w:val="22"/>
              </w:rPr>
            </w:pPr>
            <w:r w:rsidRPr="00F9104D">
              <w:rPr>
                <w:rFonts w:ascii="Proxima Nova" w:hAnsi="Proxima Nova" w:cs="Segoe UI Symbol"/>
                <w:color w:val="000000" w:themeColor="text1"/>
                <w:sz w:val="22"/>
                <w:szCs w:val="22"/>
              </w:rPr>
              <w:t>✓</w:t>
            </w:r>
          </w:p>
        </w:tc>
        <w:tc>
          <w:tcPr>
            <w:tcW w:w="1133" w:type="dxa"/>
            <w:vAlign w:val="center"/>
          </w:tcPr>
          <w:p w14:paraId="7B9248AC" w14:textId="567B3B79" w:rsidR="00F9104D" w:rsidRPr="00F9104D" w:rsidRDefault="00F9104D" w:rsidP="002D504D">
            <w:pPr>
              <w:pStyle w:val="TableText"/>
              <w:spacing w:before="0" w:after="0" w:line="288" w:lineRule="auto"/>
              <w:jc w:val="center"/>
              <w:rPr>
                <w:rFonts w:ascii="Proxima Nova" w:hAnsi="Proxima Nova"/>
                <w:bCs/>
                <w:color w:val="000000" w:themeColor="text1"/>
                <w:sz w:val="22"/>
                <w:szCs w:val="22"/>
              </w:rPr>
            </w:pPr>
            <w:r w:rsidRPr="00F9104D">
              <w:rPr>
                <w:rFonts w:ascii="Proxima Nova" w:hAnsi="Proxima Nova"/>
                <w:color w:val="000000" w:themeColor="text1"/>
                <w:sz w:val="22"/>
                <w:szCs w:val="22"/>
              </w:rPr>
              <w:t>4 of 4</w:t>
            </w:r>
          </w:p>
        </w:tc>
      </w:tr>
    </w:tbl>
    <w:p w14:paraId="605E91A2" w14:textId="77777777" w:rsidR="002E7821" w:rsidRDefault="002E7821" w:rsidP="002D504D">
      <w:pPr>
        <w:spacing w:line="288" w:lineRule="auto"/>
        <w:rPr>
          <w:rFonts w:ascii="Proxima Nova" w:hAnsi="Proxima Nova" w:cs="Arial"/>
          <w:sz w:val="22"/>
          <w:szCs w:val="22"/>
        </w:rPr>
      </w:pPr>
    </w:p>
    <w:p w14:paraId="3104C584" w14:textId="63831A2A" w:rsidR="00ED08DF" w:rsidRPr="00ED08DF" w:rsidRDefault="00F45993" w:rsidP="002D504D">
      <w:pPr>
        <w:spacing w:line="288" w:lineRule="auto"/>
        <w:outlineLvl w:val="0"/>
        <w:rPr>
          <w:rFonts w:ascii="Proxima Nova" w:hAnsi="Proxima Nova" w:cs="Arial"/>
          <w:b/>
          <w:sz w:val="22"/>
          <w:szCs w:val="22"/>
        </w:rPr>
      </w:pPr>
      <w:r>
        <w:rPr>
          <w:rFonts w:ascii="Proxima Nova" w:hAnsi="Proxima Nova" w:cs="Arial"/>
          <w:b/>
          <w:sz w:val="22"/>
          <w:szCs w:val="22"/>
        </w:rPr>
        <w:t>Board r</w:t>
      </w:r>
      <w:r w:rsidR="00ED08DF" w:rsidRPr="00ED08DF">
        <w:rPr>
          <w:rFonts w:ascii="Proxima Nova" w:hAnsi="Proxima Nova" w:cs="Arial"/>
          <w:b/>
          <w:sz w:val="22"/>
          <w:szCs w:val="22"/>
        </w:rPr>
        <w:t xml:space="preserve">emuneration </w:t>
      </w:r>
    </w:p>
    <w:p w14:paraId="1F1A33B2" w14:textId="4F35A9F8" w:rsidR="00ED08DF" w:rsidRPr="00ED08DF" w:rsidRDefault="00ED08DF" w:rsidP="002D504D">
      <w:pPr>
        <w:spacing w:line="288" w:lineRule="auto"/>
        <w:rPr>
          <w:rFonts w:ascii="Proxima Nova" w:hAnsi="Proxima Nova" w:cs="Arial"/>
          <w:sz w:val="22"/>
          <w:szCs w:val="22"/>
        </w:rPr>
      </w:pPr>
      <w:r w:rsidRPr="00ED08DF">
        <w:rPr>
          <w:rFonts w:ascii="Proxima Nova" w:hAnsi="Proxima Nova" w:cs="Arial"/>
          <w:sz w:val="22"/>
          <w:szCs w:val="22"/>
        </w:rPr>
        <w:t>The Chairperson and Non-</w:t>
      </w:r>
      <w:r>
        <w:rPr>
          <w:rFonts w:ascii="Proxima Nova" w:hAnsi="Proxima Nova" w:cs="Arial"/>
          <w:sz w:val="22"/>
          <w:szCs w:val="22"/>
        </w:rPr>
        <w:t>E</w:t>
      </w:r>
      <w:r w:rsidRPr="00ED08DF">
        <w:rPr>
          <w:rFonts w:ascii="Proxima Nova" w:hAnsi="Proxima Nova" w:cs="Arial"/>
          <w:sz w:val="22"/>
          <w:szCs w:val="22"/>
        </w:rPr>
        <w:t>xecutive Directors are remunerated under the PIRD Act</w:t>
      </w:r>
      <w:r w:rsidRPr="00ED08DF">
        <w:rPr>
          <w:rFonts w:ascii="Proxima Nova" w:hAnsi="Proxima Nova" w:cs="Arial"/>
          <w:i/>
          <w:sz w:val="22"/>
          <w:szCs w:val="22"/>
        </w:rPr>
        <w:t xml:space="preserve"> </w:t>
      </w:r>
      <w:r w:rsidRPr="00ED08DF">
        <w:rPr>
          <w:rFonts w:ascii="Proxima Nova" w:hAnsi="Proxima Nova" w:cs="Arial"/>
          <w:sz w:val="22"/>
          <w:szCs w:val="22"/>
        </w:rPr>
        <w:t xml:space="preserve">in accordance with such remuneration as is determined by the Remuneration Tribunal established under the </w:t>
      </w:r>
      <w:r w:rsidRPr="00ED08DF">
        <w:rPr>
          <w:rFonts w:ascii="Proxima Nova" w:hAnsi="Proxima Nova" w:cs="Arial"/>
          <w:i/>
          <w:sz w:val="22"/>
          <w:szCs w:val="22"/>
        </w:rPr>
        <w:t>Remuneration Tribunal Act 1973</w:t>
      </w:r>
      <w:r w:rsidRPr="00ED08DF">
        <w:rPr>
          <w:rFonts w:ascii="Proxima Nova" w:hAnsi="Proxima Nova" w:cs="Arial"/>
          <w:sz w:val="22"/>
          <w:szCs w:val="22"/>
        </w:rPr>
        <w:t xml:space="preserve">. Under the PIRD Act, the Executive Director’s remuneration is determined by the Board through the recommendation of the People Committee. </w:t>
      </w:r>
    </w:p>
    <w:p w14:paraId="4B3DE5DE" w14:textId="77777777" w:rsidR="00ED08DF" w:rsidRPr="00ED08DF" w:rsidRDefault="00ED08DF" w:rsidP="002D504D">
      <w:pPr>
        <w:spacing w:line="288" w:lineRule="auto"/>
        <w:rPr>
          <w:rFonts w:ascii="Proxima Nova" w:hAnsi="Proxima Nova" w:cs="Arial"/>
          <w:sz w:val="22"/>
          <w:szCs w:val="22"/>
        </w:rPr>
      </w:pPr>
    </w:p>
    <w:p w14:paraId="20A843F3" w14:textId="1A0E5A49" w:rsidR="00ED08DF" w:rsidRPr="00EF636D" w:rsidRDefault="00ED08DF" w:rsidP="002D504D">
      <w:pPr>
        <w:spacing w:line="288" w:lineRule="auto"/>
        <w:rPr>
          <w:rFonts w:ascii="Proxima Nova" w:hAnsi="Proxima Nova" w:cs="Arial"/>
          <w:sz w:val="22"/>
          <w:szCs w:val="22"/>
        </w:rPr>
      </w:pPr>
      <w:r w:rsidRPr="00EF636D">
        <w:rPr>
          <w:rFonts w:ascii="Proxima Nova" w:hAnsi="Proxima Nova" w:cs="Arial"/>
          <w:sz w:val="22"/>
          <w:szCs w:val="22"/>
        </w:rPr>
        <w:t>The total remuneration for the Chair, Non-</w:t>
      </w:r>
      <w:r w:rsidR="006B1AFA">
        <w:rPr>
          <w:rFonts w:ascii="Proxima Nova" w:hAnsi="Proxima Nova" w:cs="Arial"/>
          <w:sz w:val="22"/>
          <w:szCs w:val="22"/>
        </w:rPr>
        <w:t>E</w:t>
      </w:r>
      <w:r w:rsidRPr="00EF636D">
        <w:rPr>
          <w:rFonts w:ascii="Proxima Nova" w:hAnsi="Proxima Nova" w:cs="Arial"/>
          <w:sz w:val="22"/>
          <w:szCs w:val="22"/>
        </w:rPr>
        <w:t xml:space="preserve">xecutive Directors </w:t>
      </w:r>
      <w:r w:rsidR="000C05B9" w:rsidRPr="00EF636D">
        <w:rPr>
          <w:rFonts w:ascii="Proxima Nova" w:hAnsi="Proxima Nova" w:cs="Arial"/>
          <w:sz w:val="22"/>
          <w:szCs w:val="22"/>
        </w:rPr>
        <w:t xml:space="preserve">and Executive Director </w:t>
      </w:r>
      <w:r w:rsidRPr="00EF636D">
        <w:rPr>
          <w:rFonts w:ascii="Proxima Nova" w:hAnsi="Proxima Nova" w:cs="Arial"/>
          <w:sz w:val="22"/>
          <w:szCs w:val="22"/>
        </w:rPr>
        <w:t>in 202</w:t>
      </w:r>
      <w:r w:rsidR="007D7F18" w:rsidRPr="00EF636D">
        <w:rPr>
          <w:rFonts w:ascii="Proxima Nova" w:hAnsi="Proxima Nova" w:cs="Arial"/>
          <w:sz w:val="22"/>
          <w:szCs w:val="22"/>
        </w:rPr>
        <w:t>4</w:t>
      </w:r>
      <w:r w:rsidRPr="00EF636D">
        <w:rPr>
          <w:rFonts w:ascii="Proxima Nova" w:hAnsi="Proxima Nova" w:cs="Arial"/>
          <w:sz w:val="22"/>
          <w:szCs w:val="22"/>
        </w:rPr>
        <w:t>–2</w:t>
      </w:r>
      <w:r w:rsidR="007D7F18" w:rsidRPr="00EF636D">
        <w:rPr>
          <w:rFonts w:ascii="Proxima Nova" w:hAnsi="Proxima Nova" w:cs="Arial"/>
          <w:sz w:val="22"/>
          <w:szCs w:val="22"/>
        </w:rPr>
        <w:t>5</w:t>
      </w:r>
      <w:r w:rsidRPr="00EF636D">
        <w:rPr>
          <w:rFonts w:ascii="Proxima Nova" w:hAnsi="Proxima Nova" w:cs="Arial"/>
          <w:sz w:val="22"/>
          <w:szCs w:val="22"/>
        </w:rPr>
        <w:t xml:space="preserve">, including </w:t>
      </w:r>
      <w:r w:rsidRPr="00EF636D">
        <w:rPr>
          <w:rFonts w:ascii="Proxima Nova" w:hAnsi="Proxima Nova" w:cs="Arial"/>
          <w:color w:val="000000" w:themeColor="text1"/>
          <w:sz w:val="22"/>
          <w:szCs w:val="22"/>
        </w:rPr>
        <w:t xml:space="preserve">superannuation, </w:t>
      </w:r>
      <w:r w:rsidR="00643611" w:rsidRPr="00EF636D">
        <w:rPr>
          <w:rFonts w:ascii="Proxima Nova" w:hAnsi="Proxima Nova" w:cs="Arial"/>
          <w:color w:val="000000" w:themeColor="text1"/>
          <w:sz w:val="22"/>
          <w:szCs w:val="22"/>
        </w:rPr>
        <w:t xml:space="preserve">was </w:t>
      </w:r>
      <w:r w:rsidR="00EF636D" w:rsidRPr="00EF636D">
        <w:rPr>
          <w:rFonts w:ascii="Proxima Nova" w:hAnsi="Proxima Nova" w:cs="Arial"/>
          <w:color w:val="000000" w:themeColor="text1"/>
          <w:sz w:val="22"/>
          <w:szCs w:val="22"/>
        </w:rPr>
        <w:t>$664,204</w:t>
      </w:r>
      <w:r w:rsidR="000C05B9" w:rsidRPr="00EF636D">
        <w:rPr>
          <w:rFonts w:ascii="Proxima Nova" w:hAnsi="Proxima Nova" w:cs="Arial"/>
          <w:color w:val="000000" w:themeColor="text1"/>
          <w:sz w:val="22"/>
          <w:szCs w:val="22"/>
        </w:rPr>
        <w:t>.</w:t>
      </w:r>
      <w:r w:rsidR="00643611" w:rsidRPr="00EF636D">
        <w:rPr>
          <w:rFonts w:ascii="Proxima Nova" w:hAnsi="Proxima Nova" w:cs="Arial"/>
          <w:color w:val="000000" w:themeColor="text1"/>
          <w:sz w:val="22"/>
          <w:szCs w:val="22"/>
        </w:rPr>
        <w:t xml:space="preserve"> Further information is available in </w:t>
      </w:r>
      <w:hyperlink w:anchor="_Appendix_2:_Key" w:history="1">
        <w:r w:rsidR="00643611" w:rsidRPr="00EF636D">
          <w:rPr>
            <w:rStyle w:val="Hyperlink"/>
            <w:rFonts w:ascii="Proxima Nova" w:hAnsi="Proxima Nova" w:cs="Arial"/>
            <w:sz w:val="22"/>
            <w:szCs w:val="22"/>
          </w:rPr>
          <w:t xml:space="preserve">Appendix 2: Key </w:t>
        </w:r>
        <w:r w:rsidR="00911DF5" w:rsidRPr="00EF636D">
          <w:rPr>
            <w:rStyle w:val="Hyperlink"/>
            <w:rFonts w:ascii="Proxima Nova" w:hAnsi="Proxima Nova" w:cs="Arial"/>
            <w:sz w:val="22"/>
            <w:szCs w:val="22"/>
          </w:rPr>
          <w:t>m</w:t>
        </w:r>
        <w:r w:rsidR="00643611" w:rsidRPr="00EF636D">
          <w:rPr>
            <w:rStyle w:val="Hyperlink"/>
            <w:rFonts w:ascii="Proxima Nova" w:hAnsi="Proxima Nova" w:cs="Arial"/>
            <w:sz w:val="22"/>
            <w:szCs w:val="22"/>
          </w:rPr>
          <w:t xml:space="preserve">anagement </w:t>
        </w:r>
        <w:r w:rsidR="00911DF5" w:rsidRPr="00EF636D">
          <w:rPr>
            <w:rStyle w:val="Hyperlink"/>
            <w:rFonts w:ascii="Proxima Nova" w:hAnsi="Proxima Nova" w:cs="Arial"/>
            <w:sz w:val="22"/>
            <w:szCs w:val="22"/>
          </w:rPr>
          <w:t>p</w:t>
        </w:r>
        <w:r w:rsidR="00643611" w:rsidRPr="00EF636D">
          <w:rPr>
            <w:rStyle w:val="Hyperlink"/>
            <w:rFonts w:ascii="Proxima Nova" w:hAnsi="Proxima Nova" w:cs="Arial"/>
            <w:sz w:val="22"/>
            <w:szCs w:val="22"/>
          </w:rPr>
          <w:t>ersonnel</w:t>
        </w:r>
      </w:hyperlink>
      <w:r w:rsidR="00643611" w:rsidRPr="00EF636D">
        <w:rPr>
          <w:rFonts w:ascii="Proxima Nova" w:hAnsi="Proxima Nova" w:cs="Arial"/>
          <w:color w:val="000000" w:themeColor="text1"/>
          <w:sz w:val="22"/>
          <w:szCs w:val="22"/>
        </w:rPr>
        <w:t>.</w:t>
      </w:r>
    </w:p>
    <w:p w14:paraId="511CEFEF" w14:textId="77777777" w:rsidR="0012585D" w:rsidRPr="00ED08DF" w:rsidRDefault="0012585D" w:rsidP="00711568">
      <w:pPr>
        <w:spacing w:line="288" w:lineRule="auto"/>
        <w:rPr>
          <w:rFonts w:ascii="Proxima Nova" w:hAnsi="Proxima Nova" w:cs="Arial"/>
          <w:sz w:val="22"/>
          <w:szCs w:val="22"/>
        </w:rPr>
      </w:pPr>
    </w:p>
    <w:p w14:paraId="13508AE1" w14:textId="77777777" w:rsidR="004357EB" w:rsidRPr="00B46A99" w:rsidRDefault="004357EB" w:rsidP="00711568">
      <w:pPr>
        <w:pStyle w:val="Heading3"/>
        <w:pageBreakBefore/>
        <w:spacing w:after="0" w:line="288" w:lineRule="auto"/>
        <w:rPr>
          <w:rFonts w:ascii="Proxima Nova" w:hAnsi="Proxima Nova"/>
          <w:color w:val="5E256B"/>
          <w:sz w:val="26"/>
        </w:rPr>
      </w:pPr>
      <w:r w:rsidRPr="00B46A99">
        <w:rPr>
          <w:rFonts w:ascii="Proxima Nova" w:hAnsi="Proxima Nova"/>
          <w:color w:val="5E256B"/>
          <w:sz w:val="26"/>
        </w:rPr>
        <w:lastRenderedPageBreak/>
        <w:t xml:space="preserve">CRDC </w:t>
      </w:r>
      <w:r>
        <w:rPr>
          <w:rFonts w:ascii="Proxima Nova" w:hAnsi="Proxima Nova"/>
          <w:color w:val="5E256B"/>
          <w:sz w:val="26"/>
        </w:rPr>
        <w:t>Team</w:t>
      </w:r>
      <w:r w:rsidRPr="00B46A99">
        <w:rPr>
          <w:rFonts w:ascii="Proxima Nova" w:hAnsi="Proxima Nova"/>
          <w:color w:val="5E256B"/>
          <w:sz w:val="26"/>
        </w:rPr>
        <w:br/>
      </w:r>
    </w:p>
    <w:p w14:paraId="75EF3D45" w14:textId="7C5281F7" w:rsidR="004357EB" w:rsidRDefault="004357EB" w:rsidP="00711568">
      <w:pPr>
        <w:spacing w:line="288" w:lineRule="auto"/>
        <w:rPr>
          <w:rFonts w:ascii="Proxima Nova" w:hAnsi="Proxima Nova"/>
          <w:bCs/>
          <w:sz w:val="22"/>
          <w:szCs w:val="22"/>
        </w:rPr>
      </w:pPr>
      <w:r w:rsidRPr="00736F97">
        <w:rPr>
          <w:rFonts w:ascii="Proxima Nova" w:hAnsi="Proxima Nova"/>
          <w:sz w:val="22"/>
          <w:szCs w:val="22"/>
        </w:rPr>
        <w:t xml:space="preserve">CRDC’s small but dedicated team of skilled and experienced staff actively manage RD&amp;E investment portfolios to achieve </w:t>
      </w:r>
      <w:r w:rsidR="00084519">
        <w:rPr>
          <w:rFonts w:ascii="Proxima Nova" w:hAnsi="Proxima Nova"/>
          <w:sz w:val="22"/>
          <w:szCs w:val="22"/>
        </w:rPr>
        <w:t>CRDC’s and the cotton industry’s</w:t>
      </w:r>
      <w:r w:rsidRPr="00736F97">
        <w:rPr>
          <w:rFonts w:ascii="Proxima Nova" w:hAnsi="Proxima Nova"/>
          <w:sz w:val="22"/>
          <w:szCs w:val="22"/>
        </w:rPr>
        <w:t xml:space="preserve"> strategic goals. Our internal capacity is an essential element of the overall effectiveness of RD&amp;E investment for the cotton industry.</w:t>
      </w:r>
      <w:r w:rsidRPr="00736F97">
        <w:rPr>
          <w:rFonts w:ascii="Proxima Nova" w:hAnsi="Proxima Nova"/>
          <w:sz w:val="22"/>
          <w:szCs w:val="22"/>
        </w:rPr>
        <w:br/>
      </w:r>
      <w:r w:rsidRPr="00736F97">
        <w:rPr>
          <w:rFonts w:ascii="Proxima Nova" w:hAnsi="Proxima Nova"/>
          <w:sz w:val="22"/>
          <w:szCs w:val="22"/>
        </w:rPr>
        <w:br/>
      </w:r>
      <w:r w:rsidRPr="00736F97">
        <w:rPr>
          <w:rFonts w:ascii="Proxima Nova" w:hAnsi="Proxima Nova"/>
          <w:bCs/>
          <w:sz w:val="22"/>
          <w:szCs w:val="22"/>
        </w:rPr>
        <w:t xml:space="preserve">CRDC </w:t>
      </w:r>
      <w:r w:rsidR="00084519">
        <w:rPr>
          <w:rFonts w:ascii="Proxima Nova" w:hAnsi="Proxima Nova"/>
          <w:bCs/>
          <w:sz w:val="22"/>
          <w:szCs w:val="22"/>
        </w:rPr>
        <w:t>o</w:t>
      </w:r>
      <w:r w:rsidRPr="00736F97">
        <w:rPr>
          <w:rFonts w:ascii="Proxima Nova" w:hAnsi="Proxima Nova"/>
          <w:bCs/>
          <w:sz w:val="22"/>
          <w:szCs w:val="22"/>
        </w:rPr>
        <w:t xml:space="preserve">rganisational </w:t>
      </w:r>
      <w:r w:rsidR="00084519">
        <w:rPr>
          <w:rFonts w:ascii="Proxima Nova" w:hAnsi="Proxima Nova"/>
          <w:bCs/>
          <w:sz w:val="22"/>
          <w:szCs w:val="22"/>
        </w:rPr>
        <w:t>s</w:t>
      </w:r>
      <w:r w:rsidRPr="00736F97">
        <w:rPr>
          <w:rFonts w:ascii="Proxima Nova" w:hAnsi="Proxima Nova"/>
          <w:bCs/>
          <w:sz w:val="22"/>
          <w:szCs w:val="22"/>
        </w:rPr>
        <w:t>tructure as at 30 June 202</w:t>
      </w:r>
      <w:r w:rsidR="00C46FCA">
        <w:rPr>
          <w:rFonts w:ascii="Proxima Nova" w:hAnsi="Proxima Nova"/>
          <w:bCs/>
          <w:sz w:val="22"/>
          <w:szCs w:val="22"/>
        </w:rPr>
        <w:t>5</w:t>
      </w:r>
      <w:r w:rsidRPr="00736F97">
        <w:rPr>
          <w:rFonts w:ascii="Proxima Nova" w:hAnsi="Proxima Nova"/>
          <w:bCs/>
          <w:sz w:val="22"/>
          <w:szCs w:val="22"/>
        </w:rPr>
        <w:t>:</w:t>
      </w:r>
    </w:p>
    <w:tbl>
      <w:tblPr>
        <w:tblW w:w="1016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499"/>
        <w:gridCol w:w="3402"/>
        <w:gridCol w:w="3260"/>
      </w:tblGrid>
      <w:tr w:rsidR="00C46FCA" w:rsidRPr="00736F97" w14:paraId="0182564C" w14:textId="77777777" w:rsidTr="00DF6EC2">
        <w:trPr>
          <w:cantSplit/>
          <w:trHeight w:val="434"/>
          <w:tblHeader/>
        </w:trPr>
        <w:tc>
          <w:tcPr>
            <w:tcW w:w="10161" w:type="dxa"/>
            <w:gridSpan w:val="3"/>
            <w:vAlign w:val="center"/>
          </w:tcPr>
          <w:p w14:paraId="0C8911F3" w14:textId="77777777" w:rsidR="00C46FCA" w:rsidRPr="00736F97" w:rsidRDefault="00C46FCA" w:rsidP="00711568">
            <w:pPr>
              <w:pStyle w:val="TableHeading"/>
              <w:tabs>
                <w:tab w:val="left" w:pos="7574"/>
              </w:tabs>
              <w:spacing w:before="0" w:after="0" w:line="288" w:lineRule="auto"/>
              <w:jc w:val="center"/>
              <w:rPr>
                <w:rFonts w:ascii="Proxima Nova" w:hAnsi="Proxima Nova"/>
                <w:sz w:val="22"/>
                <w:szCs w:val="22"/>
              </w:rPr>
            </w:pPr>
            <w:r w:rsidRPr="00736F97">
              <w:rPr>
                <w:rFonts w:ascii="Proxima Nova" w:hAnsi="Proxima Nova"/>
                <w:sz w:val="22"/>
                <w:szCs w:val="22"/>
              </w:rPr>
              <w:t>CRDC Board of Directors</w:t>
            </w:r>
          </w:p>
        </w:tc>
      </w:tr>
      <w:tr w:rsidR="00C46FCA" w:rsidRPr="00736F97" w14:paraId="4D1AC418" w14:textId="77777777" w:rsidTr="00DF6EC2">
        <w:trPr>
          <w:cantSplit/>
          <w:trHeight w:val="568"/>
          <w:tblHeader/>
        </w:trPr>
        <w:tc>
          <w:tcPr>
            <w:tcW w:w="10161" w:type="dxa"/>
            <w:gridSpan w:val="3"/>
            <w:vAlign w:val="center"/>
          </w:tcPr>
          <w:p w14:paraId="00354BE0" w14:textId="77777777" w:rsidR="00C46FCA" w:rsidRPr="00736F97" w:rsidRDefault="00C46FCA" w:rsidP="00711568">
            <w:pPr>
              <w:pStyle w:val="TableHeading"/>
              <w:spacing w:before="0" w:after="0" w:line="288" w:lineRule="auto"/>
              <w:jc w:val="center"/>
              <w:rPr>
                <w:rFonts w:ascii="Proxima Nova" w:hAnsi="Proxima Nova"/>
                <w:sz w:val="22"/>
                <w:szCs w:val="22"/>
              </w:rPr>
            </w:pPr>
            <w:r w:rsidRPr="00736F97">
              <w:rPr>
                <w:rFonts w:ascii="Proxima Nova" w:hAnsi="Proxima Nova"/>
                <w:sz w:val="22"/>
                <w:szCs w:val="22"/>
              </w:rPr>
              <w:t>CRDC Chair</w:t>
            </w:r>
          </w:p>
          <w:p w14:paraId="17AC6E93" w14:textId="77777777" w:rsidR="00C46FCA" w:rsidRPr="00736F97" w:rsidRDefault="00C46FCA" w:rsidP="00711568">
            <w:pPr>
              <w:pStyle w:val="TableHeading"/>
              <w:spacing w:before="0" w:after="0" w:line="288" w:lineRule="auto"/>
              <w:jc w:val="center"/>
              <w:rPr>
                <w:rFonts w:ascii="Proxima Nova" w:hAnsi="Proxima Nova"/>
                <w:sz w:val="22"/>
                <w:szCs w:val="22"/>
              </w:rPr>
            </w:pPr>
            <w:r w:rsidRPr="00736F97">
              <w:rPr>
                <w:rFonts w:ascii="Proxima Nova" w:hAnsi="Proxima Nova"/>
                <w:b w:val="0"/>
                <w:bCs/>
                <w:sz w:val="22"/>
                <w:szCs w:val="22"/>
              </w:rPr>
              <w:t>Mr Richard Haire</w:t>
            </w:r>
          </w:p>
        </w:tc>
      </w:tr>
      <w:tr w:rsidR="00C46FCA" w:rsidRPr="00736F97" w14:paraId="6C71C45C" w14:textId="77777777" w:rsidTr="00DF6EC2">
        <w:trPr>
          <w:cantSplit/>
          <w:trHeight w:val="550"/>
          <w:tblHeader/>
        </w:trPr>
        <w:tc>
          <w:tcPr>
            <w:tcW w:w="10161" w:type="dxa"/>
            <w:gridSpan w:val="3"/>
            <w:vAlign w:val="center"/>
          </w:tcPr>
          <w:p w14:paraId="16E1B41F" w14:textId="77777777" w:rsidR="00C46FCA" w:rsidRPr="00736F97" w:rsidRDefault="00C46FCA" w:rsidP="00711568">
            <w:pPr>
              <w:pStyle w:val="TableHeading"/>
              <w:spacing w:before="0" w:after="0" w:line="288" w:lineRule="auto"/>
              <w:jc w:val="center"/>
              <w:rPr>
                <w:rFonts w:ascii="Proxima Nova" w:hAnsi="Proxima Nova"/>
                <w:sz w:val="22"/>
                <w:szCs w:val="22"/>
              </w:rPr>
            </w:pPr>
            <w:r w:rsidRPr="00736F97">
              <w:rPr>
                <w:rFonts w:ascii="Proxima Nova" w:hAnsi="Proxima Nova"/>
                <w:sz w:val="22"/>
                <w:szCs w:val="22"/>
              </w:rPr>
              <w:t>CRDC Executive Director</w:t>
            </w:r>
          </w:p>
          <w:p w14:paraId="6BC7D636" w14:textId="77777777" w:rsidR="00C46FCA" w:rsidRPr="00736F97" w:rsidRDefault="00C46FCA" w:rsidP="00711568">
            <w:pPr>
              <w:pStyle w:val="TableHeading"/>
              <w:spacing w:before="0" w:after="0" w:line="288" w:lineRule="auto"/>
              <w:jc w:val="center"/>
              <w:rPr>
                <w:rFonts w:ascii="Proxima Nova" w:hAnsi="Proxima Nova"/>
                <w:sz w:val="22"/>
                <w:szCs w:val="22"/>
              </w:rPr>
            </w:pPr>
            <w:r>
              <w:rPr>
                <w:rFonts w:ascii="Proxima Nova" w:hAnsi="Proxima Nova"/>
                <w:b w:val="0"/>
                <w:bCs/>
                <w:sz w:val="22"/>
                <w:szCs w:val="22"/>
              </w:rPr>
              <w:t>Allan Williams</w:t>
            </w:r>
          </w:p>
        </w:tc>
      </w:tr>
      <w:tr w:rsidR="00C46FCA" w:rsidRPr="00736F97" w14:paraId="2F6DC20F" w14:textId="77777777" w:rsidTr="00DF6EC2">
        <w:trPr>
          <w:cantSplit/>
          <w:trHeight w:val="418"/>
          <w:tblHeader/>
        </w:trPr>
        <w:tc>
          <w:tcPr>
            <w:tcW w:w="3499" w:type="dxa"/>
            <w:vAlign w:val="center"/>
          </w:tcPr>
          <w:p w14:paraId="6386E918" w14:textId="77777777" w:rsidR="00C46FCA" w:rsidRPr="00736F97" w:rsidRDefault="00C46FCA" w:rsidP="00711568">
            <w:pPr>
              <w:pStyle w:val="TableHeading"/>
              <w:spacing w:before="0" w:after="0" w:line="288" w:lineRule="auto"/>
              <w:jc w:val="center"/>
              <w:rPr>
                <w:rFonts w:ascii="Proxima Nova" w:hAnsi="Proxima Nova"/>
                <w:sz w:val="22"/>
                <w:szCs w:val="22"/>
              </w:rPr>
            </w:pPr>
            <w:r>
              <w:rPr>
                <w:rFonts w:ascii="Proxima Nova" w:hAnsi="Proxima Nova"/>
                <w:sz w:val="22"/>
                <w:szCs w:val="22"/>
              </w:rPr>
              <w:t>Innovation</w:t>
            </w:r>
          </w:p>
        </w:tc>
        <w:tc>
          <w:tcPr>
            <w:tcW w:w="3402" w:type="dxa"/>
            <w:vAlign w:val="center"/>
          </w:tcPr>
          <w:p w14:paraId="49A9184F" w14:textId="77777777" w:rsidR="00C46FCA" w:rsidRPr="00736F97" w:rsidRDefault="00C46FCA" w:rsidP="00711568">
            <w:pPr>
              <w:pStyle w:val="TableHeading"/>
              <w:spacing w:before="0" w:after="0" w:line="288" w:lineRule="auto"/>
              <w:jc w:val="center"/>
              <w:rPr>
                <w:rFonts w:ascii="Proxima Nova" w:hAnsi="Proxima Nova"/>
                <w:sz w:val="22"/>
                <w:szCs w:val="22"/>
              </w:rPr>
            </w:pPr>
            <w:r w:rsidRPr="00736F97">
              <w:rPr>
                <w:rFonts w:ascii="Proxima Nova" w:hAnsi="Proxima Nova"/>
                <w:sz w:val="22"/>
                <w:szCs w:val="22"/>
              </w:rPr>
              <w:t>Business &amp; Finance</w:t>
            </w:r>
          </w:p>
        </w:tc>
        <w:tc>
          <w:tcPr>
            <w:tcW w:w="3260" w:type="dxa"/>
            <w:vAlign w:val="center"/>
          </w:tcPr>
          <w:p w14:paraId="77165953" w14:textId="77777777" w:rsidR="00C46FCA" w:rsidRPr="00736F97" w:rsidRDefault="00C46FCA" w:rsidP="00711568">
            <w:pPr>
              <w:pStyle w:val="TableHeading"/>
              <w:spacing w:before="0" w:after="0" w:line="288" w:lineRule="auto"/>
              <w:jc w:val="center"/>
              <w:rPr>
                <w:rFonts w:ascii="Proxima Nova" w:hAnsi="Proxima Nova"/>
                <w:sz w:val="22"/>
                <w:szCs w:val="22"/>
              </w:rPr>
            </w:pPr>
            <w:r>
              <w:rPr>
                <w:rFonts w:ascii="Proxima Nova" w:hAnsi="Proxima Nova"/>
                <w:sz w:val="22"/>
                <w:szCs w:val="22"/>
              </w:rPr>
              <w:t>Communications &amp; Extension</w:t>
            </w:r>
          </w:p>
        </w:tc>
      </w:tr>
      <w:tr w:rsidR="00C46FCA" w:rsidRPr="00736F97" w14:paraId="36208222" w14:textId="77777777" w:rsidTr="00DF6EC2">
        <w:trPr>
          <w:cantSplit/>
          <w:trHeight w:val="5535"/>
        </w:trPr>
        <w:tc>
          <w:tcPr>
            <w:tcW w:w="3499" w:type="dxa"/>
          </w:tcPr>
          <w:p w14:paraId="20BA8B7F" w14:textId="77777777" w:rsidR="00C46FCA" w:rsidRDefault="00C46FCA" w:rsidP="00711568">
            <w:pPr>
              <w:pStyle w:val="TableText"/>
              <w:spacing w:before="0" w:after="0" w:line="288" w:lineRule="auto"/>
              <w:ind w:left="204"/>
              <w:rPr>
                <w:rFonts w:ascii="Proxima Nova" w:hAnsi="Proxima Nova"/>
                <w:b/>
                <w:sz w:val="22"/>
                <w:szCs w:val="22"/>
              </w:rPr>
            </w:pPr>
            <w:r w:rsidRPr="00736F97">
              <w:rPr>
                <w:rFonts w:ascii="Proxima Nova" w:hAnsi="Proxima Nova"/>
                <w:b/>
                <w:sz w:val="22"/>
                <w:szCs w:val="22"/>
              </w:rPr>
              <w:t>General Manager</w:t>
            </w:r>
            <w:r>
              <w:rPr>
                <w:rFonts w:ascii="Proxima Nova" w:hAnsi="Proxima Nova"/>
                <w:b/>
                <w:sz w:val="22"/>
                <w:szCs w:val="22"/>
              </w:rPr>
              <w:t xml:space="preserve">, </w:t>
            </w:r>
          </w:p>
          <w:p w14:paraId="2F865D02" w14:textId="77777777" w:rsidR="00C46FCA" w:rsidRPr="00325611" w:rsidRDefault="00C46FCA" w:rsidP="00711568">
            <w:pPr>
              <w:pStyle w:val="TableText"/>
              <w:spacing w:before="0" w:after="0" w:line="288" w:lineRule="auto"/>
              <w:ind w:left="204"/>
              <w:rPr>
                <w:rFonts w:ascii="Proxima Nova" w:hAnsi="Proxima Nova"/>
                <w:b/>
                <w:sz w:val="22"/>
                <w:szCs w:val="22"/>
              </w:rPr>
            </w:pPr>
            <w:r>
              <w:rPr>
                <w:rFonts w:ascii="Proxima Nova" w:hAnsi="Proxima Nova"/>
                <w:b/>
                <w:sz w:val="22"/>
                <w:szCs w:val="22"/>
              </w:rPr>
              <w:t>Innovation</w:t>
            </w:r>
            <w:r w:rsidRPr="00736F97">
              <w:rPr>
                <w:rFonts w:ascii="Proxima Nova" w:hAnsi="Proxima Nova"/>
                <w:b/>
                <w:sz w:val="22"/>
                <w:szCs w:val="22"/>
              </w:rPr>
              <w:br/>
            </w:r>
            <w:r>
              <w:rPr>
                <w:rFonts w:ascii="Proxima Nova" w:hAnsi="Proxima Nova"/>
                <w:sz w:val="22"/>
                <w:szCs w:val="22"/>
              </w:rPr>
              <w:t>Dr Meredith Conaty</w:t>
            </w:r>
            <w:r w:rsidRPr="00D74BC0">
              <w:rPr>
                <w:rFonts w:ascii="Proxima Nova" w:hAnsi="Proxima Nova"/>
                <w:sz w:val="22"/>
                <w:szCs w:val="22"/>
                <w:vertAlign w:val="superscript"/>
              </w:rPr>
              <w:t>#</w:t>
            </w:r>
          </w:p>
          <w:p w14:paraId="50AACF59" w14:textId="77777777" w:rsidR="00C46FCA" w:rsidRPr="00736F97" w:rsidRDefault="00C46FCA" w:rsidP="00711568">
            <w:pPr>
              <w:pStyle w:val="TableText"/>
              <w:spacing w:before="0" w:after="0" w:line="288" w:lineRule="auto"/>
              <w:ind w:left="204"/>
              <w:rPr>
                <w:rFonts w:ascii="Proxima Nova" w:hAnsi="Proxima Nova"/>
                <w:sz w:val="22"/>
                <w:szCs w:val="22"/>
              </w:rPr>
            </w:pPr>
          </w:p>
          <w:p w14:paraId="43E156F5" w14:textId="77777777" w:rsidR="00C46FCA" w:rsidRDefault="00C46FCA" w:rsidP="00711568">
            <w:pPr>
              <w:pStyle w:val="TableText"/>
              <w:spacing w:before="0" w:after="0" w:line="288" w:lineRule="auto"/>
              <w:ind w:left="204"/>
              <w:rPr>
                <w:rFonts w:ascii="Proxima Nova" w:hAnsi="Proxima Nova"/>
                <w:sz w:val="22"/>
                <w:szCs w:val="22"/>
              </w:rPr>
            </w:pPr>
            <w:r>
              <w:rPr>
                <w:rFonts w:ascii="Proxima Nova" w:hAnsi="Proxima Nova"/>
                <w:b/>
                <w:sz w:val="22"/>
                <w:szCs w:val="22"/>
              </w:rPr>
              <w:t>Innovation Brokers</w:t>
            </w:r>
            <w:r w:rsidRPr="00736F97">
              <w:rPr>
                <w:rFonts w:ascii="Proxima Nova" w:hAnsi="Proxima Nova"/>
                <w:b/>
                <w:sz w:val="22"/>
                <w:szCs w:val="22"/>
              </w:rPr>
              <w:br/>
            </w:r>
            <w:r w:rsidRPr="00736F97">
              <w:rPr>
                <w:rFonts w:ascii="Proxima Nova" w:hAnsi="Proxima Nova"/>
                <w:sz w:val="22"/>
                <w:szCs w:val="22"/>
              </w:rPr>
              <w:t>Susan Maas</w:t>
            </w:r>
            <w:r>
              <w:rPr>
                <w:rFonts w:ascii="Proxima Nova" w:hAnsi="Proxima Nova"/>
                <w:sz w:val="22"/>
                <w:szCs w:val="22"/>
              </w:rPr>
              <w:t xml:space="preserve"> </w:t>
            </w:r>
          </w:p>
          <w:p w14:paraId="36D1D5BD" w14:textId="77777777" w:rsidR="00C46FCA" w:rsidRDefault="00C46FCA" w:rsidP="00711568">
            <w:pPr>
              <w:pStyle w:val="TableText"/>
              <w:spacing w:before="0" w:after="0" w:line="288" w:lineRule="auto"/>
              <w:ind w:left="204"/>
              <w:rPr>
                <w:rFonts w:ascii="Proxima Nova" w:hAnsi="Proxima Nova"/>
                <w:sz w:val="22"/>
                <w:szCs w:val="22"/>
                <w:vertAlign w:val="superscript"/>
              </w:rPr>
            </w:pPr>
            <w:r>
              <w:rPr>
                <w:rFonts w:ascii="Proxima Nova" w:hAnsi="Proxima Nova"/>
                <w:sz w:val="22"/>
                <w:szCs w:val="22"/>
              </w:rPr>
              <w:t>Elsie Pearce</w:t>
            </w:r>
            <w:r w:rsidRPr="00736F97">
              <w:rPr>
                <w:rFonts w:ascii="Proxima Nova" w:hAnsi="Proxima Nova"/>
                <w:sz w:val="22"/>
                <w:szCs w:val="22"/>
              </w:rPr>
              <w:br/>
            </w:r>
            <w:r>
              <w:rPr>
                <w:rFonts w:ascii="Proxima Nova" w:hAnsi="Proxima Nova"/>
                <w:sz w:val="22"/>
                <w:szCs w:val="22"/>
              </w:rPr>
              <w:t>Dr Nicola Cottee</w:t>
            </w:r>
            <w:r w:rsidRPr="00D74BC0">
              <w:rPr>
                <w:rFonts w:ascii="Proxima Nova" w:hAnsi="Proxima Nova"/>
                <w:sz w:val="22"/>
                <w:szCs w:val="22"/>
                <w:vertAlign w:val="superscript"/>
              </w:rPr>
              <w:t>#</w:t>
            </w:r>
          </w:p>
          <w:p w14:paraId="2B017A3F" w14:textId="77777777" w:rsidR="00C46FCA" w:rsidRPr="00736F97" w:rsidRDefault="00C46FCA" w:rsidP="00711568">
            <w:pPr>
              <w:pStyle w:val="TableText"/>
              <w:spacing w:before="0" w:after="0" w:line="288" w:lineRule="auto"/>
              <w:ind w:left="204"/>
              <w:rPr>
                <w:rFonts w:ascii="Proxima Nova" w:hAnsi="Proxima Nova"/>
                <w:sz w:val="22"/>
                <w:szCs w:val="22"/>
              </w:rPr>
            </w:pPr>
            <w:r>
              <w:rPr>
                <w:rFonts w:ascii="Proxima Nova" w:hAnsi="Proxima Nova"/>
                <w:sz w:val="22"/>
                <w:szCs w:val="22"/>
              </w:rPr>
              <w:t>Nick Tomkins</w:t>
            </w:r>
            <w:r w:rsidRPr="00736F97">
              <w:rPr>
                <w:rFonts w:ascii="Proxima Nova" w:hAnsi="Proxima Nova"/>
                <w:sz w:val="22"/>
                <w:szCs w:val="22"/>
              </w:rPr>
              <w:br/>
              <w:t>Stacey Vogel</w:t>
            </w:r>
            <w:r>
              <w:rPr>
                <w:rFonts w:ascii="Proxima Nova" w:hAnsi="Proxima Nova"/>
                <w:sz w:val="22"/>
                <w:szCs w:val="22"/>
              </w:rPr>
              <w:t>*</w:t>
            </w:r>
            <w:r w:rsidRPr="00736F97">
              <w:rPr>
                <w:rFonts w:ascii="Proxima Nova" w:hAnsi="Proxima Nova"/>
                <w:sz w:val="22"/>
                <w:szCs w:val="22"/>
              </w:rPr>
              <w:br/>
              <w:t>Rachel Holloway</w:t>
            </w:r>
            <w:r>
              <w:rPr>
                <w:rFonts w:ascii="Proxima Nova" w:hAnsi="Proxima Nova"/>
                <w:sz w:val="22"/>
                <w:szCs w:val="22"/>
              </w:rPr>
              <w:t>*</w:t>
            </w:r>
          </w:p>
          <w:p w14:paraId="72BB7A68" w14:textId="77777777" w:rsidR="00C46FCA" w:rsidRDefault="00C46FCA" w:rsidP="00711568">
            <w:pPr>
              <w:pStyle w:val="TableText"/>
              <w:spacing w:before="0" w:after="0" w:line="288" w:lineRule="auto"/>
              <w:ind w:left="204"/>
              <w:rPr>
                <w:rFonts w:ascii="Proxima Nova" w:hAnsi="Proxima Nova"/>
                <w:b/>
                <w:sz w:val="22"/>
                <w:szCs w:val="22"/>
              </w:rPr>
            </w:pPr>
          </w:p>
          <w:p w14:paraId="1D53D87A" w14:textId="77777777" w:rsidR="00C46FCA" w:rsidRPr="00530C56" w:rsidRDefault="00C46FCA" w:rsidP="00711568">
            <w:pPr>
              <w:pStyle w:val="TableText"/>
              <w:spacing w:before="0" w:after="0" w:line="288" w:lineRule="auto"/>
              <w:ind w:left="204"/>
              <w:rPr>
                <w:rFonts w:ascii="Proxima Nova" w:hAnsi="Proxima Nova"/>
                <w:b/>
                <w:bCs/>
                <w:sz w:val="22"/>
                <w:szCs w:val="22"/>
              </w:rPr>
            </w:pPr>
            <w:r>
              <w:rPr>
                <w:rFonts w:ascii="Proxima Nova" w:hAnsi="Proxima Nova"/>
                <w:b/>
                <w:sz w:val="22"/>
                <w:szCs w:val="22"/>
              </w:rPr>
              <w:t>Innovation</w:t>
            </w:r>
            <w:r w:rsidRPr="00736F97">
              <w:rPr>
                <w:rFonts w:ascii="Proxima Nova" w:hAnsi="Proxima Nova"/>
                <w:b/>
                <w:sz w:val="22"/>
                <w:szCs w:val="22"/>
              </w:rPr>
              <w:t xml:space="preserve"> Administrat</w:t>
            </w:r>
            <w:r>
              <w:rPr>
                <w:rFonts w:ascii="Proxima Nova" w:hAnsi="Proxima Nova"/>
                <w:b/>
                <w:sz w:val="22"/>
                <w:szCs w:val="22"/>
              </w:rPr>
              <w:t xml:space="preserve">ors </w:t>
            </w:r>
            <w:r w:rsidRPr="00736F97">
              <w:rPr>
                <w:rFonts w:ascii="Proxima Nova" w:hAnsi="Proxima Nova"/>
                <w:sz w:val="22"/>
                <w:szCs w:val="22"/>
              </w:rPr>
              <w:t>Megan Baker</w:t>
            </w:r>
          </w:p>
          <w:p w14:paraId="34A47AFD" w14:textId="77777777" w:rsidR="00C46FCA" w:rsidRDefault="00C46FCA" w:rsidP="00711568">
            <w:pPr>
              <w:pStyle w:val="TableText"/>
              <w:spacing w:before="0" w:after="0" w:line="288" w:lineRule="auto"/>
              <w:ind w:left="204"/>
              <w:rPr>
                <w:rFonts w:ascii="Proxima Nova" w:hAnsi="Proxima Nova"/>
                <w:sz w:val="22"/>
                <w:szCs w:val="22"/>
              </w:rPr>
            </w:pPr>
            <w:r w:rsidRPr="00736F97">
              <w:rPr>
                <w:rFonts w:ascii="Proxima Nova" w:hAnsi="Proxima Nova"/>
                <w:sz w:val="22"/>
                <w:szCs w:val="22"/>
              </w:rPr>
              <w:t>Lynda George</w:t>
            </w:r>
          </w:p>
          <w:p w14:paraId="250F1E5E" w14:textId="77777777" w:rsidR="00C46FCA" w:rsidRDefault="00C46FCA" w:rsidP="00711568">
            <w:pPr>
              <w:pStyle w:val="TableText"/>
              <w:spacing w:before="0" w:after="0" w:line="288" w:lineRule="auto"/>
              <w:ind w:left="204"/>
              <w:rPr>
                <w:rFonts w:ascii="Proxima Nova" w:hAnsi="Proxima Nova"/>
                <w:b/>
                <w:sz w:val="22"/>
                <w:szCs w:val="22"/>
              </w:rPr>
            </w:pPr>
            <w:r>
              <w:rPr>
                <w:rFonts w:ascii="Proxima Nova" w:hAnsi="Proxima Nova"/>
                <w:sz w:val="22"/>
                <w:szCs w:val="22"/>
              </w:rPr>
              <w:t>Callie Steel</w:t>
            </w:r>
          </w:p>
          <w:p w14:paraId="500CC98C" w14:textId="77777777" w:rsidR="00C46FCA" w:rsidRDefault="00C46FCA" w:rsidP="00711568">
            <w:pPr>
              <w:pStyle w:val="TableText"/>
              <w:spacing w:before="0" w:after="0" w:line="288" w:lineRule="auto"/>
              <w:ind w:left="204"/>
              <w:rPr>
                <w:rFonts w:ascii="Proxima Nova" w:hAnsi="Proxima Nova"/>
                <w:b/>
                <w:sz w:val="22"/>
                <w:szCs w:val="22"/>
              </w:rPr>
            </w:pPr>
          </w:p>
          <w:p w14:paraId="159CF20E" w14:textId="77777777" w:rsidR="00C46FCA" w:rsidRPr="00DB503A" w:rsidRDefault="00C46FCA" w:rsidP="00711568">
            <w:pPr>
              <w:pStyle w:val="TableText"/>
              <w:spacing w:before="0" w:after="0" w:line="288" w:lineRule="auto"/>
              <w:ind w:left="204"/>
              <w:rPr>
                <w:rFonts w:ascii="Proxima Nova" w:hAnsi="Proxima Nova"/>
                <w:sz w:val="22"/>
                <w:szCs w:val="22"/>
              </w:rPr>
            </w:pPr>
            <w:r>
              <w:rPr>
                <w:rFonts w:ascii="Proxima Nova" w:hAnsi="Proxima Nova"/>
                <w:b/>
                <w:bCs/>
                <w:sz w:val="22"/>
                <w:szCs w:val="22"/>
              </w:rPr>
              <w:t xml:space="preserve">Advisors </w:t>
            </w:r>
          </w:p>
          <w:p w14:paraId="40FEAFAB" w14:textId="77777777" w:rsidR="00C46FCA" w:rsidRDefault="00C46FCA" w:rsidP="00711568">
            <w:pPr>
              <w:pStyle w:val="TableText"/>
              <w:spacing w:before="0" w:after="0" w:line="288" w:lineRule="auto"/>
              <w:ind w:left="204"/>
              <w:rPr>
                <w:rFonts w:ascii="Proxima Nova" w:hAnsi="Proxima Nova"/>
                <w:b/>
                <w:bCs/>
                <w:sz w:val="22"/>
                <w:szCs w:val="22"/>
              </w:rPr>
            </w:pPr>
            <w:r>
              <w:rPr>
                <w:rFonts w:ascii="Proxima Nova" w:hAnsi="Proxima Nova"/>
                <w:sz w:val="22"/>
                <w:szCs w:val="22"/>
              </w:rPr>
              <w:t>Evan Wilcox, Commercialisation*</w:t>
            </w:r>
          </w:p>
          <w:p w14:paraId="05A60FE3" w14:textId="77777777" w:rsidR="00C46FCA" w:rsidRPr="009F35FD" w:rsidRDefault="00C46FCA" w:rsidP="00711568">
            <w:pPr>
              <w:pStyle w:val="TableText"/>
              <w:spacing w:before="0" w:after="0" w:line="288" w:lineRule="auto"/>
              <w:ind w:left="204"/>
              <w:rPr>
                <w:rFonts w:ascii="Proxima Nova" w:hAnsi="Proxima Nova"/>
                <w:b/>
                <w:bCs/>
                <w:sz w:val="22"/>
                <w:szCs w:val="22"/>
              </w:rPr>
            </w:pPr>
            <w:r>
              <w:rPr>
                <w:rFonts w:ascii="Proxima Nova" w:hAnsi="Proxima Nova"/>
                <w:sz w:val="22"/>
                <w:szCs w:val="22"/>
              </w:rPr>
              <w:t>Chris Cosgrove, Sustainability*</w:t>
            </w:r>
          </w:p>
          <w:p w14:paraId="4EBC25FF" w14:textId="77777777" w:rsidR="00C46FCA" w:rsidRPr="00736F97" w:rsidRDefault="00C46FCA" w:rsidP="00711568">
            <w:pPr>
              <w:pStyle w:val="TableText"/>
              <w:spacing w:before="0" w:after="0" w:line="288" w:lineRule="auto"/>
              <w:ind w:left="204"/>
              <w:rPr>
                <w:rFonts w:ascii="Proxima Nova" w:hAnsi="Proxima Nova"/>
                <w:sz w:val="22"/>
                <w:szCs w:val="22"/>
              </w:rPr>
            </w:pPr>
            <w:r>
              <w:rPr>
                <w:rFonts w:ascii="Proxima Nova" w:hAnsi="Proxima Nova"/>
                <w:sz w:val="22"/>
                <w:szCs w:val="22"/>
              </w:rPr>
              <w:t>Warwick Waters, Innovation*</w:t>
            </w:r>
          </w:p>
        </w:tc>
        <w:tc>
          <w:tcPr>
            <w:tcW w:w="3402" w:type="dxa"/>
          </w:tcPr>
          <w:p w14:paraId="230A79C3" w14:textId="77777777" w:rsidR="00C46FCA" w:rsidRDefault="00C46FCA" w:rsidP="00711568">
            <w:pPr>
              <w:pStyle w:val="TableText"/>
              <w:spacing w:before="0" w:after="0" w:line="288" w:lineRule="auto"/>
              <w:ind w:left="204"/>
              <w:rPr>
                <w:rFonts w:ascii="Proxima Nova" w:hAnsi="Proxima Nova"/>
                <w:b/>
                <w:sz w:val="22"/>
                <w:szCs w:val="22"/>
              </w:rPr>
            </w:pPr>
            <w:r w:rsidRPr="00736F97">
              <w:rPr>
                <w:rFonts w:ascii="Proxima Nova" w:hAnsi="Proxima Nova"/>
                <w:b/>
                <w:sz w:val="22"/>
                <w:szCs w:val="22"/>
              </w:rPr>
              <w:t>General Manager</w:t>
            </w:r>
            <w:r>
              <w:rPr>
                <w:rFonts w:ascii="Proxima Nova" w:hAnsi="Proxima Nova"/>
                <w:b/>
                <w:sz w:val="22"/>
                <w:szCs w:val="22"/>
              </w:rPr>
              <w:t>,</w:t>
            </w:r>
            <w:r w:rsidRPr="00736F97">
              <w:rPr>
                <w:rFonts w:ascii="Proxima Nova" w:hAnsi="Proxima Nova"/>
                <w:b/>
                <w:sz w:val="22"/>
                <w:szCs w:val="22"/>
              </w:rPr>
              <w:t xml:space="preserve"> </w:t>
            </w:r>
          </w:p>
          <w:p w14:paraId="63EDE450" w14:textId="77777777" w:rsidR="00C46FCA" w:rsidRPr="00736F97" w:rsidRDefault="00C46FCA" w:rsidP="00711568">
            <w:pPr>
              <w:pStyle w:val="TableText"/>
              <w:spacing w:before="0" w:after="0" w:line="288" w:lineRule="auto"/>
              <w:ind w:left="204"/>
              <w:rPr>
                <w:rFonts w:ascii="Proxima Nova" w:hAnsi="Proxima Nova"/>
                <w:sz w:val="22"/>
                <w:szCs w:val="22"/>
              </w:rPr>
            </w:pPr>
            <w:r w:rsidRPr="00736F97">
              <w:rPr>
                <w:rFonts w:ascii="Proxima Nova" w:hAnsi="Proxima Nova"/>
                <w:b/>
                <w:sz w:val="22"/>
                <w:szCs w:val="22"/>
              </w:rPr>
              <w:t>Business &amp; Finance</w:t>
            </w:r>
            <w:r w:rsidRPr="00736F97">
              <w:rPr>
                <w:rFonts w:ascii="Proxima Nova" w:hAnsi="Proxima Nova"/>
                <w:b/>
                <w:sz w:val="22"/>
                <w:szCs w:val="22"/>
              </w:rPr>
              <w:br/>
            </w:r>
            <w:r w:rsidRPr="00736F97">
              <w:rPr>
                <w:rFonts w:ascii="Proxima Nova" w:hAnsi="Proxima Nova"/>
                <w:sz w:val="22"/>
                <w:szCs w:val="22"/>
              </w:rPr>
              <w:t>Graeme Tolson</w:t>
            </w:r>
          </w:p>
          <w:p w14:paraId="385CACED" w14:textId="77777777" w:rsidR="00C46FCA" w:rsidRPr="00736F97" w:rsidRDefault="00C46FCA" w:rsidP="00711568">
            <w:pPr>
              <w:pStyle w:val="TableText"/>
              <w:spacing w:before="0" w:after="0" w:line="288" w:lineRule="auto"/>
              <w:ind w:left="204"/>
              <w:rPr>
                <w:rFonts w:ascii="Proxima Nova" w:hAnsi="Proxima Nova"/>
                <w:sz w:val="22"/>
                <w:szCs w:val="22"/>
              </w:rPr>
            </w:pPr>
          </w:p>
          <w:p w14:paraId="5662CE19" w14:textId="77777777" w:rsidR="00C46FCA" w:rsidRDefault="00C46FCA" w:rsidP="00711568">
            <w:pPr>
              <w:pStyle w:val="TableText"/>
              <w:spacing w:before="0" w:after="0" w:line="288" w:lineRule="auto"/>
              <w:ind w:left="204"/>
              <w:rPr>
                <w:rFonts w:ascii="Proxima Nova" w:hAnsi="Proxima Nova"/>
                <w:sz w:val="22"/>
                <w:szCs w:val="22"/>
              </w:rPr>
            </w:pPr>
            <w:r>
              <w:rPr>
                <w:rFonts w:ascii="Proxima Nova" w:hAnsi="Proxima Nova"/>
                <w:b/>
                <w:sz w:val="22"/>
                <w:szCs w:val="22"/>
              </w:rPr>
              <w:t xml:space="preserve">Senior </w:t>
            </w:r>
            <w:r w:rsidRPr="00736F97">
              <w:rPr>
                <w:rFonts w:ascii="Proxima Nova" w:hAnsi="Proxima Nova"/>
                <w:b/>
                <w:sz w:val="22"/>
                <w:szCs w:val="22"/>
              </w:rPr>
              <w:t>Accountant</w:t>
            </w:r>
            <w:r w:rsidRPr="00736F97">
              <w:rPr>
                <w:rFonts w:ascii="Proxima Nova" w:hAnsi="Proxima Nova"/>
                <w:b/>
                <w:sz w:val="22"/>
                <w:szCs w:val="22"/>
              </w:rPr>
              <w:br/>
            </w:r>
            <w:r>
              <w:rPr>
                <w:rFonts w:ascii="Proxima Nova" w:hAnsi="Proxima Nova"/>
                <w:sz w:val="22"/>
                <w:szCs w:val="22"/>
              </w:rPr>
              <w:t>Paula Ryan</w:t>
            </w:r>
          </w:p>
          <w:p w14:paraId="2789724B" w14:textId="77777777" w:rsidR="00C46FCA" w:rsidRPr="00736F97" w:rsidRDefault="00C46FCA" w:rsidP="00711568">
            <w:pPr>
              <w:pStyle w:val="TableText"/>
              <w:spacing w:before="0" w:after="0" w:line="288" w:lineRule="auto"/>
              <w:ind w:left="204"/>
              <w:rPr>
                <w:rFonts w:ascii="Proxima Nova" w:hAnsi="Proxima Nova"/>
                <w:sz w:val="22"/>
                <w:szCs w:val="22"/>
              </w:rPr>
            </w:pPr>
          </w:p>
          <w:p w14:paraId="5EF27F96" w14:textId="77777777" w:rsidR="00C46FCA" w:rsidRPr="00736F97" w:rsidRDefault="00C46FCA" w:rsidP="00711568">
            <w:pPr>
              <w:pStyle w:val="TableText"/>
              <w:spacing w:before="0" w:after="0" w:line="288" w:lineRule="auto"/>
              <w:ind w:left="204"/>
              <w:rPr>
                <w:rFonts w:ascii="Proxima Nova" w:hAnsi="Proxima Nova"/>
                <w:sz w:val="22"/>
                <w:szCs w:val="22"/>
              </w:rPr>
            </w:pPr>
            <w:r w:rsidRPr="00736F97">
              <w:rPr>
                <w:rFonts w:ascii="Proxima Nova" w:hAnsi="Proxima Nova"/>
                <w:b/>
                <w:sz w:val="22"/>
                <w:szCs w:val="22"/>
              </w:rPr>
              <w:t>Accounts Officer</w:t>
            </w:r>
          </w:p>
          <w:p w14:paraId="18157D41" w14:textId="77777777" w:rsidR="00C46FCA" w:rsidRPr="00736F97" w:rsidRDefault="00C46FCA" w:rsidP="00711568">
            <w:pPr>
              <w:pStyle w:val="TableText"/>
              <w:spacing w:before="0" w:after="0" w:line="288" w:lineRule="auto"/>
              <w:ind w:left="204"/>
              <w:rPr>
                <w:rFonts w:ascii="Proxima Nova" w:hAnsi="Proxima Nova"/>
                <w:sz w:val="22"/>
                <w:szCs w:val="22"/>
              </w:rPr>
            </w:pPr>
            <w:r w:rsidRPr="00736F97">
              <w:rPr>
                <w:rFonts w:ascii="Proxima Nova" w:hAnsi="Proxima Nova"/>
                <w:sz w:val="22"/>
                <w:szCs w:val="22"/>
              </w:rPr>
              <w:t>Jeevi</w:t>
            </w:r>
            <w:r>
              <w:rPr>
                <w:rFonts w:ascii="Proxima Nova" w:hAnsi="Proxima Nova"/>
                <w:sz w:val="22"/>
                <w:szCs w:val="22"/>
              </w:rPr>
              <w:t>tha</w:t>
            </w:r>
            <w:r w:rsidRPr="00736F97">
              <w:rPr>
                <w:rFonts w:ascii="Proxima Nova" w:hAnsi="Proxima Nova"/>
                <w:sz w:val="22"/>
                <w:szCs w:val="22"/>
              </w:rPr>
              <w:t xml:space="preserve"> Arjunan</w:t>
            </w:r>
            <w:r w:rsidRPr="00D74BC0">
              <w:rPr>
                <w:rFonts w:ascii="Proxima Nova" w:hAnsi="Proxima Nova"/>
                <w:sz w:val="22"/>
                <w:szCs w:val="22"/>
                <w:vertAlign w:val="superscript"/>
              </w:rPr>
              <w:t>#</w:t>
            </w:r>
            <w:r w:rsidRPr="00736F97">
              <w:rPr>
                <w:rFonts w:ascii="Proxima Nova" w:hAnsi="Proxima Nova"/>
                <w:sz w:val="22"/>
                <w:szCs w:val="22"/>
              </w:rPr>
              <w:t xml:space="preserve"> </w:t>
            </w:r>
          </w:p>
          <w:p w14:paraId="0B72DF56" w14:textId="77777777" w:rsidR="00C46FCA" w:rsidRDefault="00C46FCA" w:rsidP="00711568">
            <w:pPr>
              <w:pStyle w:val="TableText"/>
              <w:spacing w:before="0" w:after="0" w:line="288" w:lineRule="auto"/>
              <w:ind w:left="204"/>
              <w:rPr>
                <w:rFonts w:ascii="Proxima Nova" w:hAnsi="Proxima Nova"/>
                <w:sz w:val="22"/>
                <w:szCs w:val="22"/>
              </w:rPr>
            </w:pPr>
          </w:p>
          <w:p w14:paraId="50EEACF9" w14:textId="77777777" w:rsidR="00C46FCA" w:rsidRDefault="00C46FCA" w:rsidP="00711568">
            <w:pPr>
              <w:pStyle w:val="TableText"/>
              <w:spacing w:before="0" w:after="0" w:line="288" w:lineRule="auto"/>
              <w:ind w:left="204"/>
              <w:rPr>
                <w:rFonts w:ascii="Proxima Nova" w:hAnsi="Proxima Nova"/>
                <w:b/>
                <w:bCs/>
                <w:sz w:val="22"/>
                <w:szCs w:val="22"/>
              </w:rPr>
            </w:pPr>
            <w:r w:rsidRPr="002968D4">
              <w:rPr>
                <w:rFonts w:ascii="Proxima Nova" w:hAnsi="Proxima Nova"/>
                <w:b/>
                <w:bCs/>
                <w:sz w:val="22"/>
                <w:szCs w:val="22"/>
              </w:rPr>
              <w:t>IT Manager</w:t>
            </w:r>
          </w:p>
          <w:p w14:paraId="6F6EB847" w14:textId="262918C0" w:rsidR="00C46FCA" w:rsidRPr="002968D4" w:rsidRDefault="00C46FCA" w:rsidP="00711568">
            <w:pPr>
              <w:pStyle w:val="TableText"/>
              <w:spacing w:before="0" w:after="0" w:line="288" w:lineRule="auto"/>
              <w:ind w:left="204"/>
              <w:rPr>
                <w:rFonts w:ascii="Proxima Nova" w:hAnsi="Proxima Nova"/>
                <w:sz w:val="22"/>
                <w:szCs w:val="22"/>
              </w:rPr>
            </w:pPr>
            <w:r w:rsidRPr="002968D4">
              <w:rPr>
                <w:rFonts w:ascii="Proxima Nova" w:hAnsi="Proxima Nova"/>
                <w:sz w:val="22"/>
                <w:szCs w:val="22"/>
              </w:rPr>
              <w:t>Tim Watkins</w:t>
            </w:r>
            <w:r w:rsidR="00360FDD">
              <w:rPr>
                <w:rFonts w:ascii="Proxima Nova" w:hAnsi="Proxima Nova"/>
                <w:sz w:val="22"/>
                <w:szCs w:val="22"/>
              </w:rPr>
              <w:t>**</w:t>
            </w:r>
          </w:p>
          <w:p w14:paraId="05A0643F" w14:textId="77777777" w:rsidR="00C46FCA" w:rsidRPr="00736F97" w:rsidRDefault="00C46FCA" w:rsidP="00711568">
            <w:pPr>
              <w:pStyle w:val="TableText"/>
              <w:spacing w:before="0" w:after="0" w:line="288" w:lineRule="auto"/>
              <w:ind w:left="204"/>
              <w:rPr>
                <w:rFonts w:ascii="Proxima Nova" w:hAnsi="Proxima Nova"/>
                <w:sz w:val="22"/>
                <w:szCs w:val="22"/>
              </w:rPr>
            </w:pPr>
          </w:p>
          <w:p w14:paraId="7532804D" w14:textId="77777777" w:rsidR="00C46FCA" w:rsidRPr="00736F97" w:rsidRDefault="00C46FCA" w:rsidP="00711568">
            <w:pPr>
              <w:pStyle w:val="TableText"/>
              <w:spacing w:before="0" w:after="0" w:line="288" w:lineRule="auto"/>
              <w:ind w:left="204"/>
              <w:rPr>
                <w:rFonts w:ascii="Proxima Nova" w:hAnsi="Proxima Nova"/>
                <w:sz w:val="22"/>
                <w:szCs w:val="22"/>
              </w:rPr>
            </w:pPr>
            <w:r w:rsidRPr="00736F97">
              <w:rPr>
                <w:rFonts w:ascii="Proxima Nova" w:hAnsi="Proxima Nova"/>
                <w:b/>
                <w:sz w:val="22"/>
                <w:szCs w:val="22"/>
              </w:rPr>
              <w:t>Executive Assistant</w:t>
            </w:r>
            <w:r w:rsidRPr="00736F97">
              <w:rPr>
                <w:rFonts w:ascii="Proxima Nova" w:hAnsi="Proxima Nova"/>
                <w:b/>
                <w:sz w:val="22"/>
                <w:szCs w:val="22"/>
              </w:rPr>
              <w:br/>
            </w:r>
            <w:r>
              <w:rPr>
                <w:rFonts w:ascii="Proxima Nova" w:hAnsi="Proxima Nova"/>
                <w:sz w:val="22"/>
                <w:szCs w:val="22"/>
              </w:rPr>
              <w:t>Delece Hartnett</w:t>
            </w:r>
            <w:r w:rsidRPr="00D74BC0">
              <w:rPr>
                <w:rFonts w:ascii="Proxima Nova" w:hAnsi="Proxima Nova"/>
                <w:sz w:val="22"/>
                <w:szCs w:val="22"/>
                <w:vertAlign w:val="superscript"/>
              </w:rPr>
              <w:t>#</w:t>
            </w:r>
          </w:p>
          <w:p w14:paraId="2D710BC0" w14:textId="77777777" w:rsidR="00C46FCA" w:rsidRPr="00736F97" w:rsidRDefault="00C46FCA" w:rsidP="00711568">
            <w:pPr>
              <w:pStyle w:val="TableText"/>
              <w:spacing w:before="0" w:after="0" w:line="288" w:lineRule="auto"/>
              <w:ind w:left="204"/>
              <w:rPr>
                <w:rFonts w:ascii="Proxima Nova" w:hAnsi="Proxima Nova"/>
                <w:sz w:val="22"/>
                <w:szCs w:val="22"/>
              </w:rPr>
            </w:pPr>
          </w:p>
          <w:p w14:paraId="64DC8F4D" w14:textId="77777777" w:rsidR="00C46FCA" w:rsidRPr="00736F97" w:rsidRDefault="00C46FCA" w:rsidP="00711568">
            <w:pPr>
              <w:pStyle w:val="TableText"/>
              <w:spacing w:before="0" w:after="0" w:line="288" w:lineRule="auto"/>
              <w:ind w:left="204"/>
              <w:rPr>
                <w:rFonts w:ascii="Proxima Nova" w:hAnsi="Proxima Nova"/>
                <w:sz w:val="22"/>
                <w:szCs w:val="22"/>
              </w:rPr>
            </w:pPr>
          </w:p>
        </w:tc>
        <w:tc>
          <w:tcPr>
            <w:tcW w:w="3260" w:type="dxa"/>
          </w:tcPr>
          <w:p w14:paraId="7C7272E8" w14:textId="77777777" w:rsidR="00C46FCA" w:rsidRDefault="00C46FCA" w:rsidP="00711568">
            <w:pPr>
              <w:pStyle w:val="TableText"/>
              <w:spacing w:before="0" w:after="0" w:line="288" w:lineRule="auto"/>
              <w:ind w:left="204"/>
              <w:rPr>
                <w:rFonts w:ascii="Proxima Nova" w:hAnsi="Proxima Nova"/>
                <w:b/>
                <w:sz w:val="22"/>
                <w:szCs w:val="22"/>
              </w:rPr>
            </w:pPr>
            <w:r>
              <w:rPr>
                <w:rFonts w:ascii="Proxima Nova" w:hAnsi="Proxima Nova"/>
                <w:b/>
                <w:sz w:val="22"/>
                <w:szCs w:val="22"/>
              </w:rPr>
              <w:t>General Manager, Communications &amp; Extension</w:t>
            </w:r>
          </w:p>
          <w:p w14:paraId="4DAF2ABD" w14:textId="77777777" w:rsidR="00C46FCA" w:rsidRPr="00325611" w:rsidRDefault="00C46FCA" w:rsidP="00711568">
            <w:pPr>
              <w:pStyle w:val="TableText"/>
              <w:spacing w:before="0" w:after="0" w:line="288" w:lineRule="auto"/>
              <w:ind w:left="204"/>
              <w:rPr>
                <w:rFonts w:ascii="Proxima Nova" w:hAnsi="Proxima Nova"/>
                <w:sz w:val="22"/>
                <w:szCs w:val="22"/>
              </w:rPr>
            </w:pPr>
            <w:r>
              <w:rPr>
                <w:rFonts w:ascii="Proxima Nova" w:hAnsi="Proxima Nova"/>
                <w:bCs/>
                <w:sz w:val="22"/>
                <w:szCs w:val="22"/>
              </w:rPr>
              <w:t>Ruth Redfern</w:t>
            </w:r>
          </w:p>
          <w:p w14:paraId="54076342" w14:textId="77777777" w:rsidR="00C46FCA" w:rsidRDefault="00C46FCA" w:rsidP="00711568">
            <w:pPr>
              <w:pStyle w:val="TableText"/>
              <w:spacing w:before="0" w:after="0" w:line="288" w:lineRule="auto"/>
              <w:ind w:left="204"/>
              <w:rPr>
                <w:rFonts w:ascii="Proxima Nova" w:hAnsi="Proxima Nova"/>
                <w:b/>
                <w:bCs/>
                <w:sz w:val="22"/>
                <w:szCs w:val="22"/>
              </w:rPr>
            </w:pPr>
          </w:p>
          <w:p w14:paraId="3A77C992" w14:textId="77777777" w:rsidR="00C46FCA" w:rsidRPr="00CB26D9" w:rsidRDefault="00C46FCA" w:rsidP="00711568">
            <w:pPr>
              <w:pStyle w:val="TableText"/>
              <w:spacing w:before="0" w:after="0" w:line="288" w:lineRule="auto"/>
              <w:ind w:left="204"/>
              <w:rPr>
                <w:rFonts w:ascii="Proxima Nova" w:hAnsi="Proxima Nova"/>
                <w:b/>
                <w:bCs/>
                <w:sz w:val="22"/>
                <w:szCs w:val="22"/>
              </w:rPr>
            </w:pPr>
            <w:r w:rsidRPr="00CB26D9">
              <w:rPr>
                <w:rFonts w:ascii="Proxima Nova" w:hAnsi="Proxima Nova"/>
                <w:b/>
                <w:bCs/>
                <w:sz w:val="22"/>
                <w:szCs w:val="22"/>
              </w:rPr>
              <w:t xml:space="preserve">CottonInfo Program </w:t>
            </w:r>
            <w:r>
              <w:rPr>
                <w:rFonts w:ascii="Proxima Nova" w:hAnsi="Proxima Nova"/>
                <w:b/>
                <w:bCs/>
                <w:sz w:val="22"/>
                <w:szCs w:val="22"/>
              </w:rPr>
              <w:t>Manager</w:t>
            </w:r>
          </w:p>
          <w:p w14:paraId="207CC3C7" w14:textId="77777777" w:rsidR="00C46FCA" w:rsidRDefault="00C46FCA" w:rsidP="00711568">
            <w:pPr>
              <w:pStyle w:val="TableText"/>
              <w:spacing w:before="0" w:after="0" w:line="288" w:lineRule="auto"/>
              <w:ind w:left="204"/>
              <w:rPr>
                <w:rFonts w:ascii="Proxima Nova" w:hAnsi="Proxima Nova"/>
                <w:sz w:val="22"/>
                <w:szCs w:val="22"/>
              </w:rPr>
            </w:pPr>
            <w:r>
              <w:rPr>
                <w:rFonts w:ascii="Proxima Nova" w:hAnsi="Proxima Nova"/>
                <w:sz w:val="22"/>
                <w:szCs w:val="22"/>
              </w:rPr>
              <w:t>Dr Janelle Montgomery</w:t>
            </w:r>
          </w:p>
          <w:p w14:paraId="6D6F65AF" w14:textId="77777777" w:rsidR="00C46FCA" w:rsidRDefault="00C46FCA" w:rsidP="00711568">
            <w:pPr>
              <w:pStyle w:val="TableText"/>
              <w:spacing w:before="0" w:after="0" w:line="288" w:lineRule="auto"/>
              <w:ind w:left="204"/>
              <w:rPr>
                <w:rFonts w:ascii="Proxima Nova" w:hAnsi="Proxima Nova"/>
                <w:sz w:val="22"/>
                <w:szCs w:val="22"/>
              </w:rPr>
            </w:pPr>
          </w:p>
          <w:p w14:paraId="659CD3D9" w14:textId="77777777" w:rsidR="00C46FCA" w:rsidRPr="00ED00DD" w:rsidRDefault="00C46FCA" w:rsidP="00711568">
            <w:pPr>
              <w:pStyle w:val="TableText"/>
              <w:spacing w:before="0" w:after="0" w:line="288" w:lineRule="auto"/>
              <w:ind w:left="204"/>
              <w:rPr>
                <w:rFonts w:ascii="Proxima Nova" w:hAnsi="Proxima Nova"/>
                <w:b/>
                <w:bCs/>
                <w:sz w:val="22"/>
                <w:szCs w:val="22"/>
              </w:rPr>
            </w:pPr>
            <w:r>
              <w:rPr>
                <w:rFonts w:ascii="Proxima Nova" w:hAnsi="Proxima Nova"/>
                <w:b/>
                <w:bCs/>
                <w:sz w:val="22"/>
                <w:szCs w:val="22"/>
              </w:rPr>
              <w:t xml:space="preserve">CottonInfo </w:t>
            </w:r>
            <w:r w:rsidRPr="00ED00DD">
              <w:rPr>
                <w:rFonts w:ascii="Proxima Nova" w:hAnsi="Proxima Nova"/>
                <w:b/>
                <w:bCs/>
                <w:sz w:val="22"/>
                <w:szCs w:val="22"/>
              </w:rPr>
              <w:t>Communications</w:t>
            </w:r>
            <w:r>
              <w:rPr>
                <w:rFonts w:ascii="Proxima Nova" w:hAnsi="Proxima Nova"/>
                <w:b/>
                <w:bCs/>
                <w:sz w:val="22"/>
                <w:szCs w:val="22"/>
              </w:rPr>
              <w:t xml:space="preserve"> </w:t>
            </w:r>
            <w:r w:rsidRPr="00ED00DD">
              <w:rPr>
                <w:rFonts w:ascii="Proxima Nova" w:hAnsi="Proxima Nova"/>
                <w:b/>
                <w:bCs/>
                <w:sz w:val="22"/>
                <w:szCs w:val="22"/>
              </w:rPr>
              <w:t>Lead</w:t>
            </w:r>
          </w:p>
          <w:p w14:paraId="4C780D9D" w14:textId="77777777" w:rsidR="00C46FCA" w:rsidRDefault="00C46FCA" w:rsidP="00711568">
            <w:pPr>
              <w:pStyle w:val="TableText"/>
              <w:spacing w:before="0" w:after="0" w:line="288" w:lineRule="auto"/>
              <w:ind w:left="204"/>
              <w:rPr>
                <w:rFonts w:ascii="Proxima Nova" w:hAnsi="Proxima Nova"/>
                <w:sz w:val="22"/>
                <w:szCs w:val="22"/>
              </w:rPr>
            </w:pPr>
            <w:r>
              <w:rPr>
                <w:rFonts w:ascii="Proxima Nova" w:hAnsi="Proxima Nova"/>
                <w:sz w:val="22"/>
                <w:szCs w:val="22"/>
              </w:rPr>
              <w:t>Megan Woodward</w:t>
            </w:r>
          </w:p>
          <w:p w14:paraId="34AF1B73" w14:textId="77777777" w:rsidR="00C46FCA" w:rsidRDefault="00C46FCA" w:rsidP="00711568">
            <w:pPr>
              <w:pStyle w:val="TableText"/>
              <w:spacing w:before="0" w:after="0" w:line="288" w:lineRule="auto"/>
              <w:ind w:left="204"/>
              <w:rPr>
                <w:rFonts w:ascii="Proxima Nova" w:hAnsi="Proxima Nova"/>
                <w:sz w:val="22"/>
                <w:szCs w:val="22"/>
              </w:rPr>
            </w:pPr>
          </w:p>
          <w:p w14:paraId="3CBCD555" w14:textId="77777777" w:rsidR="00C46FCA" w:rsidRDefault="00C46FCA" w:rsidP="00711568">
            <w:pPr>
              <w:pStyle w:val="TableText"/>
              <w:spacing w:before="0" w:after="0" w:line="288" w:lineRule="auto"/>
              <w:ind w:left="204"/>
              <w:rPr>
                <w:rFonts w:ascii="Proxima Nova" w:hAnsi="Proxima Nova"/>
                <w:b/>
                <w:bCs/>
                <w:sz w:val="22"/>
                <w:szCs w:val="22"/>
              </w:rPr>
            </w:pPr>
            <w:r w:rsidRPr="00325611">
              <w:rPr>
                <w:rFonts w:ascii="Proxima Nova" w:hAnsi="Proxima Nova"/>
                <w:b/>
                <w:bCs/>
                <w:sz w:val="22"/>
                <w:szCs w:val="22"/>
              </w:rPr>
              <w:t xml:space="preserve">Monitoring </w:t>
            </w:r>
            <w:r>
              <w:rPr>
                <w:rFonts w:ascii="Proxima Nova" w:hAnsi="Proxima Nova"/>
                <w:b/>
                <w:bCs/>
                <w:sz w:val="22"/>
                <w:szCs w:val="22"/>
              </w:rPr>
              <w:t xml:space="preserve">&amp; </w:t>
            </w:r>
            <w:r w:rsidRPr="00325611">
              <w:rPr>
                <w:rFonts w:ascii="Proxima Nova" w:hAnsi="Proxima Nova"/>
                <w:b/>
                <w:bCs/>
                <w:sz w:val="22"/>
                <w:szCs w:val="22"/>
              </w:rPr>
              <w:t>Evaluation Manager</w:t>
            </w:r>
          </w:p>
          <w:p w14:paraId="3350ED74" w14:textId="77777777" w:rsidR="00C46FCA" w:rsidRDefault="00C46FCA" w:rsidP="00711568">
            <w:pPr>
              <w:pStyle w:val="TableText"/>
              <w:spacing w:before="0" w:after="0" w:line="288" w:lineRule="auto"/>
              <w:ind w:left="204"/>
              <w:rPr>
                <w:rFonts w:ascii="Proxima Nova" w:hAnsi="Proxima Nova"/>
                <w:sz w:val="22"/>
                <w:szCs w:val="22"/>
              </w:rPr>
            </w:pPr>
            <w:r>
              <w:rPr>
                <w:rFonts w:ascii="Proxima Nova" w:hAnsi="Proxima Nova"/>
                <w:sz w:val="22"/>
                <w:szCs w:val="22"/>
              </w:rPr>
              <w:t>Dr Burton Wu</w:t>
            </w:r>
          </w:p>
          <w:p w14:paraId="42B2513C" w14:textId="77777777" w:rsidR="00C46FCA" w:rsidRDefault="00C46FCA" w:rsidP="00711568">
            <w:pPr>
              <w:pStyle w:val="TableText"/>
              <w:spacing w:before="0" w:after="0" w:line="288" w:lineRule="auto"/>
              <w:ind w:left="204"/>
              <w:rPr>
                <w:rFonts w:ascii="Proxima Nova" w:hAnsi="Proxima Nova"/>
                <w:sz w:val="22"/>
                <w:szCs w:val="22"/>
              </w:rPr>
            </w:pPr>
          </w:p>
          <w:p w14:paraId="4DE33952" w14:textId="3E2F0305" w:rsidR="00C46FCA" w:rsidRDefault="00C46FCA" w:rsidP="00711568">
            <w:pPr>
              <w:pStyle w:val="TableText"/>
              <w:spacing w:before="0" w:after="0" w:line="288" w:lineRule="auto"/>
              <w:ind w:left="204"/>
              <w:rPr>
                <w:rFonts w:ascii="Proxima Nova" w:hAnsi="Proxima Nova"/>
                <w:b/>
                <w:bCs/>
                <w:sz w:val="22"/>
                <w:szCs w:val="22"/>
              </w:rPr>
            </w:pPr>
            <w:r w:rsidRPr="002968D4">
              <w:rPr>
                <w:rFonts w:ascii="Proxima Nova" w:hAnsi="Proxima Nova"/>
                <w:b/>
                <w:bCs/>
                <w:sz w:val="22"/>
                <w:szCs w:val="22"/>
              </w:rPr>
              <w:t>CottonInfo Regional Extension Officers</w:t>
            </w:r>
            <w:r>
              <w:rPr>
                <w:rFonts w:ascii="Proxima Nova" w:hAnsi="Proxima Nova"/>
                <w:b/>
                <w:bCs/>
                <w:sz w:val="22"/>
                <w:szCs w:val="22"/>
              </w:rPr>
              <w:t>*</w:t>
            </w:r>
            <w:r w:rsidR="00360FDD">
              <w:rPr>
                <w:rFonts w:ascii="Proxima Nova" w:hAnsi="Proxima Nova"/>
                <w:b/>
                <w:bCs/>
                <w:sz w:val="22"/>
                <w:szCs w:val="22"/>
              </w:rPr>
              <w:t>*</w:t>
            </w:r>
          </w:p>
          <w:p w14:paraId="211AE66B" w14:textId="77777777" w:rsidR="00C46FCA" w:rsidRDefault="00C46FCA" w:rsidP="00711568">
            <w:pPr>
              <w:pStyle w:val="TableText"/>
              <w:spacing w:before="0" w:after="0" w:line="288" w:lineRule="auto"/>
              <w:ind w:left="204"/>
              <w:rPr>
                <w:rFonts w:ascii="Proxima Nova" w:hAnsi="Proxima Nova"/>
                <w:sz w:val="22"/>
                <w:szCs w:val="22"/>
              </w:rPr>
            </w:pPr>
            <w:r>
              <w:rPr>
                <w:rFonts w:ascii="Proxima Nova" w:hAnsi="Proxima Nova"/>
                <w:sz w:val="22"/>
                <w:szCs w:val="22"/>
              </w:rPr>
              <w:t>Andrew McKay</w:t>
            </w:r>
          </w:p>
          <w:p w14:paraId="2006525E" w14:textId="77777777" w:rsidR="00C46FCA" w:rsidRDefault="00C46FCA" w:rsidP="00711568">
            <w:pPr>
              <w:pStyle w:val="TableText"/>
              <w:spacing w:before="0" w:after="0" w:line="288" w:lineRule="auto"/>
              <w:ind w:left="204"/>
              <w:rPr>
                <w:rFonts w:ascii="Proxima Nova" w:hAnsi="Proxima Nova"/>
                <w:sz w:val="22"/>
                <w:szCs w:val="22"/>
              </w:rPr>
            </w:pPr>
            <w:r>
              <w:rPr>
                <w:rFonts w:ascii="Proxima Nova" w:hAnsi="Proxima Nova"/>
                <w:sz w:val="22"/>
                <w:szCs w:val="22"/>
              </w:rPr>
              <w:t>Annabel Twine</w:t>
            </w:r>
          </w:p>
          <w:p w14:paraId="2D929C2B" w14:textId="77777777" w:rsidR="00C46FCA" w:rsidRDefault="00C46FCA" w:rsidP="00711568">
            <w:pPr>
              <w:pStyle w:val="TableText"/>
              <w:spacing w:before="0" w:after="0" w:line="288" w:lineRule="auto"/>
              <w:ind w:left="204"/>
              <w:rPr>
                <w:rFonts w:ascii="Proxima Nova" w:hAnsi="Proxima Nova"/>
                <w:sz w:val="22"/>
                <w:szCs w:val="22"/>
              </w:rPr>
            </w:pPr>
            <w:r>
              <w:rPr>
                <w:rFonts w:ascii="Proxima Nova" w:hAnsi="Proxima Nova"/>
                <w:sz w:val="22"/>
                <w:szCs w:val="22"/>
              </w:rPr>
              <w:t>Bob Ford</w:t>
            </w:r>
          </w:p>
          <w:p w14:paraId="6C7DE40D" w14:textId="77777777" w:rsidR="00C46FCA" w:rsidRDefault="00C46FCA" w:rsidP="00711568">
            <w:pPr>
              <w:pStyle w:val="TableText"/>
              <w:spacing w:before="0" w:after="0" w:line="288" w:lineRule="auto"/>
              <w:ind w:left="204"/>
              <w:rPr>
                <w:rFonts w:ascii="Proxima Nova" w:hAnsi="Proxima Nova"/>
                <w:sz w:val="22"/>
                <w:szCs w:val="22"/>
              </w:rPr>
            </w:pPr>
            <w:r>
              <w:rPr>
                <w:rFonts w:ascii="Proxima Nova" w:hAnsi="Proxima Nova"/>
                <w:sz w:val="22"/>
                <w:szCs w:val="22"/>
              </w:rPr>
              <w:t>Blake Palmer</w:t>
            </w:r>
          </w:p>
          <w:p w14:paraId="34A2BD09" w14:textId="77777777" w:rsidR="00C46FCA" w:rsidRDefault="00C46FCA" w:rsidP="00711568">
            <w:pPr>
              <w:pStyle w:val="TableText"/>
              <w:spacing w:before="0" w:after="0" w:line="288" w:lineRule="auto"/>
              <w:ind w:left="204"/>
              <w:rPr>
                <w:rFonts w:ascii="Proxima Nova" w:hAnsi="Proxima Nova"/>
                <w:sz w:val="22"/>
                <w:szCs w:val="22"/>
              </w:rPr>
            </w:pPr>
            <w:r>
              <w:rPr>
                <w:rFonts w:ascii="Proxima Nova" w:hAnsi="Proxima Nova"/>
                <w:sz w:val="22"/>
                <w:szCs w:val="22"/>
              </w:rPr>
              <w:t>Greg Bramley</w:t>
            </w:r>
          </w:p>
          <w:p w14:paraId="623AD4EA" w14:textId="77777777" w:rsidR="00C46FCA" w:rsidRDefault="00C46FCA" w:rsidP="00711568">
            <w:pPr>
              <w:pStyle w:val="TableText"/>
              <w:spacing w:before="0" w:after="0" w:line="288" w:lineRule="auto"/>
              <w:ind w:left="204"/>
              <w:rPr>
                <w:rFonts w:ascii="Proxima Nova" w:hAnsi="Proxima Nova"/>
                <w:sz w:val="22"/>
                <w:szCs w:val="22"/>
              </w:rPr>
            </w:pPr>
            <w:r>
              <w:rPr>
                <w:rFonts w:ascii="Proxima Nova" w:hAnsi="Proxima Nova"/>
                <w:sz w:val="22"/>
                <w:szCs w:val="22"/>
              </w:rPr>
              <w:t>Kieran O’Keeffe</w:t>
            </w:r>
          </w:p>
          <w:p w14:paraId="0606FC43" w14:textId="77777777" w:rsidR="00C46FCA" w:rsidRDefault="00C46FCA" w:rsidP="00711568">
            <w:pPr>
              <w:pStyle w:val="TableText"/>
              <w:spacing w:before="0" w:after="0" w:line="288" w:lineRule="auto"/>
              <w:ind w:left="204"/>
              <w:rPr>
                <w:rFonts w:ascii="Proxima Nova" w:hAnsi="Proxima Nova"/>
                <w:sz w:val="22"/>
                <w:szCs w:val="22"/>
              </w:rPr>
            </w:pPr>
            <w:r>
              <w:rPr>
                <w:rFonts w:ascii="Proxima Nova" w:hAnsi="Proxima Nova"/>
                <w:sz w:val="22"/>
                <w:szCs w:val="22"/>
              </w:rPr>
              <w:t>Rochelle Field</w:t>
            </w:r>
          </w:p>
          <w:p w14:paraId="5508555B" w14:textId="77777777" w:rsidR="00C46FCA" w:rsidRDefault="00C46FCA" w:rsidP="00711568">
            <w:pPr>
              <w:pStyle w:val="TableText"/>
              <w:spacing w:before="0" w:after="0" w:line="288" w:lineRule="auto"/>
              <w:ind w:left="204"/>
              <w:rPr>
                <w:rFonts w:ascii="Proxima Nova" w:hAnsi="Proxima Nova"/>
                <w:sz w:val="22"/>
                <w:szCs w:val="22"/>
              </w:rPr>
            </w:pPr>
            <w:r>
              <w:rPr>
                <w:rFonts w:ascii="Proxima Nova" w:hAnsi="Proxima Nova"/>
                <w:sz w:val="22"/>
                <w:szCs w:val="22"/>
              </w:rPr>
              <w:t>Tami Buranda</w:t>
            </w:r>
          </w:p>
          <w:p w14:paraId="3BBF54AF" w14:textId="77777777" w:rsidR="00C46FCA" w:rsidRPr="00325611" w:rsidRDefault="00C46FCA" w:rsidP="00711568">
            <w:pPr>
              <w:pStyle w:val="TableText"/>
              <w:spacing w:before="0" w:after="0" w:line="288" w:lineRule="auto"/>
              <w:ind w:left="204"/>
              <w:rPr>
                <w:rFonts w:ascii="Proxima Nova" w:hAnsi="Proxima Nova"/>
                <w:sz w:val="22"/>
                <w:szCs w:val="22"/>
              </w:rPr>
            </w:pPr>
          </w:p>
        </w:tc>
      </w:tr>
    </w:tbl>
    <w:p w14:paraId="13473C16" w14:textId="41853A01" w:rsidR="00DB503A" w:rsidRPr="0026304D" w:rsidRDefault="00DB503A" w:rsidP="00711568">
      <w:pPr>
        <w:pStyle w:val="Heading4"/>
        <w:numPr>
          <w:ilvl w:val="0"/>
          <w:numId w:val="0"/>
        </w:numPr>
        <w:spacing w:after="0" w:line="288" w:lineRule="auto"/>
        <w:ind w:left="284"/>
        <w:rPr>
          <w:rFonts w:ascii="Proxima Nova" w:hAnsi="Proxima Nova"/>
          <w:b w:val="0"/>
          <w:bCs w:val="0"/>
          <w:i/>
          <w:iCs/>
          <w:sz w:val="22"/>
          <w:szCs w:val="22"/>
        </w:rPr>
      </w:pPr>
      <w:r w:rsidRPr="0026304D">
        <w:rPr>
          <w:rFonts w:ascii="Proxima Nova" w:hAnsi="Proxima Nova"/>
          <w:b w:val="0"/>
          <w:bCs w:val="0"/>
          <w:i/>
          <w:iCs/>
          <w:sz w:val="22"/>
          <w:szCs w:val="22"/>
        </w:rPr>
        <w:t>*Contractors</w:t>
      </w:r>
      <w:r w:rsidR="004B1361">
        <w:rPr>
          <w:rFonts w:ascii="Proxima Nova" w:hAnsi="Proxima Nova"/>
          <w:b w:val="0"/>
          <w:bCs w:val="0"/>
          <w:i/>
          <w:iCs/>
          <w:sz w:val="22"/>
          <w:szCs w:val="22"/>
        </w:rPr>
        <w:t xml:space="preserve"> (individual</w:t>
      </w:r>
      <w:r w:rsidR="004C11F0">
        <w:rPr>
          <w:rFonts w:ascii="Proxima Nova" w:hAnsi="Proxima Nova"/>
          <w:b w:val="0"/>
          <w:bCs w:val="0"/>
          <w:i/>
          <w:iCs/>
          <w:sz w:val="22"/>
          <w:szCs w:val="22"/>
        </w:rPr>
        <w:t>s</w:t>
      </w:r>
      <w:r w:rsidR="004B1361">
        <w:rPr>
          <w:rFonts w:ascii="Proxima Nova" w:hAnsi="Proxima Nova"/>
          <w:b w:val="0"/>
          <w:bCs w:val="0"/>
          <w:i/>
          <w:iCs/>
          <w:sz w:val="22"/>
          <w:szCs w:val="22"/>
        </w:rPr>
        <w:t>)</w:t>
      </w:r>
      <w:r w:rsidR="0026304D">
        <w:rPr>
          <w:rFonts w:ascii="Proxima Nova" w:hAnsi="Proxima Nova"/>
          <w:b w:val="0"/>
          <w:bCs w:val="0"/>
          <w:i/>
          <w:iCs/>
          <w:sz w:val="22"/>
          <w:szCs w:val="22"/>
        </w:rPr>
        <w:t xml:space="preserve"> </w:t>
      </w:r>
      <w:r w:rsidR="004C11F0">
        <w:rPr>
          <w:rFonts w:ascii="Proxima Nova" w:hAnsi="Proxima Nova"/>
          <w:b w:val="0"/>
          <w:bCs w:val="0"/>
          <w:i/>
          <w:iCs/>
          <w:sz w:val="22"/>
          <w:szCs w:val="22"/>
        </w:rPr>
        <w:tab/>
      </w:r>
      <w:r w:rsidR="0026304D">
        <w:rPr>
          <w:rFonts w:ascii="Proxima Nova" w:hAnsi="Proxima Nova"/>
          <w:b w:val="0"/>
          <w:bCs w:val="0"/>
          <w:i/>
          <w:iCs/>
          <w:sz w:val="22"/>
          <w:szCs w:val="22"/>
        </w:rPr>
        <w:tab/>
      </w:r>
      <w:r w:rsidR="00360FDD">
        <w:rPr>
          <w:rFonts w:ascii="Proxima Nova" w:hAnsi="Proxima Nova"/>
          <w:b w:val="0"/>
          <w:bCs w:val="0"/>
          <w:i/>
          <w:iCs/>
          <w:sz w:val="22"/>
          <w:szCs w:val="22"/>
        </w:rPr>
        <w:t>**</w:t>
      </w:r>
      <w:r w:rsidR="004B1361">
        <w:rPr>
          <w:rFonts w:ascii="Proxima Nova" w:hAnsi="Proxima Nova"/>
          <w:b w:val="0"/>
          <w:bCs w:val="0"/>
          <w:i/>
          <w:iCs/>
          <w:sz w:val="22"/>
          <w:szCs w:val="22"/>
        </w:rPr>
        <w:t>Contractors (via agencies)</w:t>
      </w:r>
      <w:r w:rsidR="00360FDD">
        <w:rPr>
          <w:rFonts w:ascii="Proxima Nova" w:hAnsi="Proxima Nova"/>
          <w:b w:val="0"/>
          <w:bCs w:val="0"/>
          <w:i/>
          <w:iCs/>
          <w:sz w:val="22"/>
          <w:szCs w:val="22"/>
        </w:rPr>
        <w:tab/>
      </w:r>
      <w:r w:rsidR="00360FDD">
        <w:rPr>
          <w:rFonts w:ascii="Proxima Nova" w:hAnsi="Proxima Nova"/>
          <w:b w:val="0"/>
          <w:bCs w:val="0"/>
          <w:i/>
          <w:iCs/>
          <w:sz w:val="22"/>
          <w:szCs w:val="22"/>
        </w:rPr>
        <w:tab/>
      </w:r>
      <w:r w:rsidRPr="0026304D">
        <w:rPr>
          <w:rFonts w:ascii="Proxima Nova" w:hAnsi="Proxima Nova"/>
          <w:b w:val="0"/>
          <w:bCs w:val="0"/>
          <w:i/>
          <w:iCs/>
          <w:sz w:val="22"/>
          <w:szCs w:val="22"/>
        </w:rPr>
        <w:t>#</w:t>
      </w:r>
      <w:r w:rsidR="00F503E0" w:rsidRPr="0026304D">
        <w:rPr>
          <w:rFonts w:ascii="Proxima Nova" w:hAnsi="Proxima Nova"/>
          <w:b w:val="0"/>
          <w:bCs w:val="0"/>
          <w:i/>
          <w:iCs/>
          <w:sz w:val="22"/>
          <w:szCs w:val="22"/>
        </w:rPr>
        <w:t>Part</w:t>
      </w:r>
      <w:r w:rsidR="00CC5DB0">
        <w:rPr>
          <w:rFonts w:ascii="Proxima Nova" w:hAnsi="Proxima Nova"/>
          <w:b w:val="0"/>
          <w:bCs w:val="0"/>
          <w:i/>
          <w:iCs/>
          <w:sz w:val="22"/>
          <w:szCs w:val="22"/>
        </w:rPr>
        <w:t>-</w:t>
      </w:r>
      <w:r w:rsidR="00F503E0" w:rsidRPr="0026304D">
        <w:rPr>
          <w:rFonts w:ascii="Proxima Nova" w:hAnsi="Proxima Nova"/>
          <w:b w:val="0"/>
          <w:bCs w:val="0"/>
          <w:i/>
          <w:iCs/>
          <w:sz w:val="22"/>
          <w:szCs w:val="22"/>
        </w:rPr>
        <w:t>time</w:t>
      </w:r>
    </w:p>
    <w:p w14:paraId="268C6F01" w14:textId="77777777" w:rsidR="004357EB" w:rsidRPr="006A6E25" w:rsidRDefault="004357EB" w:rsidP="00711568">
      <w:pPr>
        <w:spacing w:line="288" w:lineRule="auto"/>
      </w:pPr>
    </w:p>
    <w:p w14:paraId="748B52AD" w14:textId="77777777" w:rsidR="004357EB" w:rsidRPr="00736F97" w:rsidRDefault="004357EB" w:rsidP="00711568">
      <w:pPr>
        <w:pStyle w:val="Heading4"/>
        <w:numPr>
          <w:ilvl w:val="0"/>
          <w:numId w:val="0"/>
        </w:numPr>
        <w:spacing w:after="0" w:line="288" w:lineRule="auto"/>
        <w:rPr>
          <w:rFonts w:ascii="Proxima Nova" w:hAnsi="Proxima Nova"/>
          <w:sz w:val="22"/>
          <w:szCs w:val="22"/>
        </w:rPr>
      </w:pPr>
      <w:r w:rsidRPr="00736F97">
        <w:rPr>
          <w:rFonts w:ascii="Proxima Nova" w:hAnsi="Proxima Nova"/>
          <w:sz w:val="22"/>
          <w:szCs w:val="22"/>
        </w:rPr>
        <w:t>Employment</w:t>
      </w:r>
    </w:p>
    <w:p w14:paraId="1FEFA478" w14:textId="607E4871" w:rsidR="004357EB" w:rsidRPr="00F94C13" w:rsidRDefault="004357EB" w:rsidP="00711568">
      <w:pPr>
        <w:spacing w:line="288" w:lineRule="auto"/>
        <w:rPr>
          <w:rFonts w:ascii="Proxima Nova" w:hAnsi="Proxima Nova"/>
          <w:sz w:val="22"/>
          <w:szCs w:val="22"/>
        </w:rPr>
      </w:pPr>
      <w:r w:rsidRPr="00F94C13">
        <w:rPr>
          <w:rFonts w:ascii="Proxima Nova" w:hAnsi="Proxima Nova"/>
          <w:sz w:val="22"/>
          <w:szCs w:val="22"/>
        </w:rPr>
        <w:t>Staff members are employed under section 87 of the PIRD Act, which provides that the terms and conditions of</w:t>
      </w:r>
      <w:r w:rsidRPr="00736F97">
        <w:rPr>
          <w:rFonts w:ascii="Proxima Nova" w:hAnsi="Proxima Nova"/>
          <w:sz w:val="22"/>
          <w:szCs w:val="22"/>
        </w:rPr>
        <w:t xml:space="preserve"> </w:t>
      </w:r>
      <w:r w:rsidRPr="00F94C13">
        <w:rPr>
          <w:rFonts w:ascii="Proxima Nova" w:hAnsi="Proxima Nova"/>
          <w:sz w:val="22"/>
          <w:szCs w:val="22"/>
        </w:rPr>
        <w:t>employment are to be determined by</w:t>
      </w:r>
      <w:r w:rsidR="00202B1B" w:rsidRPr="00F94C13">
        <w:rPr>
          <w:rFonts w:ascii="Proxima Nova" w:hAnsi="Proxima Nova"/>
          <w:sz w:val="22"/>
          <w:szCs w:val="22"/>
        </w:rPr>
        <w:t xml:space="preserve"> CRDC</w:t>
      </w:r>
      <w:r w:rsidRPr="00F94C13">
        <w:rPr>
          <w:rFonts w:ascii="Proxima Nova" w:hAnsi="Proxima Nova"/>
          <w:sz w:val="22"/>
          <w:szCs w:val="22"/>
        </w:rPr>
        <w:t>. The terms and conditions of employment incorporate the Fair Work National Employment Standards and the Australian Government Industry Award 2016. CRDC complies with the Australian Government Bargaining Framework when exercising its power to engage employees in relation to sections 12 and 87 of the PIRD Act.</w:t>
      </w:r>
    </w:p>
    <w:p w14:paraId="47855F8B" w14:textId="77777777" w:rsidR="004357EB" w:rsidRPr="00736F97" w:rsidRDefault="004357EB" w:rsidP="00711568">
      <w:pPr>
        <w:spacing w:line="288" w:lineRule="auto"/>
        <w:rPr>
          <w:rFonts w:ascii="Proxima Nova" w:hAnsi="Proxima Nova"/>
          <w:sz w:val="22"/>
          <w:szCs w:val="22"/>
        </w:rPr>
      </w:pPr>
    </w:p>
    <w:p w14:paraId="4F3B9D3A" w14:textId="77777777" w:rsidR="00292A09" w:rsidRPr="00F94C13" w:rsidRDefault="004357EB" w:rsidP="00711568">
      <w:pPr>
        <w:spacing w:line="288" w:lineRule="auto"/>
        <w:rPr>
          <w:rFonts w:ascii="Proxima Nova" w:hAnsi="Proxima Nova"/>
          <w:sz w:val="22"/>
          <w:szCs w:val="22"/>
        </w:rPr>
      </w:pPr>
      <w:r w:rsidRPr="00F94C13">
        <w:rPr>
          <w:rFonts w:ascii="Proxima Nova" w:hAnsi="Proxima Nova"/>
          <w:sz w:val="22"/>
          <w:szCs w:val="22"/>
        </w:rPr>
        <w:t xml:space="preserve">Including the Executive Director, there </w:t>
      </w:r>
      <w:r w:rsidR="00292A09" w:rsidRPr="00F94C13">
        <w:rPr>
          <w:rFonts w:ascii="Proxima Nova" w:hAnsi="Proxima Nova"/>
          <w:sz w:val="22"/>
          <w:szCs w:val="22"/>
        </w:rPr>
        <w:t xml:space="preserve">were 13 full-time employees and four part-time employees as at 30 June 2025. </w:t>
      </w:r>
    </w:p>
    <w:p w14:paraId="74EDAE75" w14:textId="77777777" w:rsidR="004357EB" w:rsidRDefault="004357EB" w:rsidP="00711568">
      <w:pPr>
        <w:spacing w:line="288" w:lineRule="auto"/>
        <w:rPr>
          <w:rFonts w:ascii="Proxima Nova" w:hAnsi="Proxima Nova"/>
          <w:sz w:val="22"/>
          <w:szCs w:val="22"/>
        </w:rPr>
      </w:pPr>
    </w:p>
    <w:p w14:paraId="6F4C25F7" w14:textId="77777777" w:rsidR="00F9022B" w:rsidRPr="00F94C13" w:rsidRDefault="00F9022B" w:rsidP="00F94C13">
      <w:pPr>
        <w:pStyle w:val="Heading4"/>
        <w:spacing w:after="0" w:line="288" w:lineRule="auto"/>
        <w:rPr>
          <w:rFonts w:ascii="Proxima Nova" w:hAnsi="Proxima Nova"/>
          <w:sz w:val="22"/>
          <w:szCs w:val="22"/>
        </w:rPr>
      </w:pPr>
      <w:r w:rsidRPr="00F94C13">
        <w:rPr>
          <w:rFonts w:ascii="Proxima Nova" w:hAnsi="Proxima Nova"/>
          <w:sz w:val="22"/>
          <w:szCs w:val="22"/>
        </w:rPr>
        <w:lastRenderedPageBreak/>
        <w:t>Staff training and development</w:t>
      </w:r>
    </w:p>
    <w:p w14:paraId="12F9A3C6" w14:textId="132AC8D0" w:rsidR="00FD5EE3" w:rsidRPr="00F94C13" w:rsidRDefault="00FD5EE3" w:rsidP="00711568">
      <w:pPr>
        <w:spacing w:line="288" w:lineRule="auto"/>
        <w:rPr>
          <w:rFonts w:ascii="Proxima Nova" w:hAnsi="Proxima Nova"/>
          <w:sz w:val="22"/>
          <w:szCs w:val="22"/>
        </w:rPr>
      </w:pPr>
      <w:r w:rsidRPr="00F94C13">
        <w:rPr>
          <w:rFonts w:ascii="Proxima Nova" w:hAnsi="Proxima Nova"/>
          <w:sz w:val="22"/>
          <w:szCs w:val="22"/>
        </w:rPr>
        <w:t>In 202</w:t>
      </w:r>
      <w:r w:rsidR="00830A36" w:rsidRPr="00F94C13">
        <w:rPr>
          <w:rFonts w:ascii="Proxima Nova" w:hAnsi="Proxima Nova"/>
          <w:sz w:val="22"/>
          <w:szCs w:val="22"/>
        </w:rPr>
        <w:t>4</w:t>
      </w:r>
      <w:r w:rsidRPr="00F94C13">
        <w:rPr>
          <w:rFonts w:ascii="Proxima Nova" w:hAnsi="Proxima Nova"/>
          <w:sz w:val="22"/>
          <w:szCs w:val="22"/>
        </w:rPr>
        <w:t>–2</w:t>
      </w:r>
      <w:r w:rsidR="00830A36" w:rsidRPr="00F94C13">
        <w:rPr>
          <w:rFonts w:ascii="Proxima Nova" w:hAnsi="Proxima Nova"/>
          <w:sz w:val="22"/>
          <w:szCs w:val="22"/>
        </w:rPr>
        <w:t>5</w:t>
      </w:r>
      <w:r w:rsidRPr="00F94C13">
        <w:rPr>
          <w:rFonts w:ascii="Proxima Nova" w:hAnsi="Proxima Nova"/>
          <w:sz w:val="22"/>
          <w:szCs w:val="22"/>
        </w:rPr>
        <w:t xml:space="preserve">, CRDC spent </w:t>
      </w:r>
      <w:r w:rsidR="00AA2F6E" w:rsidRPr="00F94C13">
        <w:rPr>
          <w:rFonts w:ascii="Proxima Nova" w:hAnsi="Proxima Nova"/>
          <w:sz w:val="22"/>
          <w:szCs w:val="22"/>
        </w:rPr>
        <w:t>$100,363 on training and $158,569 on recruitment. Training included the Australian Institute of Company Directors short courses, first aid training, employee and executive coaching, and cyber security, policy and procedural training.</w:t>
      </w:r>
    </w:p>
    <w:p w14:paraId="180AB59F" w14:textId="77777777" w:rsidR="00E8300F" w:rsidRPr="00AA2F6E" w:rsidRDefault="00E8300F" w:rsidP="00711568">
      <w:pPr>
        <w:spacing w:line="288" w:lineRule="auto"/>
        <w:rPr>
          <w:rFonts w:ascii="Proxima Nova" w:hAnsi="Proxima Nova"/>
          <w:color w:val="000000" w:themeColor="text1"/>
          <w:w w:val="105"/>
          <w:sz w:val="22"/>
          <w:szCs w:val="22"/>
        </w:rPr>
      </w:pPr>
    </w:p>
    <w:p w14:paraId="4BDA4D35" w14:textId="77777777" w:rsidR="00990C4A" w:rsidRPr="00736F97" w:rsidRDefault="00990C4A" w:rsidP="00711568">
      <w:pPr>
        <w:pStyle w:val="Heading4"/>
        <w:spacing w:after="0" w:line="288" w:lineRule="auto"/>
        <w:rPr>
          <w:rFonts w:ascii="Proxima Nova" w:hAnsi="Proxima Nova"/>
          <w:sz w:val="22"/>
          <w:szCs w:val="22"/>
        </w:rPr>
      </w:pPr>
      <w:r w:rsidRPr="00736F97">
        <w:rPr>
          <w:rFonts w:ascii="Proxima Nova" w:hAnsi="Proxima Nova"/>
          <w:sz w:val="22"/>
          <w:szCs w:val="22"/>
        </w:rPr>
        <w:t>Work Health and Safety</w:t>
      </w:r>
    </w:p>
    <w:p w14:paraId="10D0BB2E" w14:textId="77777777" w:rsidR="00990C4A" w:rsidRPr="00736F97" w:rsidRDefault="00990C4A" w:rsidP="00711568">
      <w:pPr>
        <w:spacing w:line="288" w:lineRule="auto"/>
        <w:rPr>
          <w:rFonts w:ascii="Proxima Nova" w:hAnsi="Proxima Nova"/>
          <w:b/>
          <w:sz w:val="22"/>
          <w:szCs w:val="22"/>
        </w:rPr>
      </w:pPr>
      <w:r w:rsidRPr="00736F97">
        <w:rPr>
          <w:rFonts w:ascii="Proxima Nova" w:hAnsi="Proxima Nova"/>
          <w:sz w:val="22"/>
          <w:szCs w:val="22"/>
        </w:rPr>
        <w:t xml:space="preserve">CRDC has a strong culture of achieving best practice and continuous improvement in Work Health and Safety (WHS), as required by the </w:t>
      </w:r>
      <w:r w:rsidRPr="00736F97">
        <w:rPr>
          <w:rFonts w:ascii="Proxima Nova" w:hAnsi="Proxima Nova"/>
          <w:i/>
          <w:iCs/>
          <w:sz w:val="22"/>
          <w:szCs w:val="22"/>
        </w:rPr>
        <w:t>Work Health and Safety Act 2011</w:t>
      </w:r>
      <w:r w:rsidRPr="00736F97">
        <w:rPr>
          <w:rFonts w:ascii="Proxima Nova" w:hAnsi="Proxima Nova"/>
          <w:sz w:val="22"/>
          <w:szCs w:val="22"/>
        </w:rPr>
        <w:t>. This is achieved by providing the necessary resources (both human and financial) to ensure that WHS functions effectively.</w:t>
      </w:r>
    </w:p>
    <w:p w14:paraId="7D4E4C30" w14:textId="77777777" w:rsidR="00B8051A" w:rsidRPr="00736F97" w:rsidRDefault="00B8051A" w:rsidP="00711568">
      <w:pPr>
        <w:spacing w:line="288" w:lineRule="auto"/>
        <w:rPr>
          <w:rFonts w:ascii="Proxima Nova" w:hAnsi="Proxima Nova"/>
          <w:sz w:val="22"/>
          <w:szCs w:val="22"/>
        </w:rPr>
      </w:pPr>
    </w:p>
    <w:p w14:paraId="2DB102BB" w14:textId="77777777" w:rsidR="00990C4A" w:rsidRDefault="00990C4A" w:rsidP="00711568">
      <w:pPr>
        <w:spacing w:line="288" w:lineRule="auto"/>
        <w:rPr>
          <w:rFonts w:ascii="Proxima Nova" w:hAnsi="Proxima Nova"/>
          <w:sz w:val="22"/>
          <w:szCs w:val="22"/>
        </w:rPr>
      </w:pPr>
      <w:r w:rsidRPr="00736F97">
        <w:rPr>
          <w:rFonts w:ascii="Proxima Nova" w:hAnsi="Proxima Nova"/>
          <w:sz w:val="22"/>
          <w:szCs w:val="22"/>
        </w:rPr>
        <w:t>In accordance with Schedule 2 Part 4 of the WHS Act, CRDC details notifiable incidents reported each year. In view of its WHS record, CRDC remains vigilant in maintaining its safety performance by conducting audits and reviews of policies and procedures.</w:t>
      </w:r>
    </w:p>
    <w:p w14:paraId="25966F1C" w14:textId="77777777" w:rsidR="001E509D" w:rsidRDefault="001E509D" w:rsidP="00711568">
      <w:pPr>
        <w:spacing w:line="288" w:lineRule="auto"/>
        <w:rPr>
          <w:rFonts w:ascii="Proxima Nova" w:hAnsi="Proxima Nov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488"/>
      </w:tblGrid>
      <w:tr w:rsidR="001E509D" w:rsidRPr="00736F97" w14:paraId="1687D16F" w14:textId="77777777" w:rsidTr="007E76DD">
        <w:trPr>
          <w:cantSplit/>
          <w:tblHeader/>
        </w:trPr>
        <w:tc>
          <w:tcPr>
            <w:tcW w:w="4248" w:type="dxa"/>
          </w:tcPr>
          <w:p w14:paraId="36E85BE8" w14:textId="77777777" w:rsidR="001E509D" w:rsidRPr="00EA054B" w:rsidRDefault="001E509D" w:rsidP="007E76DD">
            <w:pPr>
              <w:pStyle w:val="TableHeading"/>
              <w:spacing w:before="0" w:after="0" w:line="288" w:lineRule="auto"/>
              <w:rPr>
                <w:rFonts w:ascii="Proxima Nova" w:hAnsi="Proxima Nova"/>
                <w:b w:val="0"/>
                <w:bCs/>
                <w:sz w:val="22"/>
                <w:szCs w:val="22"/>
              </w:rPr>
            </w:pPr>
            <w:r w:rsidRPr="00EA054B">
              <w:rPr>
                <w:rFonts w:ascii="Proxima Nova" w:hAnsi="Proxima Nova"/>
                <w:b w:val="0"/>
                <w:bCs/>
                <w:sz w:val="22"/>
                <w:szCs w:val="22"/>
              </w:rPr>
              <w:t>Reporting requirements</w:t>
            </w:r>
          </w:p>
        </w:tc>
        <w:tc>
          <w:tcPr>
            <w:tcW w:w="5488" w:type="dxa"/>
          </w:tcPr>
          <w:p w14:paraId="0B1A99B8" w14:textId="77777777" w:rsidR="001E509D" w:rsidRPr="00E91A3A" w:rsidRDefault="001E509D" w:rsidP="007E76DD">
            <w:pPr>
              <w:pStyle w:val="TableHeading"/>
              <w:spacing w:before="0" w:after="0" w:line="288" w:lineRule="auto"/>
              <w:rPr>
                <w:rFonts w:ascii="Proxima Nova" w:hAnsi="Proxima Nova"/>
                <w:b w:val="0"/>
                <w:bCs/>
                <w:color w:val="000000" w:themeColor="text1"/>
                <w:sz w:val="22"/>
                <w:szCs w:val="22"/>
              </w:rPr>
            </w:pPr>
            <w:r w:rsidRPr="00E91A3A">
              <w:rPr>
                <w:rFonts w:ascii="Proxima Nova" w:hAnsi="Proxima Nova"/>
                <w:b w:val="0"/>
                <w:bCs/>
                <w:color w:val="000000" w:themeColor="text1"/>
                <w:sz w:val="22"/>
                <w:szCs w:val="22"/>
              </w:rPr>
              <w:t>Action undertaken 2024–25</w:t>
            </w:r>
          </w:p>
        </w:tc>
      </w:tr>
      <w:tr w:rsidR="001E509D" w:rsidRPr="00736F97" w14:paraId="02726D1F" w14:textId="77777777" w:rsidTr="007E76DD">
        <w:trPr>
          <w:cantSplit/>
        </w:trPr>
        <w:tc>
          <w:tcPr>
            <w:tcW w:w="4248" w:type="dxa"/>
          </w:tcPr>
          <w:p w14:paraId="737A3B87" w14:textId="77777777" w:rsidR="001E509D" w:rsidRPr="00DA3D5C" w:rsidRDefault="001E509D" w:rsidP="007E76DD">
            <w:pPr>
              <w:spacing w:line="288" w:lineRule="auto"/>
              <w:rPr>
                <w:rFonts w:ascii="Proxima Nova" w:hAnsi="Proxima Nova"/>
                <w:sz w:val="22"/>
                <w:szCs w:val="22"/>
              </w:rPr>
            </w:pPr>
            <w:r w:rsidRPr="00DA3D5C">
              <w:rPr>
                <w:rFonts w:ascii="Proxima Nova" w:hAnsi="Proxima Nova"/>
                <w:sz w:val="22"/>
                <w:szCs w:val="22"/>
              </w:rPr>
              <w:t>Initiatives undertaken during the</w:t>
            </w:r>
          </w:p>
          <w:p w14:paraId="334AB0B1" w14:textId="77777777" w:rsidR="001E509D" w:rsidRPr="00DA3D5C" w:rsidRDefault="001E509D" w:rsidP="007E76DD">
            <w:pPr>
              <w:spacing w:line="288" w:lineRule="auto"/>
              <w:rPr>
                <w:rFonts w:ascii="Proxima Nova" w:hAnsi="Proxima Nova"/>
                <w:sz w:val="22"/>
                <w:szCs w:val="22"/>
              </w:rPr>
            </w:pPr>
            <w:r w:rsidRPr="00DA3D5C">
              <w:rPr>
                <w:rFonts w:ascii="Proxima Nova" w:hAnsi="Proxima Nova"/>
                <w:sz w:val="22"/>
                <w:szCs w:val="22"/>
              </w:rPr>
              <w:t>year to ensure the health, safety and</w:t>
            </w:r>
          </w:p>
          <w:p w14:paraId="53693983" w14:textId="77777777" w:rsidR="001E509D" w:rsidRPr="00736F97" w:rsidRDefault="001E509D" w:rsidP="007E76DD">
            <w:pPr>
              <w:spacing w:line="288" w:lineRule="auto"/>
              <w:rPr>
                <w:rFonts w:ascii="Proxima Nova" w:hAnsi="Proxima Nova"/>
                <w:sz w:val="22"/>
                <w:szCs w:val="22"/>
              </w:rPr>
            </w:pPr>
            <w:r w:rsidRPr="00DA3D5C">
              <w:rPr>
                <w:rFonts w:ascii="Proxima Nova" w:hAnsi="Proxima Nova"/>
                <w:sz w:val="22"/>
                <w:szCs w:val="22"/>
              </w:rPr>
              <w:t xml:space="preserve">welfare of </w:t>
            </w:r>
            <w:r>
              <w:rPr>
                <w:rFonts w:ascii="Proxima Nova" w:hAnsi="Proxima Nova"/>
                <w:sz w:val="22"/>
                <w:szCs w:val="22"/>
              </w:rPr>
              <w:t>the CRDC team</w:t>
            </w:r>
          </w:p>
        </w:tc>
        <w:tc>
          <w:tcPr>
            <w:tcW w:w="5488" w:type="dxa"/>
          </w:tcPr>
          <w:p w14:paraId="06D02DCF" w14:textId="77777777" w:rsidR="001E509D" w:rsidRPr="00E91A3A" w:rsidRDefault="001E509D" w:rsidP="007E76DD">
            <w:pPr>
              <w:pStyle w:val="ListBullet"/>
              <w:numPr>
                <w:ilvl w:val="0"/>
                <w:numId w:val="16"/>
              </w:numPr>
              <w:spacing w:line="288" w:lineRule="auto"/>
              <w:ind w:left="407" w:hanging="284"/>
              <w:rPr>
                <w:rFonts w:ascii="Proxima Nova" w:eastAsia="ProximaNova-Regular" w:hAnsi="Proxima Nova"/>
                <w:color w:val="000000" w:themeColor="text1"/>
                <w:sz w:val="22"/>
                <w:szCs w:val="22"/>
              </w:rPr>
            </w:pPr>
            <w:r w:rsidRPr="00E91A3A">
              <w:rPr>
                <w:rFonts w:ascii="Proxima Nova" w:eastAsia="ProximaNova-Regular" w:hAnsi="Proxima Nova"/>
                <w:color w:val="000000" w:themeColor="text1"/>
                <w:sz w:val="22"/>
                <w:szCs w:val="22"/>
              </w:rPr>
              <w:t>Quarterly WHS meetings and workplace and vehicle inspections with team members to proactively identify and discuss WHS risks and resolutions</w:t>
            </w:r>
          </w:p>
          <w:p w14:paraId="7B7A2228" w14:textId="77777777" w:rsidR="001E509D" w:rsidRPr="00E91A3A" w:rsidRDefault="001E509D" w:rsidP="007E76DD">
            <w:pPr>
              <w:pStyle w:val="ListBullet"/>
              <w:numPr>
                <w:ilvl w:val="0"/>
                <w:numId w:val="16"/>
              </w:numPr>
              <w:spacing w:line="288" w:lineRule="auto"/>
              <w:ind w:left="407" w:hanging="284"/>
              <w:rPr>
                <w:rFonts w:ascii="Proxima Nova" w:eastAsia="ProximaNova-Regular" w:hAnsi="Proxima Nova"/>
                <w:color w:val="000000" w:themeColor="text1"/>
                <w:sz w:val="22"/>
                <w:szCs w:val="22"/>
              </w:rPr>
            </w:pPr>
            <w:r w:rsidRPr="00E91A3A">
              <w:rPr>
                <w:rFonts w:ascii="Proxima Nova" w:eastAsia="ProximaNova-Regular" w:hAnsi="Proxima Nova"/>
                <w:color w:val="000000" w:themeColor="text1"/>
                <w:sz w:val="22"/>
                <w:szCs w:val="22"/>
              </w:rPr>
              <w:t xml:space="preserve">Counselling and employee support through employee assistance program </w:t>
            </w:r>
          </w:p>
          <w:p w14:paraId="177D4F12" w14:textId="77777777" w:rsidR="001E509D" w:rsidRPr="00E91A3A" w:rsidRDefault="001E509D" w:rsidP="007E76DD">
            <w:pPr>
              <w:pStyle w:val="ListBullet"/>
              <w:numPr>
                <w:ilvl w:val="0"/>
                <w:numId w:val="16"/>
              </w:numPr>
              <w:spacing w:line="288" w:lineRule="auto"/>
              <w:ind w:left="407" w:hanging="284"/>
              <w:rPr>
                <w:rFonts w:ascii="Proxima Nova" w:hAnsi="Proxima Nova"/>
                <w:color w:val="000000" w:themeColor="text1"/>
                <w:sz w:val="22"/>
                <w:szCs w:val="22"/>
              </w:rPr>
            </w:pPr>
            <w:r w:rsidRPr="00E91A3A">
              <w:rPr>
                <w:rFonts w:ascii="Proxima Nova" w:eastAsia="ProximaNova-Regular" w:hAnsi="Proxima Nova"/>
                <w:color w:val="000000" w:themeColor="text1"/>
                <w:sz w:val="22"/>
                <w:szCs w:val="22"/>
              </w:rPr>
              <w:t xml:space="preserve">Influenza </w:t>
            </w:r>
            <w:r w:rsidRPr="00E91A3A">
              <w:rPr>
                <w:rFonts w:ascii="Proxima Nova" w:hAnsi="Proxima Nova"/>
                <w:color w:val="000000" w:themeColor="text1"/>
                <w:sz w:val="22"/>
                <w:szCs w:val="22"/>
              </w:rPr>
              <w:t>vaccination</w:t>
            </w:r>
            <w:r w:rsidRPr="00E91A3A">
              <w:rPr>
                <w:rFonts w:ascii="Proxima Nova" w:eastAsia="ProximaNova-Regular" w:hAnsi="Proxima Nova"/>
                <w:color w:val="000000" w:themeColor="text1"/>
                <w:sz w:val="22"/>
                <w:szCs w:val="22"/>
              </w:rPr>
              <w:t xml:space="preserve"> offered to all team members</w:t>
            </w:r>
          </w:p>
          <w:p w14:paraId="3D4F26A7" w14:textId="6A478058" w:rsidR="001E509D" w:rsidRPr="00E91A3A" w:rsidRDefault="001E509D" w:rsidP="007E76DD">
            <w:pPr>
              <w:pStyle w:val="ListBullet"/>
              <w:numPr>
                <w:ilvl w:val="0"/>
                <w:numId w:val="16"/>
              </w:numPr>
              <w:spacing w:line="288" w:lineRule="auto"/>
              <w:ind w:left="407" w:hanging="284"/>
              <w:rPr>
                <w:rFonts w:ascii="Proxima Nova" w:hAnsi="Proxima Nova"/>
                <w:color w:val="000000" w:themeColor="text1"/>
                <w:sz w:val="22"/>
                <w:szCs w:val="22"/>
              </w:rPr>
            </w:pPr>
            <w:r w:rsidRPr="00E91A3A">
              <w:rPr>
                <w:rFonts w:ascii="Proxima Nova" w:eastAsia="ProximaNova-Regular" w:hAnsi="Proxima Nova"/>
                <w:color w:val="000000" w:themeColor="text1"/>
                <w:sz w:val="22"/>
                <w:szCs w:val="22"/>
              </w:rPr>
              <w:t>Flexible work arrangements, including working from home</w:t>
            </w:r>
            <w:r w:rsidR="009D55D3">
              <w:rPr>
                <w:rFonts w:ascii="Proxima Nova" w:eastAsia="ProximaNova-Regular" w:hAnsi="Proxima Nova"/>
                <w:color w:val="000000" w:themeColor="text1"/>
                <w:sz w:val="22"/>
                <w:szCs w:val="22"/>
              </w:rPr>
              <w:t xml:space="preserve"> </w:t>
            </w:r>
          </w:p>
          <w:p w14:paraId="208AA897" w14:textId="77777777" w:rsidR="001E509D" w:rsidRPr="00E91A3A" w:rsidRDefault="001E509D" w:rsidP="007E76DD">
            <w:pPr>
              <w:pStyle w:val="ListBullet"/>
              <w:numPr>
                <w:ilvl w:val="0"/>
                <w:numId w:val="16"/>
              </w:numPr>
              <w:spacing w:line="288" w:lineRule="auto"/>
              <w:ind w:left="407" w:hanging="284"/>
              <w:rPr>
                <w:rFonts w:ascii="Proxima Nova" w:hAnsi="Proxima Nova"/>
                <w:color w:val="000000" w:themeColor="text1"/>
                <w:sz w:val="22"/>
                <w:szCs w:val="22"/>
              </w:rPr>
            </w:pPr>
            <w:r w:rsidRPr="00E91A3A">
              <w:rPr>
                <w:rFonts w:ascii="Proxima Nova" w:hAnsi="Proxima Nova"/>
                <w:color w:val="000000" w:themeColor="text1"/>
                <w:sz w:val="22"/>
                <w:szCs w:val="22"/>
              </w:rPr>
              <w:t>Wellbeing allowance for health memberships and equipment</w:t>
            </w:r>
          </w:p>
        </w:tc>
      </w:tr>
      <w:tr w:rsidR="001E509D" w:rsidRPr="00736F97" w14:paraId="3360B5AF" w14:textId="77777777" w:rsidTr="007E76DD">
        <w:trPr>
          <w:cantSplit/>
        </w:trPr>
        <w:tc>
          <w:tcPr>
            <w:tcW w:w="4248" w:type="dxa"/>
          </w:tcPr>
          <w:p w14:paraId="7AD0DD94" w14:textId="77777777" w:rsidR="001E509D" w:rsidRPr="00736F97" w:rsidRDefault="001E509D" w:rsidP="007E76DD">
            <w:pPr>
              <w:pStyle w:val="TableText"/>
              <w:spacing w:before="0" w:after="0" w:line="288" w:lineRule="auto"/>
              <w:rPr>
                <w:rFonts w:ascii="Proxima Nova" w:hAnsi="Proxima Nova"/>
                <w:sz w:val="22"/>
                <w:szCs w:val="22"/>
              </w:rPr>
            </w:pPr>
            <w:r w:rsidRPr="00736F97">
              <w:rPr>
                <w:rFonts w:ascii="Proxima Nova" w:eastAsia="ProximaNova-Regular" w:hAnsi="Proxima Nova"/>
                <w:sz w:val="22"/>
                <w:szCs w:val="22"/>
              </w:rPr>
              <w:t>Statistics of any notifiable incidents</w:t>
            </w:r>
          </w:p>
        </w:tc>
        <w:tc>
          <w:tcPr>
            <w:tcW w:w="5488" w:type="dxa"/>
          </w:tcPr>
          <w:p w14:paraId="39D17420" w14:textId="77777777" w:rsidR="001E509D" w:rsidRPr="00E91A3A" w:rsidRDefault="001E509D" w:rsidP="007E76DD">
            <w:pPr>
              <w:pStyle w:val="ListBullet"/>
              <w:numPr>
                <w:ilvl w:val="0"/>
                <w:numId w:val="16"/>
              </w:numPr>
              <w:spacing w:line="288" w:lineRule="auto"/>
              <w:ind w:left="407" w:hanging="284"/>
              <w:rPr>
                <w:rFonts w:ascii="Proxima Nova" w:hAnsi="Proxima Nova"/>
                <w:color w:val="000000" w:themeColor="text1"/>
                <w:sz w:val="22"/>
                <w:szCs w:val="22"/>
              </w:rPr>
            </w:pPr>
            <w:r w:rsidRPr="00E91A3A">
              <w:rPr>
                <w:rFonts w:ascii="Proxima Nova" w:eastAsia="ProximaNova-Regular" w:hAnsi="Proxima Nova"/>
                <w:color w:val="000000" w:themeColor="text1"/>
                <w:sz w:val="22"/>
                <w:szCs w:val="22"/>
              </w:rPr>
              <w:t xml:space="preserve">Nil notifiable incidents </w:t>
            </w:r>
          </w:p>
        </w:tc>
      </w:tr>
      <w:tr w:rsidR="001E509D" w:rsidRPr="00736F97" w14:paraId="2ED86D65" w14:textId="77777777" w:rsidTr="007E76DD">
        <w:trPr>
          <w:cantSplit/>
        </w:trPr>
        <w:tc>
          <w:tcPr>
            <w:tcW w:w="4248" w:type="dxa"/>
          </w:tcPr>
          <w:p w14:paraId="2026CE0C" w14:textId="77777777" w:rsidR="001E509D" w:rsidRPr="00736F97" w:rsidRDefault="001E509D" w:rsidP="007E76DD">
            <w:pPr>
              <w:pStyle w:val="TableText"/>
              <w:spacing w:before="0" w:after="0" w:line="288" w:lineRule="auto"/>
              <w:rPr>
                <w:rFonts w:ascii="Proxima Nova" w:hAnsi="Proxima Nova"/>
                <w:sz w:val="22"/>
                <w:szCs w:val="22"/>
              </w:rPr>
            </w:pPr>
            <w:r w:rsidRPr="00736F97">
              <w:rPr>
                <w:rFonts w:ascii="Proxima Nova" w:eastAsia="ProximaNova-Regular" w:hAnsi="Proxima Nova"/>
                <w:sz w:val="22"/>
                <w:szCs w:val="22"/>
              </w:rPr>
              <w:t>Details of any investigations conducted during the year, including details of all notices under Part 10 of the WHS Act</w:t>
            </w:r>
          </w:p>
        </w:tc>
        <w:tc>
          <w:tcPr>
            <w:tcW w:w="5488" w:type="dxa"/>
          </w:tcPr>
          <w:p w14:paraId="0BBB632D" w14:textId="5413963F" w:rsidR="001E509D" w:rsidRPr="00E91A3A" w:rsidRDefault="001E509D" w:rsidP="007E76DD">
            <w:pPr>
              <w:pStyle w:val="ListBullet"/>
              <w:numPr>
                <w:ilvl w:val="0"/>
                <w:numId w:val="16"/>
              </w:numPr>
              <w:spacing w:line="288" w:lineRule="auto"/>
              <w:ind w:left="407" w:hanging="284"/>
              <w:rPr>
                <w:rFonts w:ascii="Proxima Nova" w:hAnsi="Proxima Nova"/>
                <w:color w:val="000000" w:themeColor="text1"/>
                <w:sz w:val="22"/>
                <w:szCs w:val="22"/>
              </w:rPr>
            </w:pPr>
            <w:r w:rsidRPr="00E91A3A">
              <w:rPr>
                <w:rFonts w:ascii="Proxima Nova" w:eastAsia="ProximaNova-Regular" w:hAnsi="Proxima Nova"/>
                <w:color w:val="000000" w:themeColor="text1"/>
                <w:sz w:val="22"/>
                <w:szCs w:val="22"/>
              </w:rPr>
              <w:t xml:space="preserve">No investigations conducted nor notices given or received </w:t>
            </w:r>
          </w:p>
        </w:tc>
      </w:tr>
    </w:tbl>
    <w:p w14:paraId="5A143EE9" w14:textId="77777777" w:rsidR="001E509D" w:rsidRDefault="001E509D" w:rsidP="00711568">
      <w:pPr>
        <w:spacing w:line="288" w:lineRule="auto"/>
        <w:rPr>
          <w:rFonts w:ascii="Proxima Nova" w:hAnsi="Proxima Nova"/>
          <w:sz w:val="22"/>
          <w:szCs w:val="22"/>
        </w:rPr>
      </w:pPr>
    </w:p>
    <w:tbl>
      <w:tblPr>
        <w:tblStyle w:val="TableGrid"/>
        <w:tblW w:w="0" w:type="auto"/>
        <w:tblLook w:val="04A0" w:firstRow="1" w:lastRow="0" w:firstColumn="1" w:lastColumn="0" w:noHBand="0" w:noVBand="1"/>
      </w:tblPr>
      <w:tblGrid>
        <w:gridCol w:w="9736"/>
      </w:tblGrid>
      <w:tr w:rsidR="001E509D" w14:paraId="2283BE06" w14:textId="77777777" w:rsidTr="001E509D">
        <w:tc>
          <w:tcPr>
            <w:tcW w:w="9736" w:type="dxa"/>
          </w:tcPr>
          <w:p w14:paraId="6162F73F" w14:textId="5D53B03C" w:rsidR="003F50E8" w:rsidRPr="003F50E8" w:rsidRDefault="003F50E8" w:rsidP="003F50E8">
            <w:pPr>
              <w:pStyle w:val="aaHead1"/>
              <w:spacing w:line="288" w:lineRule="auto"/>
              <w:rPr>
                <w:rFonts w:ascii="Proxima Nova" w:hAnsi="Proxima Nova"/>
                <w:sz w:val="22"/>
                <w:szCs w:val="22"/>
              </w:rPr>
            </w:pPr>
            <w:r w:rsidRPr="003F50E8">
              <w:rPr>
                <w:rFonts w:ascii="Proxima Nova" w:hAnsi="Proxima Nova"/>
                <w:sz w:val="22"/>
                <w:szCs w:val="22"/>
              </w:rPr>
              <w:t xml:space="preserve">In Memoriam: </w:t>
            </w:r>
            <w:r>
              <w:rPr>
                <w:rFonts w:ascii="Proxima Nova" w:hAnsi="Proxima Nova"/>
                <w:sz w:val="22"/>
                <w:szCs w:val="22"/>
              </w:rPr>
              <w:t xml:space="preserve">CRDC’s inaugural Executive Director </w:t>
            </w:r>
            <w:r w:rsidRPr="003F50E8">
              <w:rPr>
                <w:rFonts w:ascii="Proxima Nova" w:hAnsi="Proxima Nova"/>
                <w:sz w:val="22"/>
                <w:szCs w:val="22"/>
              </w:rPr>
              <w:t>Ralph Schulzé AM</w:t>
            </w:r>
          </w:p>
          <w:p w14:paraId="2CB4086D" w14:textId="77777777" w:rsidR="003F50E8" w:rsidRPr="003F50E8" w:rsidRDefault="003F50E8" w:rsidP="003F50E8">
            <w:pPr>
              <w:pStyle w:val="aaIntro1"/>
              <w:spacing w:line="288" w:lineRule="auto"/>
              <w:rPr>
                <w:rFonts w:ascii="Proxima Nova" w:hAnsi="Proxima Nova"/>
                <w:sz w:val="22"/>
                <w:szCs w:val="22"/>
              </w:rPr>
            </w:pPr>
          </w:p>
          <w:p w14:paraId="11B3FD97" w14:textId="2AE99E3B" w:rsidR="003F50E8" w:rsidRPr="003F50E8" w:rsidRDefault="003F50E8" w:rsidP="003F50E8">
            <w:pPr>
              <w:pStyle w:val="aaIntro1"/>
              <w:spacing w:line="288" w:lineRule="auto"/>
              <w:rPr>
                <w:rFonts w:ascii="Proxima Nova" w:hAnsi="Proxima Nova"/>
                <w:sz w:val="22"/>
                <w:szCs w:val="22"/>
                <w:lang w:val="en-GB"/>
              </w:rPr>
            </w:pPr>
            <w:r w:rsidRPr="003F50E8">
              <w:rPr>
                <w:rFonts w:ascii="Proxima Nova" w:hAnsi="Proxima Nova"/>
                <w:sz w:val="22"/>
                <w:szCs w:val="22"/>
                <w:lang w:val="en-GB"/>
              </w:rPr>
              <w:t>It is with deep respect and admiration that we remember Ralph Schulzé AM, considered one of the founding fathers of the Australian cotton industry</w:t>
            </w:r>
            <w:r w:rsidR="00AA5F40">
              <w:rPr>
                <w:rFonts w:ascii="Proxima Nova" w:hAnsi="Proxima Nova"/>
                <w:sz w:val="22"/>
                <w:szCs w:val="22"/>
                <w:lang w:val="en-GB"/>
              </w:rPr>
              <w:t>.</w:t>
            </w:r>
          </w:p>
          <w:p w14:paraId="344F4CC3" w14:textId="77777777" w:rsidR="00AA5F40" w:rsidRDefault="00AA5F40" w:rsidP="003F50E8">
            <w:pPr>
              <w:pStyle w:val="aaIntro1"/>
              <w:spacing w:line="288" w:lineRule="auto"/>
              <w:rPr>
                <w:rFonts w:ascii="Proxima Nova" w:hAnsi="Proxima Nova"/>
                <w:sz w:val="22"/>
                <w:szCs w:val="22"/>
                <w:lang w:val="en-GB"/>
              </w:rPr>
            </w:pPr>
          </w:p>
          <w:p w14:paraId="4133EF88" w14:textId="0E77C668" w:rsidR="003F50E8" w:rsidRPr="003F50E8" w:rsidRDefault="003F50E8" w:rsidP="003F50E8">
            <w:pPr>
              <w:pStyle w:val="aaIntro1"/>
              <w:spacing w:line="288" w:lineRule="auto"/>
              <w:rPr>
                <w:rFonts w:ascii="Proxima Nova" w:hAnsi="Proxima Nova"/>
                <w:sz w:val="22"/>
                <w:szCs w:val="22"/>
                <w:lang w:val="en-GB"/>
              </w:rPr>
            </w:pPr>
            <w:r w:rsidRPr="003F50E8">
              <w:rPr>
                <w:rFonts w:ascii="Proxima Nova" w:hAnsi="Proxima Nova"/>
                <w:sz w:val="22"/>
                <w:szCs w:val="22"/>
                <w:lang w:val="en-GB"/>
              </w:rPr>
              <w:t xml:space="preserve">Ralph’s contribution to cotton began in 1960, when he undertook the first cotton agronomy trials at the Narrabri Research Station (now the Australian Cotton Research Institute, ACRI). His pioneering work helped lay the foundation for modern cotton farming in Australia. His efforts in </w:t>
            </w:r>
            <w:r w:rsidR="00CC285C">
              <w:rPr>
                <w:rFonts w:ascii="Proxima Nova" w:hAnsi="Proxima Nova"/>
                <w:sz w:val="22"/>
                <w:szCs w:val="22"/>
                <w:lang w:val="en-GB"/>
              </w:rPr>
              <w:t>RD&amp;E</w:t>
            </w:r>
            <w:r w:rsidRPr="003F50E8">
              <w:rPr>
                <w:rFonts w:ascii="Proxima Nova" w:hAnsi="Proxima Nova"/>
                <w:sz w:val="22"/>
                <w:szCs w:val="22"/>
                <w:lang w:val="en-GB"/>
              </w:rPr>
              <w:t xml:space="preserve">, both domestically and internationally, over the next </w:t>
            </w:r>
            <w:r w:rsidR="008153F2">
              <w:rPr>
                <w:rFonts w:ascii="Proxima Nova" w:hAnsi="Proxima Nova"/>
                <w:sz w:val="22"/>
                <w:szCs w:val="22"/>
                <w:lang w:val="en-GB"/>
              </w:rPr>
              <w:t>40</w:t>
            </w:r>
            <w:r w:rsidR="008153F2" w:rsidRPr="003F50E8">
              <w:rPr>
                <w:rFonts w:ascii="Proxima Nova" w:hAnsi="Proxima Nova"/>
                <w:sz w:val="22"/>
                <w:szCs w:val="22"/>
                <w:lang w:val="en-GB"/>
              </w:rPr>
              <w:t xml:space="preserve"> </w:t>
            </w:r>
            <w:r w:rsidRPr="003F50E8">
              <w:rPr>
                <w:rFonts w:ascii="Proxima Nova" w:hAnsi="Proxima Nova"/>
                <w:sz w:val="22"/>
                <w:szCs w:val="22"/>
                <w:lang w:val="en-GB"/>
              </w:rPr>
              <w:t>years were instrumental in shaping the industry</w:t>
            </w:r>
            <w:r w:rsidR="00250AA6">
              <w:rPr>
                <w:rFonts w:ascii="Proxima Nova" w:hAnsi="Proxima Nova"/>
                <w:sz w:val="22"/>
                <w:szCs w:val="22"/>
                <w:lang w:val="en-GB"/>
              </w:rPr>
              <w:t>.</w:t>
            </w:r>
            <w:r w:rsidR="008153F2">
              <w:rPr>
                <w:rFonts w:ascii="Proxima Nova" w:hAnsi="Proxima Nova"/>
                <w:sz w:val="22"/>
                <w:szCs w:val="22"/>
                <w:lang w:val="en-GB"/>
              </w:rPr>
              <w:t xml:space="preserve"> </w:t>
            </w:r>
          </w:p>
          <w:p w14:paraId="6B5BCCE9" w14:textId="77777777" w:rsidR="005208FF" w:rsidRDefault="005208FF" w:rsidP="003F50E8">
            <w:pPr>
              <w:pStyle w:val="aaIntro1"/>
              <w:spacing w:line="288" w:lineRule="auto"/>
              <w:rPr>
                <w:rFonts w:ascii="Proxima Nova" w:hAnsi="Proxima Nova"/>
                <w:sz w:val="22"/>
                <w:szCs w:val="22"/>
                <w:lang w:val="en-GB"/>
              </w:rPr>
            </w:pPr>
          </w:p>
          <w:p w14:paraId="4E9BBCF8" w14:textId="24033D41" w:rsidR="003F50E8" w:rsidRDefault="00E30BF9" w:rsidP="003F50E8">
            <w:pPr>
              <w:pStyle w:val="aaIntro1"/>
              <w:spacing w:line="288" w:lineRule="auto"/>
              <w:rPr>
                <w:rFonts w:ascii="Proxima Nova" w:hAnsi="Proxima Nova"/>
                <w:sz w:val="22"/>
                <w:szCs w:val="22"/>
                <w:lang w:val="en-GB"/>
              </w:rPr>
            </w:pPr>
            <w:r>
              <w:rPr>
                <w:rFonts w:ascii="Proxima Nova" w:hAnsi="Proxima Nova"/>
                <w:sz w:val="22"/>
                <w:szCs w:val="22"/>
                <w:lang w:val="en-GB"/>
              </w:rPr>
              <w:t xml:space="preserve">Ralph was </w:t>
            </w:r>
            <w:r w:rsidR="00495A0C">
              <w:rPr>
                <w:rFonts w:ascii="Proxima Nova" w:hAnsi="Proxima Nova"/>
                <w:sz w:val="22"/>
                <w:szCs w:val="22"/>
                <w:lang w:val="en-GB"/>
              </w:rPr>
              <w:t xml:space="preserve">CRDC’s </w:t>
            </w:r>
            <w:r w:rsidR="003F50E8" w:rsidRPr="003F50E8">
              <w:rPr>
                <w:rFonts w:ascii="Proxima Nova" w:hAnsi="Proxima Nova"/>
                <w:sz w:val="22"/>
                <w:szCs w:val="22"/>
                <w:lang w:val="en-GB"/>
              </w:rPr>
              <w:t>first Executive Director</w:t>
            </w:r>
            <w:r>
              <w:rPr>
                <w:rFonts w:ascii="Proxima Nova" w:hAnsi="Proxima Nova"/>
                <w:sz w:val="22"/>
                <w:szCs w:val="22"/>
                <w:lang w:val="en-GB"/>
              </w:rPr>
              <w:t>, a position he held</w:t>
            </w:r>
            <w:r w:rsidR="003F50E8" w:rsidRPr="003F50E8">
              <w:rPr>
                <w:rFonts w:ascii="Proxima Nova" w:hAnsi="Proxima Nova"/>
                <w:sz w:val="22"/>
                <w:szCs w:val="22"/>
                <w:lang w:val="en-GB"/>
              </w:rPr>
              <w:t xml:space="preserve"> </w:t>
            </w:r>
            <w:r w:rsidR="00495A0C">
              <w:rPr>
                <w:rFonts w:ascii="Proxima Nova" w:hAnsi="Proxima Nova"/>
                <w:sz w:val="22"/>
                <w:szCs w:val="22"/>
                <w:lang w:val="en-GB"/>
              </w:rPr>
              <w:t xml:space="preserve">from </w:t>
            </w:r>
            <w:r w:rsidR="003F50E8" w:rsidRPr="003F50E8">
              <w:rPr>
                <w:rFonts w:ascii="Proxima Nova" w:hAnsi="Proxima Nova"/>
                <w:sz w:val="22"/>
                <w:szCs w:val="22"/>
                <w:lang w:val="en-GB"/>
              </w:rPr>
              <w:t>1990 to 2004</w:t>
            </w:r>
            <w:r w:rsidR="00330993">
              <w:rPr>
                <w:rFonts w:ascii="Proxima Nova" w:hAnsi="Proxima Nova"/>
                <w:sz w:val="22"/>
                <w:szCs w:val="22"/>
                <w:lang w:val="en-GB"/>
              </w:rPr>
              <w:t>. Ralph</w:t>
            </w:r>
            <w:r w:rsidR="003F50E8" w:rsidRPr="003F50E8">
              <w:rPr>
                <w:rFonts w:ascii="Proxima Nova" w:hAnsi="Proxima Nova"/>
                <w:sz w:val="22"/>
                <w:szCs w:val="22"/>
                <w:lang w:val="en-GB"/>
              </w:rPr>
              <w:t xml:space="preserve"> had an unwavering commitment to progress and innovation, helping to establish or working closely with the industry bodies of the day. He was instrumental in helping to organise the first Australian Cotton Conference, then served as a committee member for the next 22 years, chairing the Conference in 2000. He was also the instigator of the first World Cotton Research Conference, held in Australia in 1994. </w:t>
            </w:r>
          </w:p>
          <w:p w14:paraId="5944B69F" w14:textId="77777777" w:rsidR="00495A0C" w:rsidRPr="003F50E8" w:rsidRDefault="00495A0C" w:rsidP="003F50E8">
            <w:pPr>
              <w:pStyle w:val="aaIntro1"/>
              <w:spacing w:line="288" w:lineRule="auto"/>
              <w:rPr>
                <w:rFonts w:ascii="Proxima Nova" w:hAnsi="Proxima Nova"/>
                <w:sz w:val="22"/>
                <w:szCs w:val="22"/>
                <w:lang w:val="en-GB"/>
              </w:rPr>
            </w:pPr>
          </w:p>
          <w:p w14:paraId="2A1FD6E4" w14:textId="2B51A64E" w:rsidR="001E509D" w:rsidRPr="00495A0C" w:rsidRDefault="003F50E8" w:rsidP="00495A0C">
            <w:pPr>
              <w:pStyle w:val="aaIntro1"/>
              <w:spacing w:line="288" w:lineRule="auto"/>
              <w:rPr>
                <w:rFonts w:ascii="Proxima Nova" w:hAnsi="Proxima Nova"/>
                <w:sz w:val="22"/>
                <w:szCs w:val="22"/>
                <w:lang w:val="en-GB"/>
              </w:rPr>
            </w:pPr>
            <w:r w:rsidRPr="003F50E8">
              <w:rPr>
                <w:rFonts w:ascii="Proxima Nova" w:hAnsi="Proxima Nova"/>
                <w:sz w:val="22"/>
                <w:szCs w:val="22"/>
                <w:lang w:val="en-GB"/>
              </w:rPr>
              <w:t>In 2015, Ralph’s significant service to cotton research and innovation was recognised in the Australia Day honours with a Member of the Order of Australia (AM). Ralph</w:t>
            </w:r>
            <w:r w:rsidR="00A45326">
              <w:rPr>
                <w:rFonts w:ascii="Proxima Nova" w:hAnsi="Proxima Nova"/>
                <w:sz w:val="22"/>
                <w:szCs w:val="22"/>
                <w:lang w:val="en-GB"/>
              </w:rPr>
              <w:t>’s</w:t>
            </w:r>
            <w:r w:rsidRPr="003F50E8">
              <w:rPr>
                <w:rFonts w:ascii="Proxima Nova" w:hAnsi="Proxima Nova"/>
                <w:sz w:val="22"/>
                <w:szCs w:val="22"/>
                <w:lang w:val="en-GB"/>
              </w:rPr>
              <w:t xml:space="preserve"> legacy will continue to inspire future generations of cotton growers and researchers. </w:t>
            </w:r>
          </w:p>
        </w:tc>
      </w:tr>
    </w:tbl>
    <w:p w14:paraId="4853A235" w14:textId="55590F1A" w:rsidR="00743BE9" w:rsidRPr="007634DF" w:rsidRDefault="00743BE9" w:rsidP="00711568">
      <w:pPr>
        <w:pStyle w:val="Heading3"/>
        <w:pageBreakBefore/>
        <w:spacing w:after="0" w:line="288" w:lineRule="auto"/>
        <w:rPr>
          <w:rFonts w:ascii="Proxima Nova" w:hAnsi="Proxima Nova"/>
          <w:color w:val="5E256B"/>
          <w:sz w:val="26"/>
        </w:rPr>
      </w:pPr>
      <w:r w:rsidRPr="007634DF">
        <w:rPr>
          <w:rFonts w:ascii="Proxima Nova" w:hAnsi="Proxima Nova"/>
          <w:color w:val="5E256B"/>
          <w:sz w:val="26"/>
        </w:rPr>
        <w:lastRenderedPageBreak/>
        <w:t>Governance and accountability</w:t>
      </w:r>
    </w:p>
    <w:p w14:paraId="4B82955C" w14:textId="77777777" w:rsidR="00743BE9" w:rsidRPr="00736F97" w:rsidRDefault="00743BE9" w:rsidP="00711568">
      <w:pPr>
        <w:spacing w:line="288" w:lineRule="auto"/>
        <w:rPr>
          <w:rFonts w:ascii="Proxima Nova" w:hAnsi="Proxima Nova"/>
          <w:sz w:val="22"/>
          <w:szCs w:val="22"/>
        </w:rPr>
      </w:pPr>
    </w:p>
    <w:p w14:paraId="6FF2ABB2" w14:textId="00717D65" w:rsidR="0005553F" w:rsidRPr="0005553F" w:rsidRDefault="0005553F" w:rsidP="00711568">
      <w:pPr>
        <w:spacing w:line="288" w:lineRule="auto"/>
        <w:rPr>
          <w:rFonts w:ascii="Proxima Nova" w:hAnsi="Proxima Nova"/>
          <w:b/>
          <w:bCs/>
          <w:sz w:val="22"/>
          <w:szCs w:val="22"/>
        </w:rPr>
      </w:pPr>
      <w:r w:rsidRPr="0005553F">
        <w:rPr>
          <w:rFonts w:ascii="Proxima Nova" w:hAnsi="Proxima Nova"/>
          <w:b/>
          <w:bCs/>
          <w:sz w:val="22"/>
          <w:szCs w:val="22"/>
        </w:rPr>
        <w:t>Legislation</w:t>
      </w:r>
    </w:p>
    <w:p w14:paraId="4FED0876" w14:textId="090CF42F" w:rsidR="006A76EB" w:rsidRDefault="0005553F" w:rsidP="00711568">
      <w:pPr>
        <w:spacing w:line="288" w:lineRule="auto"/>
        <w:rPr>
          <w:rFonts w:ascii="Proxima Nova" w:hAnsi="Proxima Nova"/>
          <w:sz w:val="22"/>
          <w:szCs w:val="22"/>
        </w:rPr>
      </w:pPr>
      <w:r>
        <w:rPr>
          <w:rFonts w:ascii="Proxima Nova" w:hAnsi="Proxima Nova"/>
          <w:sz w:val="22"/>
          <w:szCs w:val="22"/>
        </w:rPr>
        <w:t xml:space="preserve">CRDC was established in 1990 under the </w:t>
      </w:r>
      <w:r w:rsidR="006A76EB">
        <w:rPr>
          <w:rFonts w:ascii="Proxima Nova" w:hAnsi="Proxima Nova"/>
          <w:sz w:val="22"/>
          <w:szCs w:val="22"/>
        </w:rPr>
        <w:t xml:space="preserve">PIRD </w:t>
      </w:r>
      <w:r>
        <w:rPr>
          <w:rFonts w:ascii="Proxima Nova" w:hAnsi="Proxima Nova"/>
          <w:sz w:val="22"/>
          <w:szCs w:val="22"/>
        </w:rPr>
        <w:t>Act</w:t>
      </w:r>
      <w:r w:rsidR="006A76EB">
        <w:rPr>
          <w:rFonts w:ascii="Proxima Nova" w:hAnsi="Proxima Nova"/>
          <w:sz w:val="22"/>
          <w:szCs w:val="22"/>
        </w:rPr>
        <w:t xml:space="preserve">. As a corporate Commonwealth entity, CRDC is subject to the requirements of the PGPA Act and other Commonwealth legislation. </w:t>
      </w:r>
    </w:p>
    <w:p w14:paraId="20008B4C" w14:textId="77777777" w:rsidR="006A76EB" w:rsidRDefault="006A76EB" w:rsidP="00711568">
      <w:pPr>
        <w:spacing w:line="288" w:lineRule="auto"/>
        <w:rPr>
          <w:rFonts w:ascii="Proxima Nova" w:hAnsi="Proxima Nova"/>
          <w:sz w:val="22"/>
          <w:szCs w:val="22"/>
        </w:rPr>
      </w:pPr>
    </w:p>
    <w:p w14:paraId="09F06C9E" w14:textId="3212611D" w:rsidR="003C5742" w:rsidRPr="003C5742" w:rsidRDefault="003C5742" w:rsidP="00711568">
      <w:pPr>
        <w:spacing w:line="288" w:lineRule="auto"/>
        <w:rPr>
          <w:rFonts w:ascii="Proxima Nova" w:hAnsi="Proxima Nova"/>
          <w:b/>
          <w:bCs/>
          <w:sz w:val="22"/>
          <w:szCs w:val="22"/>
        </w:rPr>
      </w:pPr>
      <w:r w:rsidRPr="003C5742">
        <w:rPr>
          <w:rFonts w:ascii="Proxima Nova" w:hAnsi="Proxima Nova"/>
          <w:b/>
          <w:bCs/>
          <w:sz w:val="22"/>
          <w:szCs w:val="22"/>
        </w:rPr>
        <w:t>Accountability to the Australian Government</w:t>
      </w:r>
    </w:p>
    <w:p w14:paraId="5ECA8B2D" w14:textId="27A78214" w:rsidR="003836F5" w:rsidRPr="00736F97" w:rsidRDefault="003C5742" w:rsidP="00711568">
      <w:pPr>
        <w:spacing w:line="288" w:lineRule="auto"/>
        <w:rPr>
          <w:rFonts w:ascii="Proxima Nova" w:hAnsi="Proxima Nova"/>
          <w:sz w:val="22"/>
          <w:szCs w:val="22"/>
        </w:rPr>
      </w:pPr>
      <w:r>
        <w:rPr>
          <w:rFonts w:ascii="Proxima Nova" w:hAnsi="Proxima Nova"/>
          <w:sz w:val="22"/>
          <w:szCs w:val="22"/>
        </w:rPr>
        <w:t>C</w:t>
      </w:r>
      <w:r w:rsidRPr="003C5742">
        <w:rPr>
          <w:rFonts w:ascii="Proxima Nova" w:hAnsi="Proxima Nova"/>
          <w:sz w:val="22"/>
          <w:szCs w:val="22"/>
        </w:rPr>
        <w:t>RDC is part of the Australian Government’s</w:t>
      </w:r>
      <w:r>
        <w:rPr>
          <w:rFonts w:ascii="Proxima Nova" w:hAnsi="Proxima Nova"/>
          <w:sz w:val="22"/>
          <w:szCs w:val="22"/>
        </w:rPr>
        <w:t xml:space="preserve"> </w:t>
      </w:r>
      <w:r w:rsidRPr="003C5742">
        <w:rPr>
          <w:rFonts w:ascii="Proxima Nova" w:hAnsi="Proxima Nova"/>
          <w:sz w:val="22"/>
          <w:szCs w:val="22"/>
        </w:rPr>
        <w:t>Agriculture</w:t>
      </w:r>
      <w:r w:rsidR="007128B0">
        <w:rPr>
          <w:rFonts w:ascii="Proxima Nova" w:hAnsi="Proxima Nova"/>
          <w:sz w:val="22"/>
          <w:szCs w:val="22"/>
        </w:rPr>
        <w:t>, Fisheries and Forestry</w:t>
      </w:r>
      <w:r w:rsidRPr="003C5742">
        <w:rPr>
          <w:rFonts w:ascii="Proxima Nova" w:hAnsi="Proxima Nova"/>
          <w:sz w:val="22"/>
          <w:szCs w:val="22"/>
        </w:rPr>
        <w:t xml:space="preserve"> portfolio.</w:t>
      </w:r>
      <w:r>
        <w:rPr>
          <w:rFonts w:ascii="Proxima Nova" w:hAnsi="Proxima Nova"/>
          <w:sz w:val="22"/>
          <w:szCs w:val="22"/>
        </w:rPr>
        <w:t xml:space="preserve"> </w:t>
      </w:r>
      <w:r w:rsidR="00231E69" w:rsidRPr="006576A0">
        <w:rPr>
          <w:rFonts w:ascii="Proxima Nova" w:hAnsi="Proxima Nova"/>
          <w:color w:val="000000" w:themeColor="text1"/>
          <w:sz w:val="22"/>
          <w:szCs w:val="22"/>
        </w:rPr>
        <w:t>The</w:t>
      </w:r>
      <w:r w:rsidR="003836F5" w:rsidRPr="006576A0">
        <w:rPr>
          <w:rFonts w:ascii="Proxima Nova" w:hAnsi="Proxima Nova"/>
          <w:color w:val="000000" w:themeColor="text1"/>
          <w:sz w:val="22"/>
          <w:szCs w:val="22"/>
        </w:rPr>
        <w:t xml:space="preserve"> Hon. Julie Collins </w:t>
      </w:r>
      <w:r w:rsidR="00CC2F92" w:rsidRPr="006576A0">
        <w:rPr>
          <w:rFonts w:ascii="Proxima Nova" w:hAnsi="Proxima Nova"/>
          <w:color w:val="000000" w:themeColor="text1"/>
          <w:sz w:val="22"/>
          <w:szCs w:val="22"/>
        </w:rPr>
        <w:t>MP</w:t>
      </w:r>
      <w:r w:rsidR="00CC5DB0" w:rsidRPr="006576A0">
        <w:rPr>
          <w:rFonts w:ascii="Proxima Nova" w:hAnsi="Proxima Nova"/>
          <w:color w:val="000000" w:themeColor="text1"/>
          <w:sz w:val="22"/>
          <w:szCs w:val="22"/>
        </w:rPr>
        <w:t xml:space="preserve"> was</w:t>
      </w:r>
      <w:r w:rsidR="00CC2F92" w:rsidRPr="006576A0">
        <w:rPr>
          <w:rFonts w:ascii="Proxima Nova" w:hAnsi="Proxima Nova"/>
          <w:color w:val="000000" w:themeColor="text1"/>
          <w:sz w:val="22"/>
          <w:szCs w:val="22"/>
        </w:rPr>
        <w:t xml:space="preserve"> sworn in as Minister for Agriculture, Fisheries and Forestry on </w:t>
      </w:r>
      <w:r w:rsidR="006576A0" w:rsidRPr="006576A0">
        <w:rPr>
          <w:rFonts w:ascii="Proxima Nova" w:hAnsi="Proxima Nova"/>
          <w:color w:val="000000" w:themeColor="text1"/>
          <w:sz w:val="22"/>
          <w:szCs w:val="22"/>
        </w:rPr>
        <w:t>13 May 2025.</w:t>
      </w:r>
    </w:p>
    <w:p w14:paraId="4512ABC7" w14:textId="77777777" w:rsidR="003C5742" w:rsidRDefault="003C5742" w:rsidP="00711568">
      <w:pPr>
        <w:spacing w:line="288" w:lineRule="auto"/>
        <w:rPr>
          <w:rFonts w:ascii="Proxima Nova" w:hAnsi="Proxima Nova"/>
          <w:sz w:val="22"/>
          <w:szCs w:val="22"/>
        </w:rPr>
      </w:pPr>
    </w:p>
    <w:p w14:paraId="65F3A0B0" w14:textId="22F36957" w:rsidR="003C5742" w:rsidRPr="003C5742" w:rsidRDefault="003C5742" w:rsidP="00711568">
      <w:pPr>
        <w:spacing w:line="288" w:lineRule="auto"/>
        <w:rPr>
          <w:rFonts w:ascii="Proxima Nova" w:hAnsi="Proxima Nova"/>
          <w:b/>
          <w:bCs/>
          <w:sz w:val="22"/>
          <w:szCs w:val="22"/>
        </w:rPr>
      </w:pPr>
      <w:r w:rsidRPr="003C5742">
        <w:rPr>
          <w:rFonts w:ascii="Proxima Nova" w:hAnsi="Proxima Nova"/>
          <w:b/>
          <w:bCs/>
          <w:sz w:val="22"/>
          <w:szCs w:val="22"/>
        </w:rPr>
        <w:t>Ministerial directions</w:t>
      </w:r>
    </w:p>
    <w:p w14:paraId="763D0B92" w14:textId="4073DC6F" w:rsidR="007128B0" w:rsidRPr="007128B0" w:rsidRDefault="007128B0" w:rsidP="00137F8D">
      <w:pPr>
        <w:spacing w:line="288" w:lineRule="auto"/>
        <w:rPr>
          <w:rFonts w:ascii="Proxima Nova" w:hAnsi="Proxima Nova"/>
          <w:sz w:val="22"/>
          <w:szCs w:val="22"/>
        </w:rPr>
      </w:pPr>
      <w:r>
        <w:rPr>
          <w:rFonts w:ascii="Proxima Nova" w:hAnsi="Proxima Nova"/>
          <w:sz w:val="22"/>
          <w:szCs w:val="22"/>
        </w:rPr>
        <w:t>C</w:t>
      </w:r>
      <w:r w:rsidRPr="007128B0">
        <w:rPr>
          <w:rFonts w:ascii="Proxima Nova" w:hAnsi="Proxima Nova"/>
          <w:sz w:val="22"/>
          <w:szCs w:val="22"/>
        </w:rPr>
        <w:t>RDC fully complies with relevant directions made</w:t>
      </w:r>
      <w:r>
        <w:rPr>
          <w:rFonts w:ascii="Proxima Nova" w:hAnsi="Proxima Nova"/>
          <w:sz w:val="22"/>
          <w:szCs w:val="22"/>
        </w:rPr>
        <w:t xml:space="preserve"> </w:t>
      </w:r>
      <w:r w:rsidRPr="007128B0">
        <w:rPr>
          <w:rFonts w:ascii="Proxima Nova" w:hAnsi="Proxima Nova"/>
          <w:sz w:val="22"/>
          <w:szCs w:val="22"/>
        </w:rPr>
        <w:t>by Ministers under the PIRD Act, the PGPA Act or</w:t>
      </w:r>
    </w:p>
    <w:p w14:paraId="74F94888" w14:textId="5B06D147" w:rsidR="007128B0" w:rsidRPr="00736F97" w:rsidRDefault="007128B0" w:rsidP="00137F8D">
      <w:pPr>
        <w:spacing w:line="288" w:lineRule="auto"/>
        <w:rPr>
          <w:rFonts w:ascii="Proxima Nova" w:hAnsi="Proxima Nova"/>
          <w:sz w:val="22"/>
          <w:szCs w:val="22"/>
        </w:rPr>
      </w:pPr>
      <w:r w:rsidRPr="007128B0">
        <w:rPr>
          <w:rFonts w:ascii="Proxima Nova" w:hAnsi="Proxima Nova"/>
          <w:sz w:val="22"/>
          <w:szCs w:val="22"/>
        </w:rPr>
        <w:t>other Commonwealth legislation.</w:t>
      </w:r>
      <w:r>
        <w:rPr>
          <w:rFonts w:ascii="Proxima Nova" w:hAnsi="Proxima Nova"/>
          <w:sz w:val="22"/>
          <w:szCs w:val="22"/>
        </w:rPr>
        <w:t xml:space="preserve"> </w:t>
      </w:r>
      <w:r w:rsidRPr="007128B0">
        <w:rPr>
          <w:rFonts w:ascii="Proxima Nova" w:hAnsi="Proxima Nova"/>
          <w:sz w:val="22"/>
          <w:szCs w:val="22"/>
        </w:rPr>
        <w:t xml:space="preserve">Under </w:t>
      </w:r>
      <w:r w:rsidR="002E0A47">
        <w:rPr>
          <w:rFonts w:ascii="Proxima Nova" w:hAnsi="Proxima Nova"/>
          <w:sz w:val="22"/>
          <w:szCs w:val="22"/>
        </w:rPr>
        <w:t>the</w:t>
      </w:r>
      <w:r w:rsidRPr="007128B0">
        <w:rPr>
          <w:rFonts w:ascii="Proxima Nova" w:hAnsi="Proxima Nova"/>
          <w:sz w:val="22"/>
          <w:szCs w:val="22"/>
        </w:rPr>
        <w:t xml:space="preserve"> PIRD Act, the Minister</w:t>
      </w:r>
      <w:r>
        <w:rPr>
          <w:rFonts w:ascii="Proxima Nova" w:hAnsi="Proxima Nova"/>
          <w:sz w:val="22"/>
          <w:szCs w:val="22"/>
        </w:rPr>
        <w:t xml:space="preserve"> </w:t>
      </w:r>
      <w:r w:rsidRPr="007128B0">
        <w:rPr>
          <w:rFonts w:ascii="Proxima Nova" w:hAnsi="Proxima Nova"/>
          <w:sz w:val="22"/>
          <w:szCs w:val="22"/>
        </w:rPr>
        <w:t>for Agriculture</w:t>
      </w:r>
      <w:r w:rsidR="00F37E3E">
        <w:rPr>
          <w:rFonts w:ascii="Proxima Nova" w:hAnsi="Proxima Nova"/>
          <w:sz w:val="22"/>
          <w:szCs w:val="22"/>
        </w:rPr>
        <w:t>, Fisheries and Forestry</w:t>
      </w:r>
      <w:r w:rsidRPr="007128B0">
        <w:rPr>
          <w:rFonts w:ascii="Proxima Nova" w:hAnsi="Proxima Nova"/>
          <w:sz w:val="22"/>
          <w:szCs w:val="22"/>
        </w:rPr>
        <w:t xml:space="preserve"> may give written directions to</w:t>
      </w:r>
      <w:r>
        <w:rPr>
          <w:rFonts w:ascii="Proxima Nova" w:hAnsi="Proxima Nova"/>
          <w:sz w:val="22"/>
          <w:szCs w:val="22"/>
        </w:rPr>
        <w:t xml:space="preserve"> C</w:t>
      </w:r>
      <w:r w:rsidRPr="007128B0">
        <w:rPr>
          <w:rFonts w:ascii="Proxima Nova" w:hAnsi="Proxima Nova"/>
          <w:sz w:val="22"/>
          <w:szCs w:val="22"/>
        </w:rPr>
        <w:t>RDC as to the performance of its functions and</w:t>
      </w:r>
      <w:r w:rsidR="00F37E3E">
        <w:rPr>
          <w:rFonts w:ascii="Proxima Nova" w:hAnsi="Proxima Nova"/>
          <w:sz w:val="22"/>
          <w:szCs w:val="22"/>
        </w:rPr>
        <w:t xml:space="preserve"> </w:t>
      </w:r>
      <w:r w:rsidRPr="007128B0">
        <w:rPr>
          <w:rFonts w:ascii="Proxima Nova" w:hAnsi="Proxima Nova"/>
          <w:sz w:val="22"/>
          <w:szCs w:val="22"/>
        </w:rPr>
        <w:t>the exercise of its powers. No such directions</w:t>
      </w:r>
      <w:r w:rsidR="00F37E3E">
        <w:rPr>
          <w:rFonts w:ascii="Proxima Nova" w:hAnsi="Proxima Nova"/>
          <w:sz w:val="22"/>
          <w:szCs w:val="22"/>
        </w:rPr>
        <w:t xml:space="preserve"> </w:t>
      </w:r>
      <w:r w:rsidRPr="007128B0">
        <w:rPr>
          <w:rFonts w:ascii="Proxima Nova" w:hAnsi="Proxima Nova"/>
          <w:sz w:val="22"/>
          <w:szCs w:val="22"/>
        </w:rPr>
        <w:t>were given in 20</w:t>
      </w:r>
      <w:r w:rsidR="00231E69">
        <w:rPr>
          <w:rFonts w:ascii="Proxima Nova" w:hAnsi="Proxima Nova"/>
          <w:sz w:val="22"/>
          <w:szCs w:val="22"/>
        </w:rPr>
        <w:t>24</w:t>
      </w:r>
      <w:r w:rsidR="00F37E3E">
        <w:rPr>
          <w:rFonts w:ascii="Proxima Nova" w:hAnsi="Proxima Nova"/>
          <w:sz w:val="22"/>
          <w:szCs w:val="22"/>
        </w:rPr>
        <w:t>–</w:t>
      </w:r>
      <w:r w:rsidRPr="007128B0">
        <w:rPr>
          <w:rFonts w:ascii="Proxima Nova" w:hAnsi="Proxima Nova"/>
          <w:sz w:val="22"/>
          <w:szCs w:val="22"/>
        </w:rPr>
        <w:t>2</w:t>
      </w:r>
      <w:r w:rsidR="00231E69">
        <w:rPr>
          <w:rFonts w:ascii="Proxima Nova" w:hAnsi="Proxima Nova"/>
          <w:sz w:val="22"/>
          <w:szCs w:val="22"/>
        </w:rPr>
        <w:t>5</w:t>
      </w:r>
      <w:r w:rsidRPr="007128B0">
        <w:rPr>
          <w:rFonts w:ascii="Proxima Nova" w:hAnsi="Proxima Nova"/>
          <w:sz w:val="22"/>
          <w:szCs w:val="22"/>
        </w:rPr>
        <w:t>.</w:t>
      </w:r>
      <w:r w:rsidR="001B3FAB">
        <w:rPr>
          <w:rFonts w:ascii="Proxima Nova" w:hAnsi="Proxima Nova"/>
          <w:sz w:val="22"/>
          <w:szCs w:val="22"/>
        </w:rPr>
        <w:t xml:space="preserve"> </w:t>
      </w:r>
      <w:r w:rsidRPr="007128B0">
        <w:rPr>
          <w:rFonts w:ascii="Proxima Nova" w:hAnsi="Proxima Nova"/>
          <w:sz w:val="22"/>
          <w:szCs w:val="22"/>
        </w:rPr>
        <w:t>Under the PGPA Act, the Minister</w:t>
      </w:r>
      <w:r w:rsidR="00F37E3E">
        <w:rPr>
          <w:rFonts w:ascii="Proxima Nova" w:hAnsi="Proxima Nova"/>
          <w:sz w:val="22"/>
          <w:szCs w:val="22"/>
        </w:rPr>
        <w:t xml:space="preserve"> </w:t>
      </w:r>
      <w:r w:rsidRPr="007128B0">
        <w:rPr>
          <w:rFonts w:ascii="Proxima Nova" w:hAnsi="Proxima Nova"/>
          <w:sz w:val="22"/>
          <w:szCs w:val="22"/>
        </w:rPr>
        <w:t xml:space="preserve">for Finance may give written directions to </w:t>
      </w:r>
      <w:r w:rsidR="00F37E3E">
        <w:rPr>
          <w:rFonts w:ascii="Proxima Nova" w:hAnsi="Proxima Nova"/>
          <w:sz w:val="22"/>
          <w:szCs w:val="22"/>
        </w:rPr>
        <w:t xml:space="preserve">CRDC </w:t>
      </w:r>
      <w:r w:rsidRPr="007128B0">
        <w:rPr>
          <w:rFonts w:ascii="Proxima Nova" w:hAnsi="Proxima Nova"/>
          <w:sz w:val="22"/>
          <w:szCs w:val="22"/>
        </w:rPr>
        <w:t xml:space="preserve">regarding </w:t>
      </w:r>
      <w:r w:rsidR="00CC5DB0">
        <w:rPr>
          <w:rFonts w:ascii="Proxima Nova" w:hAnsi="Proxima Nova"/>
          <w:sz w:val="22"/>
          <w:szCs w:val="22"/>
        </w:rPr>
        <w:t>compliance</w:t>
      </w:r>
      <w:r w:rsidRPr="007128B0">
        <w:rPr>
          <w:rFonts w:ascii="Proxima Nova" w:hAnsi="Proxima Nova"/>
          <w:sz w:val="22"/>
          <w:szCs w:val="22"/>
        </w:rPr>
        <w:t xml:space="preserve"> with the general</w:t>
      </w:r>
      <w:r w:rsidR="00F37E3E">
        <w:rPr>
          <w:rFonts w:ascii="Proxima Nova" w:hAnsi="Proxima Nova"/>
          <w:sz w:val="22"/>
          <w:szCs w:val="22"/>
        </w:rPr>
        <w:t xml:space="preserve"> </w:t>
      </w:r>
      <w:r w:rsidRPr="007128B0">
        <w:rPr>
          <w:rFonts w:ascii="Proxima Nova" w:hAnsi="Proxima Nova"/>
          <w:sz w:val="22"/>
          <w:szCs w:val="22"/>
        </w:rPr>
        <w:t>policies of the government. No directions were</w:t>
      </w:r>
      <w:r w:rsidR="00F37E3E">
        <w:rPr>
          <w:rFonts w:ascii="Proxima Nova" w:hAnsi="Proxima Nova"/>
          <w:sz w:val="22"/>
          <w:szCs w:val="22"/>
        </w:rPr>
        <w:t xml:space="preserve"> </w:t>
      </w:r>
      <w:r w:rsidRPr="007128B0">
        <w:rPr>
          <w:rFonts w:ascii="Proxima Nova" w:hAnsi="Proxima Nova"/>
          <w:sz w:val="22"/>
          <w:szCs w:val="22"/>
        </w:rPr>
        <w:t xml:space="preserve">given in </w:t>
      </w:r>
      <w:r w:rsidR="00F37E3E" w:rsidRPr="007128B0">
        <w:rPr>
          <w:rFonts w:ascii="Proxima Nova" w:hAnsi="Proxima Nova"/>
          <w:sz w:val="22"/>
          <w:szCs w:val="22"/>
        </w:rPr>
        <w:t>202</w:t>
      </w:r>
      <w:r w:rsidR="00231E69">
        <w:rPr>
          <w:rFonts w:ascii="Proxima Nova" w:hAnsi="Proxima Nova"/>
          <w:sz w:val="22"/>
          <w:szCs w:val="22"/>
        </w:rPr>
        <w:t>4</w:t>
      </w:r>
      <w:r w:rsidR="00F37E3E">
        <w:rPr>
          <w:rFonts w:ascii="Proxima Nova" w:hAnsi="Proxima Nova"/>
          <w:sz w:val="22"/>
          <w:szCs w:val="22"/>
        </w:rPr>
        <w:t>–</w:t>
      </w:r>
      <w:r w:rsidR="00F37E3E" w:rsidRPr="007128B0">
        <w:rPr>
          <w:rFonts w:ascii="Proxima Nova" w:hAnsi="Proxima Nova"/>
          <w:sz w:val="22"/>
          <w:szCs w:val="22"/>
        </w:rPr>
        <w:t>2</w:t>
      </w:r>
      <w:r w:rsidR="00231E69">
        <w:rPr>
          <w:rFonts w:ascii="Proxima Nova" w:hAnsi="Proxima Nova"/>
          <w:sz w:val="22"/>
          <w:szCs w:val="22"/>
        </w:rPr>
        <w:t>5</w:t>
      </w:r>
      <w:r w:rsidR="00F37E3E" w:rsidRPr="007128B0">
        <w:rPr>
          <w:rFonts w:ascii="Proxima Nova" w:hAnsi="Proxima Nova"/>
          <w:sz w:val="22"/>
          <w:szCs w:val="22"/>
        </w:rPr>
        <w:t>.</w:t>
      </w:r>
    </w:p>
    <w:p w14:paraId="090D61BA" w14:textId="77777777" w:rsidR="006A76EB" w:rsidRDefault="006A76EB" w:rsidP="00137F8D">
      <w:pPr>
        <w:spacing w:line="288" w:lineRule="auto"/>
        <w:rPr>
          <w:rFonts w:ascii="Proxima Nova" w:hAnsi="Proxima Nova"/>
          <w:sz w:val="22"/>
          <w:szCs w:val="22"/>
        </w:rPr>
      </w:pPr>
    </w:p>
    <w:p w14:paraId="5BBF5563" w14:textId="4C7C3D06" w:rsidR="002E0A47" w:rsidRPr="002E0A47" w:rsidRDefault="002E0A47" w:rsidP="00137F8D">
      <w:pPr>
        <w:spacing w:line="288" w:lineRule="auto"/>
        <w:rPr>
          <w:rFonts w:ascii="Proxima Nova" w:hAnsi="Proxima Nova"/>
          <w:b/>
          <w:bCs/>
          <w:sz w:val="22"/>
          <w:szCs w:val="22"/>
        </w:rPr>
      </w:pPr>
      <w:r w:rsidRPr="002E0A47">
        <w:rPr>
          <w:rFonts w:ascii="Proxima Nova" w:hAnsi="Proxima Nova"/>
          <w:b/>
          <w:bCs/>
          <w:sz w:val="22"/>
          <w:szCs w:val="22"/>
        </w:rPr>
        <w:t>Funding Agreement</w:t>
      </w:r>
    </w:p>
    <w:p w14:paraId="3DC0582A" w14:textId="33AA6C06" w:rsidR="00346A88" w:rsidRDefault="00346A88" w:rsidP="00137F8D">
      <w:pPr>
        <w:spacing w:line="288" w:lineRule="auto"/>
        <w:rPr>
          <w:rFonts w:ascii="Proxima Nova" w:hAnsi="Proxima Nova"/>
          <w:sz w:val="22"/>
          <w:szCs w:val="22"/>
        </w:rPr>
      </w:pPr>
      <w:r w:rsidRPr="000358A3">
        <w:rPr>
          <w:rFonts w:ascii="Proxima Nova" w:hAnsi="Proxima Nova"/>
          <w:sz w:val="22"/>
          <w:szCs w:val="22"/>
        </w:rPr>
        <w:t>The partnership between Australian cotton growers and the Australian Government to co-invest in RD</w:t>
      </w:r>
      <w:r w:rsidR="000358A3">
        <w:rPr>
          <w:rFonts w:ascii="Proxima Nova" w:hAnsi="Proxima Nova"/>
          <w:sz w:val="22"/>
          <w:szCs w:val="22"/>
        </w:rPr>
        <w:t>&amp;E</w:t>
      </w:r>
      <w:r w:rsidRPr="000358A3">
        <w:rPr>
          <w:rFonts w:ascii="Proxima Nova" w:hAnsi="Proxima Nova"/>
          <w:sz w:val="22"/>
          <w:szCs w:val="22"/>
        </w:rPr>
        <w:t xml:space="preserve"> through CRDC is formalised in </w:t>
      </w:r>
      <w:r w:rsidR="000358A3">
        <w:rPr>
          <w:rFonts w:ascii="Proxima Nova" w:hAnsi="Proxima Nova"/>
          <w:sz w:val="22"/>
          <w:szCs w:val="22"/>
        </w:rPr>
        <w:t xml:space="preserve">a </w:t>
      </w:r>
      <w:r w:rsidRPr="000358A3">
        <w:rPr>
          <w:rFonts w:ascii="Proxima Nova" w:hAnsi="Proxima Nova"/>
          <w:sz w:val="22"/>
          <w:szCs w:val="22"/>
        </w:rPr>
        <w:t>Funding Agreement, which covers the 202</w:t>
      </w:r>
      <w:r w:rsidR="000A70B2">
        <w:rPr>
          <w:rFonts w:ascii="Proxima Nova" w:hAnsi="Proxima Nova"/>
          <w:sz w:val="22"/>
          <w:szCs w:val="22"/>
        </w:rPr>
        <w:t>5</w:t>
      </w:r>
      <w:r w:rsidR="00231E69">
        <w:rPr>
          <w:rFonts w:ascii="Proxima Nova" w:hAnsi="Proxima Nova"/>
          <w:sz w:val="22"/>
          <w:szCs w:val="22"/>
        </w:rPr>
        <w:t>–</w:t>
      </w:r>
      <w:r w:rsidRPr="000358A3">
        <w:rPr>
          <w:rFonts w:ascii="Proxima Nova" w:hAnsi="Proxima Nova"/>
          <w:sz w:val="22"/>
          <w:szCs w:val="22"/>
        </w:rPr>
        <w:t>203</w:t>
      </w:r>
      <w:r w:rsidR="0040602F">
        <w:rPr>
          <w:rFonts w:ascii="Proxima Nova" w:hAnsi="Proxima Nova"/>
          <w:sz w:val="22"/>
          <w:szCs w:val="22"/>
        </w:rPr>
        <w:t>4</w:t>
      </w:r>
      <w:r w:rsidRPr="000358A3">
        <w:rPr>
          <w:rFonts w:ascii="Proxima Nova" w:hAnsi="Proxima Nova"/>
          <w:sz w:val="22"/>
          <w:szCs w:val="22"/>
        </w:rPr>
        <w:t xml:space="preserve"> period. This </w:t>
      </w:r>
      <w:r w:rsidR="009F0F70">
        <w:rPr>
          <w:rFonts w:ascii="Proxima Nova" w:hAnsi="Proxima Nova"/>
          <w:sz w:val="22"/>
          <w:szCs w:val="22"/>
        </w:rPr>
        <w:t>a</w:t>
      </w:r>
      <w:r w:rsidRPr="000358A3">
        <w:rPr>
          <w:rFonts w:ascii="Proxima Nova" w:hAnsi="Proxima Nova"/>
          <w:sz w:val="22"/>
          <w:szCs w:val="22"/>
        </w:rPr>
        <w:t>greement between the Government and CRDC sets out expectations about CRDC's performance, transparency and accountability to levy</w:t>
      </w:r>
      <w:r w:rsidR="00CC5DB0">
        <w:rPr>
          <w:rFonts w:ascii="Proxima Nova" w:hAnsi="Proxima Nova"/>
          <w:sz w:val="22"/>
          <w:szCs w:val="22"/>
        </w:rPr>
        <w:t xml:space="preserve"> </w:t>
      </w:r>
      <w:r w:rsidRPr="000358A3">
        <w:rPr>
          <w:rFonts w:ascii="Proxima Nova" w:hAnsi="Proxima Nova"/>
          <w:sz w:val="22"/>
          <w:szCs w:val="22"/>
        </w:rPr>
        <w:t>payers, the Government and the public. </w:t>
      </w:r>
    </w:p>
    <w:p w14:paraId="21B65A94" w14:textId="77777777" w:rsidR="00E42FA2" w:rsidRDefault="00E42FA2" w:rsidP="00137F8D">
      <w:pPr>
        <w:spacing w:line="288" w:lineRule="auto"/>
        <w:rPr>
          <w:rFonts w:ascii="Proxima Nova" w:hAnsi="Proxima Nova"/>
          <w:sz w:val="22"/>
          <w:szCs w:val="22"/>
        </w:rPr>
      </w:pPr>
    </w:p>
    <w:p w14:paraId="1FFA0C03" w14:textId="77777777" w:rsidR="00E8553A" w:rsidRPr="00736F97" w:rsidRDefault="00E8553A" w:rsidP="00137F8D">
      <w:pPr>
        <w:pStyle w:val="Heading4"/>
        <w:spacing w:after="0" w:line="288" w:lineRule="auto"/>
        <w:rPr>
          <w:rFonts w:ascii="Proxima Nova" w:hAnsi="Proxima Nova"/>
          <w:sz w:val="22"/>
          <w:szCs w:val="22"/>
        </w:rPr>
      </w:pPr>
      <w:r w:rsidRPr="00736F97">
        <w:rPr>
          <w:rFonts w:ascii="Proxima Nova" w:hAnsi="Proxima Nova"/>
          <w:sz w:val="22"/>
          <w:szCs w:val="22"/>
        </w:rPr>
        <w:t>Corporate reporting</w:t>
      </w:r>
    </w:p>
    <w:p w14:paraId="28631AB4" w14:textId="38A7F01C" w:rsidR="008F3822" w:rsidRPr="00D96A66" w:rsidRDefault="00E8553A" w:rsidP="00137F8D">
      <w:pPr>
        <w:spacing w:line="288" w:lineRule="auto"/>
        <w:rPr>
          <w:rFonts w:ascii="Proxima Nova" w:hAnsi="Proxima Nova"/>
          <w:color w:val="FF0000"/>
          <w:sz w:val="22"/>
          <w:szCs w:val="22"/>
        </w:rPr>
      </w:pPr>
      <w:r w:rsidRPr="00736F97">
        <w:rPr>
          <w:rFonts w:ascii="Proxima Nova" w:hAnsi="Proxima Nova"/>
          <w:sz w:val="22"/>
          <w:szCs w:val="22"/>
        </w:rPr>
        <w:t>In accordance with the PIRD Act and the PGPA Act, CRDC prepares a five-year Strategic RD&amp;E Plan</w:t>
      </w:r>
      <w:r w:rsidR="003B1072">
        <w:rPr>
          <w:rFonts w:ascii="Proxima Nova" w:hAnsi="Proxima Nova"/>
          <w:sz w:val="22"/>
          <w:szCs w:val="22"/>
        </w:rPr>
        <w:t>, a</w:t>
      </w:r>
      <w:r w:rsidRPr="00736F97">
        <w:rPr>
          <w:rFonts w:ascii="Proxima Nova" w:hAnsi="Proxima Nova"/>
          <w:sz w:val="22"/>
          <w:szCs w:val="22"/>
        </w:rPr>
        <w:t xml:space="preserve">n Annual Operational Plan </w:t>
      </w:r>
      <w:r w:rsidR="003B1072">
        <w:rPr>
          <w:rFonts w:ascii="Proxima Nova" w:hAnsi="Proxima Nova"/>
          <w:sz w:val="22"/>
          <w:szCs w:val="22"/>
        </w:rPr>
        <w:t>and</w:t>
      </w:r>
      <w:r w:rsidR="00891E21">
        <w:rPr>
          <w:rFonts w:ascii="Proxima Nova" w:hAnsi="Proxima Nova"/>
          <w:sz w:val="22"/>
          <w:szCs w:val="22"/>
        </w:rPr>
        <w:t xml:space="preserve"> an</w:t>
      </w:r>
      <w:r w:rsidR="003B1072">
        <w:rPr>
          <w:rFonts w:ascii="Proxima Nova" w:hAnsi="Proxima Nova"/>
          <w:sz w:val="22"/>
          <w:szCs w:val="22"/>
        </w:rPr>
        <w:t xml:space="preserve"> Annual Report </w:t>
      </w:r>
      <w:r w:rsidRPr="00736F97">
        <w:rPr>
          <w:rFonts w:ascii="Proxima Nova" w:hAnsi="Proxima Nova"/>
          <w:sz w:val="22"/>
          <w:szCs w:val="22"/>
        </w:rPr>
        <w:t>for each financial year</w:t>
      </w:r>
      <w:r w:rsidR="003B1072">
        <w:rPr>
          <w:rFonts w:ascii="Proxima Nova" w:hAnsi="Proxima Nova"/>
          <w:sz w:val="22"/>
          <w:szCs w:val="22"/>
        </w:rPr>
        <w:t>.</w:t>
      </w:r>
      <w:r w:rsidR="00E3114B">
        <w:rPr>
          <w:rFonts w:ascii="Proxima Nova" w:hAnsi="Proxima Nova"/>
          <w:sz w:val="22"/>
          <w:szCs w:val="22"/>
        </w:rPr>
        <w:t xml:space="preserve"> </w:t>
      </w:r>
      <w:r w:rsidR="00FA3FAE">
        <w:rPr>
          <w:rFonts w:ascii="Proxima Nova" w:hAnsi="Proxima Nova"/>
          <w:sz w:val="22"/>
          <w:szCs w:val="22"/>
        </w:rPr>
        <w:t xml:space="preserve">CRDC’s Strategic </w:t>
      </w:r>
      <w:r w:rsidR="008F3822">
        <w:rPr>
          <w:rFonts w:ascii="Proxima Nova" w:hAnsi="Proxima Nova"/>
          <w:sz w:val="22"/>
          <w:szCs w:val="22"/>
        </w:rPr>
        <w:t xml:space="preserve">RD&amp;E </w:t>
      </w:r>
      <w:r w:rsidR="00FA3FAE">
        <w:rPr>
          <w:rFonts w:ascii="Proxima Nova" w:hAnsi="Proxima Nova"/>
          <w:sz w:val="22"/>
          <w:szCs w:val="22"/>
        </w:rPr>
        <w:t>Plan</w:t>
      </w:r>
      <w:r w:rsidR="008F3822">
        <w:rPr>
          <w:rFonts w:ascii="Proxima Nova" w:hAnsi="Proxima Nova"/>
          <w:sz w:val="22"/>
          <w:szCs w:val="22"/>
        </w:rPr>
        <w:t xml:space="preserve"> for 2023–28</w:t>
      </w:r>
      <w:r w:rsidR="00FA3FAE">
        <w:rPr>
          <w:rFonts w:ascii="Proxima Nova" w:hAnsi="Proxima Nova"/>
          <w:sz w:val="22"/>
          <w:szCs w:val="22"/>
        </w:rPr>
        <w:t xml:space="preserve">, Clever Cotton, </w:t>
      </w:r>
      <w:r w:rsidR="00633D0F">
        <w:rPr>
          <w:rFonts w:ascii="Proxima Nova" w:hAnsi="Proxima Nova"/>
          <w:sz w:val="22"/>
          <w:szCs w:val="22"/>
        </w:rPr>
        <w:t xml:space="preserve">was approved by the Minister on 20 June 2023, and came into effect on 1 July 2023. </w:t>
      </w:r>
      <w:r w:rsidR="008F3822" w:rsidRPr="00D96A66">
        <w:rPr>
          <w:rFonts w:ascii="Proxima Nova" w:hAnsi="Proxima Nova"/>
          <w:color w:val="000000" w:themeColor="text1"/>
          <w:sz w:val="22"/>
          <w:szCs w:val="22"/>
        </w:rPr>
        <w:t>The Annual Operational Plan for 202</w:t>
      </w:r>
      <w:r w:rsidR="00D96A66" w:rsidRPr="00D96A66">
        <w:rPr>
          <w:rFonts w:ascii="Proxima Nova" w:hAnsi="Proxima Nova"/>
          <w:color w:val="000000" w:themeColor="text1"/>
          <w:sz w:val="22"/>
          <w:szCs w:val="22"/>
        </w:rPr>
        <w:t>4</w:t>
      </w:r>
      <w:r w:rsidR="008F3822" w:rsidRPr="00D96A66">
        <w:rPr>
          <w:rFonts w:ascii="Proxima Nova" w:hAnsi="Proxima Nova"/>
          <w:color w:val="000000" w:themeColor="text1"/>
          <w:sz w:val="22"/>
          <w:szCs w:val="22"/>
        </w:rPr>
        <w:t>–2</w:t>
      </w:r>
      <w:r w:rsidR="00D96A66" w:rsidRPr="00D96A66">
        <w:rPr>
          <w:rFonts w:ascii="Proxima Nova" w:hAnsi="Proxima Nova"/>
          <w:color w:val="000000" w:themeColor="text1"/>
          <w:sz w:val="22"/>
          <w:szCs w:val="22"/>
        </w:rPr>
        <w:t>5</w:t>
      </w:r>
      <w:r w:rsidR="008F3822" w:rsidRPr="00D96A66">
        <w:rPr>
          <w:rFonts w:ascii="Proxima Nova" w:hAnsi="Proxima Nova"/>
          <w:color w:val="000000" w:themeColor="text1"/>
          <w:sz w:val="22"/>
          <w:szCs w:val="22"/>
        </w:rPr>
        <w:t xml:space="preserve"> was submitted to </w:t>
      </w:r>
      <w:r w:rsidR="008F3822" w:rsidRPr="00E80475">
        <w:rPr>
          <w:rFonts w:ascii="Proxima Nova" w:hAnsi="Proxima Nova"/>
          <w:color w:val="000000" w:themeColor="text1"/>
          <w:sz w:val="22"/>
          <w:szCs w:val="22"/>
        </w:rPr>
        <w:t xml:space="preserve">the Minister on </w:t>
      </w:r>
      <w:r w:rsidR="00E80475" w:rsidRPr="00E80475">
        <w:rPr>
          <w:rFonts w:ascii="Proxima Nova" w:hAnsi="Proxima Nova"/>
          <w:color w:val="000000" w:themeColor="text1"/>
          <w:sz w:val="22"/>
          <w:szCs w:val="22"/>
        </w:rPr>
        <w:t xml:space="preserve">19 </w:t>
      </w:r>
      <w:r w:rsidR="008F3822" w:rsidRPr="00137F8D">
        <w:rPr>
          <w:rFonts w:ascii="Proxima Nova" w:hAnsi="Proxima Nova"/>
          <w:color w:val="000000" w:themeColor="text1"/>
          <w:sz w:val="22"/>
          <w:szCs w:val="22"/>
        </w:rPr>
        <w:t>June 202</w:t>
      </w:r>
      <w:r w:rsidR="00E80475" w:rsidRPr="00137F8D">
        <w:rPr>
          <w:rFonts w:ascii="Proxima Nova" w:hAnsi="Proxima Nova"/>
          <w:color w:val="000000" w:themeColor="text1"/>
          <w:sz w:val="22"/>
          <w:szCs w:val="22"/>
        </w:rPr>
        <w:t>4</w:t>
      </w:r>
      <w:r w:rsidR="00EA1A37">
        <w:rPr>
          <w:rFonts w:ascii="Proxima Nova" w:hAnsi="Proxima Nova"/>
          <w:color w:val="000000" w:themeColor="text1"/>
          <w:sz w:val="22"/>
          <w:szCs w:val="22"/>
        </w:rPr>
        <w:t xml:space="preserve"> and came into effect on 1 July 2024</w:t>
      </w:r>
      <w:r w:rsidR="008F3822" w:rsidRPr="00137F8D">
        <w:rPr>
          <w:rFonts w:ascii="Proxima Nova" w:hAnsi="Proxima Nova"/>
          <w:color w:val="000000" w:themeColor="text1"/>
          <w:sz w:val="22"/>
          <w:szCs w:val="22"/>
        </w:rPr>
        <w:t>. The Annual Report for 202</w:t>
      </w:r>
      <w:r w:rsidR="00D96A66" w:rsidRPr="00137F8D">
        <w:rPr>
          <w:rFonts w:ascii="Proxima Nova" w:hAnsi="Proxima Nova"/>
          <w:color w:val="000000" w:themeColor="text1"/>
          <w:sz w:val="22"/>
          <w:szCs w:val="22"/>
        </w:rPr>
        <w:t>3</w:t>
      </w:r>
      <w:r w:rsidR="008F3822" w:rsidRPr="00137F8D">
        <w:rPr>
          <w:rFonts w:ascii="Proxima Nova" w:hAnsi="Proxima Nova"/>
          <w:color w:val="000000" w:themeColor="text1"/>
          <w:sz w:val="22"/>
          <w:szCs w:val="22"/>
        </w:rPr>
        <w:t>–2</w:t>
      </w:r>
      <w:r w:rsidR="00D96A66" w:rsidRPr="00137F8D">
        <w:rPr>
          <w:rFonts w:ascii="Proxima Nova" w:hAnsi="Proxima Nova"/>
          <w:color w:val="000000" w:themeColor="text1"/>
          <w:sz w:val="22"/>
          <w:szCs w:val="22"/>
        </w:rPr>
        <w:t>4</w:t>
      </w:r>
      <w:r w:rsidR="008F3822" w:rsidRPr="00137F8D">
        <w:rPr>
          <w:rFonts w:ascii="Proxima Nova" w:hAnsi="Proxima Nova"/>
          <w:color w:val="000000" w:themeColor="text1"/>
          <w:sz w:val="22"/>
          <w:szCs w:val="22"/>
        </w:rPr>
        <w:t xml:space="preserve"> was submitted to the Minister on </w:t>
      </w:r>
      <w:r w:rsidR="00E37C20" w:rsidRPr="00137F8D">
        <w:rPr>
          <w:rFonts w:ascii="Proxima Nova" w:hAnsi="Proxima Nova"/>
          <w:color w:val="000000" w:themeColor="text1"/>
          <w:sz w:val="22"/>
          <w:szCs w:val="22"/>
        </w:rPr>
        <w:t>30</w:t>
      </w:r>
      <w:r w:rsidR="008F3822" w:rsidRPr="00137F8D">
        <w:rPr>
          <w:rFonts w:ascii="Proxima Nova" w:hAnsi="Proxima Nova"/>
          <w:color w:val="000000" w:themeColor="text1"/>
          <w:sz w:val="22"/>
          <w:szCs w:val="22"/>
        </w:rPr>
        <w:t xml:space="preserve"> September 202</w:t>
      </w:r>
      <w:r w:rsidR="00E37C20" w:rsidRPr="00137F8D">
        <w:rPr>
          <w:rFonts w:ascii="Proxima Nova" w:hAnsi="Proxima Nova"/>
          <w:color w:val="000000" w:themeColor="text1"/>
          <w:sz w:val="22"/>
          <w:szCs w:val="22"/>
        </w:rPr>
        <w:t>4</w:t>
      </w:r>
      <w:r w:rsidR="008F3822" w:rsidRPr="00137F8D">
        <w:rPr>
          <w:rFonts w:ascii="Proxima Nova" w:hAnsi="Proxima Nova"/>
          <w:color w:val="000000" w:themeColor="text1"/>
          <w:sz w:val="22"/>
          <w:szCs w:val="22"/>
        </w:rPr>
        <w:t xml:space="preserve">, and tabled </w:t>
      </w:r>
      <w:r w:rsidR="003B1072" w:rsidRPr="00137F8D">
        <w:rPr>
          <w:rFonts w:ascii="Proxima Nova" w:hAnsi="Proxima Nova"/>
          <w:color w:val="000000" w:themeColor="text1"/>
          <w:sz w:val="22"/>
          <w:szCs w:val="22"/>
        </w:rPr>
        <w:t>i</w:t>
      </w:r>
      <w:r w:rsidR="008F3822" w:rsidRPr="00137F8D">
        <w:rPr>
          <w:rFonts w:ascii="Proxima Nova" w:hAnsi="Proxima Nova"/>
          <w:color w:val="000000" w:themeColor="text1"/>
          <w:sz w:val="22"/>
          <w:szCs w:val="22"/>
        </w:rPr>
        <w:t>n Parliament on 2</w:t>
      </w:r>
      <w:r w:rsidR="00137F8D" w:rsidRPr="00137F8D">
        <w:rPr>
          <w:rFonts w:ascii="Proxima Nova" w:hAnsi="Proxima Nova"/>
          <w:color w:val="000000" w:themeColor="text1"/>
          <w:sz w:val="22"/>
          <w:szCs w:val="22"/>
        </w:rPr>
        <w:t>9</w:t>
      </w:r>
      <w:r w:rsidR="008F3822" w:rsidRPr="00137F8D">
        <w:rPr>
          <w:rFonts w:ascii="Proxima Nova" w:hAnsi="Proxima Nova"/>
          <w:color w:val="000000" w:themeColor="text1"/>
          <w:sz w:val="22"/>
          <w:szCs w:val="22"/>
        </w:rPr>
        <w:t xml:space="preserve"> October 202</w:t>
      </w:r>
      <w:r w:rsidR="00137F8D" w:rsidRPr="00137F8D">
        <w:rPr>
          <w:rFonts w:ascii="Proxima Nova" w:hAnsi="Proxima Nova"/>
          <w:color w:val="000000" w:themeColor="text1"/>
          <w:sz w:val="22"/>
          <w:szCs w:val="22"/>
        </w:rPr>
        <w:t>4</w:t>
      </w:r>
      <w:r w:rsidR="008F3822" w:rsidRPr="00137F8D">
        <w:rPr>
          <w:rFonts w:ascii="Proxima Nova" w:hAnsi="Proxima Nova"/>
          <w:color w:val="000000" w:themeColor="text1"/>
          <w:sz w:val="22"/>
          <w:szCs w:val="22"/>
        </w:rPr>
        <w:t xml:space="preserve">. </w:t>
      </w:r>
    </w:p>
    <w:p w14:paraId="16918959" w14:textId="77777777" w:rsidR="00A3786B" w:rsidRDefault="00A3786B" w:rsidP="00137F8D">
      <w:pPr>
        <w:spacing w:line="288" w:lineRule="auto"/>
        <w:rPr>
          <w:rFonts w:ascii="Proxima Nova" w:hAnsi="Proxima Nova"/>
          <w:sz w:val="22"/>
          <w:szCs w:val="22"/>
        </w:rPr>
      </w:pPr>
    </w:p>
    <w:p w14:paraId="77BDFFEA" w14:textId="77777777" w:rsidR="0056113F" w:rsidRPr="00736F97" w:rsidRDefault="0056113F" w:rsidP="00137F8D">
      <w:pPr>
        <w:pStyle w:val="Heading4"/>
        <w:spacing w:after="0" w:line="288" w:lineRule="auto"/>
        <w:rPr>
          <w:rFonts w:ascii="Proxima Nova" w:hAnsi="Proxima Nova"/>
          <w:sz w:val="22"/>
          <w:szCs w:val="22"/>
        </w:rPr>
      </w:pPr>
      <w:r w:rsidRPr="00736F97">
        <w:rPr>
          <w:rFonts w:ascii="Proxima Nova" w:hAnsi="Proxima Nova"/>
          <w:sz w:val="22"/>
          <w:szCs w:val="22"/>
        </w:rPr>
        <w:t>Policies, procedures and charters</w:t>
      </w:r>
    </w:p>
    <w:p w14:paraId="4702BD69" w14:textId="4021B6B3" w:rsidR="00ED1A52" w:rsidRDefault="0056113F" w:rsidP="00137F8D">
      <w:pPr>
        <w:spacing w:line="288" w:lineRule="auto"/>
        <w:rPr>
          <w:rFonts w:ascii="Proxima Nova" w:hAnsi="Proxima Nova"/>
          <w:sz w:val="22"/>
          <w:szCs w:val="22"/>
        </w:rPr>
      </w:pPr>
      <w:r w:rsidRPr="00736F97">
        <w:rPr>
          <w:rFonts w:ascii="Proxima Nova" w:hAnsi="Proxima Nova"/>
          <w:sz w:val="22"/>
          <w:szCs w:val="22"/>
        </w:rPr>
        <w:t xml:space="preserve">CRDC has policies, procedures and charters to assist with the effective governance of the organisation. These documents are </w:t>
      </w:r>
      <w:r w:rsidR="00711245">
        <w:rPr>
          <w:rFonts w:ascii="Proxima Nova" w:hAnsi="Proxima Nova"/>
          <w:sz w:val="22"/>
          <w:szCs w:val="22"/>
        </w:rPr>
        <w:t>made available to</w:t>
      </w:r>
      <w:r w:rsidR="00FC618A">
        <w:rPr>
          <w:rFonts w:ascii="Proxima Nova" w:hAnsi="Proxima Nova"/>
          <w:sz w:val="22"/>
          <w:szCs w:val="22"/>
        </w:rPr>
        <w:t xml:space="preserve"> all staff</w:t>
      </w:r>
      <w:r>
        <w:rPr>
          <w:rFonts w:ascii="Proxima Nova" w:hAnsi="Proxima Nova"/>
          <w:sz w:val="22"/>
          <w:szCs w:val="22"/>
        </w:rPr>
        <w:t>,</w:t>
      </w:r>
      <w:r w:rsidRPr="00736F97">
        <w:rPr>
          <w:rFonts w:ascii="Proxima Nova" w:hAnsi="Proxima Nova"/>
          <w:sz w:val="22"/>
          <w:szCs w:val="22"/>
        </w:rPr>
        <w:t xml:space="preserve"> and are </w:t>
      </w:r>
      <w:r w:rsidR="00711245">
        <w:rPr>
          <w:rFonts w:ascii="Proxima Nova" w:hAnsi="Proxima Nova"/>
          <w:sz w:val="22"/>
          <w:szCs w:val="22"/>
        </w:rPr>
        <w:t>provided</w:t>
      </w:r>
      <w:r w:rsidRPr="00736F97">
        <w:rPr>
          <w:rFonts w:ascii="Proxima Nova" w:hAnsi="Proxima Nova"/>
          <w:sz w:val="22"/>
          <w:szCs w:val="22"/>
        </w:rPr>
        <w:t xml:space="preserve"> to Directors and new staff during </w:t>
      </w:r>
      <w:r w:rsidR="00FC618A">
        <w:rPr>
          <w:rFonts w:ascii="Proxima Nova" w:hAnsi="Proxima Nova"/>
          <w:sz w:val="22"/>
          <w:szCs w:val="22"/>
        </w:rPr>
        <w:t>inductions</w:t>
      </w:r>
      <w:r w:rsidRPr="00736F97">
        <w:rPr>
          <w:rFonts w:ascii="Proxima Nova" w:hAnsi="Proxima Nova"/>
          <w:sz w:val="22"/>
          <w:szCs w:val="22"/>
        </w:rPr>
        <w:t xml:space="preserve">. </w:t>
      </w:r>
      <w:r w:rsidR="00FC618A">
        <w:rPr>
          <w:rFonts w:ascii="Proxima Nova" w:hAnsi="Proxima Nova"/>
          <w:sz w:val="22"/>
          <w:szCs w:val="22"/>
        </w:rPr>
        <w:t xml:space="preserve">Policy training is conducted on a rolling schedule at CRDC team meetings. </w:t>
      </w:r>
    </w:p>
    <w:p w14:paraId="603CDFF3" w14:textId="77777777" w:rsidR="00E42FA2" w:rsidRDefault="00E42FA2" w:rsidP="00137F8D">
      <w:pPr>
        <w:pStyle w:val="Heading4"/>
        <w:numPr>
          <w:ilvl w:val="0"/>
          <w:numId w:val="0"/>
        </w:numPr>
        <w:spacing w:after="0" w:line="288" w:lineRule="auto"/>
        <w:rPr>
          <w:rFonts w:ascii="Proxima Nova" w:hAnsi="Proxima Nova"/>
          <w:color w:val="000000" w:themeColor="text1"/>
          <w:sz w:val="22"/>
          <w:szCs w:val="22"/>
        </w:rPr>
      </w:pPr>
    </w:p>
    <w:p w14:paraId="7C58AE7F" w14:textId="43DBD93F" w:rsidR="00711245" w:rsidRPr="00736F97" w:rsidRDefault="002A6897" w:rsidP="00137F8D">
      <w:pPr>
        <w:pStyle w:val="Heading4"/>
        <w:spacing w:after="0" w:line="288" w:lineRule="auto"/>
        <w:rPr>
          <w:rFonts w:ascii="Proxima Nova" w:hAnsi="Proxima Nova"/>
          <w:sz w:val="22"/>
          <w:szCs w:val="22"/>
        </w:rPr>
      </w:pPr>
      <w:r>
        <w:rPr>
          <w:rFonts w:ascii="Proxima Nova" w:hAnsi="Proxima Nova"/>
          <w:sz w:val="22"/>
          <w:szCs w:val="22"/>
        </w:rPr>
        <w:t>Risk management and f</w:t>
      </w:r>
      <w:r w:rsidR="00711245" w:rsidRPr="00736F97">
        <w:rPr>
          <w:rFonts w:ascii="Proxima Nova" w:hAnsi="Proxima Nova"/>
          <w:sz w:val="22"/>
          <w:szCs w:val="22"/>
        </w:rPr>
        <w:t xml:space="preserve">raud </w:t>
      </w:r>
      <w:r w:rsidR="0040602F">
        <w:rPr>
          <w:rFonts w:ascii="Proxima Nova" w:hAnsi="Proxima Nova"/>
          <w:sz w:val="22"/>
          <w:szCs w:val="22"/>
        </w:rPr>
        <w:t xml:space="preserve">and corruption </w:t>
      </w:r>
      <w:r w:rsidR="00711245" w:rsidRPr="00736F97">
        <w:rPr>
          <w:rFonts w:ascii="Proxima Nova" w:hAnsi="Proxima Nova"/>
          <w:sz w:val="22"/>
          <w:szCs w:val="22"/>
        </w:rPr>
        <w:t>control</w:t>
      </w:r>
    </w:p>
    <w:p w14:paraId="39DB9352" w14:textId="3C874C1B" w:rsidR="002A6897" w:rsidRPr="002A6897" w:rsidRDefault="002A6897" w:rsidP="00137F8D">
      <w:pPr>
        <w:spacing w:line="288" w:lineRule="auto"/>
        <w:rPr>
          <w:rFonts w:ascii="Proxima Nova" w:hAnsi="Proxima Nova"/>
          <w:sz w:val="22"/>
          <w:szCs w:val="22"/>
        </w:rPr>
      </w:pPr>
      <w:r>
        <w:rPr>
          <w:rFonts w:ascii="Proxima Nova" w:hAnsi="Proxima Nova"/>
          <w:sz w:val="22"/>
          <w:szCs w:val="22"/>
        </w:rPr>
        <w:t>CRDC</w:t>
      </w:r>
      <w:r w:rsidRPr="002A6897">
        <w:rPr>
          <w:rFonts w:ascii="Proxima Nova" w:hAnsi="Proxima Nova"/>
          <w:sz w:val="22"/>
          <w:szCs w:val="22"/>
        </w:rPr>
        <w:t xml:space="preserve"> continually reviews and refines its risk</w:t>
      </w:r>
      <w:r>
        <w:rPr>
          <w:rFonts w:ascii="Proxima Nova" w:hAnsi="Proxima Nova"/>
          <w:sz w:val="22"/>
          <w:szCs w:val="22"/>
        </w:rPr>
        <w:t xml:space="preserve"> </w:t>
      </w:r>
      <w:r w:rsidRPr="002A6897">
        <w:rPr>
          <w:rFonts w:ascii="Proxima Nova" w:hAnsi="Proxima Nova"/>
          <w:sz w:val="22"/>
          <w:szCs w:val="22"/>
        </w:rPr>
        <w:t>management framework to reflect changes in</w:t>
      </w:r>
    </w:p>
    <w:p w14:paraId="37AF87C8" w14:textId="1C77F9DF" w:rsidR="002A6897" w:rsidRDefault="002A6897" w:rsidP="00137F8D">
      <w:pPr>
        <w:spacing w:line="288" w:lineRule="auto"/>
        <w:rPr>
          <w:rFonts w:ascii="Proxima Nova" w:hAnsi="Proxima Nova"/>
          <w:sz w:val="22"/>
          <w:szCs w:val="22"/>
        </w:rPr>
      </w:pPr>
      <w:r w:rsidRPr="002A6897">
        <w:rPr>
          <w:rFonts w:ascii="Proxima Nova" w:hAnsi="Proxima Nova"/>
          <w:sz w:val="22"/>
          <w:szCs w:val="22"/>
        </w:rPr>
        <w:t xml:space="preserve">the business environment and </w:t>
      </w:r>
      <w:r>
        <w:rPr>
          <w:rFonts w:ascii="Proxima Nova" w:hAnsi="Proxima Nova"/>
          <w:sz w:val="22"/>
          <w:szCs w:val="22"/>
        </w:rPr>
        <w:t>C</w:t>
      </w:r>
      <w:r w:rsidRPr="002A6897">
        <w:rPr>
          <w:rFonts w:ascii="Proxima Nova" w:hAnsi="Proxima Nova"/>
          <w:sz w:val="22"/>
          <w:szCs w:val="22"/>
        </w:rPr>
        <w:t>RDC’s structure.</w:t>
      </w:r>
      <w:r w:rsidR="00104AC4">
        <w:rPr>
          <w:rFonts w:ascii="Proxima Nova" w:hAnsi="Proxima Nova"/>
          <w:sz w:val="22"/>
          <w:szCs w:val="22"/>
        </w:rPr>
        <w:t xml:space="preserve"> </w:t>
      </w:r>
      <w:r w:rsidR="006E0934">
        <w:rPr>
          <w:rFonts w:ascii="Proxima Nova" w:hAnsi="Proxima Nova"/>
          <w:sz w:val="22"/>
          <w:szCs w:val="22"/>
        </w:rPr>
        <w:t xml:space="preserve">The </w:t>
      </w:r>
      <w:r w:rsidR="00ED6C03">
        <w:rPr>
          <w:rFonts w:ascii="Proxima Nova" w:hAnsi="Proxima Nova"/>
          <w:sz w:val="22"/>
          <w:szCs w:val="22"/>
        </w:rPr>
        <w:t>Audit and Risk Committee</w:t>
      </w:r>
      <w:r w:rsidR="006E0934">
        <w:rPr>
          <w:rFonts w:ascii="Proxima Nova" w:hAnsi="Proxima Nova"/>
          <w:sz w:val="22"/>
          <w:szCs w:val="22"/>
        </w:rPr>
        <w:t xml:space="preserve"> </w:t>
      </w:r>
      <w:r w:rsidR="00ED6C03">
        <w:rPr>
          <w:rFonts w:ascii="Proxima Nova" w:hAnsi="Proxima Nova"/>
          <w:sz w:val="22"/>
          <w:szCs w:val="22"/>
        </w:rPr>
        <w:t xml:space="preserve">and Board </w:t>
      </w:r>
      <w:r w:rsidR="0090014D">
        <w:rPr>
          <w:rFonts w:ascii="Proxima Nova" w:hAnsi="Proxima Nova"/>
          <w:sz w:val="22"/>
          <w:szCs w:val="22"/>
        </w:rPr>
        <w:t>review t</w:t>
      </w:r>
      <w:r w:rsidR="00EF30D1">
        <w:rPr>
          <w:rFonts w:ascii="Proxima Nova" w:hAnsi="Proxima Nova"/>
          <w:sz w:val="22"/>
          <w:szCs w:val="22"/>
        </w:rPr>
        <w:t xml:space="preserve">he </w:t>
      </w:r>
      <w:r w:rsidR="0090014D">
        <w:rPr>
          <w:rFonts w:ascii="Proxima Nova" w:hAnsi="Proxima Nova"/>
          <w:sz w:val="22"/>
          <w:szCs w:val="22"/>
        </w:rPr>
        <w:t xml:space="preserve">CRDC Risk Management Policy and </w:t>
      </w:r>
      <w:r w:rsidR="00EF30D1">
        <w:rPr>
          <w:rFonts w:ascii="Proxima Nova" w:hAnsi="Proxima Nova"/>
          <w:sz w:val="22"/>
          <w:szCs w:val="22"/>
        </w:rPr>
        <w:t>Risk Management Plans</w:t>
      </w:r>
      <w:r w:rsidR="00642ED4">
        <w:rPr>
          <w:rFonts w:ascii="Proxima Nova" w:hAnsi="Proxima Nova"/>
          <w:sz w:val="22"/>
          <w:szCs w:val="22"/>
        </w:rPr>
        <w:t xml:space="preserve">, which provide systematic methodology for identifying, assessing, treating and monitoring risks, </w:t>
      </w:r>
      <w:r w:rsidR="00935B59">
        <w:rPr>
          <w:rFonts w:ascii="Proxima Nova" w:hAnsi="Proxima Nova"/>
          <w:sz w:val="22"/>
          <w:szCs w:val="22"/>
        </w:rPr>
        <w:t xml:space="preserve">including measures to prevent, detect and address fraud risks. </w:t>
      </w:r>
    </w:p>
    <w:p w14:paraId="0A025591" w14:textId="77777777" w:rsidR="002D03EE" w:rsidRDefault="002D03EE" w:rsidP="00137F8D">
      <w:pPr>
        <w:spacing w:line="288" w:lineRule="auto"/>
        <w:rPr>
          <w:rFonts w:ascii="Proxima Nova" w:hAnsi="Proxima Nova"/>
          <w:sz w:val="22"/>
          <w:szCs w:val="22"/>
        </w:rPr>
      </w:pPr>
    </w:p>
    <w:p w14:paraId="3A63AA17" w14:textId="16328489" w:rsidR="00711245" w:rsidRPr="00736F97" w:rsidRDefault="002D03EE" w:rsidP="00137F8D">
      <w:pPr>
        <w:spacing w:line="288" w:lineRule="auto"/>
        <w:rPr>
          <w:rFonts w:ascii="Proxima Nova" w:hAnsi="Proxima Nova"/>
          <w:sz w:val="22"/>
          <w:szCs w:val="22"/>
        </w:rPr>
      </w:pPr>
      <w:r>
        <w:rPr>
          <w:rFonts w:ascii="Proxima Nova" w:hAnsi="Proxima Nova"/>
          <w:sz w:val="22"/>
          <w:szCs w:val="22"/>
        </w:rPr>
        <w:t xml:space="preserve">Active fraud control is the responsibility of all CRDC team members, with training </w:t>
      </w:r>
      <w:r w:rsidR="008E294E">
        <w:rPr>
          <w:rFonts w:ascii="Proxima Nova" w:hAnsi="Proxima Nova"/>
          <w:sz w:val="22"/>
          <w:szCs w:val="22"/>
        </w:rPr>
        <w:t xml:space="preserve">provided in line with the Australian Government’s Fraud Control Guidelines. The Audit and Risk Committee, Executive Director and General Manager Business and Finance (CRDC’s nominated fraud control officer) carry out the functions of a fraud investigation unit collectively, as </w:t>
      </w:r>
      <w:r w:rsidR="008E294E" w:rsidRPr="00736F97">
        <w:rPr>
          <w:rFonts w:ascii="Proxima Nova" w:hAnsi="Proxima Nova"/>
          <w:color w:val="000000" w:themeColor="text1"/>
          <w:sz w:val="22"/>
          <w:szCs w:val="22"/>
        </w:rPr>
        <w:t>described in the Commonwealth Fraud Investigation Model</w:t>
      </w:r>
      <w:r w:rsidR="00A83C81">
        <w:rPr>
          <w:rFonts w:ascii="Proxima Nova" w:hAnsi="Proxima Nova"/>
          <w:sz w:val="22"/>
          <w:szCs w:val="22"/>
        </w:rPr>
        <w:t xml:space="preserve">. </w:t>
      </w:r>
      <w:r w:rsidR="00711245" w:rsidRPr="00736F97">
        <w:rPr>
          <w:rFonts w:ascii="Proxima Nova" w:hAnsi="Proxima Nova"/>
          <w:color w:val="000000" w:themeColor="text1"/>
          <w:sz w:val="22"/>
          <w:szCs w:val="22"/>
        </w:rPr>
        <w:t xml:space="preserve">The support of the Australian Federal Police would be sought if CRDC felt there was a prima facie case of fraud, and further investigation was </w:t>
      </w:r>
      <w:r w:rsidR="00711245" w:rsidRPr="00A1715E">
        <w:rPr>
          <w:rFonts w:ascii="Proxima Nova" w:hAnsi="Proxima Nova"/>
          <w:color w:val="000000" w:themeColor="text1"/>
          <w:sz w:val="22"/>
          <w:szCs w:val="22"/>
        </w:rPr>
        <w:t xml:space="preserve">required. </w:t>
      </w:r>
      <w:r w:rsidR="006333F3">
        <w:rPr>
          <w:rFonts w:ascii="Proxima Nova" w:hAnsi="Proxima Nova"/>
          <w:color w:val="000000" w:themeColor="text1"/>
          <w:sz w:val="22"/>
          <w:szCs w:val="22"/>
        </w:rPr>
        <w:t xml:space="preserve">The National Anti-Corruption Commission would be advised in the event of allegations of </w:t>
      </w:r>
      <w:r w:rsidR="006333F3" w:rsidRPr="00BB2C1B">
        <w:rPr>
          <w:rFonts w:ascii="Proxima Nova" w:hAnsi="Proxima Nova"/>
          <w:color w:val="000000" w:themeColor="text1"/>
          <w:sz w:val="22"/>
          <w:szCs w:val="22"/>
        </w:rPr>
        <w:t>serious or systemic corrupt conduct</w:t>
      </w:r>
      <w:r w:rsidR="006333F3">
        <w:rPr>
          <w:rFonts w:ascii="Proxima Nova" w:hAnsi="Proxima Nova"/>
          <w:color w:val="000000" w:themeColor="text1"/>
          <w:sz w:val="22"/>
          <w:szCs w:val="22"/>
        </w:rPr>
        <w:t xml:space="preserve">. </w:t>
      </w:r>
      <w:r w:rsidR="00711245" w:rsidRPr="00A1715E">
        <w:rPr>
          <w:rFonts w:ascii="Proxima Nova" w:hAnsi="Proxima Nova"/>
          <w:color w:val="000000" w:themeColor="text1"/>
          <w:sz w:val="22"/>
          <w:szCs w:val="22"/>
        </w:rPr>
        <w:t xml:space="preserve">No such action was </w:t>
      </w:r>
      <w:r w:rsidR="00A83C81">
        <w:rPr>
          <w:rFonts w:ascii="Proxima Nova" w:hAnsi="Proxima Nova"/>
          <w:color w:val="000000" w:themeColor="text1"/>
          <w:sz w:val="22"/>
          <w:szCs w:val="22"/>
        </w:rPr>
        <w:t xml:space="preserve">required </w:t>
      </w:r>
      <w:r w:rsidR="00711245" w:rsidRPr="00A1715E">
        <w:rPr>
          <w:rFonts w:ascii="Proxima Nova" w:hAnsi="Proxima Nova"/>
          <w:color w:val="000000" w:themeColor="text1"/>
          <w:sz w:val="22"/>
          <w:szCs w:val="22"/>
        </w:rPr>
        <w:t>in 202</w:t>
      </w:r>
      <w:r w:rsidR="00F93914">
        <w:rPr>
          <w:rFonts w:ascii="Proxima Nova" w:hAnsi="Proxima Nova"/>
          <w:color w:val="000000" w:themeColor="text1"/>
          <w:sz w:val="22"/>
          <w:szCs w:val="22"/>
        </w:rPr>
        <w:t>4</w:t>
      </w:r>
      <w:r w:rsidR="00711245" w:rsidRPr="00A1715E">
        <w:rPr>
          <w:rFonts w:ascii="Proxima Nova" w:hAnsi="Proxima Nova"/>
          <w:color w:val="000000" w:themeColor="text1"/>
          <w:sz w:val="22"/>
          <w:szCs w:val="22"/>
        </w:rPr>
        <w:t>–2</w:t>
      </w:r>
      <w:r w:rsidR="00F93914">
        <w:rPr>
          <w:rFonts w:ascii="Proxima Nova" w:hAnsi="Proxima Nova"/>
          <w:color w:val="000000" w:themeColor="text1"/>
          <w:sz w:val="22"/>
          <w:szCs w:val="22"/>
        </w:rPr>
        <w:t>5</w:t>
      </w:r>
      <w:r w:rsidR="00711245" w:rsidRPr="00A1715E">
        <w:rPr>
          <w:rFonts w:ascii="Proxima Nova" w:hAnsi="Proxima Nova"/>
          <w:color w:val="000000" w:themeColor="text1"/>
          <w:sz w:val="22"/>
          <w:szCs w:val="22"/>
        </w:rPr>
        <w:t>.</w:t>
      </w:r>
    </w:p>
    <w:p w14:paraId="1D91C5A9" w14:textId="77777777" w:rsidR="00711245" w:rsidRDefault="00711245" w:rsidP="00711568">
      <w:pPr>
        <w:spacing w:line="288" w:lineRule="auto"/>
      </w:pPr>
    </w:p>
    <w:p w14:paraId="2F241A1A" w14:textId="77777777" w:rsidR="00CB746B" w:rsidRPr="00B7629C" w:rsidRDefault="00CB746B" w:rsidP="00711568">
      <w:pPr>
        <w:spacing w:line="288" w:lineRule="auto"/>
        <w:rPr>
          <w:rFonts w:ascii="Proxima Nova" w:hAnsi="Proxima Nova"/>
          <w:b/>
          <w:bCs/>
          <w:color w:val="000000" w:themeColor="text1"/>
          <w:sz w:val="22"/>
          <w:szCs w:val="22"/>
        </w:rPr>
      </w:pPr>
      <w:r w:rsidRPr="00B7629C">
        <w:rPr>
          <w:rFonts w:ascii="Proxima Nova" w:hAnsi="Proxima Nova"/>
          <w:b/>
          <w:bCs/>
          <w:color w:val="000000" w:themeColor="text1"/>
          <w:sz w:val="22"/>
          <w:szCs w:val="22"/>
        </w:rPr>
        <w:lastRenderedPageBreak/>
        <w:t>Independent audits</w:t>
      </w:r>
    </w:p>
    <w:p w14:paraId="79C75515" w14:textId="795F2AE5" w:rsidR="00CB746B" w:rsidRPr="00B7629C" w:rsidRDefault="00CB746B" w:rsidP="00711568">
      <w:pPr>
        <w:spacing w:line="288" w:lineRule="auto"/>
        <w:rPr>
          <w:rFonts w:ascii="Proxima Nova" w:hAnsi="Proxima Nova"/>
          <w:color w:val="000000" w:themeColor="text1"/>
          <w:sz w:val="22"/>
          <w:szCs w:val="22"/>
        </w:rPr>
      </w:pPr>
      <w:r w:rsidRPr="00B7629C">
        <w:rPr>
          <w:rFonts w:ascii="Proxima Nova" w:hAnsi="Proxima Nova"/>
          <w:color w:val="000000" w:themeColor="text1"/>
          <w:sz w:val="22"/>
          <w:szCs w:val="22"/>
        </w:rPr>
        <w:t>The Auditor-General is required to audit each</w:t>
      </w:r>
      <w:r w:rsidR="00B7629C">
        <w:rPr>
          <w:rFonts w:ascii="Proxima Nova" w:hAnsi="Proxima Nova"/>
          <w:color w:val="000000" w:themeColor="text1"/>
          <w:sz w:val="22"/>
          <w:szCs w:val="22"/>
        </w:rPr>
        <w:t xml:space="preserve"> </w:t>
      </w:r>
      <w:r w:rsidRPr="00B7629C">
        <w:rPr>
          <w:rFonts w:ascii="Proxima Nova" w:hAnsi="Proxima Nova"/>
          <w:color w:val="000000" w:themeColor="text1"/>
          <w:sz w:val="22"/>
          <w:szCs w:val="22"/>
        </w:rPr>
        <w:t>Commonwealth entity’s financial statements.</w:t>
      </w:r>
    </w:p>
    <w:p w14:paraId="04B46E9F" w14:textId="2EEFF386" w:rsidR="00CB746B" w:rsidRPr="00873888" w:rsidRDefault="00CB746B" w:rsidP="00711568">
      <w:pPr>
        <w:spacing w:line="288" w:lineRule="auto"/>
        <w:rPr>
          <w:rFonts w:ascii="Proxima Nova" w:hAnsi="Proxima Nova"/>
          <w:color w:val="000000" w:themeColor="text1"/>
          <w:sz w:val="22"/>
          <w:szCs w:val="22"/>
        </w:rPr>
      </w:pPr>
      <w:r w:rsidRPr="00B7629C">
        <w:rPr>
          <w:rFonts w:ascii="Proxima Nova" w:hAnsi="Proxima Nova"/>
          <w:color w:val="000000" w:themeColor="text1"/>
          <w:sz w:val="22"/>
          <w:szCs w:val="22"/>
        </w:rPr>
        <w:t xml:space="preserve">In addition, the </w:t>
      </w:r>
      <w:r w:rsidRPr="00B7629C">
        <w:rPr>
          <w:rFonts w:ascii="Proxima Nova" w:hAnsi="Proxima Nova"/>
          <w:i/>
          <w:iCs/>
          <w:color w:val="000000" w:themeColor="text1"/>
          <w:sz w:val="22"/>
          <w:szCs w:val="22"/>
        </w:rPr>
        <w:t xml:space="preserve">Auditor-General Act 1997 </w:t>
      </w:r>
      <w:r w:rsidRPr="00CC5DB0">
        <w:rPr>
          <w:rFonts w:ascii="Proxima Nova" w:hAnsi="Proxima Nova"/>
          <w:color w:val="000000" w:themeColor="text1"/>
          <w:sz w:val="22"/>
          <w:szCs w:val="22"/>
        </w:rPr>
        <w:t>(Cth)</w:t>
      </w:r>
      <w:r w:rsidR="00B7629C" w:rsidRPr="00B7629C">
        <w:rPr>
          <w:rFonts w:ascii="Proxima Nova" w:hAnsi="Proxima Nova"/>
          <w:i/>
          <w:iCs/>
          <w:color w:val="000000" w:themeColor="text1"/>
          <w:sz w:val="22"/>
          <w:szCs w:val="22"/>
        </w:rPr>
        <w:t xml:space="preserve"> </w:t>
      </w:r>
      <w:r w:rsidRPr="00B7629C">
        <w:rPr>
          <w:rFonts w:ascii="Proxima Nova" w:hAnsi="Proxima Nova"/>
          <w:color w:val="000000" w:themeColor="text1"/>
          <w:sz w:val="22"/>
          <w:szCs w:val="22"/>
        </w:rPr>
        <w:t xml:space="preserve">confirms </w:t>
      </w:r>
      <w:r w:rsidRPr="00873888">
        <w:rPr>
          <w:rFonts w:ascii="Proxima Nova" w:hAnsi="Proxima Nova"/>
          <w:color w:val="000000" w:themeColor="text1"/>
          <w:sz w:val="22"/>
          <w:szCs w:val="22"/>
        </w:rPr>
        <w:t>the power of the Auditor-General’s</w:t>
      </w:r>
    </w:p>
    <w:p w14:paraId="28DE2C11" w14:textId="78736903" w:rsidR="00CB746B" w:rsidRPr="00B7629C" w:rsidRDefault="00873888" w:rsidP="00711568">
      <w:pPr>
        <w:spacing w:line="288" w:lineRule="auto"/>
        <w:rPr>
          <w:rFonts w:ascii="Proxima Nova" w:hAnsi="Proxima Nova"/>
          <w:color w:val="000000" w:themeColor="text1"/>
          <w:sz w:val="22"/>
          <w:szCs w:val="22"/>
        </w:rPr>
      </w:pPr>
      <w:r w:rsidRPr="00873888">
        <w:rPr>
          <w:rFonts w:ascii="Proxima Nova" w:hAnsi="Proxima Nova"/>
          <w:color w:val="000000" w:themeColor="text1"/>
          <w:sz w:val="22"/>
          <w:szCs w:val="22"/>
        </w:rPr>
        <w:t>o</w:t>
      </w:r>
      <w:r w:rsidR="00CB746B" w:rsidRPr="00873888">
        <w:rPr>
          <w:rFonts w:ascii="Proxima Nova" w:hAnsi="Proxima Nova"/>
          <w:color w:val="000000" w:themeColor="text1"/>
          <w:sz w:val="22"/>
          <w:szCs w:val="22"/>
        </w:rPr>
        <w:t>ffice</w:t>
      </w:r>
      <w:r w:rsidRPr="00873888">
        <w:rPr>
          <w:rFonts w:ascii="Proxima Nova" w:hAnsi="Proxima Nova"/>
          <w:color w:val="000000" w:themeColor="text1"/>
          <w:sz w:val="22"/>
          <w:szCs w:val="22"/>
        </w:rPr>
        <w:t>, the Australian National Audit Office (ANAO)</w:t>
      </w:r>
      <w:r>
        <w:rPr>
          <w:rFonts w:ascii="Proxima Nova" w:hAnsi="Proxima Nova"/>
          <w:color w:val="000000" w:themeColor="text1"/>
          <w:sz w:val="22"/>
          <w:szCs w:val="22"/>
        </w:rPr>
        <w:t xml:space="preserve">, </w:t>
      </w:r>
      <w:r w:rsidR="00CB746B" w:rsidRPr="00873888">
        <w:rPr>
          <w:rFonts w:ascii="Proxima Nova" w:hAnsi="Proxima Nova"/>
          <w:color w:val="000000" w:themeColor="text1"/>
          <w:sz w:val="22"/>
          <w:szCs w:val="22"/>
        </w:rPr>
        <w:t>to carry out performance audits of</w:t>
      </w:r>
      <w:r w:rsidR="00B7629C" w:rsidRPr="00873888">
        <w:rPr>
          <w:rFonts w:ascii="Proxima Nova" w:hAnsi="Proxima Nova"/>
          <w:color w:val="000000" w:themeColor="text1"/>
          <w:sz w:val="22"/>
          <w:szCs w:val="22"/>
        </w:rPr>
        <w:t xml:space="preserve"> </w:t>
      </w:r>
      <w:r w:rsidR="00CB746B" w:rsidRPr="00873888">
        <w:rPr>
          <w:rFonts w:ascii="Proxima Nova" w:hAnsi="Proxima Nova"/>
          <w:color w:val="000000" w:themeColor="text1"/>
          <w:sz w:val="22"/>
          <w:szCs w:val="22"/>
        </w:rPr>
        <w:t>Commonwealth entities and, in this role, to obtain</w:t>
      </w:r>
      <w:r>
        <w:rPr>
          <w:rFonts w:ascii="Proxima Nova" w:hAnsi="Proxima Nova"/>
          <w:color w:val="000000" w:themeColor="text1"/>
          <w:sz w:val="22"/>
          <w:szCs w:val="22"/>
        </w:rPr>
        <w:t xml:space="preserve"> </w:t>
      </w:r>
      <w:r w:rsidR="00CB746B" w:rsidRPr="00B7629C">
        <w:rPr>
          <w:rFonts w:ascii="Proxima Nova" w:hAnsi="Proxima Nova"/>
          <w:color w:val="000000" w:themeColor="text1"/>
          <w:sz w:val="22"/>
          <w:szCs w:val="22"/>
        </w:rPr>
        <w:t>documents and information.</w:t>
      </w:r>
      <w:r w:rsidR="00B7629C">
        <w:rPr>
          <w:rFonts w:ascii="Proxima Nova" w:hAnsi="Proxima Nova"/>
          <w:color w:val="000000" w:themeColor="text1"/>
          <w:sz w:val="22"/>
          <w:szCs w:val="22"/>
        </w:rPr>
        <w:t xml:space="preserve"> </w:t>
      </w:r>
      <w:r w:rsidR="00CB746B" w:rsidRPr="00B7629C">
        <w:rPr>
          <w:rFonts w:ascii="Proxima Nova" w:hAnsi="Proxima Nova"/>
          <w:color w:val="000000" w:themeColor="text1"/>
          <w:sz w:val="22"/>
          <w:szCs w:val="22"/>
        </w:rPr>
        <w:t xml:space="preserve">The </w:t>
      </w:r>
      <w:r>
        <w:rPr>
          <w:rFonts w:ascii="Proxima Nova" w:hAnsi="Proxima Nova"/>
          <w:color w:val="000000" w:themeColor="text1"/>
          <w:sz w:val="22"/>
          <w:szCs w:val="22"/>
        </w:rPr>
        <w:t>ANAO’s</w:t>
      </w:r>
      <w:r w:rsidR="00CB746B" w:rsidRPr="00B7629C">
        <w:rPr>
          <w:rFonts w:ascii="Proxima Nova" w:hAnsi="Proxima Nova"/>
          <w:color w:val="000000" w:themeColor="text1"/>
          <w:sz w:val="22"/>
          <w:szCs w:val="22"/>
        </w:rPr>
        <w:t xml:space="preserve"> independent audit report</w:t>
      </w:r>
      <w:r w:rsidR="00B7629C">
        <w:rPr>
          <w:rFonts w:ascii="Proxima Nova" w:hAnsi="Proxima Nova"/>
          <w:color w:val="000000" w:themeColor="text1"/>
          <w:sz w:val="22"/>
          <w:szCs w:val="22"/>
        </w:rPr>
        <w:t xml:space="preserve"> </w:t>
      </w:r>
      <w:r w:rsidR="00CB746B" w:rsidRPr="00B7629C">
        <w:rPr>
          <w:rFonts w:ascii="Proxima Nova" w:hAnsi="Proxima Nova"/>
          <w:color w:val="000000" w:themeColor="text1"/>
          <w:sz w:val="22"/>
          <w:szCs w:val="22"/>
        </w:rPr>
        <w:t xml:space="preserve">on </w:t>
      </w:r>
      <w:r>
        <w:rPr>
          <w:rFonts w:ascii="Proxima Nova" w:hAnsi="Proxima Nova"/>
          <w:color w:val="000000" w:themeColor="text1"/>
          <w:sz w:val="22"/>
          <w:szCs w:val="22"/>
        </w:rPr>
        <w:t>C</w:t>
      </w:r>
      <w:r w:rsidR="00CB746B" w:rsidRPr="00B7629C">
        <w:rPr>
          <w:rFonts w:ascii="Proxima Nova" w:hAnsi="Proxima Nova"/>
          <w:color w:val="000000" w:themeColor="text1"/>
          <w:sz w:val="22"/>
          <w:szCs w:val="22"/>
        </w:rPr>
        <w:t>RDC’s financial statements for 202</w:t>
      </w:r>
      <w:r w:rsidR="00F93914">
        <w:rPr>
          <w:rFonts w:ascii="Proxima Nova" w:hAnsi="Proxima Nova"/>
          <w:color w:val="000000" w:themeColor="text1"/>
          <w:sz w:val="22"/>
          <w:szCs w:val="22"/>
        </w:rPr>
        <w:t>4</w:t>
      </w:r>
      <w:r w:rsidR="00525FBD">
        <w:rPr>
          <w:rFonts w:ascii="Proxima Nova" w:hAnsi="Proxima Nova"/>
          <w:color w:val="000000" w:themeColor="text1"/>
          <w:sz w:val="22"/>
          <w:szCs w:val="22"/>
        </w:rPr>
        <w:t>–2</w:t>
      </w:r>
      <w:r w:rsidR="00F93914">
        <w:rPr>
          <w:rFonts w:ascii="Proxima Nova" w:hAnsi="Proxima Nova"/>
          <w:color w:val="000000" w:themeColor="text1"/>
          <w:sz w:val="22"/>
          <w:szCs w:val="22"/>
        </w:rPr>
        <w:t xml:space="preserve">5 </w:t>
      </w:r>
      <w:r w:rsidR="00525FBD">
        <w:rPr>
          <w:rFonts w:ascii="Proxima Nova" w:hAnsi="Proxima Nova"/>
          <w:color w:val="000000" w:themeColor="text1"/>
          <w:sz w:val="22"/>
          <w:szCs w:val="22"/>
        </w:rPr>
        <w:t xml:space="preserve">is </w:t>
      </w:r>
      <w:r>
        <w:rPr>
          <w:rFonts w:ascii="Proxima Nova" w:hAnsi="Proxima Nova"/>
          <w:color w:val="000000" w:themeColor="text1"/>
          <w:sz w:val="22"/>
          <w:szCs w:val="22"/>
        </w:rPr>
        <w:t xml:space="preserve">found in </w:t>
      </w:r>
      <w:hyperlink w:anchor="_Section_5:_Our" w:history="1">
        <w:r w:rsidRPr="00520994">
          <w:rPr>
            <w:rStyle w:val="Hyperlink"/>
            <w:rFonts w:ascii="Proxima Nova" w:hAnsi="Proxima Nova"/>
            <w:sz w:val="22"/>
            <w:szCs w:val="22"/>
          </w:rPr>
          <w:t>Section 5: Our Financials</w:t>
        </w:r>
      </w:hyperlink>
      <w:r>
        <w:rPr>
          <w:rFonts w:ascii="Proxima Nova" w:hAnsi="Proxima Nova"/>
          <w:color w:val="000000" w:themeColor="text1"/>
          <w:sz w:val="22"/>
          <w:szCs w:val="22"/>
        </w:rPr>
        <w:t xml:space="preserve">. </w:t>
      </w:r>
    </w:p>
    <w:p w14:paraId="4A0309D7" w14:textId="77777777" w:rsidR="00440509" w:rsidRPr="00B7629C" w:rsidRDefault="00440509" w:rsidP="00711568">
      <w:pPr>
        <w:spacing w:line="288" w:lineRule="auto"/>
        <w:rPr>
          <w:rFonts w:ascii="Proxima Nova" w:hAnsi="Proxima Nova"/>
          <w:color w:val="000000" w:themeColor="text1"/>
          <w:sz w:val="22"/>
          <w:szCs w:val="22"/>
        </w:rPr>
      </w:pPr>
    </w:p>
    <w:p w14:paraId="392F963F" w14:textId="63077BA2" w:rsidR="00440509" w:rsidRPr="00873888" w:rsidRDefault="00440509" w:rsidP="00711568">
      <w:pPr>
        <w:spacing w:line="288" w:lineRule="auto"/>
        <w:rPr>
          <w:rFonts w:ascii="Proxima Nova" w:hAnsi="Proxima Nova"/>
          <w:b/>
          <w:bCs/>
          <w:color w:val="000000" w:themeColor="text1"/>
          <w:sz w:val="22"/>
          <w:szCs w:val="22"/>
        </w:rPr>
      </w:pPr>
      <w:r w:rsidRPr="00873888">
        <w:rPr>
          <w:rFonts w:ascii="Proxima Nova" w:hAnsi="Proxima Nova"/>
          <w:b/>
          <w:bCs/>
          <w:color w:val="000000" w:themeColor="text1"/>
          <w:sz w:val="22"/>
          <w:szCs w:val="22"/>
        </w:rPr>
        <w:t>Indemnities and insurance premiums</w:t>
      </w:r>
      <w:r w:rsidR="00873888">
        <w:rPr>
          <w:rFonts w:ascii="Proxima Nova" w:hAnsi="Proxima Nova"/>
          <w:b/>
          <w:bCs/>
          <w:color w:val="000000" w:themeColor="text1"/>
          <w:sz w:val="22"/>
          <w:szCs w:val="22"/>
        </w:rPr>
        <w:t xml:space="preserve"> </w:t>
      </w:r>
      <w:r w:rsidRPr="00873888">
        <w:rPr>
          <w:rFonts w:ascii="Proxima Nova" w:hAnsi="Proxima Nova"/>
          <w:b/>
          <w:bCs/>
          <w:color w:val="000000" w:themeColor="text1"/>
          <w:sz w:val="22"/>
          <w:szCs w:val="22"/>
        </w:rPr>
        <w:t>for officers</w:t>
      </w:r>
    </w:p>
    <w:p w14:paraId="6A64C136" w14:textId="5205C5FC" w:rsidR="00E170F2" w:rsidRPr="00E170F2" w:rsidRDefault="00E170F2" w:rsidP="00711568">
      <w:pPr>
        <w:spacing w:line="288" w:lineRule="auto"/>
        <w:rPr>
          <w:rFonts w:ascii="Proxima Nova" w:hAnsi="Proxima Nova"/>
          <w:color w:val="000000" w:themeColor="text1"/>
          <w:sz w:val="22"/>
          <w:szCs w:val="22"/>
        </w:rPr>
      </w:pPr>
      <w:r w:rsidRPr="00E170F2">
        <w:rPr>
          <w:rFonts w:ascii="Proxima Nova" w:hAnsi="Proxima Nova"/>
          <w:color w:val="000000" w:themeColor="text1"/>
          <w:sz w:val="22"/>
          <w:szCs w:val="22"/>
        </w:rPr>
        <w:t>The Board has taken the necessary steps to ensure professional indemnity cover is in place for present and past officers of CRDC, including Directors, consistent with provisions of the PGPA Act. CRDC’s insurance cover is provided through Comcover. In 202</w:t>
      </w:r>
      <w:r w:rsidR="00F93914">
        <w:rPr>
          <w:rFonts w:ascii="Proxima Nova" w:hAnsi="Proxima Nova"/>
          <w:color w:val="000000" w:themeColor="text1"/>
          <w:sz w:val="22"/>
          <w:szCs w:val="22"/>
        </w:rPr>
        <w:t>4</w:t>
      </w:r>
      <w:r w:rsidRPr="00E170F2">
        <w:rPr>
          <w:rFonts w:ascii="Proxima Nova" w:hAnsi="Proxima Nova"/>
          <w:color w:val="000000" w:themeColor="text1"/>
          <w:sz w:val="22"/>
          <w:szCs w:val="22"/>
        </w:rPr>
        <w:t>–2</w:t>
      </w:r>
      <w:r w:rsidR="00F93914">
        <w:rPr>
          <w:rFonts w:ascii="Proxima Nova" w:hAnsi="Proxima Nova"/>
          <w:color w:val="000000" w:themeColor="text1"/>
          <w:sz w:val="22"/>
          <w:szCs w:val="22"/>
        </w:rPr>
        <w:t>5</w:t>
      </w:r>
      <w:r w:rsidRPr="00E170F2">
        <w:rPr>
          <w:rFonts w:ascii="Proxima Nova" w:hAnsi="Proxima Nova"/>
          <w:color w:val="000000" w:themeColor="text1"/>
          <w:sz w:val="22"/>
          <w:szCs w:val="22"/>
        </w:rPr>
        <w:t>, Directors’ and officers’ liability insurance premiums were paid, and no indemnity-related claims were made.</w:t>
      </w:r>
    </w:p>
    <w:p w14:paraId="3BAD264F" w14:textId="77777777" w:rsidR="00E170F2" w:rsidRDefault="00E170F2" w:rsidP="00711568">
      <w:pPr>
        <w:spacing w:line="288" w:lineRule="auto"/>
        <w:rPr>
          <w:rFonts w:ascii="Proxima Nova" w:hAnsi="Proxima Nova"/>
          <w:color w:val="000000" w:themeColor="text1"/>
          <w:sz w:val="22"/>
          <w:szCs w:val="22"/>
        </w:rPr>
      </w:pPr>
    </w:p>
    <w:p w14:paraId="6E927168" w14:textId="01E7D0CE" w:rsidR="00440509" w:rsidRPr="00E170F2" w:rsidRDefault="00440509" w:rsidP="00711568">
      <w:pPr>
        <w:spacing w:line="288" w:lineRule="auto"/>
        <w:rPr>
          <w:rFonts w:ascii="Proxima Nova" w:hAnsi="Proxima Nova"/>
          <w:b/>
          <w:bCs/>
          <w:color w:val="000000" w:themeColor="text1"/>
          <w:sz w:val="22"/>
          <w:szCs w:val="22"/>
        </w:rPr>
      </w:pPr>
      <w:r w:rsidRPr="00E170F2">
        <w:rPr>
          <w:rFonts w:ascii="Proxima Nova" w:hAnsi="Proxima Nova"/>
          <w:b/>
          <w:bCs/>
          <w:color w:val="000000" w:themeColor="text1"/>
          <w:sz w:val="22"/>
          <w:szCs w:val="22"/>
        </w:rPr>
        <w:t>Judicial decisions and reviews by outside</w:t>
      </w:r>
      <w:r w:rsidR="00E170F2">
        <w:rPr>
          <w:rFonts w:ascii="Proxima Nova" w:hAnsi="Proxima Nova"/>
          <w:b/>
          <w:bCs/>
          <w:color w:val="000000" w:themeColor="text1"/>
          <w:sz w:val="22"/>
          <w:szCs w:val="22"/>
        </w:rPr>
        <w:t xml:space="preserve"> b</w:t>
      </w:r>
      <w:r w:rsidRPr="00E170F2">
        <w:rPr>
          <w:rFonts w:ascii="Proxima Nova" w:hAnsi="Proxima Nova"/>
          <w:b/>
          <w:bCs/>
          <w:color w:val="000000" w:themeColor="text1"/>
          <w:sz w:val="22"/>
          <w:szCs w:val="22"/>
        </w:rPr>
        <w:t>odies</w:t>
      </w:r>
    </w:p>
    <w:p w14:paraId="70AD089F" w14:textId="561A054D" w:rsidR="00440509" w:rsidRPr="00B7629C" w:rsidRDefault="00440509" w:rsidP="00711568">
      <w:pPr>
        <w:spacing w:line="288" w:lineRule="auto"/>
        <w:rPr>
          <w:rFonts w:ascii="Proxima Nova" w:hAnsi="Proxima Nova"/>
          <w:color w:val="000000" w:themeColor="text1"/>
          <w:sz w:val="22"/>
          <w:szCs w:val="22"/>
        </w:rPr>
      </w:pPr>
      <w:r w:rsidRPr="00B7629C">
        <w:rPr>
          <w:rFonts w:ascii="Proxima Nova" w:hAnsi="Proxima Nova"/>
          <w:color w:val="000000" w:themeColor="text1"/>
          <w:sz w:val="22"/>
          <w:szCs w:val="22"/>
        </w:rPr>
        <w:t>In 202</w:t>
      </w:r>
      <w:r w:rsidR="00F93914">
        <w:rPr>
          <w:rFonts w:ascii="Proxima Nova" w:hAnsi="Proxima Nova"/>
          <w:color w:val="000000" w:themeColor="text1"/>
          <w:sz w:val="22"/>
          <w:szCs w:val="22"/>
        </w:rPr>
        <w:t>4</w:t>
      </w:r>
      <w:r w:rsidR="006F34E6">
        <w:rPr>
          <w:rFonts w:ascii="Proxima Nova" w:hAnsi="Proxima Nova"/>
          <w:color w:val="000000" w:themeColor="text1"/>
          <w:sz w:val="22"/>
          <w:szCs w:val="22"/>
        </w:rPr>
        <w:t>–</w:t>
      </w:r>
      <w:r w:rsidRPr="00B7629C">
        <w:rPr>
          <w:rFonts w:ascii="Proxima Nova" w:hAnsi="Proxima Nova"/>
          <w:color w:val="000000" w:themeColor="text1"/>
          <w:sz w:val="22"/>
          <w:szCs w:val="22"/>
        </w:rPr>
        <w:t>2</w:t>
      </w:r>
      <w:r w:rsidR="00F93914">
        <w:rPr>
          <w:rFonts w:ascii="Proxima Nova" w:hAnsi="Proxima Nova"/>
          <w:color w:val="000000" w:themeColor="text1"/>
          <w:sz w:val="22"/>
          <w:szCs w:val="22"/>
        </w:rPr>
        <w:t>5</w:t>
      </w:r>
      <w:r w:rsidRPr="00B7629C">
        <w:rPr>
          <w:rFonts w:ascii="Proxima Nova" w:hAnsi="Proxima Nova"/>
          <w:color w:val="000000" w:themeColor="text1"/>
          <w:sz w:val="22"/>
          <w:szCs w:val="22"/>
        </w:rPr>
        <w:t xml:space="preserve">, </w:t>
      </w:r>
      <w:r w:rsidR="006F34E6">
        <w:rPr>
          <w:rFonts w:ascii="Proxima Nova" w:hAnsi="Proxima Nova"/>
          <w:color w:val="000000" w:themeColor="text1"/>
          <w:sz w:val="22"/>
          <w:szCs w:val="22"/>
        </w:rPr>
        <w:t>C</w:t>
      </w:r>
      <w:r w:rsidRPr="00B7629C">
        <w:rPr>
          <w:rFonts w:ascii="Proxima Nova" w:hAnsi="Proxima Nova"/>
          <w:color w:val="000000" w:themeColor="text1"/>
          <w:sz w:val="22"/>
          <w:szCs w:val="22"/>
        </w:rPr>
        <w:t>RDC was not affected by judicial</w:t>
      </w:r>
      <w:r w:rsidR="006F34E6">
        <w:rPr>
          <w:rFonts w:ascii="Proxima Nova" w:hAnsi="Proxima Nova"/>
          <w:color w:val="000000" w:themeColor="text1"/>
          <w:sz w:val="22"/>
          <w:szCs w:val="22"/>
        </w:rPr>
        <w:t xml:space="preserve"> </w:t>
      </w:r>
      <w:r w:rsidRPr="00B7629C">
        <w:rPr>
          <w:rFonts w:ascii="Proxima Nova" w:hAnsi="Proxima Nova"/>
          <w:color w:val="000000" w:themeColor="text1"/>
          <w:sz w:val="22"/>
          <w:szCs w:val="22"/>
        </w:rPr>
        <w:t>decisions or reviews by administrative tribunals,</w:t>
      </w:r>
    </w:p>
    <w:p w14:paraId="3C9EADC4" w14:textId="4B6C7CA3" w:rsidR="00440509" w:rsidRPr="00F93914" w:rsidRDefault="00440509" w:rsidP="00711568">
      <w:pPr>
        <w:spacing w:line="288" w:lineRule="auto"/>
        <w:rPr>
          <w:rFonts w:ascii="Proxima Nova" w:hAnsi="Proxima Nova"/>
          <w:color w:val="FF0000"/>
          <w:sz w:val="22"/>
          <w:szCs w:val="22"/>
        </w:rPr>
      </w:pPr>
      <w:r w:rsidRPr="00B7629C">
        <w:rPr>
          <w:rFonts w:ascii="Proxima Nova" w:hAnsi="Proxima Nova"/>
          <w:color w:val="000000" w:themeColor="text1"/>
          <w:sz w:val="22"/>
          <w:szCs w:val="22"/>
        </w:rPr>
        <w:t>parliamentary committees or the Commonwealth</w:t>
      </w:r>
      <w:r w:rsidR="006F34E6">
        <w:rPr>
          <w:rFonts w:ascii="Proxima Nova" w:hAnsi="Proxima Nova"/>
          <w:color w:val="000000" w:themeColor="text1"/>
          <w:sz w:val="22"/>
          <w:szCs w:val="22"/>
        </w:rPr>
        <w:t xml:space="preserve"> </w:t>
      </w:r>
      <w:r w:rsidRPr="00B7629C">
        <w:rPr>
          <w:rFonts w:ascii="Proxima Nova" w:hAnsi="Proxima Nova"/>
          <w:color w:val="000000" w:themeColor="text1"/>
          <w:sz w:val="22"/>
          <w:szCs w:val="22"/>
        </w:rPr>
        <w:t xml:space="preserve">Ombudsman. </w:t>
      </w:r>
    </w:p>
    <w:p w14:paraId="6BE0F6A4" w14:textId="77777777" w:rsidR="006251BA" w:rsidRDefault="006251BA" w:rsidP="00711568">
      <w:pPr>
        <w:spacing w:line="288" w:lineRule="auto"/>
        <w:rPr>
          <w:i/>
          <w:iCs/>
          <w:color w:val="414142"/>
          <w:sz w:val="19"/>
          <w:szCs w:val="19"/>
          <w:lang w:val="en-GB" w:eastAsia="en-AU"/>
        </w:rPr>
      </w:pPr>
    </w:p>
    <w:p w14:paraId="59F039F4" w14:textId="77777777" w:rsidR="006251BA" w:rsidRPr="002801DE" w:rsidRDefault="006251BA" w:rsidP="00711568">
      <w:pPr>
        <w:spacing w:line="288" w:lineRule="auto"/>
        <w:rPr>
          <w:rFonts w:ascii="Proxima Nova" w:hAnsi="Proxima Nova"/>
          <w:b/>
          <w:bCs/>
          <w:sz w:val="22"/>
          <w:szCs w:val="22"/>
        </w:rPr>
      </w:pPr>
      <w:r w:rsidRPr="002801DE">
        <w:rPr>
          <w:rFonts w:ascii="Proxima Nova" w:hAnsi="Proxima Nova"/>
          <w:b/>
          <w:bCs/>
          <w:sz w:val="22"/>
          <w:szCs w:val="22"/>
        </w:rPr>
        <w:t xml:space="preserve">Significant activities </w:t>
      </w:r>
    </w:p>
    <w:p w14:paraId="6FEC3368" w14:textId="179EAEB0" w:rsidR="006251BA" w:rsidRDefault="006251BA" w:rsidP="00711568">
      <w:pPr>
        <w:spacing w:line="288" w:lineRule="auto"/>
        <w:rPr>
          <w:rFonts w:ascii="Proxima Nova" w:hAnsi="Proxima Nova"/>
          <w:sz w:val="22"/>
          <w:szCs w:val="22"/>
        </w:rPr>
      </w:pPr>
      <w:r>
        <w:rPr>
          <w:rFonts w:ascii="Proxima Nova" w:hAnsi="Proxima Nova"/>
          <w:sz w:val="22"/>
          <w:szCs w:val="22"/>
        </w:rPr>
        <w:t>Under the PGPA Rule 2014, CRDC is required to advise of significant activities and changes that affected the operation or structure of CRDC. No such significant activities or changes occurred in 202</w:t>
      </w:r>
      <w:r w:rsidR="00F93914">
        <w:rPr>
          <w:rFonts w:ascii="Proxima Nova" w:hAnsi="Proxima Nova"/>
          <w:sz w:val="22"/>
          <w:szCs w:val="22"/>
        </w:rPr>
        <w:t>4</w:t>
      </w:r>
      <w:r>
        <w:rPr>
          <w:rFonts w:ascii="Proxima Nova" w:hAnsi="Proxima Nova"/>
          <w:sz w:val="22"/>
          <w:szCs w:val="22"/>
        </w:rPr>
        <w:t>–2</w:t>
      </w:r>
      <w:r w:rsidR="00F93914">
        <w:rPr>
          <w:rFonts w:ascii="Proxima Nova" w:hAnsi="Proxima Nova"/>
          <w:sz w:val="22"/>
          <w:szCs w:val="22"/>
        </w:rPr>
        <w:t>5</w:t>
      </w:r>
      <w:r>
        <w:rPr>
          <w:rFonts w:ascii="Proxima Nova" w:hAnsi="Proxima Nova"/>
          <w:sz w:val="22"/>
          <w:szCs w:val="22"/>
        </w:rPr>
        <w:t xml:space="preserve">. </w:t>
      </w:r>
    </w:p>
    <w:p w14:paraId="01A4588F" w14:textId="77777777" w:rsidR="00E42FA2" w:rsidRPr="00736F97" w:rsidRDefault="00E42FA2" w:rsidP="00711568">
      <w:pPr>
        <w:spacing w:line="288" w:lineRule="auto"/>
        <w:rPr>
          <w:rFonts w:ascii="Proxima Nova" w:hAnsi="Proxima Nova"/>
          <w:sz w:val="22"/>
          <w:szCs w:val="22"/>
        </w:rPr>
      </w:pPr>
    </w:p>
    <w:p w14:paraId="7F721A69" w14:textId="77777777" w:rsidR="00E42FA2" w:rsidRPr="00736F97" w:rsidRDefault="00E42FA2" w:rsidP="00711568">
      <w:pPr>
        <w:pStyle w:val="Heading4"/>
        <w:spacing w:after="0" w:line="288" w:lineRule="auto"/>
        <w:rPr>
          <w:rFonts w:ascii="Proxima Nova" w:hAnsi="Proxima Nova"/>
          <w:color w:val="FF0000"/>
          <w:sz w:val="22"/>
          <w:szCs w:val="22"/>
        </w:rPr>
      </w:pPr>
      <w:r w:rsidRPr="00736F97">
        <w:rPr>
          <w:rFonts w:ascii="Proxima Nova" w:hAnsi="Proxima Nova"/>
          <w:sz w:val="22"/>
          <w:szCs w:val="22"/>
        </w:rPr>
        <w:t xml:space="preserve">Commercialisation </w:t>
      </w:r>
    </w:p>
    <w:p w14:paraId="2EA83201" w14:textId="092ED06C" w:rsidR="001E1CF6" w:rsidRPr="00F93914" w:rsidRDefault="00E42FA2" w:rsidP="00711568">
      <w:pPr>
        <w:spacing w:line="288" w:lineRule="auto"/>
        <w:rPr>
          <w:color w:val="FF0000"/>
        </w:rPr>
      </w:pPr>
      <w:r w:rsidRPr="00736F97">
        <w:rPr>
          <w:rFonts w:ascii="Proxima Nova" w:hAnsi="Proxima Nova"/>
          <w:sz w:val="22"/>
          <w:szCs w:val="22"/>
        </w:rPr>
        <w:t xml:space="preserve">CRDC has detailed policies and procedures for determining its involvement in the commercialisation of the results of R&amp;D </w:t>
      </w:r>
      <w:r w:rsidRPr="001E1CF6">
        <w:rPr>
          <w:rFonts w:ascii="Proxima Nova" w:hAnsi="Proxima Nova"/>
          <w:sz w:val="22"/>
          <w:szCs w:val="22"/>
        </w:rPr>
        <w:t xml:space="preserve">projects where that is the preferred adoption pathway. </w:t>
      </w:r>
      <w:r w:rsidR="001E1CF6" w:rsidRPr="001E1CF6">
        <w:rPr>
          <w:rFonts w:ascii="Proxima Nova" w:hAnsi="Proxima Nova"/>
          <w:color w:val="000000" w:themeColor="text1"/>
          <w:sz w:val="22"/>
          <w:szCs w:val="22"/>
        </w:rPr>
        <w:t xml:space="preserve">Project technology that underwent </w:t>
      </w:r>
      <w:r w:rsidR="001E1CF6" w:rsidRPr="00262733">
        <w:rPr>
          <w:rFonts w:ascii="Proxima Nova" w:hAnsi="Proxima Nova"/>
          <w:color w:val="000000" w:themeColor="text1"/>
          <w:sz w:val="22"/>
          <w:szCs w:val="22"/>
        </w:rPr>
        <w:t>commercialisation activities in 20</w:t>
      </w:r>
      <w:r w:rsidR="00F93914" w:rsidRPr="00262733">
        <w:rPr>
          <w:rFonts w:ascii="Proxima Nova" w:hAnsi="Proxima Nova"/>
          <w:color w:val="000000" w:themeColor="text1"/>
          <w:sz w:val="22"/>
          <w:szCs w:val="22"/>
        </w:rPr>
        <w:t>24</w:t>
      </w:r>
      <w:r w:rsidR="001E1CF6" w:rsidRPr="00262733">
        <w:rPr>
          <w:rFonts w:ascii="Proxima Nova" w:hAnsi="Proxima Nova" w:cs="Calibri"/>
          <w:color w:val="000000" w:themeColor="text1"/>
          <w:w w:val="105"/>
          <w:sz w:val="22"/>
          <w:szCs w:val="22"/>
        </w:rPr>
        <w:t>–</w:t>
      </w:r>
      <w:r w:rsidR="001E1CF6" w:rsidRPr="00262733">
        <w:rPr>
          <w:rFonts w:ascii="Proxima Nova" w:hAnsi="Proxima Nova"/>
          <w:color w:val="000000" w:themeColor="text1"/>
          <w:sz w:val="22"/>
          <w:szCs w:val="22"/>
        </w:rPr>
        <w:t>2</w:t>
      </w:r>
      <w:r w:rsidR="00F93914" w:rsidRPr="00262733">
        <w:rPr>
          <w:rFonts w:ascii="Proxima Nova" w:hAnsi="Proxima Nova"/>
          <w:color w:val="000000" w:themeColor="text1"/>
          <w:sz w:val="22"/>
          <w:szCs w:val="22"/>
        </w:rPr>
        <w:t>5</w:t>
      </w:r>
      <w:r w:rsidR="001E1CF6" w:rsidRPr="00262733">
        <w:rPr>
          <w:rFonts w:ascii="Proxima Nova" w:hAnsi="Proxima Nova"/>
          <w:color w:val="000000" w:themeColor="text1"/>
          <w:sz w:val="22"/>
          <w:szCs w:val="22"/>
        </w:rPr>
        <w:t xml:space="preserve"> include</w:t>
      </w:r>
      <w:r w:rsidR="005A5CEC" w:rsidRPr="00262733">
        <w:rPr>
          <w:rFonts w:ascii="Proxima Nova" w:hAnsi="Proxima Nova"/>
          <w:color w:val="000000" w:themeColor="text1"/>
          <w:sz w:val="22"/>
          <w:szCs w:val="22"/>
        </w:rPr>
        <w:t>s</w:t>
      </w:r>
      <w:r w:rsidR="001E1CF6" w:rsidRPr="00262733">
        <w:rPr>
          <w:rFonts w:ascii="Proxima Nova" w:hAnsi="Proxima Nova"/>
          <w:color w:val="000000" w:themeColor="text1"/>
          <w:sz w:val="22"/>
          <w:szCs w:val="22"/>
        </w:rPr>
        <w:t xml:space="preserve"> irrigation management, pest monitoring, and the development of </w:t>
      </w:r>
      <w:r w:rsidR="005A5CEC" w:rsidRPr="00262733">
        <w:rPr>
          <w:rFonts w:ascii="Proxima Nova" w:hAnsi="Proxima Nova"/>
          <w:color w:val="000000" w:themeColor="text1"/>
          <w:sz w:val="22"/>
          <w:szCs w:val="22"/>
        </w:rPr>
        <w:t xml:space="preserve">a </w:t>
      </w:r>
      <w:r w:rsidR="001E1CF6" w:rsidRPr="00262733">
        <w:rPr>
          <w:rFonts w:ascii="Proxima Nova" w:hAnsi="Proxima Nova"/>
          <w:color w:val="000000" w:themeColor="text1"/>
          <w:sz w:val="22"/>
          <w:szCs w:val="22"/>
        </w:rPr>
        <w:t>novel pesticide.</w:t>
      </w:r>
    </w:p>
    <w:p w14:paraId="77215417" w14:textId="77777777" w:rsidR="00E42FA2" w:rsidRPr="001B3FAB" w:rsidRDefault="00E42FA2" w:rsidP="00711568">
      <w:pPr>
        <w:pStyle w:val="Heading4"/>
        <w:numPr>
          <w:ilvl w:val="0"/>
          <w:numId w:val="0"/>
        </w:numPr>
        <w:spacing w:after="0" w:line="288" w:lineRule="auto"/>
        <w:rPr>
          <w:rFonts w:ascii="Proxima Nova" w:hAnsi="Proxima Nova"/>
          <w:sz w:val="22"/>
          <w:szCs w:val="22"/>
        </w:rPr>
      </w:pPr>
    </w:p>
    <w:p w14:paraId="2514843C" w14:textId="77777777" w:rsidR="00614393" w:rsidRPr="00614393" w:rsidRDefault="00A86943" w:rsidP="00711568">
      <w:pPr>
        <w:pStyle w:val="Heading4"/>
        <w:spacing w:after="0" w:line="288" w:lineRule="auto"/>
        <w:rPr>
          <w:rFonts w:ascii="Proxima Nova" w:hAnsi="Proxima Nova"/>
          <w:b w:val="0"/>
          <w:bCs w:val="0"/>
          <w:sz w:val="22"/>
          <w:szCs w:val="22"/>
        </w:rPr>
      </w:pPr>
      <w:r w:rsidRPr="00A86943">
        <w:rPr>
          <w:rFonts w:ascii="Proxima Nova" w:hAnsi="Proxima Nova"/>
          <w:sz w:val="22"/>
          <w:szCs w:val="22"/>
        </w:rPr>
        <w:t>Strategic Commissioning Framework</w:t>
      </w:r>
    </w:p>
    <w:p w14:paraId="0CC45903" w14:textId="636411E9" w:rsidR="00A86943" w:rsidRPr="009D2204" w:rsidRDefault="00A86943" w:rsidP="00711568">
      <w:pPr>
        <w:pStyle w:val="Heading4"/>
        <w:spacing w:after="0" w:line="288" w:lineRule="auto"/>
        <w:rPr>
          <w:rFonts w:ascii="Proxima Nova" w:hAnsi="Proxima Nova"/>
          <w:b w:val="0"/>
          <w:bCs w:val="0"/>
          <w:sz w:val="22"/>
          <w:szCs w:val="22"/>
        </w:rPr>
      </w:pPr>
      <w:r w:rsidRPr="00A86943">
        <w:rPr>
          <w:rFonts w:ascii="Proxima Nova" w:hAnsi="Proxima Nova"/>
          <w:b w:val="0"/>
          <w:bCs w:val="0"/>
          <w:sz w:val="22"/>
          <w:szCs w:val="22"/>
        </w:rPr>
        <w:t xml:space="preserve">CRDC </w:t>
      </w:r>
      <w:r w:rsidR="008778B1" w:rsidRPr="008778B1">
        <w:rPr>
          <w:rFonts w:ascii="Proxima Nova" w:hAnsi="Proxima Nova"/>
          <w:b w:val="0"/>
          <w:bCs w:val="0"/>
          <w:sz w:val="22"/>
          <w:szCs w:val="22"/>
        </w:rPr>
        <w:t>operates in line with the APS Strategic Commissioning Framework. Core work is done in-house in most cases, and any outsourcing of core work is minimal and aligns with the limited circumstances permitted under the framework.</w:t>
      </w:r>
    </w:p>
    <w:p w14:paraId="435B5325" w14:textId="77777777" w:rsidR="00A86943" w:rsidRDefault="00A86943" w:rsidP="00711568">
      <w:pPr>
        <w:pStyle w:val="Heading4"/>
        <w:numPr>
          <w:ilvl w:val="0"/>
          <w:numId w:val="0"/>
        </w:numPr>
        <w:spacing w:after="0" w:line="288" w:lineRule="auto"/>
        <w:ind w:left="12"/>
        <w:rPr>
          <w:rFonts w:ascii="Proxima Nova" w:hAnsi="Proxima Nova" w:cs="Calibri"/>
          <w:sz w:val="22"/>
          <w:szCs w:val="22"/>
        </w:rPr>
      </w:pPr>
    </w:p>
    <w:p w14:paraId="54A3F7E8" w14:textId="63976DC7" w:rsidR="00E42FA2" w:rsidRPr="00736F97" w:rsidRDefault="00E42FA2" w:rsidP="00711568">
      <w:pPr>
        <w:pStyle w:val="Heading4"/>
        <w:spacing w:after="0" w:line="288" w:lineRule="auto"/>
        <w:ind w:left="12"/>
        <w:rPr>
          <w:rFonts w:ascii="Proxima Nova" w:hAnsi="Proxima Nova" w:cs="Calibri"/>
          <w:sz w:val="22"/>
          <w:szCs w:val="22"/>
        </w:rPr>
      </w:pPr>
      <w:r w:rsidRPr="00736F97">
        <w:rPr>
          <w:rFonts w:ascii="Proxima Nova" w:hAnsi="Proxima Nova" w:cs="Calibri"/>
          <w:sz w:val="22"/>
          <w:szCs w:val="22"/>
        </w:rPr>
        <w:t xml:space="preserve">Payment to representative body </w:t>
      </w:r>
    </w:p>
    <w:p w14:paraId="71F74653" w14:textId="77777777" w:rsidR="00760FDA" w:rsidRPr="00360B41" w:rsidRDefault="00E42FA2" w:rsidP="00711568">
      <w:pPr>
        <w:spacing w:line="288" w:lineRule="auto"/>
        <w:rPr>
          <w:rFonts w:ascii="Proxima Nova" w:hAnsi="Proxima Nova"/>
          <w:sz w:val="22"/>
          <w:szCs w:val="22"/>
        </w:rPr>
      </w:pPr>
      <w:r w:rsidRPr="00360B41">
        <w:rPr>
          <w:rFonts w:ascii="Proxima Nova" w:hAnsi="Proxima Nova"/>
          <w:sz w:val="22"/>
          <w:szCs w:val="22"/>
        </w:rPr>
        <w:t xml:space="preserve">Cotton Australia is CRDC’s representative organisation under </w:t>
      </w:r>
      <w:r w:rsidRPr="00360B41">
        <w:rPr>
          <w:rFonts w:ascii="Proxima Nova" w:hAnsi="Proxima Nova"/>
          <w:color w:val="000000" w:themeColor="text1"/>
          <w:sz w:val="22"/>
          <w:szCs w:val="22"/>
        </w:rPr>
        <w:t xml:space="preserve">the PIRD Act. </w:t>
      </w:r>
      <w:r w:rsidR="008333F0" w:rsidRPr="00360B41">
        <w:rPr>
          <w:rFonts w:ascii="Proxima Nova" w:hAnsi="Proxima Nova"/>
          <w:color w:val="000000" w:themeColor="text1"/>
          <w:sz w:val="22"/>
          <w:szCs w:val="22"/>
        </w:rPr>
        <w:t xml:space="preserve">CRDC contributes </w:t>
      </w:r>
      <w:r w:rsidRPr="00360B41">
        <w:rPr>
          <w:rFonts w:ascii="Proxima Nova" w:hAnsi="Proxima Nova"/>
          <w:color w:val="000000" w:themeColor="text1"/>
          <w:sz w:val="22"/>
          <w:szCs w:val="22"/>
        </w:rPr>
        <w:t xml:space="preserve">to Cotton Australia </w:t>
      </w:r>
      <w:r w:rsidR="008333F0" w:rsidRPr="00360B41">
        <w:rPr>
          <w:rFonts w:ascii="Proxima Nova" w:hAnsi="Proxima Nova"/>
          <w:color w:val="000000" w:themeColor="text1"/>
          <w:sz w:val="22"/>
          <w:szCs w:val="22"/>
        </w:rPr>
        <w:t>to support</w:t>
      </w:r>
      <w:r w:rsidRPr="00360B41">
        <w:rPr>
          <w:rFonts w:ascii="Proxima Nova" w:hAnsi="Proxima Nova"/>
          <w:color w:val="000000" w:themeColor="text1"/>
          <w:sz w:val="22"/>
          <w:szCs w:val="22"/>
        </w:rPr>
        <w:t xml:space="preserve"> industry consultation</w:t>
      </w:r>
      <w:r w:rsidR="00271641" w:rsidRPr="00360B41">
        <w:rPr>
          <w:rFonts w:ascii="Proxima Nova" w:hAnsi="Proxima Nova"/>
          <w:color w:val="000000" w:themeColor="text1"/>
          <w:sz w:val="22"/>
          <w:szCs w:val="22"/>
        </w:rPr>
        <w:t xml:space="preserve"> activities</w:t>
      </w:r>
      <w:r w:rsidRPr="00360B41">
        <w:rPr>
          <w:rFonts w:ascii="Proxima Nova" w:hAnsi="Proxima Nova"/>
          <w:color w:val="000000" w:themeColor="text1"/>
          <w:sz w:val="22"/>
          <w:szCs w:val="22"/>
        </w:rPr>
        <w:t xml:space="preserve">, capacity building of advisory panel members, and RD&amp;E projects. </w:t>
      </w:r>
      <w:r w:rsidRPr="00360B41">
        <w:rPr>
          <w:rFonts w:ascii="Proxima Nova" w:hAnsi="Proxima Nova"/>
          <w:sz w:val="22"/>
          <w:szCs w:val="22"/>
        </w:rPr>
        <w:t xml:space="preserve">CRDC does not pay a fee for service </w:t>
      </w:r>
      <w:r w:rsidR="00760FDA" w:rsidRPr="00360B41">
        <w:rPr>
          <w:rFonts w:ascii="Proxima Nova" w:hAnsi="Proxima Nova"/>
          <w:sz w:val="22"/>
          <w:szCs w:val="22"/>
        </w:rPr>
        <w:t>to Cotton Australia</w:t>
      </w:r>
      <w:r w:rsidRPr="00360B41">
        <w:rPr>
          <w:rFonts w:ascii="Proxima Nova" w:hAnsi="Proxima Nova"/>
          <w:sz w:val="22"/>
          <w:szCs w:val="22"/>
        </w:rPr>
        <w:t xml:space="preserve"> for these activities,</w:t>
      </w:r>
      <w:r w:rsidR="00760FDA" w:rsidRPr="00360B41">
        <w:rPr>
          <w:rFonts w:ascii="Proxima Nova" w:hAnsi="Proxima Nova"/>
          <w:sz w:val="22"/>
          <w:szCs w:val="22"/>
        </w:rPr>
        <w:t xml:space="preserve"> instead </w:t>
      </w:r>
      <w:r w:rsidRPr="00360B41">
        <w:rPr>
          <w:rFonts w:ascii="Proxima Nova" w:hAnsi="Proxima Nova"/>
          <w:sz w:val="22"/>
          <w:szCs w:val="22"/>
        </w:rPr>
        <w:t>contribut</w:t>
      </w:r>
      <w:r w:rsidR="00760FDA" w:rsidRPr="00360B41">
        <w:rPr>
          <w:rFonts w:ascii="Proxima Nova" w:hAnsi="Proxima Nova"/>
          <w:sz w:val="22"/>
          <w:szCs w:val="22"/>
        </w:rPr>
        <w:t>ing</w:t>
      </w:r>
      <w:r w:rsidRPr="00360B41">
        <w:rPr>
          <w:rFonts w:ascii="Proxima Nova" w:hAnsi="Proxima Nova"/>
          <w:sz w:val="22"/>
          <w:szCs w:val="22"/>
        </w:rPr>
        <w:t xml:space="preserve"> to the expenses </w:t>
      </w:r>
      <w:r w:rsidR="00760FDA" w:rsidRPr="00360B41">
        <w:rPr>
          <w:rFonts w:ascii="Proxima Nova" w:hAnsi="Proxima Nova"/>
          <w:sz w:val="22"/>
          <w:szCs w:val="22"/>
        </w:rPr>
        <w:t>incurred</w:t>
      </w:r>
      <w:r w:rsidRPr="00360B41">
        <w:rPr>
          <w:rFonts w:ascii="Proxima Nova" w:hAnsi="Proxima Nova"/>
          <w:sz w:val="22"/>
          <w:szCs w:val="22"/>
        </w:rPr>
        <w:t xml:space="preserve"> in carrying them out, as authorised by section 15 of the PIRD Act. </w:t>
      </w:r>
    </w:p>
    <w:p w14:paraId="7CACA7BC" w14:textId="77777777" w:rsidR="00760FDA" w:rsidRPr="00360B41" w:rsidRDefault="00760FDA" w:rsidP="00711568">
      <w:pPr>
        <w:spacing w:line="288" w:lineRule="auto"/>
        <w:rPr>
          <w:rFonts w:ascii="Proxima Nova" w:hAnsi="Proxima Nova"/>
          <w:sz w:val="22"/>
          <w:szCs w:val="22"/>
        </w:rPr>
      </w:pPr>
    </w:p>
    <w:p w14:paraId="0D029B8C" w14:textId="77777777" w:rsidR="00B11903" w:rsidRPr="00B11903" w:rsidRDefault="00E42FA2" w:rsidP="00711568">
      <w:pPr>
        <w:spacing w:line="288" w:lineRule="auto"/>
        <w:rPr>
          <w:rFonts w:ascii="Proxima Nova" w:hAnsi="Proxima Nova"/>
          <w:color w:val="000000" w:themeColor="text1"/>
          <w:sz w:val="22"/>
          <w:szCs w:val="22"/>
        </w:rPr>
      </w:pPr>
      <w:r w:rsidRPr="00B11903">
        <w:rPr>
          <w:rFonts w:ascii="Proxima Nova" w:hAnsi="Proxima Nova"/>
          <w:color w:val="000000" w:themeColor="text1"/>
          <w:sz w:val="22"/>
          <w:szCs w:val="22"/>
        </w:rPr>
        <w:t>In 202</w:t>
      </w:r>
      <w:r w:rsidR="00F93914" w:rsidRPr="00B11903">
        <w:rPr>
          <w:rFonts w:ascii="Proxima Nova" w:hAnsi="Proxima Nova"/>
          <w:color w:val="000000" w:themeColor="text1"/>
          <w:sz w:val="22"/>
          <w:szCs w:val="22"/>
        </w:rPr>
        <w:t>4</w:t>
      </w:r>
      <w:r w:rsidRPr="00B11903">
        <w:rPr>
          <w:rFonts w:ascii="Proxima Nova" w:hAnsi="Proxima Nova"/>
          <w:color w:val="000000" w:themeColor="text1"/>
          <w:sz w:val="22"/>
          <w:szCs w:val="22"/>
        </w:rPr>
        <w:t>–2</w:t>
      </w:r>
      <w:r w:rsidR="00F93914" w:rsidRPr="00B11903">
        <w:rPr>
          <w:rFonts w:ascii="Proxima Nova" w:hAnsi="Proxima Nova"/>
          <w:color w:val="000000" w:themeColor="text1"/>
          <w:sz w:val="22"/>
          <w:szCs w:val="22"/>
        </w:rPr>
        <w:t>5</w:t>
      </w:r>
      <w:r w:rsidRPr="00B11903">
        <w:rPr>
          <w:rFonts w:ascii="Proxima Nova" w:hAnsi="Proxima Nova"/>
          <w:color w:val="000000" w:themeColor="text1"/>
          <w:sz w:val="22"/>
          <w:szCs w:val="22"/>
        </w:rPr>
        <w:t xml:space="preserve">, CRDC contributed a total of </w:t>
      </w:r>
      <w:bookmarkStart w:id="18" w:name="_Toc53496483"/>
      <w:bookmarkEnd w:id="17"/>
      <w:r w:rsidR="00B11903" w:rsidRPr="00B11903">
        <w:rPr>
          <w:rFonts w:ascii="Proxima Nova" w:hAnsi="Proxima Nova"/>
          <w:color w:val="000000" w:themeColor="text1"/>
          <w:sz w:val="22"/>
          <w:szCs w:val="22"/>
        </w:rPr>
        <w:t>$216,711 to Cotton Australia for co-funded project activities:</w:t>
      </w:r>
    </w:p>
    <w:p w14:paraId="38160188" w14:textId="67B76483" w:rsidR="00B11903" w:rsidRPr="00B11903" w:rsidRDefault="00B11903" w:rsidP="00711568">
      <w:pPr>
        <w:numPr>
          <w:ilvl w:val="0"/>
          <w:numId w:val="10"/>
        </w:numPr>
        <w:spacing w:line="288" w:lineRule="auto"/>
        <w:rPr>
          <w:rFonts w:ascii="Proxima Nova" w:hAnsi="Proxima Nova"/>
          <w:bCs/>
          <w:iCs/>
          <w:color w:val="000000" w:themeColor="text1"/>
          <w:sz w:val="22"/>
          <w:szCs w:val="22"/>
        </w:rPr>
      </w:pPr>
      <w:r w:rsidRPr="00B11903">
        <w:rPr>
          <w:rFonts w:ascii="Proxima Nova" w:hAnsi="Proxima Nova"/>
          <w:bCs/>
          <w:iCs/>
          <w:color w:val="000000" w:themeColor="text1"/>
          <w:sz w:val="22"/>
          <w:szCs w:val="22"/>
        </w:rPr>
        <w:t>$81,371 towards the cost of hosting and building capacity with cotton growers attending the CRDC priority</w:t>
      </w:r>
      <w:r>
        <w:rPr>
          <w:rFonts w:ascii="Proxima Nova" w:hAnsi="Proxima Nova"/>
          <w:bCs/>
          <w:iCs/>
          <w:color w:val="000000" w:themeColor="text1"/>
          <w:sz w:val="22"/>
          <w:szCs w:val="22"/>
        </w:rPr>
        <w:t xml:space="preserve"> </w:t>
      </w:r>
      <w:r w:rsidRPr="00B11903">
        <w:rPr>
          <w:rFonts w:ascii="Proxima Nova" w:hAnsi="Proxima Nova"/>
          <w:bCs/>
          <w:iCs/>
          <w:color w:val="000000" w:themeColor="text1"/>
          <w:sz w:val="22"/>
          <w:szCs w:val="22"/>
        </w:rPr>
        <w:t>setting forums.</w:t>
      </w:r>
    </w:p>
    <w:p w14:paraId="3F4596AC" w14:textId="3BC7586F" w:rsidR="00B11903" w:rsidRPr="00B11903" w:rsidRDefault="00B11903" w:rsidP="00711568">
      <w:pPr>
        <w:numPr>
          <w:ilvl w:val="0"/>
          <w:numId w:val="10"/>
        </w:numPr>
        <w:spacing w:line="288" w:lineRule="auto"/>
        <w:rPr>
          <w:rFonts w:ascii="Proxima Nova" w:hAnsi="Proxima Nova"/>
          <w:bCs/>
          <w:iCs/>
          <w:color w:val="000000" w:themeColor="text1"/>
          <w:sz w:val="22"/>
          <w:szCs w:val="22"/>
        </w:rPr>
      </w:pPr>
      <w:r w:rsidRPr="00B11903">
        <w:rPr>
          <w:rFonts w:ascii="Proxima Nova" w:hAnsi="Proxima Nova"/>
          <w:bCs/>
          <w:iCs/>
          <w:color w:val="000000" w:themeColor="text1"/>
          <w:sz w:val="22"/>
          <w:szCs w:val="22"/>
        </w:rPr>
        <w:t xml:space="preserve">$40,000 towards support for the Australian </w:t>
      </w:r>
      <w:r>
        <w:rPr>
          <w:rFonts w:ascii="Proxima Nova" w:hAnsi="Proxima Nova"/>
          <w:bCs/>
          <w:iCs/>
          <w:color w:val="000000" w:themeColor="text1"/>
          <w:sz w:val="22"/>
          <w:szCs w:val="22"/>
        </w:rPr>
        <w:t>F</w:t>
      </w:r>
      <w:r w:rsidRPr="00B11903">
        <w:rPr>
          <w:rFonts w:ascii="Proxima Nova" w:hAnsi="Proxima Nova"/>
          <w:bCs/>
          <w:iCs/>
          <w:color w:val="000000" w:themeColor="text1"/>
          <w:sz w:val="22"/>
          <w:szCs w:val="22"/>
        </w:rPr>
        <w:t xml:space="preserve">uture </w:t>
      </w:r>
      <w:r>
        <w:rPr>
          <w:rFonts w:ascii="Proxima Nova" w:hAnsi="Proxima Nova"/>
          <w:bCs/>
          <w:iCs/>
          <w:color w:val="000000" w:themeColor="text1"/>
          <w:sz w:val="22"/>
          <w:szCs w:val="22"/>
        </w:rPr>
        <w:t>C</w:t>
      </w:r>
      <w:r w:rsidRPr="00B11903">
        <w:rPr>
          <w:rFonts w:ascii="Proxima Nova" w:hAnsi="Proxima Nova"/>
          <w:bCs/>
          <w:iCs/>
          <w:color w:val="000000" w:themeColor="text1"/>
          <w:sz w:val="22"/>
          <w:szCs w:val="22"/>
        </w:rPr>
        <w:t xml:space="preserve">otton </w:t>
      </w:r>
      <w:r>
        <w:rPr>
          <w:rFonts w:ascii="Proxima Nova" w:hAnsi="Proxima Nova"/>
          <w:bCs/>
          <w:iCs/>
          <w:color w:val="000000" w:themeColor="text1"/>
          <w:sz w:val="22"/>
          <w:szCs w:val="22"/>
        </w:rPr>
        <w:t>L</w:t>
      </w:r>
      <w:r w:rsidRPr="00B11903">
        <w:rPr>
          <w:rFonts w:ascii="Proxima Nova" w:hAnsi="Proxima Nova"/>
          <w:bCs/>
          <w:iCs/>
          <w:color w:val="000000" w:themeColor="text1"/>
          <w:sz w:val="22"/>
          <w:szCs w:val="22"/>
        </w:rPr>
        <w:t xml:space="preserve">eaders </w:t>
      </w:r>
      <w:r>
        <w:rPr>
          <w:rFonts w:ascii="Proxima Nova" w:hAnsi="Proxima Nova"/>
          <w:bCs/>
          <w:iCs/>
          <w:color w:val="000000" w:themeColor="text1"/>
          <w:sz w:val="22"/>
          <w:szCs w:val="22"/>
        </w:rPr>
        <w:t>p</w:t>
      </w:r>
      <w:r w:rsidRPr="00B11903">
        <w:rPr>
          <w:rFonts w:ascii="Proxima Nova" w:hAnsi="Proxima Nova"/>
          <w:bCs/>
          <w:iCs/>
          <w:color w:val="000000" w:themeColor="text1"/>
          <w:sz w:val="22"/>
          <w:szCs w:val="22"/>
        </w:rPr>
        <w:t>rogram.</w:t>
      </w:r>
    </w:p>
    <w:p w14:paraId="6BB21D46" w14:textId="77777777" w:rsidR="00B11903" w:rsidRPr="00B11903" w:rsidRDefault="00B11903" w:rsidP="00711568">
      <w:pPr>
        <w:numPr>
          <w:ilvl w:val="0"/>
          <w:numId w:val="10"/>
        </w:numPr>
        <w:spacing w:line="288" w:lineRule="auto"/>
        <w:rPr>
          <w:rFonts w:ascii="Proxima Nova" w:hAnsi="Proxima Nova"/>
          <w:bCs/>
          <w:iCs/>
          <w:color w:val="000000" w:themeColor="text1"/>
          <w:sz w:val="22"/>
          <w:szCs w:val="22"/>
        </w:rPr>
      </w:pPr>
      <w:r w:rsidRPr="00B11903">
        <w:rPr>
          <w:rFonts w:ascii="Proxima Nova" w:hAnsi="Proxima Nova"/>
          <w:bCs/>
          <w:iCs/>
          <w:color w:val="000000" w:themeColor="text1"/>
          <w:sz w:val="22"/>
          <w:szCs w:val="22"/>
        </w:rPr>
        <w:t>$21,500 to support Northern Australia reviews and activities.</w:t>
      </w:r>
    </w:p>
    <w:p w14:paraId="2B19E9A3" w14:textId="77777777" w:rsidR="00B11903" w:rsidRPr="00B11903" w:rsidRDefault="00B11903" w:rsidP="00711568">
      <w:pPr>
        <w:numPr>
          <w:ilvl w:val="0"/>
          <w:numId w:val="10"/>
        </w:numPr>
        <w:spacing w:line="288" w:lineRule="auto"/>
        <w:rPr>
          <w:rFonts w:ascii="Proxima Nova" w:hAnsi="Proxima Nova"/>
          <w:bCs/>
          <w:iCs/>
          <w:color w:val="000000" w:themeColor="text1"/>
          <w:sz w:val="22"/>
          <w:szCs w:val="22"/>
        </w:rPr>
      </w:pPr>
      <w:r w:rsidRPr="00B11903">
        <w:rPr>
          <w:rFonts w:ascii="Proxima Nova" w:hAnsi="Proxima Nova"/>
          <w:bCs/>
          <w:iCs/>
          <w:color w:val="000000" w:themeColor="text1"/>
          <w:sz w:val="22"/>
          <w:szCs w:val="22"/>
        </w:rPr>
        <w:t>$28,000 to support the CRDC Chris Lehmann Young Cotton Achiever Award as part of the Australian Cotton Industry Awards.</w:t>
      </w:r>
    </w:p>
    <w:p w14:paraId="1C24D893" w14:textId="77777777" w:rsidR="00B11903" w:rsidRPr="00B11903" w:rsidRDefault="00B11903" w:rsidP="00711568">
      <w:pPr>
        <w:numPr>
          <w:ilvl w:val="0"/>
          <w:numId w:val="10"/>
        </w:numPr>
        <w:spacing w:line="288" w:lineRule="auto"/>
        <w:rPr>
          <w:rFonts w:ascii="Proxima Nova" w:hAnsi="Proxima Nova"/>
          <w:bCs/>
          <w:iCs/>
          <w:color w:val="000000" w:themeColor="text1"/>
          <w:sz w:val="22"/>
          <w:szCs w:val="22"/>
        </w:rPr>
      </w:pPr>
      <w:r w:rsidRPr="00B11903">
        <w:rPr>
          <w:rFonts w:ascii="Proxima Nova" w:hAnsi="Proxima Nova"/>
          <w:bCs/>
          <w:iCs/>
          <w:color w:val="000000" w:themeColor="text1"/>
          <w:sz w:val="22"/>
          <w:szCs w:val="22"/>
        </w:rPr>
        <w:t>$30,000 towards support for SataCrop maintenance and hosting.</w:t>
      </w:r>
    </w:p>
    <w:p w14:paraId="4C954862" w14:textId="77777777" w:rsidR="00B11903" w:rsidRPr="00B11903" w:rsidRDefault="00B11903" w:rsidP="00711568">
      <w:pPr>
        <w:numPr>
          <w:ilvl w:val="0"/>
          <w:numId w:val="10"/>
        </w:numPr>
        <w:spacing w:line="288" w:lineRule="auto"/>
        <w:rPr>
          <w:rFonts w:ascii="Proxima Nova" w:hAnsi="Proxima Nova"/>
          <w:bCs/>
          <w:iCs/>
          <w:color w:val="000000" w:themeColor="text1"/>
          <w:sz w:val="22"/>
          <w:szCs w:val="22"/>
        </w:rPr>
      </w:pPr>
      <w:r w:rsidRPr="00B11903">
        <w:rPr>
          <w:rFonts w:ascii="Proxima Nova" w:hAnsi="Proxima Nova"/>
          <w:bCs/>
          <w:iCs/>
          <w:color w:val="000000" w:themeColor="text1"/>
          <w:sz w:val="22"/>
          <w:szCs w:val="22"/>
        </w:rPr>
        <w:t>$9,840 for joint media monitoring services for CRDC and Cotton Australia, provided by iSentia.</w:t>
      </w:r>
    </w:p>
    <w:p w14:paraId="1606AE4C" w14:textId="557FAEB7" w:rsidR="00B11903" w:rsidRPr="00B11903" w:rsidRDefault="00B11903" w:rsidP="00711568">
      <w:pPr>
        <w:numPr>
          <w:ilvl w:val="0"/>
          <w:numId w:val="10"/>
        </w:numPr>
        <w:spacing w:line="288" w:lineRule="auto"/>
        <w:rPr>
          <w:rFonts w:ascii="Proxima Nova" w:hAnsi="Proxima Nova"/>
          <w:bCs/>
          <w:iCs/>
          <w:color w:val="000000" w:themeColor="text1"/>
          <w:sz w:val="22"/>
          <w:szCs w:val="22"/>
        </w:rPr>
      </w:pPr>
      <w:r w:rsidRPr="00B11903">
        <w:rPr>
          <w:rFonts w:ascii="Proxima Nova" w:hAnsi="Proxima Nova"/>
          <w:bCs/>
          <w:iCs/>
          <w:color w:val="000000" w:themeColor="text1"/>
          <w:sz w:val="22"/>
          <w:szCs w:val="22"/>
        </w:rPr>
        <w:t xml:space="preserve">$6,000 towards expenses for </w:t>
      </w:r>
      <w:r w:rsidR="00F228B0">
        <w:rPr>
          <w:rFonts w:ascii="Proxima Nova" w:hAnsi="Proxima Nova"/>
          <w:bCs/>
          <w:iCs/>
          <w:color w:val="000000" w:themeColor="text1"/>
          <w:sz w:val="22"/>
          <w:szCs w:val="22"/>
        </w:rPr>
        <w:t>c</w:t>
      </w:r>
      <w:r w:rsidRPr="00B11903">
        <w:rPr>
          <w:rFonts w:ascii="Proxima Nova" w:hAnsi="Proxima Nova"/>
          <w:bCs/>
          <w:iCs/>
          <w:color w:val="000000" w:themeColor="text1"/>
          <w:sz w:val="22"/>
          <w:szCs w:val="22"/>
        </w:rPr>
        <w:t xml:space="preserve">otton </w:t>
      </w:r>
      <w:r w:rsidR="002233E4">
        <w:rPr>
          <w:rFonts w:ascii="Proxima Nova" w:hAnsi="Proxima Nova"/>
          <w:bCs/>
          <w:iCs/>
          <w:color w:val="000000" w:themeColor="text1"/>
          <w:sz w:val="22"/>
          <w:szCs w:val="22"/>
        </w:rPr>
        <w:t>i</w:t>
      </w:r>
      <w:r w:rsidRPr="00B11903">
        <w:rPr>
          <w:rFonts w:ascii="Proxima Nova" w:hAnsi="Proxima Nova"/>
          <w:bCs/>
          <w:iCs/>
          <w:color w:val="000000" w:themeColor="text1"/>
          <w:sz w:val="22"/>
          <w:szCs w:val="22"/>
        </w:rPr>
        <w:t>ndustry publications.</w:t>
      </w:r>
    </w:p>
    <w:p w14:paraId="250A87C9" w14:textId="77777777" w:rsidR="00B11903" w:rsidRDefault="00B11903" w:rsidP="00711568">
      <w:pPr>
        <w:spacing w:line="288" w:lineRule="auto"/>
        <w:rPr>
          <w:rFonts w:ascii="Proxima Nova" w:hAnsi="Proxima Nova"/>
          <w:color w:val="5E256B"/>
          <w:sz w:val="26"/>
        </w:rPr>
      </w:pPr>
      <w:r>
        <w:rPr>
          <w:rFonts w:ascii="Proxima Nova" w:hAnsi="Proxima Nova"/>
          <w:color w:val="5E256B"/>
          <w:sz w:val="26"/>
        </w:rPr>
        <w:br w:type="page"/>
      </w:r>
    </w:p>
    <w:p w14:paraId="1436E777" w14:textId="2BFF034A" w:rsidR="00BD6C83" w:rsidRPr="007634DF" w:rsidRDefault="008261D0" w:rsidP="00711568">
      <w:pPr>
        <w:spacing w:line="288" w:lineRule="auto"/>
        <w:rPr>
          <w:rFonts w:ascii="Proxima Nova" w:hAnsi="Proxima Nova"/>
          <w:color w:val="5E256B"/>
          <w:sz w:val="26"/>
        </w:rPr>
      </w:pPr>
      <w:r w:rsidRPr="007634DF">
        <w:rPr>
          <w:rFonts w:ascii="Proxima Nova" w:hAnsi="Proxima Nova"/>
          <w:color w:val="5E256B"/>
          <w:sz w:val="26"/>
        </w:rPr>
        <w:lastRenderedPageBreak/>
        <w:t xml:space="preserve">Selection Committee </w:t>
      </w:r>
      <w:r w:rsidR="00AA2C1A">
        <w:rPr>
          <w:rFonts w:ascii="Proxima Nova" w:hAnsi="Proxima Nova"/>
          <w:color w:val="5E256B"/>
          <w:sz w:val="26"/>
        </w:rPr>
        <w:t>r</w:t>
      </w:r>
      <w:r w:rsidRPr="007634DF">
        <w:rPr>
          <w:rFonts w:ascii="Proxima Nova" w:hAnsi="Proxima Nova"/>
          <w:color w:val="5E256B"/>
          <w:sz w:val="26"/>
        </w:rPr>
        <w:t>eport</w:t>
      </w:r>
      <w:bookmarkEnd w:id="18"/>
      <w:r w:rsidR="00764A47" w:rsidRPr="007634DF">
        <w:rPr>
          <w:rFonts w:ascii="Proxima Nova" w:hAnsi="Proxima Nova"/>
          <w:color w:val="5E256B"/>
          <w:sz w:val="26"/>
        </w:rPr>
        <w:t xml:space="preserve"> </w:t>
      </w:r>
    </w:p>
    <w:p w14:paraId="3218C907" w14:textId="77777777" w:rsidR="007634DF" w:rsidRDefault="007634DF" w:rsidP="00711568">
      <w:pPr>
        <w:spacing w:line="288" w:lineRule="auto"/>
        <w:outlineLvl w:val="0"/>
        <w:rPr>
          <w:sz w:val="22"/>
          <w:szCs w:val="22"/>
        </w:rPr>
      </w:pPr>
    </w:p>
    <w:p w14:paraId="375D817D" w14:textId="0F43DA54" w:rsidR="00D57995" w:rsidRPr="00F94C13" w:rsidRDefault="00732150" w:rsidP="00F94C13">
      <w:pPr>
        <w:spacing w:line="288" w:lineRule="auto"/>
        <w:rPr>
          <w:rFonts w:ascii="Proxima Nova" w:hAnsi="Proxima Nova"/>
          <w:color w:val="000000" w:themeColor="text1"/>
          <w:sz w:val="22"/>
          <w:szCs w:val="22"/>
        </w:rPr>
      </w:pPr>
      <w:r w:rsidRPr="00736F97">
        <w:rPr>
          <w:sz w:val="22"/>
          <w:szCs w:val="22"/>
        </w:rPr>
        <w:br/>
      </w:r>
      <w:r w:rsidR="00D57995" w:rsidRPr="00F94C13">
        <w:rPr>
          <w:rFonts w:ascii="Proxima Nova" w:hAnsi="Proxima Nova"/>
          <w:color w:val="000000" w:themeColor="text1"/>
          <w:sz w:val="22"/>
          <w:szCs w:val="22"/>
        </w:rPr>
        <w:t>Mike Logan AM</w:t>
      </w:r>
    </w:p>
    <w:p w14:paraId="193D62E4" w14:textId="77777777" w:rsidR="00D57995" w:rsidRPr="00F94C13" w:rsidRDefault="00D57995" w:rsidP="00711568">
      <w:pPr>
        <w:spacing w:line="288" w:lineRule="auto"/>
        <w:rPr>
          <w:rFonts w:ascii="Proxima Nova" w:hAnsi="Proxima Nova"/>
          <w:color w:val="000000" w:themeColor="text1"/>
          <w:sz w:val="22"/>
          <w:szCs w:val="22"/>
        </w:rPr>
      </w:pPr>
      <w:r w:rsidRPr="00F94C13">
        <w:rPr>
          <w:rFonts w:ascii="Proxima Nova" w:hAnsi="Proxima Nova"/>
          <w:color w:val="000000" w:themeColor="text1"/>
          <w:sz w:val="22"/>
          <w:szCs w:val="22"/>
        </w:rPr>
        <w:t>Presiding Member</w:t>
      </w:r>
    </w:p>
    <w:p w14:paraId="63078D6F" w14:textId="77777777" w:rsidR="00D57995" w:rsidRPr="00F94C13" w:rsidRDefault="00D57995" w:rsidP="00711568">
      <w:pPr>
        <w:spacing w:line="288" w:lineRule="auto"/>
        <w:rPr>
          <w:rFonts w:ascii="Proxima Nova" w:hAnsi="Proxima Nova"/>
          <w:color w:val="000000" w:themeColor="text1"/>
          <w:sz w:val="22"/>
          <w:szCs w:val="22"/>
        </w:rPr>
      </w:pPr>
      <w:r w:rsidRPr="00F94C13">
        <w:rPr>
          <w:rFonts w:ascii="Proxima Nova" w:hAnsi="Proxima Nova"/>
          <w:color w:val="000000" w:themeColor="text1"/>
          <w:sz w:val="22"/>
          <w:szCs w:val="22"/>
        </w:rPr>
        <w:t xml:space="preserve">Cotton Research and Development Corporation </w:t>
      </w:r>
    </w:p>
    <w:p w14:paraId="33C9B58A" w14:textId="77777777" w:rsidR="00D57995" w:rsidRPr="00F94C13" w:rsidRDefault="00D57995" w:rsidP="00711568">
      <w:pPr>
        <w:spacing w:line="288" w:lineRule="auto"/>
        <w:rPr>
          <w:rFonts w:ascii="Proxima Nova" w:hAnsi="Proxima Nova"/>
          <w:color w:val="000000" w:themeColor="text1"/>
          <w:sz w:val="22"/>
          <w:szCs w:val="22"/>
        </w:rPr>
      </w:pPr>
      <w:r w:rsidRPr="00F94C13">
        <w:rPr>
          <w:rFonts w:ascii="Proxima Nova" w:hAnsi="Proxima Nova"/>
          <w:color w:val="000000" w:themeColor="text1"/>
          <w:sz w:val="22"/>
          <w:szCs w:val="22"/>
        </w:rPr>
        <w:t>Board Selection Committee</w:t>
      </w:r>
    </w:p>
    <w:p w14:paraId="5C463D48" w14:textId="77777777" w:rsidR="00D57995" w:rsidRPr="00F94C13" w:rsidRDefault="00D57995" w:rsidP="00711568">
      <w:pPr>
        <w:spacing w:line="288" w:lineRule="auto"/>
        <w:rPr>
          <w:rFonts w:ascii="Proxima Nova" w:hAnsi="Proxima Nova"/>
          <w:color w:val="000000" w:themeColor="text1"/>
          <w:sz w:val="22"/>
          <w:szCs w:val="22"/>
        </w:rPr>
      </w:pPr>
    </w:p>
    <w:p w14:paraId="0DA9DE4F" w14:textId="77777777" w:rsidR="00D57995" w:rsidRPr="00F94C13" w:rsidRDefault="00D57995" w:rsidP="00711568">
      <w:pPr>
        <w:spacing w:line="288" w:lineRule="auto"/>
        <w:rPr>
          <w:rFonts w:ascii="Proxima Nova" w:hAnsi="Proxima Nova"/>
          <w:color w:val="000000" w:themeColor="text1"/>
          <w:sz w:val="22"/>
          <w:szCs w:val="22"/>
        </w:rPr>
      </w:pPr>
    </w:p>
    <w:p w14:paraId="48C2266F" w14:textId="52E5EBDC" w:rsidR="00D57995" w:rsidRPr="00F94C13" w:rsidRDefault="00427584" w:rsidP="00711568">
      <w:pPr>
        <w:spacing w:line="288" w:lineRule="auto"/>
        <w:rPr>
          <w:rFonts w:ascii="Proxima Nova" w:hAnsi="Proxima Nova"/>
          <w:color w:val="000000" w:themeColor="text1"/>
          <w:sz w:val="22"/>
          <w:szCs w:val="22"/>
        </w:rPr>
      </w:pPr>
      <w:r w:rsidRPr="00F94C13">
        <w:rPr>
          <w:rFonts w:ascii="Proxima Nova" w:hAnsi="Proxima Nova"/>
          <w:color w:val="000000" w:themeColor="text1"/>
          <w:sz w:val="22"/>
          <w:szCs w:val="22"/>
        </w:rPr>
        <w:t xml:space="preserve">30 </w:t>
      </w:r>
      <w:r w:rsidR="005B288A" w:rsidRPr="00F94C13">
        <w:rPr>
          <w:rFonts w:ascii="Proxima Nova" w:hAnsi="Proxima Nova"/>
          <w:color w:val="000000" w:themeColor="text1"/>
          <w:sz w:val="22"/>
          <w:szCs w:val="22"/>
        </w:rPr>
        <w:t>September</w:t>
      </w:r>
      <w:r w:rsidR="00D57995" w:rsidRPr="00F94C13">
        <w:rPr>
          <w:rFonts w:ascii="Proxima Nova" w:hAnsi="Proxima Nova"/>
          <w:color w:val="000000" w:themeColor="text1"/>
          <w:sz w:val="22"/>
          <w:szCs w:val="22"/>
        </w:rPr>
        <w:t xml:space="preserve"> 202</w:t>
      </w:r>
      <w:r w:rsidR="00F93914" w:rsidRPr="00F94C13">
        <w:rPr>
          <w:rFonts w:ascii="Proxima Nova" w:hAnsi="Proxima Nova"/>
          <w:color w:val="000000" w:themeColor="text1"/>
          <w:sz w:val="22"/>
          <w:szCs w:val="22"/>
        </w:rPr>
        <w:t>5</w:t>
      </w:r>
    </w:p>
    <w:p w14:paraId="5B4950D5" w14:textId="77777777" w:rsidR="00D57995" w:rsidRPr="00F94C13" w:rsidRDefault="00D57995" w:rsidP="00711568">
      <w:pPr>
        <w:spacing w:line="288" w:lineRule="auto"/>
        <w:rPr>
          <w:rFonts w:ascii="Proxima Nova" w:hAnsi="Proxima Nova"/>
          <w:color w:val="000000" w:themeColor="text1"/>
          <w:sz w:val="22"/>
          <w:szCs w:val="22"/>
        </w:rPr>
      </w:pPr>
    </w:p>
    <w:p w14:paraId="26AED36C" w14:textId="77777777" w:rsidR="00D57995" w:rsidRPr="00F94C13" w:rsidRDefault="00D57995" w:rsidP="00711568">
      <w:pPr>
        <w:spacing w:line="288" w:lineRule="auto"/>
        <w:rPr>
          <w:rFonts w:ascii="Proxima Nova" w:hAnsi="Proxima Nova"/>
          <w:color w:val="000000" w:themeColor="text1"/>
          <w:sz w:val="22"/>
          <w:szCs w:val="22"/>
        </w:rPr>
      </w:pPr>
    </w:p>
    <w:p w14:paraId="1BF19A1F" w14:textId="071D8B4F" w:rsidR="00D57995" w:rsidRPr="00F94C13" w:rsidRDefault="00CC2F92" w:rsidP="00711568">
      <w:pPr>
        <w:spacing w:line="288" w:lineRule="auto"/>
        <w:rPr>
          <w:rFonts w:ascii="Proxima Nova" w:hAnsi="Proxima Nova"/>
          <w:color w:val="000000" w:themeColor="text1"/>
          <w:sz w:val="22"/>
          <w:szCs w:val="22"/>
        </w:rPr>
      </w:pPr>
      <w:r w:rsidRPr="00F94C13">
        <w:rPr>
          <w:rFonts w:ascii="Proxima Nova" w:hAnsi="Proxima Nova"/>
          <w:color w:val="000000" w:themeColor="text1"/>
          <w:sz w:val="22"/>
          <w:szCs w:val="22"/>
        </w:rPr>
        <w:t>The Hon. Julie Collins MP</w:t>
      </w:r>
    </w:p>
    <w:p w14:paraId="1EB26078" w14:textId="77777777" w:rsidR="00D57995" w:rsidRPr="00F94C13" w:rsidRDefault="00D57995" w:rsidP="00711568">
      <w:pPr>
        <w:spacing w:line="288" w:lineRule="auto"/>
        <w:rPr>
          <w:rFonts w:ascii="Proxima Nova" w:hAnsi="Proxima Nova"/>
          <w:color w:val="000000" w:themeColor="text1"/>
          <w:sz w:val="22"/>
          <w:szCs w:val="22"/>
        </w:rPr>
      </w:pPr>
      <w:r w:rsidRPr="00F94C13">
        <w:rPr>
          <w:rFonts w:ascii="Proxima Nova" w:hAnsi="Proxima Nova"/>
          <w:color w:val="000000" w:themeColor="text1"/>
          <w:sz w:val="22"/>
          <w:szCs w:val="22"/>
        </w:rPr>
        <w:t xml:space="preserve">Minister for Agriculture, Fisheries and Forestry </w:t>
      </w:r>
    </w:p>
    <w:p w14:paraId="3C2BA0D4" w14:textId="77777777" w:rsidR="00D57995" w:rsidRPr="00F94C13" w:rsidRDefault="00D57995" w:rsidP="00711568">
      <w:pPr>
        <w:spacing w:line="288" w:lineRule="auto"/>
        <w:rPr>
          <w:rFonts w:ascii="Proxima Nova" w:hAnsi="Proxima Nova"/>
          <w:color w:val="000000" w:themeColor="text1"/>
          <w:sz w:val="22"/>
          <w:szCs w:val="22"/>
        </w:rPr>
      </w:pPr>
      <w:r w:rsidRPr="00F94C13">
        <w:rPr>
          <w:rFonts w:ascii="Proxima Nova" w:hAnsi="Proxima Nova"/>
          <w:color w:val="000000" w:themeColor="text1"/>
          <w:sz w:val="22"/>
          <w:szCs w:val="22"/>
        </w:rPr>
        <w:t>Parliament House</w:t>
      </w:r>
    </w:p>
    <w:p w14:paraId="70C5B88F" w14:textId="77777777" w:rsidR="00D57995" w:rsidRPr="00F94C13" w:rsidRDefault="00D57995" w:rsidP="00711568">
      <w:pPr>
        <w:spacing w:line="288" w:lineRule="auto"/>
        <w:rPr>
          <w:rFonts w:ascii="Proxima Nova" w:hAnsi="Proxima Nova"/>
          <w:color w:val="000000" w:themeColor="text1"/>
          <w:sz w:val="22"/>
          <w:szCs w:val="22"/>
        </w:rPr>
      </w:pPr>
      <w:r w:rsidRPr="00F94C13">
        <w:rPr>
          <w:rFonts w:ascii="Proxima Nova" w:hAnsi="Proxima Nova"/>
          <w:color w:val="000000" w:themeColor="text1"/>
          <w:sz w:val="22"/>
          <w:szCs w:val="22"/>
        </w:rPr>
        <w:t>Canberra ACT 2600</w:t>
      </w:r>
    </w:p>
    <w:p w14:paraId="6C463417" w14:textId="77777777" w:rsidR="00D57995" w:rsidRPr="00F94C13" w:rsidRDefault="00D57995" w:rsidP="00711568">
      <w:pPr>
        <w:spacing w:line="288" w:lineRule="auto"/>
        <w:rPr>
          <w:rFonts w:ascii="Proxima Nova" w:hAnsi="Proxima Nova"/>
          <w:color w:val="000000" w:themeColor="text1"/>
          <w:sz w:val="22"/>
          <w:szCs w:val="22"/>
        </w:rPr>
      </w:pPr>
    </w:p>
    <w:p w14:paraId="5C495702" w14:textId="77777777" w:rsidR="00D57995" w:rsidRPr="00F94C13" w:rsidRDefault="00D57995" w:rsidP="00711568">
      <w:pPr>
        <w:spacing w:line="288" w:lineRule="auto"/>
        <w:rPr>
          <w:rFonts w:ascii="Proxima Nova" w:hAnsi="Proxima Nova"/>
          <w:color w:val="000000" w:themeColor="text1"/>
          <w:sz w:val="22"/>
          <w:szCs w:val="22"/>
        </w:rPr>
      </w:pPr>
    </w:p>
    <w:p w14:paraId="049BBCED" w14:textId="58E32B8A" w:rsidR="00D57995" w:rsidRPr="00F94C13" w:rsidRDefault="00D57995" w:rsidP="00711568">
      <w:pPr>
        <w:spacing w:line="288" w:lineRule="auto"/>
        <w:rPr>
          <w:rFonts w:ascii="Proxima Nova" w:hAnsi="Proxima Nova"/>
          <w:color w:val="000000" w:themeColor="text1"/>
          <w:sz w:val="22"/>
          <w:szCs w:val="22"/>
        </w:rPr>
      </w:pPr>
      <w:r w:rsidRPr="00F94C13">
        <w:rPr>
          <w:rFonts w:ascii="Proxima Nova" w:hAnsi="Proxima Nova"/>
          <w:color w:val="000000" w:themeColor="text1"/>
          <w:sz w:val="22"/>
          <w:szCs w:val="22"/>
        </w:rPr>
        <w:t>Dear Minister</w:t>
      </w:r>
      <w:r w:rsidR="00D070B5" w:rsidRPr="00F94C13">
        <w:rPr>
          <w:rFonts w:ascii="Proxima Nova" w:hAnsi="Proxima Nova"/>
          <w:color w:val="000000" w:themeColor="text1"/>
          <w:sz w:val="22"/>
          <w:szCs w:val="22"/>
        </w:rPr>
        <w:t xml:space="preserve"> Collins</w:t>
      </w:r>
    </w:p>
    <w:p w14:paraId="65AB715D" w14:textId="77777777" w:rsidR="00D57995" w:rsidRPr="00F94C13" w:rsidRDefault="00D57995" w:rsidP="00711568">
      <w:pPr>
        <w:spacing w:line="288" w:lineRule="auto"/>
        <w:rPr>
          <w:rFonts w:ascii="Proxima Nova" w:hAnsi="Proxima Nova"/>
          <w:color w:val="000000" w:themeColor="text1"/>
          <w:sz w:val="22"/>
          <w:szCs w:val="22"/>
        </w:rPr>
      </w:pPr>
    </w:p>
    <w:p w14:paraId="7D28EF7F" w14:textId="43D00562" w:rsidR="00D57995" w:rsidRPr="00F94C13" w:rsidRDefault="00D57995" w:rsidP="00711568">
      <w:pPr>
        <w:spacing w:line="288" w:lineRule="auto"/>
        <w:rPr>
          <w:rFonts w:ascii="Proxima Nova" w:hAnsi="Proxima Nova"/>
          <w:color w:val="000000" w:themeColor="text1"/>
          <w:sz w:val="22"/>
          <w:szCs w:val="22"/>
        </w:rPr>
      </w:pPr>
      <w:r w:rsidRPr="00F94C13">
        <w:rPr>
          <w:rFonts w:ascii="Proxima Nova" w:hAnsi="Proxima Nova"/>
          <w:color w:val="000000" w:themeColor="text1"/>
          <w:sz w:val="22"/>
          <w:szCs w:val="22"/>
        </w:rPr>
        <w:t xml:space="preserve">In accordance with the requirements of Section 141 of the </w:t>
      </w:r>
      <w:r w:rsidRPr="00A264F6">
        <w:rPr>
          <w:rFonts w:ascii="Proxima Nova" w:hAnsi="Proxima Nova"/>
          <w:i/>
          <w:iCs/>
          <w:color w:val="000000" w:themeColor="text1"/>
          <w:sz w:val="22"/>
          <w:szCs w:val="22"/>
        </w:rPr>
        <w:t>Primary Industries Research and Development Act 1989</w:t>
      </w:r>
      <w:r w:rsidRPr="00F94C13">
        <w:rPr>
          <w:rFonts w:ascii="Proxima Nova" w:hAnsi="Proxima Nova"/>
          <w:color w:val="000000" w:themeColor="text1"/>
          <w:sz w:val="22"/>
          <w:szCs w:val="22"/>
        </w:rPr>
        <w:t xml:space="preserve"> (PIRD Act), I write to </w:t>
      </w:r>
      <w:r w:rsidR="00365BA1" w:rsidRPr="00F94C13">
        <w:rPr>
          <w:rFonts w:ascii="Proxima Nova" w:hAnsi="Proxima Nova"/>
          <w:color w:val="000000" w:themeColor="text1"/>
          <w:sz w:val="22"/>
          <w:szCs w:val="22"/>
        </w:rPr>
        <w:t>advise that there were no activities performed by the</w:t>
      </w:r>
      <w:r w:rsidRPr="00F94C13">
        <w:rPr>
          <w:rFonts w:ascii="Proxima Nova" w:hAnsi="Proxima Nova"/>
          <w:color w:val="000000" w:themeColor="text1"/>
          <w:sz w:val="22"/>
          <w:szCs w:val="22"/>
        </w:rPr>
        <w:t xml:space="preserve"> Cotton Research and Development Corporation (CRDC) Selection Committee during the year 1 July 202</w:t>
      </w:r>
      <w:r w:rsidR="00F93914" w:rsidRPr="00F94C13">
        <w:rPr>
          <w:rFonts w:ascii="Proxima Nova" w:hAnsi="Proxima Nova"/>
          <w:color w:val="000000" w:themeColor="text1"/>
          <w:sz w:val="22"/>
          <w:szCs w:val="22"/>
        </w:rPr>
        <w:t>4</w:t>
      </w:r>
      <w:r w:rsidRPr="00F94C13">
        <w:rPr>
          <w:rFonts w:ascii="Proxima Nova" w:hAnsi="Proxima Nova"/>
          <w:color w:val="000000" w:themeColor="text1"/>
          <w:sz w:val="22"/>
          <w:szCs w:val="22"/>
        </w:rPr>
        <w:t xml:space="preserve"> to 30 June 202</w:t>
      </w:r>
      <w:r w:rsidR="00F93914" w:rsidRPr="00F94C13">
        <w:rPr>
          <w:rFonts w:ascii="Proxima Nova" w:hAnsi="Proxima Nova"/>
          <w:color w:val="000000" w:themeColor="text1"/>
          <w:sz w:val="22"/>
          <w:szCs w:val="22"/>
        </w:rPr>
        <w:t>5</w:t>
      </w:r>
      <w:r w:rsidRPr="00F94C13">
        <w:rPr>
          <w:rFonts w:ascii="Proxima Nova" w:hAnsi="Proxima Nova"/>
          <w:color w:val="000000" w:themeColor="text1"/>
          <w:sz w:val="22"/>
          <w:szCs w:val="22"/>
        </w:rPr>
        <w:t>.</w:t>
      </w:r>
    </w:p>
    <w:p w14:paraId="2983A071" w14:textId="77777777" w:rsidR="00365BA1" w:rsidRPr="00F94C13" w:rsidRDefault="00365BA1" w:rsidP="00F94C13">
      <w:pPr>
        <w:spacing w:line="288" w:lineRule="auto"/>
        <w:rPr>
          <w:rFonts w:ascii="Proxima Nova" w:hAnsi="Proxima Nova"/>
          <w:color w:val="000000" w:themeColor="text1"/>
          <w:sz w:val="22"/>
          <w:szCs w:val="22"/>
        </w:rPr>
      </w:pPr>
    </w:p>
    <w:p w14:paraId="2FEAC3EE" w14:textId="697E3351" w:rsidR="00D57995" w:rsidRPr="00F94C13" w:rsidRDefault="00D57995" w:rsidP="00F94C13">
      <w:pPr>
        <w:spacing w:line="288" w:lineRule="auto"/>
        <w:rPr>
          <w:rFonts w:ascii="Proxima Nova" w:hAnsi="Proxima Nova"/>
          <w:color w:val="000000" w:themeColor="text1"/>
          <w:sz w:val="22"/>
          <w:szCs w:val="22"/>
        </w:rPr>
      </w:pPr>
      <w:r w:rsidRPr="00F94C13">
        <w:rPr>
          <w:rFonts w:ascii="Proxima Nova" w:hAnsi="Proxima Nova"/>
          <w:color w:val="000000" w:themeColor="text1"/>
          <w:sz w:val="22"/>
          <w:szCs w:val="22"/>
        </w:rPr>
        <w:t>Yours sincerely,</w:t>
      </w:r>
    </w:p>
    <w:p w14:paraId="5C6B4EA3" w14:textId="77777777" w:rsidR="00D57995" w:rsidRPr="00F94C13" w:rsidRDefault="00D57995" w:rsidP="00F94C13">
      <w:pPr>
        <w:spacing w:line="288" w:lineRule="auto"/>
        <w:rPr>
          <w:rFonts w:ascii="Proxima Nova" w:hAnsi="Proxima Nova"/>
          <w:color w:val="000000" w:themeColor="text1"/>
          <w:sz w:val="22"/>
          <w:szCs w:val="22"/>
        </w:rPr>
      </w:pPr>
    </w:p>
    <w:p w14:paraId="1F0CF259" w14:textId="77777777" w:rsidR="00D57995" w:rsidRPr="00F94C13" w:rsidRDefault="00D57995" w:rsidP="00F94C13">
      <w:pPr>
        <w:spacing w:line="288" w:lineRule="auto"/>
        <w:rPr>
          <w:rFonts w:ascii="Proxima Nova" w:hAnsi="Proxima Nova"/>
          <w:color w:val="000000" w:themeColor="text1"/>
          <w:sz w:val="22"/>
          <w:szCs w:val="22"/>
        </w:rPr>
      </w:pPr>
    </w:p>
    <w:p w14:paraId="4EBA0737" w14:textId="77777777" w:rsidR="00D57995" w:rsidRPr="00F94C13" w:rsidRDefault="00D57995" w:rsidP="00F94C13">
      <w:pPr>
        <w:spacing w:line="288" w:lineRule="auto"/>
        <w:rPr>
          <w:rFonts w:ascii="Proxima Nova" w:hAnsi="Proxima Nova"/>
          <w:color w:val="000000" w:themeColor="text1"/>
          <w:sz w:val="22"/>
          <w:szCs w:val="22"/>
        </w:rPr>
      </w:pPr>
      <w:r w:rsidRPr="00F94C13">
        <w:rPr>
          <w:rFonts w:ascii="Proxima Nova" w:hAnsi="Proxima Nova"/>
          <w:color w:val="000000" w:themeColor="text1"/>
          <w:sz w:val="22"/>
          <w:szCs w:val="22"/>
        </w:rPr>
        <w:t>Mike Logan AM</w:t>
      </w:r>
    </w:p>
    <w:p w14:paraId="51B39C60" w14:textId="77777777" w:rsidR="00D57995" w:rsidRPr="00F94C13" w:rsidRDefault="00D57995" w:rsidP="00711568">
      <w:pPr>
        <w:spacing w:line="288" w:lineRule="auto"/>
        <w:rPr>
          <w:rFonts w:ascii="Proxima Nova" w:hAnsi="Proxima Nova"/>
          <w:color w:val="000000" w:themeColor="text1"/>
          <w:sz w:val="22"/>
          <w:szCs w:val="22"/>
        </w:rPr>
      </w:pPr>
      <w:r w:rsidRPr="00F94C13">
        <w:rPr>
          <w:rFonts w:ascii="Proxima Nova" w:hAnsi="Proxima Nova"/>
          <w:color w:val="000000" w:themeColor="text1"/>
          <w:sz w:val="22"/>
          <w:szCs w:val="22"/>
        </w:rPr>
        <w:t>Presiding Member</w:t>
      </w:r>
    </w:p>
    <w:p w14:paraId="7282EF15" w14:textId="77777777" w:rsidR="00D57995" w:rsidRPr="00F94C13" w:rsidRDefault="00D57995" w:rsidP="00711568">
      <w:pPr>
        <w:spacing w:line="288" w:lineRule="auto"/>
        <w:rPr>
          <w:rFonts w:ascii="Proxima Nova" w:hAnsi="Proxima Nova"/>
          <w:color w:val="000000" w:themeColor="text1"/>
          <w:sz w:val="22"/>
          <w:szCs w:val="22"/>
        </w:rPr>
      </w:pPr>
      <w:r w:rsidRPr="00F94C13">
        <w:rPr>
          <w:rFonts w:ascii="Proxima Nova" w:hAnsi="Proxima Nova"/>
          <w:color w:val="000000" w:themeColor="text1"/>
          <w:sz w:val="22"/>
          <w:szCs w:val="22"/>
        </w:rPr>
        <w:t xml:space="preserve"> </w:t>
      </w:r>
    </w:p>
    <w:p w14:paraId="241ADB29" w14:textId="77777777" w:rsidR="00D57995" w:rsidRPr="00D57995" w:rsidRDefault="00D57995" w:rsidP="00711568">
      <w:pPr>
        <w:spacing w:line="288" w:lineRule="auto"/>
        <w:rPr>
          <w:rFonts w:ascii="Proxima Nova" w:hAnsi="Proxima Nova"/>
          <w:sz w:val="22"/>
          <w:szCs w:val="22"/>
        </w:rPr>
      </w:pPr>
    </w:p>
    <w:p w14:paraId="195A817F" w14:textId="2992B646" w:rsidR="00977A26" w:rsidRPr="00D57995" w:rsidRDefault="00D57995" w:rsidP="00711568">
      <w:pPr>
        <w:spacing w:line="288" w:lineRule="auto"/>
        <w:rPr>
          <w:rFonts w:ascii="Proxima Nova" w:hAnsi="Proxima Nova"/>
          <w:sz w:val="22"/>
          <w:szCs w:val="22"/>
        </w:rPr>
      </w:pPr>
      <w:r w:rsidRPr="00D57995">
        <w:rPr>
          <w:rFonts w:ascii="Proxima Nova" w:hAnsi="Proxima Nova"/>
          <w:sz w:val="22"/>
          <w:szCs w:val="22"/>
        </w:rPr>
        <w:br w:type="page"/>
      </w:r>
    </w:p>
    <w:p w14:paraId="45E1D40B" w14:textId="2A6EC3D1" w:rsidR="00F44F4A" w:rsidRPr="00D21DCF" w:rsidRDefault="00D339D8" w:rsidP="00711568">
      <w:pPr>
        <w:pStyle w:val="Heading2"/>
        <w:pageBreakBefore/>
        <w:spacing w:after="0" w:line="288" w:lineRule="auto"/>
        <w:rPr>
          <w:rFonts w:ascii="Proxima Nova" w:hAnsi="Proxima Nova"/>
          <w:color w:val="5E256B"/>
        </w:rPr>
      </w:pPr>
      <w:bookmarkStart w:id="19" w:name="_Section_5:_Our"/>
      <w:bookmarkStart w:id="20" w:name="_Toc53496484"/>
      <w:bookmarkEnd w:id="19"/>
      <w:r w:rsidRPr="00D21DCF">
        <w:rPr>
          <w:rFonts w:ascii="Proxima Nova" w:hAnsi="Proxima Nova"/>
          <w:color w:val="5E256B"/>
        </w:rPr>
        <w:lastRenderedPageBreak/>
        <w:t xml:space="preserve">Section </w:t>
      </w:r>
      <w:r w:rsidR="00D44859">
        <w:rPr>
          <w:rFonts w:ascii="Proxima Nova" w:hAnsi="Proxima Nova"/>
          <w:color w:val="5E256B"/>
        </w:rPr>
        <w:t>5</w:t>
      </w:r>
      <w:r w:rsidR="00C53852" w:rsidRPr="00D21DCF">
        <w:rPr>
          <w:rFonts w:ascii="Proxima Nova" w:hAnsi="Proxima Nova"/>
          <w:color w:val="5E256B"/>
        </w:rPr>
        <w:t>:</w:t>
      </w:r>
      <w:r w:rsidRPr="00D21DCF">
        <w:rPr>
          <w:rFonts w:ascii="Proxima Nova" w:hAnsi="Proxima Nova"/>
          <w:color w:val="5E256B"/>
        </w:rPr>
        <w:t xml:space="preserve"> </w:t>
      </w:r>
      <w:r w:rsidR="00971AE6">
        <w:rPr>
          <w:rFonts w:ascii="Proxima Nova" w:hAnsi="Proxima Nova"/>
          <w:color w:val="5E256B"/>
        </w:rPr>
        <w:t>Our F</w:t>
      </w:r>
      <w:r w:rsidRPr="00D21DCF">
        <w:rPr>
          <w:rFonts w:ascii="Proxima Nova" w:hAnsi="Proxima Nova"/>
          <w:color w:val="5E256B"/>
        </w:rPr>
        <w:t>inancials</w:t>
      </w:r>
      <w:bookmarkEnd w:id="20"/>
    </w:p>
    <w:p w14:paraId="5D55A349" w14:textId="77777777" w:rsidR="002E729A" w:rsidRPr="002E729A" w:rsidRDefault="002E729A" w:rsidP="00711568">
      <w:pPr>
        <w:spacing w:line="288" w:lineRule="auto"/>
        <w:rPr>
          <w:rFonts w:ascii="Proxima Nova" w:hAnsi="Proxima Nova"/>
          <w:b/>
          <w:sz w:val="22"/>
          <w:szCs w:val="22"/>
        </w:rPr>
      </w:pPr>
      <w:bookmarkStart w:id="21" w:name="_Toc53496485"/>
    </w:p>
    <w:p w14:paraId="6359059D" w14:textId="72224294" w:rsidR="00D21DCF" w:rsidRPr="000B2C93" w:rsidRDefault="000B2C93" w:rsidP="00711568">
      <w:pPr>
        <w:widowControl w:val="0"/>
        <w:autoSpaceDE w:val="0"/>
        <w:autoSpaceDN w:val="0"/>
        <w:adjustRightInd w:val="0"/>
        <w:spacing w:line="288" w:lineRule="auto"/>
        <w:rPr>
          <w:rFonts w:ascii="Proxima Nova" w:hAnsi="Proxima Nova"/>
          <w:b/>
          <w:color w:val="5E256B"/>
          <w:sz w:val="26"/>
          <w:szCs w:val="26"/>
        </w:rPr>
      </w:pPr>
      <w:r w:rsidRPr="000B2C93">
        <w:rPr>
          <w:rFonts w:ascii="Proxima Nova" w:hAnsi="Proxima Nova"/>
          <w:b/>
          <w:color w:val="5E256B"/>
          <w:sz w:val="26"/>
          <w:szCs w:val="26"/>
        </w:rPr>
        <w:t>Contents</w:t>
      </w:r>
    </w:p>
    <w:p w14:paraId="5507E9AF" w14:textId="77777777" w:rsidR="000B2C93" w:rsidRPr="000B2C93" w:rsidRDefault="000B2C93" w:rsidP="00711568">
      <w:pPr>
        <w:widowControl w:val="0"/>
        <w:autoSpaceDE w:val="0"/>
        <w:autoSpaceDN w:val="0"/>
        <w:adjustRightInd w:val="0"/>
        <w:spacing w:line="288" w:lineRule="auto"/>
        <w:rPr>
          <w:rFonts w:ascii="Proxima Nova" w:hAnsi="Proxima Nova" w:cs="Segoe UI"/>
          <w:b/>
          <w:bCs/>
          <w:i/>
          <w:iCs/>
          <w:color w:val="5E256B"/>
          <w:sz w:val="22"/>
          <w:szCs w:val="22"/>
        </w:rPr>
      </w:pPr>
    </w:p>
    <w:p w14:paraId="693934DE" w14:textId="2E740181" w:rsidR="00D21DCF" w:rsidRPr="00A302F5" w:rsidRDefault="00776800" w:rsidP="00711568">
      <w:pPr>
        <w:widowControl w:val="0"/>
        <w:autoSpaceDE w:val="0"/>
        <w:autoSpaceDN w:val="0"/>
        <w:adjustRightInd w:val="0"/>
        <w:spacing w:line="288" w:lineRule="auto"/>
        <w:rPr>
          <w:rFonts w:ascii="Proxima Nova" w:hAnsi="Proxima Nova" w:cs="Segoe UI"/>
          <w:sz w:val="22"/>
          <w:szCs w:val="22"/>
        </w:rPr>
      </w:pPr>
      <w:r>
        <w:rPr>
          <w:rFonts w:ascii="Proxima Nova" w:hAnsi="Proxima Nova" w:cs="Segoe UI"/>
          <w:sz w:val="22"/>
          <w:szCs w:val="22"/>
        </w:rPr>
        <w:t xml:space="preserve">Independent </w:t>
      </w:r>
      <w:r w:rsidR="00D21DCF" w:rsidRPr="00A302F5">
        <w:rPr>
          <w:rFonts w:ascii="Proxima Nova" w:hAnsi="Proxima Nova" w:cs="Segoe UI"/>
          <w:sz w:val="22"/>
          <w:szCs w:val="22"/>
        </w:rPr>
        <w:t>Auditor's Report</w:t>
      </w:r>
    </w:p>
    <w:p w14:paraId="4829C928" w14:textId="77777777" w:rsidR="00DC7F9B" w:rsidRDefault="00DC7F9B" w:rsidP="00711568">
      <w:pPr>
        <w:widowControl w:val="0"/>
        <w:autoSpaceDE w:val="0"/>
        <w:autoSpaceDN w:val="0"/>
        <w:adjustRightInd w:val="0"/>
        <w:spacing w:line="288" w:lineRule="auto"/>
        <w:rPr>
          <w:rFonts w:ascii="Proxima Nova" w:hAnsi="Proxima Nova" w:cs="Segoe UI"/>
          <w:sz w:val="22"/>
          <w:szCs w:val="22"/>
        </w:rPr>
      </w:pPr>
    </w:p>
    <w:p w14:paraId="7EAFA15F" w14:textId="01A3F41E" w:rsidR="00D21DCF" w:rsidRPr="00A302F5" w:rsidRDefault="00E40D7E" w:rsidP="00711568">
      <w:pPr>
        <w:widowControl w:val="0"/>
        <w:autoSpaceDE w:val="0"/>
        <w:autoSpaceDN w:val="0"/>
        <w:adjustRightInd w:val="0"/>
        <w:spacing w:line="288" w:lineRule="auto"/>
        <w:rPr>
          <w:rFonts w:ascii="Proxima Nova" w:hAnsi="Proxima Nova" w:cs="Segoe UI"/>
          <w:sz w:val="22"/>
          <w:szCs w:val="22"/>
        </w:rPr>
      </w:pPr>
      <w:r>
        <w:rPr>
          <w:rFonts w:ascii="Proxima Nova" w:hAnsi="Proxima Nova" w:cs="Segoe UI"/>
          <w:sz w:val="22"/>
          <w:szCs w:val="22"/>
        </w:rPr>
        <w:t>Statement by the Accountable Authority, Executive Director and Chief Financial Officer</w:t>
      </w:r>
    </w:p>
    <w:p w14:paraId="63B48828" w14:textId="77777777" w:rsidR="00DC7F9B" w:rsidRDefault="00DC7F9B" w:rsidP="00711568">
      <w:pPr>
        <w:widowControl w:val="0"/>
        <w:autoSpaceDE w:val="0"/>
        <w:autoSpaceDN w:val="0"/>
        <w:adjustRightInd w:val="0"/>
        <w:spacing w:line="288" w:lineRule="auto"/>
        <w:rPr>
          <w:rFonts w:ascii="Proxima Nova" w:hAnsi="Proxima Nova" w:cs="Segoe UI"/>
          <w:sz w:val="22"/>
          <w:szCs w:val="22"/>
        </w:rPr>
      </w:pPr>
    </w:p>
    <w:p w14:paraId="4038CD55" w14:textId="2877E924" w:rsidR="00D21DCF" w:rsidRPr="00A302F5" w:rsidRDefault="00D21DCF" w:rsidP="00711568">
      <w:pPr>
        <w:widowControl w:val="0"/>
        <w:autoSpaceDE w:val="0"/>
        <w:autoSpaceDN w:val="0"/>
        <w:adjustRightInd w:val="0"/>
        <w:spacing w:line="288" w:lineRule="auto"/>
        <w:rPr>
          <w:rFonts w:ascii="Proxima Nova" w:hAnsi="Proxima Nova" w:cs="Segoe UI"/>
          <w:sz w:val="22"/>
          <w:szCs w:val="22"/>
        </w:rPr>
      </w:pPr>
      <w:r w:rsidRPr="00A302F5">
        <w:rPr>
          <w:rFonts w:ascii="Proxima Nova" w:hAnsi="Proxima Nova" w:cs="Segoe UI"/>
          <w:sz w:val="22"/>
          <w:szCs w:val="22"/>
        </w:rPr>
        <w:t>Financial Statements</w:t>
      </w:r>
    </w:p>
    <w:p w14:paraId="5E2A15A3" w14:textId="77777777" w:rsidR="00D21DCF" w:rsidRPr="00A302F5" w:rsidRDefault="00D21DCF" w:rsidP="00711568">
      <w:pPr>
        <w:widowControl w:val="0"/>
        <w:autoSpaceDE w:val="0"/>
        <w:autoSpaceDN w:val="0"/>
        <w:adjustRightInd w:val="0"/>
        <w:spacing w:line="288" w:lineRule="auto"/>
        <w:rPr>
          <w:rFonts w:ascii="Proxima Nova" w:hAnsi="Proxima Nova" w:cs="Segoe UI"/>
          <w:sz w:val="22"/>
          <w:szCs w:val="22"/>
        </w:rPr>
      </w:pPr>
    </w:p>
    <w:p w14:paraId="2C7869B5" w14:textId="77F47870" w:rsidR="00D21DCF" w:rsidRPr="00A302F5" w:rsidRDefault="00D21DCF" w:rsidP="00711568">
      <w:pPr>
        <w:widowControl w:val="0"/>
        <w:autoSpaceDE w:val="0"/>
        <w:autoSpaceDN w:val="0"/>
        <w:adjustRightInd w:val="0"/>
        <w:spacing w:line="288" w:lineRule="auto"/>
        <w:ind w:left="426"/>
        <w:rPr>
          <w:rFonts w:ascii="Proxima Nova" w:hAnsi="Proxima Nova" w:cs="Segoe UI"/>
          <w:sz w:val="22"/>
          <w:szCs w:val="22"/>
        </w:rPr>
      </w:pPr>
      <w:r w:rsidRPr="00A302F5">
        <w:rPr>
          <w:rFonts w:ascii="Proxima Nova" w:hAnsi="Proxima Nova" w:cs="Segoe UI"/>
          <w:sz w:val="22"/>
          <w:szCs w:val="22"/>
        </w:rPr>
        <w:t>Statement of Comprehensive Income</w:t>
      </w:r>
    </w:p>
    <w:p w14:paraId="0BA0A212" w14:textId="162C23C1" w:rsidR="00D21DCF" w:rsidRPr="00A302F5" w:rsidRDefault="00D21DCF" w:rsidP="00711568">
      <w:pPr>
        <w:widowControl w:val="0"/>
        <w:autoSpaceDE w:val="0"/>
        <w:autoSpaceDN w:val="0"/>
        <w:adjustRightInd w:val="0"/>
        <w:spacing w:line="288" w:lineRule="auto"/>
        <w:ind w:left="426"/>
        <w:rPr>
          <w:rFonts w:ascii="Proxima Nova" w:hAnsi="Proxima Nova" w:cs="Segoe UI"/>
          <w:sz w:val="22"/>
          <w:szCs w:val="22"/>
        </w:rPr>
      </w:pPr>
      <w:r w:rsidRPr="00A302F5">
        <w:rPr>
          <w:rFonts w:ascii="Proxima Nova" w:hAnsi="Proxima Nova" w:cs="Segoe UI"/>
          <w:sz w:val="22"/>
          <w:szCs w:val="22"/>
        </w:rPr>
        <w:t>Statement of Financial Position</w:t>
      </w:r>
    </w:p>
    <w:p w14:paraId="50B35D6A" w14:textId="16ABA633" w:rsidR="00D21DCF" w:rsidRPr="00A302F5" w:rsidRDefault="00D21DCF" w:rsidP="00711568">
      <w:pPr>
        <w:widowControl w:val="0"/>
        <w:autoSpaceDE w:val="0"/>
        <w:autoSpaceDN w:val="0"/>
        <w:adjustRightInd w:val="0"/>
        <w:spacing w:line="288" w:lineRule="auto"/>
        <w:ind w:left="426"/>
        <w:rPr>
          <w:rFonts w:ascii="Proxima Nova" w:hAnsi="Proxima Nova" w:cs="Segoe UI"/>
          <w:sz w:val="22"/>
          <w:szCs w:val="22"/>
        </w:rPr>
      </w:pPr>
      <w:r w:rsidRPr="00A302F5">
        <w:rPr>
          <w:rFonts w:ascii="Proxima Nova" w:hAnsi="Proxima Nova" w:cs="Segoe UI"/>
          <w:sz w:val="22"/>
          <w:szCs w:val="22"/>
        </w:rPr>
        <w:t>Statement of Changes in Equity</w:t>
      </w:r>
    </w:p>
    <w:p w14:paraId="0C139C6E" w14:textId="77777777" w:rsidR="00D21DCF" w:rsidRPr="00A302F5" w:rsidRDefault="00D21DCF" w:rsidP="00711568">
      <w:pPr>
        <w:widowControl w:val="0"/>
        <w:autoSpaceDE w:val="0"/>
        <w:autoSpaceDN w:val="0"/>
        <w:adjustRightInd w:val="0"/>
        <w:spacing w:line="288" w:lineRule="auto"/>
        <w:ind w:left="426"/>
        <w:rPr>
          <w:rFonts w:ascii="Proxima Nova" w:hAnsi="Proxima Nova" w:cs="Segoe UI"/>
          <w:sz w:val="22"/>
          <w:szCs w:val="22"/>
        </w:rPr>
      </w:pPr>
      <w:r w:rsidRPr="00A302F5">
        <w:rPr>
          <w:rFonts w:ascii="Proxima Nova" w:hAnsi="Proxima Nova" w:cs="Segoe UI"/>
          <w:sz w:val="22"/>
          <w:szCs w:val="22"/>
        </w:rPr>
        <w:t>Cash Flow Statement</w:t>
      </w:r>
    </w:p>
    <w:p w14:paraId="700AEB40" w14:textId="77777777" w:rsidR="00DC7F9B" w:rsidRPr="00A302F5" w:rsidRDefault="00DC7F9B" w:rsidP="00711568">
      <w:pPr>
        <w:widowControl w:val="0"/>
        <w:autoSpaceDE w:val="0"/>
        <w:autoSpaceDN w:val="0"/>
        <w:adjustRightInd w:val="0"/>
        <w:spacing w:line="288" w:lineRule="auto"/>
        <w:rPr>
          <w:rFonts w:ascii="Proxima Nova" w:hAnsi="Proxima Nova" w:cs="Segoe UI"/>
          <w:sz w:val="22"/>
          <w:szCs w:val="22"/>
        </w:rPr>
      </w:pPr>
    </w:p>
    <w:p w14:paraId="000E1903" w14:textId="77777777" w:rsidR="00D21DCF" w:rsidRPr="00A302F5" w:rsidRDefault="00D21DCF" w:rsidP="00711568">
      <w:pPr>
        <w:widowControl w:val="0"/>
        <w:autoSpaceDE w:val="0"/>
        <w:autoSpaceDN w:val="0"/>
        <w:adjustRightInd w:val="0"/>
        <w:spacing w:line="288" w:lineRule="auto"/>
        <w:rPr>
          <w:rFonts w:ascii="Proxima Nova" w:hAnsi="Proxima Nova" w:cs="Segoe UI"/>
          <w:sz w:val="22"/>
          <w:szCs w:val="22"/>
        </w:rPr>
      </w:pPr>
      <w:r w:rsidRPr="00A302F5">
        <w:rPr>
          <w:rFonts w:ascii="Proxima Nova" w:hAnsi="Proxima Nova" w:cs="Segoe UI"/>
          <w:sz w:val="22"/>
          <w:szCs w:val="22"/>
        </w:rPr>
        <w:t>Notes to the Financial Statements</w:t>
      </w:r>
    </w:p>
    <w:p w14:paraId="37E24395" w14:textId="77777777" w:rsidR="00D21DCF" w:rsidRPr="00A302F5" w:rsidRDefault="00D21DCF" w:rsidP="00711568">
      <w:pPr>
        <w:widowControl w:val="0"/>
        <w:autoSpaceDE w:val="0"/>
        <w:autoSpaceDN w:val="0"/>
        <w:adjustRightInd w:val="0"/>
        <w:spacing w:line="288" w:lineRule="auto"/>
        <w:rPr>
          <w:rFonts w:ascii="Proxima Nova" w:hAnsi="Proxima Nova" w:cs="Segoe UI"/>
          <w:i/>
          <w:iCs/>
          <w:sz w:val="22"/>
          <w:szCs w:val="22"/>
        </w:rPr>
      </w:pPr>
    </w:p>
    <w:p w14:paraId="7E478D82" w14:textId="77777777" w:rsidR="00D21DCF" w:rsidRPr="00A302F5" w:rsidRDefault="00D21DCF" w:rsidP="00711568">
      <w:pPr>
        <w:widowControl w:val="0"/>
        <w:autoSpaceDE w:val="0"/>
        <w:autoSpaceDN w:val="0"/>
        <w:adjustRightInd w:val="0"/>
        <w:spacing w:line="288" w:lineRule="auto"/>
        <w:ind w:firstLine="426"/>
        <w:rPr>
          <w:rFonts w:ascii="Proxima Nova" w:hAnsi="Proxima Nova" w:cs="Segoe UI"/>
          <w:sz w:val="22"/>
          <w:szCs w:val="22"/>
        </w:rPr>
      </w:pPr>
      <w:r w:rsidRPr="00A302F5">
        <w:rPr>
          <w:rFonts w:ascii="Proxima Nova" w:hAnsi="Proxima Nova" w:cs="Segoe UI"/>
          <w:sz w:val="22"/>
          <w:szCs w:val="22"/>
        </w:rPr>
        <w:t>1.</w:t>
      </w:r>
      <w:r w:rsidRPr="00A302F5">
        <w:rPr>
          <w:rFonts w:ascii="Proxima Nova" w:hAnsi="Proxima Nova"/>
          <w:sz w:val="22"/>
          <w:szCs w:val="22"/>
        </w:rPr>
        <w:t xml:space="preserve"> </w:t>
      </w:r>
      <w:r w:rsidRPr="00A302F5">
        <w:rPr>
          <w:rFonts w:ascii="Proxima Nova" w:hAnsi="Proxima Nova" w:cs="Segoe UI"/>
          <w:sz w:val="22"/>
          <w:szCs w:val="22"/>
        </w:rPr>
        <w:t>Financial Performance</w:t>
      </w:r>
    </w:p>
    <w:p w14:paraId="1A0CAEA9" w14:textId="77777777" w:rsidR="00D21DCF" w:rsidRPr="00A302F5" w:rsidRDefault="00D21DCF" w:rsidP="00711568">
      <w:pPr>
        <w:widowControl w:val="0"/>
        <w:autoSpaceDE w:val="0"/>
        <w:autoSpaceDN w:val="0"/>
        <w:adjustRightInd w:val="0"/>
        <w:spacing w:line="288" w:lineRule="auto"/>
        <w:ind w:left="284" w:firstLine="426"/>
        <w:rPr>
          <w:rFonts w:ascii="Proxima Nova" w:hAnsi="Proxima Nova" w:cs="Segoe UI"/>
          <w:sz w:val="22"/>
          <w:szCs w:val="22"/>
        </w:rPr>
      </w:pPr>
      <w:r w:rsidRPr="00A302F5">
        <w:rPr>
          <w:rFonts w:ascii="Proxima Nova" w:hAnsi="Proxima Nova" w:cs="Segoe UI"/>
          <w:sz w:val="22"/>
          <w:szCs w:val="22"/>
        </w:rPr>
        <w:t>1.1</w:t>
      </w:r>
      <w:r w:rsidRPr="00A302F5">
        <w:rPr>
          <w:rFonts w:ascii="Proxima Nova" w:hAnsi="Proxima Nova"/>
          <w:sz w:val="22"/>
          <w:szCs w:val="22"/>
        </w:rPr>
        <w:t xml:space="preserve"> </w:t>
      </w:r>
      <w:r w:rsidRPr="00A302F5">
        <w:rPr>
          <w:rFonts w:ascii="Proxima Nova" w:hAnsi="Proxima Nova" w:cs="Segoe UI"/>
          <w:sz w:val="22"/>
          <w:szCs w:val="22"/>
        </w:rPr>
        <w:t>Expenses</w:t>
      </w:r>
    </w:p>
    <w:p w14:paraId="43ED5367" w14:textId="6DA5AFC6" w:rsidR="00D21DCF" w:rsidRDefault="00D21DCF" w:rsidP="00711568">
      <w:pPr>
        <w:widowControl w:val="0"/>
        <w:autoSpaceDE w:val="0"/>
        <w:autoSpaceDN w:val="0"/>
        <w:adjustRightInd w:val="0"/>
        <w:spacing w:line="288" w:lineRule="auto"/>
        <w:ind w:left="284" w:firstLine="426"/>
        <w:rPr>
          <w:rFonts w:ascii="Proxima Nova" w:hAnsi="Proxima Nova" w:cs="Segoe UI"/>
          <w:sz w:val="22"/>
          <w:szCs w:val="22"/>
        </w:rPr>
      </w:pPr>
      <w:r w:rsidRPr="00A302F5">
        <w:rPr>
          <w:rFonts w:ascii="Proxima Nova" w:hAnsi="Proxima Nova" w:cs="Segoe UI"/>
          <w:sz w:val="22"/>
          <w:szCs w:val="22"/>
        </w:rPr>
        <w:t>1.2</w:t>
      </w:r>
      <w:r w:rsidRPr="00A302F5">
        <w:rPr>
          <w:rFonts w:ascii="Proxima Nova" w:hAnsi="Proxima Nova"/>
          <w:sz w:val="22"/>
          <w:szCs w:val="22"/>
        </w:rPr>
        <w:t xml:space="preserve"> </w:t>
      </w:r>
      <w:r w:rsidRPr="00A302F5">
        <w:rPr>
          <w:rFonts w:ascii="Proxima Nova" w:hAnsi="Proxima Nova" w:cs="Segoe UI"/>
          <w:sz w:val="22"/>
          <w:szCs w:val="22"/>
        </w:rPr>
        <w:t>Own-Source Revenue and Gains</w:t>
      </w:r>
    </w:p>
    <w:p w14:paraId="6D588989" w14:textId="77777777" w:rsidR="00D928EA" w:rsidRPr="00A302F5" w:rsidRDefault="00D928EA" w:rsidP="00711568">
      <w:pPr>
        <w:widowControl w:val="0"/>
        <w:autoSpaceDE w:val="0"/>
        <w:autoSpaceDN w:val="0"/>
        <w:adjustRightInd w:val="0"/>
        <w:spacing w:line="288" w:lineRule="auto"/>
        <w:ind w:left="284" w:firstLine="426"/>
        <w:rPr>
          <w:rFonts w:ascii="Proxima Nova" w:hAnsi="Proxima Nova" w:cs="Segoe UI"/>
          <w:sz w:val="22"/>
          <w:szCs w:val="22"/>
        </w:rPr>
      </w:pPr>
    </w:p>
    <w:p w14:paraId="02A56612" w14:textId="77777777" w:rsidR="00D21DCF" w:rsidRPr="00A302F5" w:rsidRDefault="00D21DCF" w:rsidP="00711568">
      <w:pPr>
        <w:widowControl w:val="0"/>
        <w:autoSpaceDE w:val="0"/>
        <w:autoSpaceDN w:val="0"/>
        <w:adjustRightInd w:val="0"/>
        <w:spacing w:line="288" w:lineRule="auto"/>
        <w:ind w:firstLine="426"/>
        <w:rPr>
          <w:rFonts w:ascii="Proxima Nova" w:hAnsi="Proxima Nova" w:cs="Segoe UI"/>
          <w:sz w:val="22"/>
          <w:szCs w:val="22"/>
        </w:rPr>
      </w:pPr>
      <w:r w:rsidRPr="00A302F5">
        <w:rPr>
          <w:rFonts w:ascii="Proxima Nova" w:hAnsi="Proxima Nova" w:cs="Segoe UI"/>
          <w:sz w:val="22"/>
          <w:szCs w:val="22"/>
        </w:rPr>
        <w:t>2.</w:t>
      </w:r>
      <w:r w:rsidRPr="00A302F5">
        <w:rPr>
          <w:rFonts w:ascii="Proxima Nova" w:hAnsi="Proxima Nova"/>
          <w:sz w:val="22"/>
          <w:szCs w:val="22"/>
        </w:rPr>
        <w:t xml:space="preserve"> </w:t>
      </w:r>
      <w:r w:rsidRPr="00A302F5">
        <w:rPr>
          <w:rFonts w:ascii="Proxima Nova" w:hAnsi="Proxima Nova" w:cs="Segoe UI"/>
          <w:sz w:val="22"/>
          <w:szCs w:val="22"/>
        </w:rPr>
        <w:t>Financial Position</w:t>
      </w:r>
    </w:p>
    <w:p w14:paraId="1E49773D" w14:textId="77777777" w:rsidR="00D21DCF" w:rsidRPr="00A302F5" w:rsidRDefault="00D21DCF" w:rsidP="00711568">
      <w:pPr>
        <w:widowControl w:val="0"/>
        <w:autoSpaceDE w:val="0"/>
        <w:autoSpaceDN w:val="0"/>
        <w:adjustRightInd w:val="0"/>
        <w:spacing w:line="288" w:lineRule="auto"/>
        <w:ind w:left="284" w:firstLine="426"/>
        <w:rPr>
          <w:rFonts w:ascii="Proxima Nova" w:hAnsi="Proxima Nova" w:cs="Segoe UI"/>
          <w:sz w:val="22"/>
          <w:szCs w:val="22"/>
        </w:rPr>
      </w:pPr>
      <w:r w:rsidRPr="00A302F5">
        <w:rPr>
          <w:rFonts w:ascii="Proxima Nova" w:hAnsi="Proxima Nova" w:cs="Segoe UI"/>
          <w:sz w:val="22"/>
          <w:szCs w:val="22"/>
        </w:rPr>
        <w:t>2.1</w:t>
      </w:r>
      <w:r w:rsidRPr="00A302F5">
        <w:rPr>
          <w:rFonts w:ascii="Proxima Nova" w:hAnsi="Proxima Nova"/>
          <w:sz w:val="22"/>
          <w:szCs w:val="22"/>
        </w:rPr>
        <w:t xml:space="preserve"> </w:t>
      </w:r>
      <w:r w:rsidRPr="00A302F5">
        <w:rPr>
          <w:rFonts w:ascii="Proxima Nova" w:hAnsi="Proxima Nova" w:cs="Segoe UI"/>
          <w:sz w:val="22"/>
          <w:szCs w:val="22"/>
        </w:rPr>
        <w:t>Financial Assets</w:t>
      </w:r>
    </w:p>
    <w:p w14:paraId="03702992" w14:textId="77777777" w:rsidR="00D21DCF" w:rsidRPr="00A302F5" w:rsidRDefault="00D21DCF" w:rsidP="00711568">
      <w:pPr>
        <w:widowControl w:val="0"/>
        <w:autoSpaceDE w:val="0"/>
        <w:autoSpaceDN w:val="0"/>
        <w:adjustRightInd w:val="0"/>
        <w:spacing w:line="288" w:lineRule="auto"/>
        <w:ind w:left="284" w:firstLine="426"/>
        <w:rPr>
          <w:rFonts w:ascii="Proxima Nova" w:hAnsi="Proxima Nova" w:cs="Segoe UI"/>
          <w:sz w:val="22"/>
          <w:szCs w:val="22"/>
        </w:rPr>
      </w:pPr>
      <w:r w:rsidRPr="00A302F5">
        <w:rPr>
          <w:rFonts w:ascii="Proxima Nova" w:hAnsi="Proxima Nova" w:cs="Segoe UI"/>
          <w:sz w:val="22"/>
          <w:szCs w:val="22"/>
        </w:rPr>
        <w:t>2.2</w:t>
      </w:r>
      <w:r w:rsidRPr="00A302F5">
        <w:rPr>
          <w:rFonts w:ascii="Proxima Nova" w:hAnsi="Proxima Nova"/>
          <w:sz w:val="22"/>
          <w:szCs w:val="22"/>
        </w:rPr>
        <w:t xml:space="preserve"> </w:t>
      </w:r>
      <w:r w:rsidRPr="00A302F5">
        <w:rPr>
          <w:rFonts w:ascii="Proxima Nova" w:hAnsi="Proxima Nova" w:cs="Segoe UI"/>
          <w:sz w:val="22"/>
          <w:szCs w:val="22"/>
        </w:rPr>
        <w:t>Non-Financial Assets</w:t>
      </w:r>
    </w:p>
    <w:p w14:paraId="00F77852" w14:textId="77777777" w:rsidR="00D21DCF" w:rsidRPr="00A302F5" w:rsidRDefault="00D21DCF" w:rsidP="00711568">
      <w:pPr>
        <w:widowControl w:val="0"/>
        <w:autoSpaceDE w:val="0"/>
        <w:autoSpaceDN w:val="0"/>
        <w:adjustRightInd w:val="0"/>
        <w:spacing w:line="288" w:lineRule="auto"/>
        <w:ind w:left="284" w:firstLine="426"/>
        <w:rPr>
          <w:rFonts w:ascii="Proxima Nova" w:hAnsi="Proxima Nova" w:cs="Segoe UI"/>
          <w:sz w:val="22"/>
          <w:szCs w:val="22"/>
        </w:rPr>
      </w:pPr>
      <w:r w:rsidRPr="00A302F5">
        <w:rPr>
          <w:rFonts w:ascii="Proxima Nova" w:hAnsi="Proxima Nova" w:cs="Segoe UI"/>
          <w:sz w:val="22"/>
          <w:szCs w:val="22"/>
        </w:rPr>
        <w:t>2.3</w:t>
      </w:r>
      <w:r w:rsidRPr="00A302F5">
        <w:rPr>
          <w:rFonts w:ascii="Proxima Nova" w:hAnsi="Proxima Nova"/>
          <w:sz w:val="22"/>
          <w:szCs w:val="22"/>
        </w:rPr>
        <w:t xml:space="preserve"> </w:t>
      </w:r>
      <w:r w:rsidRPr="00A302F5">
        <w:rPr>
          <w:rFonts w:ascii="Proxima Nova" w:hAnsi="Proxima Nova" w:cs="Segoe UI"/>
          <w:sz w:val="22"/>
          <w:szCs w:val="22"/>
        </w:rPr>
        <w:t>Payables</w:t>
      </w:r>
    </w:p>
    <w:p w14:paraId="30CF90B2" w14:textId="77777777" w:rsidR="00D21DCF" w:rsidRPr="00A302F5" w:rsidRDefault="00D21DCF" w:rsidP="00711568">
      <w:pPr>
        <w:widowControl w:val="0"/>
        <w:autoSpaceDE w:val="0"/>
        <w:autoSpaceDN w:val="0"/>
        <w:adjustRightInd w:val="0"/>
        <w:spacing w:line="288" w:lineRule="auto"/>
        <w:ind w:firstLine="426"/>
        <w:rPr>
          <w:rFonts w:ascii="Proxima Nova" w:hAnsi="Proxima Nova" w:cs="Segoe UI"/>
          <w:sz w:val="22"/>
          <w:szCs w:val="22"/>
        </w:rPr>
      </w:pPr>
    </w:p>
    <w:p w14:paraId="25EECB44" w14:textId="77777777" w:rsidR="00D21DCF" w:rsidRPr="00A302F5" w:rsidRDefault="00D21DCF" w:rsidP="00711568">
      <w:pPr>
        <w:widowControl w:val="0"/>
        <w:autoSpaceDE w:val="0"/>
        <w:autoSpaceDN w:val="0"/>
        <w:adjustRightInd w:val="0"/>
        <w:spacing w:line="288" w:lineRule="auto"/>
        <w:ind w:firstLine="426"/>
        <w:rPr>
          <w:rFonts w:ascii="Proxima Nova" w:hAnsi="Proxima Nova" w:cs="Segoe UI"/>
          <w:sz w:val="22"/>
          <w:szCs w:val="22"/>
        </w:rPr>
      </w:pPr>
      <w:r w:rsidRPr="00A302F5">
        <w:rPr>
          <w:rFonts w:ascii="Proxima Nova" w:hAnsi="Proxima Nova" w:cs="Segoe UI"/>
          <w:sz w:val="22"/>
          <w:szCs w:val="22"/>
        </w:rPr>
        <w:t>3.</w:t>
      </w:r>
      <w:r w:rsidRPr="00A302F5">
        <w:rPr>
          <w:rFonts w:ascii="Proxima Nova" w:hAnsi="Proxima Nova"/>
          <w:sz w:val="22"/>
          <w:szCs w:val="22"/>
        </w:rPr>
        <w:t xml:space="preserve"> </w:t>
      </w:r>
      <w:r w:rsidRPr="00A302F5">
        <w:rPr>
          <w:rFonts w:ascii="Proxima Nova" w:hAnsi="Proxima Nova" w:cs="Segoe UI"/>
          <w:sz w:val="22"/>
          <w:szCs w:val="22"/>
        </w:rPr>
        <w:t>People and Relationships</w:t>
      </w:r>
    </w:p>
    <w:p w14:paraId="54F8C36F" w14:textId="77777777" w:rsidR="00D21DCF" w:rsidRPr="00A302F5" w:rsidRDefault="00D21DCF" w:rsidP="00711568">
      <w:pPr>
        <w:widowControl w:val="0"/>
        <w:autoSpaceDE w:val="0"/>
        <w:autoSpaceDN w:val="0"/>
        <w:adjustRightInd w:val="0"/>
        <w:spacing w:line="288" w:lineRule="auto"/>
        <w:ind w:left="284" w:firstLine="426"/>
        <w:rPr>
          <w:rFonts w:ascii="Proxima Nova" w:hAnsi="Proxima Nova" w:cs="Segoe UI"/>
          <w:sz w:val="22"/>
          <w:szCs w:val="22"/>
        </w:rPr>
      </w:pPr>
      <w:r w:rsidRPr="00A302F5">
        <w:rPr>
          <w:rFonts w:ascii="Proxima Nova" w:hAnsi="Proxima Nova" w:cs="Segoe UI"/>
          <w:sz w:val="22"/>
          <w:szCs w:val="22"/>
        </w:rPr>
        <w:t>3.1</w:t>
      </w:r>
      <w:r w:rsidRPr="00A302F5">
        <w:rPr>
          <w:rFonts w:ascii="Proxima Nova" w:hAnsi="Proxima Nova"/>
          <w:sz w:val="22"/>
          <w:szCs w:val="22"/>
        </w:rPr>
        <w:t xml:space="preserve"> </w:t>
      </w:r>
      <w:r w:rsidRPr="00A302F5">
        <w:rPr>
          <w:rFonts w:ascii="Proxima Nova" w:hAnsi="Proxima Nova" w:cs="Segoe UI"/>
          <w:sz w:val="22"/>
          <w:szCs w:val="22"/>
        </w:rPr>
        <w:t>Employee Provisions</w:t>
      </w:r>
    </w:p>
    <w:p w14:paraId="666E65B5" w14:textId="77777777" w:rsidR="00D21DCF" w:rsidRPr="00A302F5" w:rsidRDefault="00D21DCF" w:rsidP="00711568">
      <w:pPr>
        <w:widowControl w:val="0"/>
        <w:autoSpaceDE w:val="0"/>
        <w:autoSpaceDN w:val="0"/>
        <w:adjustRightInd w:val="0"/>
        <w:spacing w:line="288" w:lineRule="auto"/>
        <w:ind w:left="284" w:firstLine="426"/>
        <w:rPr>
          <w:rFonts w:ascii="Proxima Nova" w:hAnsi="Proxima Nova" w:cs="Segoe UI"/>
          <w:sz w:val="22"/>
          <w:szCs w:val="22"/>
        </w:rPr>
      </w:pPr>
      <w:r w:rsidRPr="00A302F5">
        <w:rPr>
          <w:rFonts w:ascii="Proxima Nova" w:hAnsi="Proxima Nova" w:cs="Segoe UI"/>
          <w:sz w:val="22"/>
          <w:szCs w:val="22"/>
        </w:rPr>
        <w:t>3.2</w:t>
      </w:r>
      <w:r w:rsidRPr="00A302F5">
        <w:rPr>
          <w:rFonts w:ascii="Proxima Nova" w:hAnsi="Proxima Nova"/>
          <w:sz w:val="22"/>
          <w:szCs w:val="22"/>
        </w:rPr>
        <w:t xml:space="preserve"> </w:t>
      </w:r>
      <w:r w:rsidRPr="00A302F5">
        <w:rPr>
          <w:rFonts w:ascii="Proxima Nova" w:hAnsi="Proxima Nova" w:cs="Segoe UI"/>
          <w:sz w:val="22"/>
          <w:szCs w:val="22"/>
        </w:rPr>
        <w:t>Senior Management Personnel Remuneration</w:t>
      </w:r>
    </w:p>
    <w:p w14:paraId="3440B3F6" w14:textId="77777777" w:rsidR="00D21DCF" w:rsidRPr="00A302F5" w:rsidRDefault="00D21DCF" w:rsidP="00711568">
      <w:pPr>
        <w:widowControl w:val="0"/>
        <w:autoSpaceDE w:val="0"/>
        <w:autoSpaceDN w:val="0"/>
        <w:adjustRightInd w:val="0"/>
        <w:spacing w:line="288" w:lineRule="auto"/>
        <w:ind w:left="284" w:firstLine="426"/>
        <w:rPr>
          <w:rFonts w:ascii="Proxima Nova" w:hAnsi="Proxima Nova" w:cs="Segoe UI"/>
          <w:sz w:val="22"/>
          <w:szCs w:val="22"/>
        </w:rPr>
      </w:pPr>
      <w:r w:rsidRPr="00A302F5">
        <w:rPr>
          <w:rFonts w:ascii="Proxima Nova" w:hAnsi="Proxima Nova" w:cs="Segoe UI"/>
          <w:sz w:val="22"/>
          <w:szCs w:val="22"/>
        </w:rPr>
        <w:t>3.3</w:t>
      </w:r>
      <w:r w:rsidRPr="00A302F5">
        <w:rPr>
          <w:rFonts w:ascii="Proxima Nova" w:hAnsi="Proxima Nova"/>
          <w:sz w:val="22"/>
          <w:szCs w:val="22"/>
        </w:rPr>
        <w:t xml:space="preserve"> </w:t>
      </w:r>
      <w:r w:rsidRPr="00A302F5">
        <w:rPr>
          <w:rFonts w:ascii="Proxima Nova" w:hAnsi="Proxima Nova" w:cs="Segoe UI"/>
          <w:sz w:val="22"/>
          <w:szCs w:val="22"/>
        </w:rPr>
        <w:t>Related Party Disclosures</w:t>
      </w:r>
    </w:p>
    <w:p w14:paraId="3144AABA" w14:textId="77777777" w:rsidR="00D21DCF" w:rsidRPr="00A302F5" w:rsidRDefault="00D21DCF" w:rsidP="00711568">
      <w:pPr>
        <w:widowControl w:val="0"/>
        <w:autoSpaceDE w:val="0"/>
        <w:autoSpaceDN w:val="0"/>
        <w:adjustRightInd w:val="0"/>
        <w:spacing w:line="288" w:lineRule="auto"/>
        <w:ind w:firstLine="426"/>
        <w:rPr>
          <w:rFonts w:ascii="Proxima Nova" w:hAnsi="Proxima Nova" w:cs="Segoe UI"/>
          <w:sz w:val="22"/>
          <w:szCs w:val="22"/>
        </w:rPr>
      </w:pPr>
    </w:p>
    <w:p w14:paraId="32566A8D" w14:textId="77777777" w:rsidR="00D21DCF" w:rsidRPr="00A302F5" w:rsidRDefault="00D21DCF" w:rsidP="00711568">
      <w:pPr>
        <w:widowControl w:val="0"/>
        <w:autoSpaceDE w:val="0"/>
        <w:autoSpaceDN w:val="0"/>
        <w:adjustRightInd w:val="0"/>
        <w:spacing w:line="288" w:lineRule="auto"/>
        <w:ind w:firstLine="426"/>
        <w:rPr>
          <w:rFonts w:ascii="Proxima Nova" w:hAnsi="Proxima Nova" w:cs="Segoe UI"/>
          <w:sz w:val="22"/>
          <w:szCs w:val="22"/>
        </w:rPr>
      </w:pPr>
      <w:r w:rsidRPr="00A302F5">
        <w:rPr>
          <w:rFonts w:ascii="Proxima Nova" w:hAnsi="Proxima Nova" w:cs="Segoe UI"/>
          <w:sz w:val="22"/>
          <w:szCs w:val="22"/>
        </w:rPr>
        <w:t>4.</w:t>
      </w:r>
      <w:r w:rsidRPr="00A302F5">
        <w:rPr>
          <w:rFonts w:ascii="Proxima Nova" w:hAnsi="Proxima Nova"/>
          <w:sz w:val="22"/>
          <w:szCs w:val="22"/>
        </w:rPr>
        <w:t xml:space="preserve"> </w:t>
      </w:r>
      <w:r w:rsidRPr="00A302F5">
        <w:rPr>
          <w:rFonts w:ascii="Proxima Nova" w:hAnsi="Proxima Nova" w:cs="Segoe UI"/>
          <w:sz w:val="22"/>
          <w:szCs w:val="22"/>
        </w:rPr>
        <w:t>Managing Uncertainties</w:t>
      </w:r>
    </w:p>
    <w:p w14:paraId="384279EA" w14:textId="77777777" w:rsidR="00D21DCF" w:rsidRPr="00A302F5" w:rsidRDefault="00D21DCF" w:rsidP="00711568">
      <w:pPr>
        <w:widowControl w:val="0"/>
        <w:autoSpaceDE w:val="0"/>
        <w:autoSpaceDN w:val="0"/>
        <w:adjustRightInd w:val="0"/>
        <w:spacing w:line="288" w:lineRule="auto"/>
        <w:ind w:left="284" w:firstLine="426"/>
        <w:rPr>
          <w:rFonts w:ascii="Proxima Nova" w:hAnsi="Proxima Nova" w:cs="Segoe UI"/>
          <w:sz w:val="22"/>
          <w:szCs w:val="22"/>
        </w:rPr>
      </w:pPr>
      <w:r w:rsidRPr="00A302F5">
        <w:rPr>
          <w:rFonts w:ascii="Proxima Nova" w:hAnsi="Proxima Nova" w:cs="Segoe UI"/>
          <w:sz w:val="22"/>
          <w:szCs w:val="22"/>
        </w:rPr>
        <w:t>4.1</w:t>
      </w:r>
      <w:r w:rsidRPr="00A302F5">
        <w:rPr>
          <w:rFonts w:ascii="Proxima Nova" w:hAnsi="Proxima Nova"/>
          <w:sz w:val="22"/>
          <w:szCs w:val="22"/>
        </w:rPr>
        <w:t xml:space="preserve"> </w:t>
      </w:r>
      <w:r w:rsidRPr="00A302F5">
        <w:rPr>
          <w:rFonts w:ascii="Proxima Nova" w:hAnsi="Proxima Nova" w:cs="Segoe UI"/>
          <w:sz w:val="22"/>
          <w:szCs w:val="22"/>
        </w:rPr>
        <w:t>Financial Instruments</w:t>
      </w:r>
    </w:p>
    <w:p w14:paraId="694BE5EA" w14:textId="77777777" w:rsidR="00D21DCF" w:rsidRPr="00A302F5" w:rsidRDefault="00D21DCF" w:rsidP="00711568">
      <w:pPr>
        <w:widowControl w:val="0"/>
        <w:autoSpaceDE w:val="0"/>
        <w:autoSpaceDN w:val="0"/>
        <w:adjustRightInd w:val="0"/>
        <w:spacing w:line="288" w:lineRule="auto"/>
        <w:ind w:left="284" w:firstLine="426"/>
        <w:rPr>
          <w:rFonts w:ascii="Proxima Nova" w:hAnsi="Proxima Nova" w:cs="Segoe UI"/>
          <w:sz w:val="22"/>
          <w:szCs w:val="22"/>
        </w:rPr>
      </w:pPr>
    </w:p>
    <w:p w14:paraId="1FC02F08" w14:textId="77777777" w:rsidR="00D21DCF" w:rsidRPr="00A302F5" w:rsidRDefault="00D21DCF" w:rsidP="00711568">
      <w:pPr>
        <w:spacing w:line="288" w:lineRule="auto"/>
        <w:ind w:firstLine="426"/>
        <w:rPr>
          <w:rFonts w:ascii="Proxima Nova" w:hAnsi="Proxima Nova"/>
          <w:sz w:val="22"/>
          <w:szCs w:val="22"/>
        </w:rPr>
      </w:pPr>
      <w:r w:rsidRPr="00A302F5">
        <w:rPr>
          <w:rFonts w:ascii="Proxima Nova" w:hAnsi="Proxima Nova"/>
          <w:sz w:val="22"/>
          <w:szCs w:val="22"/>
        </w:rPr>
        <w:t>5. Other Information</w:t>
      </w:r>
    </w:p>
    <w:p w14:paraId="2AD90466" w14:textId="77777777" w:rsidR="00D21DCF" w:rsidRPr="00A302F5" w:rsidRDefault="00D21DCF" w:rsidP="00711568">
      <w:pPr>
        <w:spacing w:line="288" w:lineRule="auto"/>
        <w:ind w:left="284" w:firstLine="426"/>
        <w:rPr>
          <w:rFonts w:ascii="Proxima Nova" w:hAnsi="Proxima Nova"/>
          <w:sz w:val="22"/>
          <w:szCs w:val="22"/>
        </w:rPr>
      </w:pPr>
      <w:r w:rsidRPr="00A302F5">
        <w:rPr>
          <w:rFonts w:ascii="Proxima Nova" w:hAnsi="Proxima Nova"/>
          <w:sz w:val="22"/>
          <w:szCs w:val="22"/>
        </w:rPr>
        <w:t>5.1 Aggregate assets and liabilities</w:t>
      </w:r>
    </w:p>
    <w:p w14:paraId="55D1023A" w14:textId="7AA4A66F" w:rsidR="002E4EB4" w:rsidRDefault="002E4EB4" w:rsidP="00711568">
      <w:pPr>
        <w:spacing w:line="288" w:lineRule="auto"/>
        <w:ind w:firstLine="426"/>
        <w:rPr>
          <w:rFonts w:ascii="Proxima Nova" w:hAnsi="Proxima Nova" w:cs="Arial"/>
          <w:b/>
          <w:iCs/>
          <w:color w:val="5E256B"/>
          <w:sz w:val="22"/>
          <w:szCs w:val="22"/>
        </w:rPr>
      </w:pPr>
      <w:bookmarkStart w:id="22" w:name="_Toc438111768"/>
      <w:bookmarkStart w:id="23" w:name="_Toc53496486"/>
      <w:bookmarkEnd w:id="21"/>
      <w:r>
        <w:rPr>
          <w:rFonts w:ascii="Proxima Nova" w:hAnsi="Proxima Nova"/>
          <w:color w:val="5E256B"/>
          <w:sz w:val="22"/>
          <w:szCs w:val="22"/>
        </w:rPr>
        <w:br w:type="page"/>
      </w:r>
    </w:p>
    <w:p w14:paraId="151A4882" w14:textId="7D67E604" w:rsidR="00E10952" w:rsidRDefault="00776800" w:rsidP="00711568">
      <w:pPr>
        <w:spacing w:line="288" w:lineRule="auto"/>
        <w:rPr>
          <w:rFonts w:ascii="Proxima Nova" w:hAnsi="Proxima Nova"/>
          <w:b/>
          <w:bCs/>
          <w:color w:val="5E256B"/>
          <w:sz w:val="26"/>
          <w:szCs w:val="26"/>
        </w:rPr>
      </w:pPr>
      <w:r>
        <w:rPr>
          <w:rFonts w:ascii="Proxima Nova" w:hAnsi="Proxima Nova"/>
          <w:b/>
          <w:bCs/>
          <w:color w:val="5E256B"/>
          <w:sz w:val="26"/>
          <w:szCs w:val="26"/>
        </w:rPr>
        <w:lastRenderedPageBreak/>
        <w:t xml:space="preserve">Independent </w:t>
      </w:r>
      <w:r w:rsidR="00E10952" w:rsidRPr="00E10952">
        <w:rPr>
          <w:rFonts w:ascii="Proxima Nova" w:hAnsi="Proxima Nova"/>
          <w:b/>
          <w:bCs/>
          <w:color w:val="5E256B"/>
          <w:sz w:val="26"/>
          <w:szCs w:val="26"/>
        </w:rPr>
        <w:t>Auditor</w:t>
      </w:r>
      <w:r w:rsidR="00E10952">
        <w:rPr>
          <w:rFonts w:ascii="Proxima Nova" w:hAnsi="Proxima Nova"/>
          <w:b/>
          <w:bCs/>
          <w:color w:val="5E256B"/>
          <w:sz w:val="26"/>
          <w:szCs w:val="26"/>
        </w:rPr>
        <w:t>’</w:t>
      </w:r>
      <w:r w:rsidR="00E10952" w:rsidRPr="00E10952">
        <w:rPr>
          <w:rFonts w:ascii="Proxima Nova" w:hAnsi="Proxima Nova"/>
          <w:b/>
          <w:bCs/>
          <w:color w:val="5E256B"/>
          <w:sz w:val="26"/>
          <w:szCs w:val="26"/>
        </w:rPr>
        <w:t>s Report</w:t>
      </w:r>
    </w:p>
    <w:p w14:paraId="26A62197" w14:textId="77777777" w:rsidR="000E6D36" w:rsidRDefault="000E6D36" w:rsidP="000E6D36">
      <w:pPr>
        <w:spacing w:line="288" w:lineRule="auto"/>
        <w:rPr>
          <w:rFonts w:ascii="Proxima Nova" w:hAnsi="Proxima Nova"/>
          <w:i/>
          <w:iCs/>
          <w:color w:val="4472C4" w:themeColor="accent5"/>
          <w:sz w:val="22"/>
          <w:szCs w:val="22"/>
        </w:rPr>
      </w:pPr>
    </w:p>
    <w:p w14:paraId="32426C67" w14:textId="2BA9A831" w:rsidR="000E6D36" w:rsidRPr="004C11F0" w:rsidRDefault="000E6D36" w:rsidP="000E6D36">
      <w:pPr>
        <w:spacing w:line="288" w:lineRule="auto"/>
        <w:rPr>
          <w:rFonts w:ascii="Proxima Nova" w:hAnsi="Proxima Nova"/>
          <w:i/>
          <w:iCs/>
          <w:color w:val="4472C4" w:themeColor="accent5"/>
          <w:sz w:val="22"/>
          <w:szCs w:val="22"/>
        </w:rPr>
      </w:pPr>
      <w:r>
        <w:rPr>
          <w:rFonts w:ascii="Proxima Nova" w:hAnsi="Proxima Nova"/>
          <w:i/>
          <w:iCs/>
          <w:color w:val="4472C4" w:themeColor="accent5"/>
          <w:sz w:val="22"/>
          <w:szCs w:val="22"/>
        </w:rPr>
        <w:t xml:space="preserve">Refer to PDF. </w:t>
      </w:r>
    </w:p>
    <w:p w14:paraId="1BBF1C57" w14:textId="3EFE985E" w:rsidR="00E10952" w:rsidRPr="00E10952" w:rsidRDefault="00E10952" w:rsidP="00711568">
      <w:pPr>
        <w:spacing w:line="288" w:lineRule="auto"/>
        <w:rPr>
          <w:rFonts w:ascii="Proxima Nova" w:hAnsi="Proxima Nova" w:cs="Arial"/>
          <w:i/>
          <w:iCs/>
          <w:color w:val="5E256B"/>
          <w:sz w:val="22"/>
          <w:szCs w:val="22"/>
        </w:rPr>
      </w:pPr>
      <w:r w:rsidRPr="00E10952">
        <w:rPr>
          <w:rFonts w:ascii="Proxima Nova" w:hAnsi="Proxima Nova"/>
          <w:i/>
          <w:iCs/>
          <w:color w:val="5E256B"/>
          <w:sz w:val="22"/>
          <w:szCs w:val="22"/>
        </w:rPr>
        <w:br w:type="page"/>
      </w:r>
    </w:p>
    <w:p w14:paraId="43539D37" w14:textId="4E4081C4" w:rsidR="00D21DCF" w:rsidRPr="00E10952" w:rsidRDefault="000D4E26" w:rsidP="00711568">
      <w:pPr>
        <w:pStyle w:val="Heading3"/>
        <w:pageBreakBefore/>
        <w:spacing w:after="0" w:line="288" w:lineRule="auto"/>
        <w:rPr>
          <w:rFonts w:ascii="Proxima Nova" w:hAnsi="Proxima Nova"/>
          <w:color w:val="5E256B"/>
          <w:sz w:val="26"/>
        </w:rPr>
      </w:pPr>
      <w:r w:rsidRPr="00E10952">
        <w:rPr>
          <w:rFonts w:ascii="Proxima Nova" w:hAnsi="Proxima Nova"/>
          <w:color w:val="5E256B"/>
          <w:sz w:val="26"/>
        </w:rPr>
        <w:lastRenderedPageBreak/>
        <w:t>Statement by the Accountable Authority, Executive Director and Chief Financial Officer</w:t>
      </w:r>
      <w:bookmarkStart w:id="24" w:name="_Toc53496487"/>
      <w:bookmarkEnd w:id="22"/>
      <w:bookmarkEnd w:id="23"/>
    </w:p>
    <w:p w14:paraId="1040A613" w14:textId="77777777" w:rsidR="00D21DCF" w:rsidRPr="00736F97" w:rsidRDefault="00D21DCF" w:rsidP="00711568">
      <w:pPr>
        <w:widowControl w:val="0"/>
        <w:autoSpaceDE w:val="0"/>
        <w:autoSpaceDN w:val="0"/>
        <w:adjustRightInd w:val="0"/>
        <w:spacing w:line="288" w:lineRule="auto"/>
        <w:rPr>
          <w:rFonts w:ascii="Proxima Nova" w:hAnsi="Proxima Nova" w:cs="Segoe UI"/>
          <w:sz w:val="22"/>
          <w:szCs w:val="22"/>
        </w:rPr>
      </w:pPr>
    </w:p>
    <w:p w14:paraId="1B2FE146" w14:textId="07F71815" w:rsidR="00D21DCF" w:rsidRPr="00736F97" w:rsidRDefault="00D21DCF" w:rsidP="00711568">
      <w:pPr>
        <w:widowControl w:val="0"/>
        <w:autoSpaceDE w:val="0"/>
        <w:autoSpaceDN w:val="0"/>
        <w:adjustRightInd w:val="0"/>
        <w:spacing w:line="288" w:lineRule="auto"/>
        <w:rPr>
          <w:rFonts w:ascii="Proxima Nova" w:hAnsi="Proxima Nova" w:cs="Segoe UI"/>
          <w:sz w:val="22"/>
          <w:szCs w:val="22"/>
        </w:rPr>
      </w:pPr>
      <w:r w:rsidRPr="00736F97">
        <w:rPr>
          <w:rFonts w:ascii="Proxima Nova" w:hAnsi="Proxima Nova" w:cs="Segoe UI"/>
          <w:sz w:val="22"/>
          <w:szCs w:val="22"/>
        </w:rPr>
        <w:t>In our opinion, the attached financial statements for the year ended 30 June 202</w:t>
      </w:r>
      <w:r w:rsidR="00F93914">
        <w:rPr>
          <w:rFonts w:ascii="Proxima Nova" w:hAnsi="Proxima Nova" w:cs="Segoe UI"/>
          <w:sz w:val="22"/>
          <w:szCs w:val="22"/>
        </w:rPr>
        <w:t>5</w:t>
      </w:r>
      <w:r w:rsidRPr="00736F97">
        <w:rPr>
          <w:rFonts w:ascii="Proxima Nova" w:hAnsi="Proxima Nova" w:cs="Segoe UI"/>
          <w:sz w:val="22"/>
          <w:szCs w:val="22"/>
        </w:rPr>
        <w:t xml:space="preserve"> comply with subsection 42(2) of the </w:t>
      </w:r>
      <w:r w:rsidRPr="00736F97">
        <w:rPr>
          <w:rFonts w:ascii="Proxima Nova" w:hAnsi="Proxima Nova" w:cs="Segoe UI"/>
          <w:i/>
          <w:iCs/>
          <w:sz w:val="22"/>
          <w:szCs w:val="22"/>
        </w:rPr>
        <w:t xml:space="preserve">Public Governance, Performance and Accountability Act 2013 </w:t>
      </w:r>
      <w:r w:rsidRPr="00736F97">
        <w:rPr>
          <w:rFonts w:ascii="Proxima Nova" w:hAnsi="Proxima Nova" w:cs="Segoe UI"/>
          <w:sz w:val="22"/>
          <w:szCs w:val="22"/>
        </w:rPr>
        <w:t>(PGPA Act), and are based on properly maintained financial records</w:t>
      </w:r>
      <w:r w:rsidR="000B04F0">
        <w:rPr>
          <w:rFonts w:ascii="Proxima Nova" w:hAnsi="Proxima Nova" w:cs="Segoe UI"/>
          <w:sz w:val="22"/>
          <w:szCs w:val="22"/>
        </w:rPr>
        <w:t>,</w:t>
      </w:r>
      <w:r w:rsidRPr="00736F97">
        <w:rPr>
          <w:rFonts w:ascii="Proxima Nova" w:hAnsi="Proxima Nova" w:cs="Segoe UI"/>
          <w:sz w:val="22"/>
          <w:szCs w:val="22"/>
        </w:rPr>
        <w:t xml:space="preserve"> as per subsection 41(2) of the PGPA Act.</w:t>
      </w:r>
    </w:p>
    <w:p w14:paraId="16E20104" w14:textId="77777777" w:rsidR="00D21DCF" w:rsidRPr="00736F97" w:rsidRDefault="00D21DCF" w:rsidP="00711568">
      <w:pPr>
        <w:widowControl w:val="0"/>
        <w:autoSpaceDE w:val="0"/>
        <w:autoSpaceDN w:val="0"/>
        <w:adjustRightInd w:val="0"/>
        <w:spacing w:line="288" w:lineRule="auto"/>
        <w:rPr>
          <w:rFonts w:ascii="Proxima Nova" w:hAnsi="Proxima Nova" w:cs="Segoe UI"/>
          <w:sz w:val="22"/>
          <w:szCs w:val="22"/>
        </w:rPr>
      </w:pPr>
    </w:p>
    <w:p w14:paraId="774DADF9" w14:textId="77777777" w:rsidR="00D21DCF" w:rsidRPr="00736F97" w:rsidRDefault="00D21DCF" w:rsidP="00711568">
      <w:pPr>
        <w:widowControl w:val="0"/>
        <w:autoSpaceDE w:val="0"/>
        <w:autoSpaceDN w:val="0"/>
        <w:adjustRightInd w:val="0"/>
        <w:spacing w:line="288" w:lineRule="auto"/>
        <w:rPr>
          <w:rFonts w:ascii="Proxima Nova" w:hAnsi="Proxima Nova" w:cs="Segoe UI"/>
          <w:sz w:val="22"/>
          <w:szCs w:val="22"/>
        </w:rPr>
      </w:pPr>
      <w:r w:rsidRPr="00736F97">
        <w:rPr>
          <w:rFonts w:ascii="Proxima Nova" w:hAnsi="Proxima Nova" w:cs="Segoe UI"/>
          <w:sz w:val="22"/>
          <w:szCs w:val="22"/>
        </w:rPr>
        <w:t>In our opinion, on the date of this statement, there are reasonable grounds to believe that the Cotton Research and Development Corporation will be able to pay its debts as and when they fall due.</w:t>
      </w:r>
    </w:p>
    <w:p w14:paraId="7A181A25" w14:textId="77777777" w:rsidR="00D21DCF" w:rsidRPr="00736F97" w:rsidRDefault="00D21DCF" w:rsidP="00711568">
      <w:pPr>
        <w:widowControl w:val="0"/>
        <w:autoSpaceDE w:val="0"/>
        <w:autoSpaceDN w:val="0"/>
        <w:adjustRightInd w:val="0"/>
        <w:spacing w:line="288" w:lineRule="auto"/>
        <w:rPr>
          <w:rFonts w:ascii="Proxima Nova" w:hAnsi="Proxima Nova" w:cs="Segoe UI"/>
          <w:sz w:val="22"/>
          <w:szCs w:val="22"/>
        </w:rPr>
      </w:pPr>
    </w:p>
    <w:p w14:paraId="09B004D7" w14:textId="77777777" w:rsidR="00D21DCF" w:rsidRPr="00736F97" w:rsidRDefault="00D21DCF" w:rsidP="00711568">
      <w:pPr>
        <w:widowControl w:val="0"/>
        <w:autoSpaceDE w:val="0"/>
        <w:autoSpaceDN w:val="0"/>
        <w:adjustRightInd w:val="0"/>
        <w:spacing w:line="288" w:lineRule="auto"/>
        <w:rPr>
          <w:rFonts w:ascii="Proxima Nova" w:hAnsi="Proxima Nova" w:cs="Segoe UI"/>
          <w:sz w:val="22"/>
          <w:szCs w:val="22"/>
        </w:rPr>
      </w:pPr>
      <w:r w:rsidRPr="00736F97">
        <w:rPr>
          <w:rFonts w:ascii="Proxima Nova" w:hAnsi="Proxima Nova" w:cs="Segoe UI"/>
          <w:sz w:val="22"/>
          <w:szCs w:val="22"/>
        </w:rPr>
        <w:t>This statement is made in accordance with a resolution of the Directors.</w:t>
      </w:r>
    </w:p>
    <w:p w14:paraId="40B66846" w14:textId="77777777" w:rsidR="00D21DCF" w:rsidRPr="00736F97" w:rsidRDefault="00D21DCF" w:rsidP="00711568">
      <w:pPr>
        <w:widowControl w:val="0"/>
        <w:autoSpaceDE w:val="0"/>
        <w:autoSpaceDN w:val="0"/>
        <w:adjustRightInd w:val="0"/>
        <w:spacing w:line="288" w:lineRule="auto"/>
        <w:rPr>
          <w:rFonts w:ascii="Proxima Nova" w:hAnsi="Proxima Nova" w:cs="Segoe UI"/>
          <w:sz w:val="22"/>
          <w:szCs w:val="22"/>
        </w:rPr>
      </w:pPr>
    </w:p>
    <w:p w14:paraId="7AA9952D" w14:textId="1E9B2202" w:rsidR="00D21DCF" w:rsidRPr="0048769B" w:rsidRDefault="00D21DCF" w:rsidP="00711568">
      <w:pPr>
        <w:widowControl w:val="0"/>
        <w:autoSpaceDE w:val="0"/>
        <w:autoSpaceDN w:val="0"/>
        <w:adjustRightInd w:val="0"/>
        <w:spacing w:line="288" w:lineRule="auto"/>
        <w:rPr>
          <w:rFonts w:ascii="Proxima Nova" w:hAnsi="Proxima Nova" w:cs="Segoe UI"/>
          <w:color w:val="000000" w:themeColor="text1"/>
          <w:sz w:val="22"/>
          <w:szCs w:val="22"/>
        </w:rPr>
      </w:pPr>
      <w:r w:rsidRPr="0048769B">
        <w:rPr>
          <w:rFonts w:ascii="Proxima Nova" w:hAnsi="Proxima Nova" w:cs="Segoe UI"/>
          <w:color w:val="000000" w:themeColor="text1"/>
          <w:sz w:val="22"/>
          <w:szCs w:val="22"/>
        </w:rPr>
        <w:t>Signed</w:t>
      </w:r>
    </w:p>
    <w:p w14:paraId="582D3A2D" w14:textId="7E817996" w:rsidR="00D21DCF" w:rsidRPr="0048769B" w:rsidRDefault="00D21DCF" w:rsidP="00711568">
      <w:pPr>
        <w:widowControl w:val="0"/>
        <w:autoSpaceDE w:val="0"/>
        <w:autoSpaceDN w:val="0"/>
        <w:adjustRightInd w:val="0"/>
        <w:spacing w:line="288" w:lineRule="auto"/>
        <w:rPr>
          <w:rFonts w:ascii="Proxima Nova" w:hAnsi="Proxima Nova" w:cs="Segoe UI"/>
          <w:b/>
          <w:bCs/>
          <w:color w:val="000000" w:themeColor="text1"/>
          <w:sz w:val="22"/>
          <w:szCs w:val="22"/>
        </w:rPr>
      </w:pPr>
    </w:p>
    <w:p w14:paraId="48225FF6" w14:textId="77777777" w:rsidR="00E05916" w:rsidRPr="0048769B" w:rsidRDefault="00E05916" w:rsidP="00711568">
      <w:pPr>
        <w:widowControl w:val="0"/>
        <w:autoSpaceDE w:val="0"/>
        <w:autoSpaceDN w:val="0"/>
        <w:adjustRightInd w:val="0"/>
        <w:spacing w:line="288" w:lineRule="auto"/>
        <w:rPr>
          <w:rFonts w:ascii="Proxima Nova" w:hAnsi="Proxima Nova" w:cs="Segoe UI"/>
          <w:b/>
          <w:bCs/>
          <w:color w:val="000000" w:themeColor="text1"/>
          <w:sz w:val="22"/>
          <w:szCs w:val="22"/>
        </w:rPr>
      </w:pPr>
    </w:p>
    <w:p w14:paraId="4F002F18" w14:textId="48E7BE6E" w:rsidR="00D21DCF" w:rsidRPr="009438E7" w:rsidRDefault="00D21DCF" w:rsidP="00711568">
      <w:pPr>
        <w:widowControl w:val="0"/>
        <w:autoSpaceDE w:val="0"/>
        <w:autoSpaceDN w:val="0"/>
        <w:adjustRightInd w:val="0"/>
        <w:spacing w:line="288" w:lineRule="auto"/>
        <w:rPr>
          <w:rFonts w:ascii="Proxima Nova" w:hAnsi="Proxima Nova" w:cs="Segoe UI"/>
          <w:color w:val="000000" w:themeColor="text1"/>
          <w:sz w:val="22"/>
          <w:szCs w:val="22"/>
        </w:rPr>
      </w:pPr>
      <w:r w:rsidRPr="0048769B">
        <w:rPr>
          <w:rFonts w:ascii="Proxima Nova" w:hAnsi="Proxima Nova" w:cs="Segoe UI"/>
          <w:b/>
          <w:bCs/>
          <w:color w:val="000000" w:themeColor="text1"/>
          <w:sz w:val="22"/>
          <w:szCs w:val="22"/>
        </w:rPr>
        <w:t>Richard Haire</w:t>
      </w:r>
      <w:r w:rsidRPr="0048769B">
        <w:rPr>
          <w:rFonts w:ascii="Proxima Nova" w:hAnsi="Proxima Nova" w:cs="Segoe UI"/>
          <w:b/>
          <w:bCs/>
          <w:color w:val="000000" w:themeColor="text1"/>
          <w:sz w:val="22"/>
          <w:szCs w:val="22"/>
        </w:rPr>
        <w:br/>
      </w:r>
      <w:r w:rsidRPr="009438E7">
        <w:rPr>
          <w:rFonts w:ascii="Proxima Nova" w:hAnsi="Proxima Nova" w:cs="Segoe UI"/>
          <w:color w:val="000000" w:themeColor="text1"/>
          <w:sz w:val="22"/>
          <w:szCs w:val="22"/>
        </w:rPr>
        <w:t>Chair</w:t>
      </w:r>
      <w:r w:rsidRPr="009438E7">
        <w:rPr>
          <w:rFonts w:ascii="Proxima Nova" w:hAnsi="Proxima Nova" w:cs="Segoe UI"/>
          <w:color w:val="000000" w:themeColor="text1"/>
          <w:sz w:val="22"/>
          <w:szCs w:val="22"/>
        </w:rPr>
        <w:br/>
      </w:r>
      <w:r w:rsidR="0048769B" w:rsidRPr="009438E7">
        <w:rPr>
          <w:rFonts w:ascii="Proxima Nova" w:hAnsi="Proxima Nova" w:cs="Segoe UI"/>
          <w:color w:val="000000" w:themeColor="text1"/>
          <w:sz w:val="22"/>
          <w:szCs w:val="22"/>
        </w:rPr>
        <w:t>2</w:t>
      </w:r>
      <w:r w:rsidR="009438E7" w:rsidRPr="009438E7">
        <w:rPr>
          <w:rFonts w:ascii="Proxima Nova" w:hAnsi="Proxima Nova" w:cs="Segoe UI"/>
          <w:color w:val="000000" w:themeColor="text1"/>
          <w:sz w:val="22"/>
          <w:szCs w:val="22"/>
        </w:rPr>
        <w:t>7</w:t>
      </w:r>
      <w:r w:rsidR="00B71004" w:rsidRPr="009438E7">
        <w:rPr>
          <w:rFonts w:ascii="Proxima Nova" w:hAnsi="Proxima Nova" w:cs="Segoe UI"/>
          <w:color w:val="000000" w:themeColor="text1"/>
          <w:sz w:val="22"/>
          <w:szCs w:val="22"/>
        </w:rPr>
        <w:t xml:space="preserve"> August</w:t>
      </w:r>
      <w:r w:rsidR="00CB05CF" w:rsidRPr="009438E7">
        <w:rPr>
          <w:rFonts w:ascii="Proxima Nova" w:hAnsi="Proxima Nova" w:cs="Segoe UI"/>
          <w:color w:val="000000" w:themeColor="text1"/>
          <w:sz w:val="22"/>
          <w:szCs w:val="22"/>
        </w:rPr>
        <w:t xml:space="preserve"> 202</w:t>
      </w:r>
      <w:r w:rsidR="009438E7" w:rsidRPr="009438E7">
        <w:rPr>
          <w:rFonts w:ascii="Proxima Nova" w:hAnsi="Proxima Nova" w:cs="Segoe UI"/>
          <w:color w:val="000000" w:themeColor="text1"/>
          <w:sz w:val="22"/>
          <w:szCs w:val="22"/>
        </w:rPr>
        <w:t>5</w:t>
      </w:r>
    </w:p>
    <w:p w14:paraId="64F53BB0" w14:textId="32273218" w:rsidR="00D21DCF" w:rsidRPr="009438E7" w:rsidRDefault="00D21DCF" w:rsidP="00711568">
      <w:pPr>
        <w:widowControl w:val="0"/>
        <w:autoSpaceDE w:val="0"/>
        <w:autoSpaceDN w:val="0"/>
        <w:adjustRightInd w:val="0"/>
        <w:spacing w:line="288" w:lineRule="auto"/>
        <w:rPr>
          <w:rFonts w:ascii="Proxima Nova" w:hAnsi="Proxima Nova" w:cs="Segoe UI"/>
          <w:b/>
          <w:bCs/>
          <w:color w:val="000000" w:themeColor="text1"/>
          <w:sz w:val="22"/>
          <w:szCs w:val="22"/>
        </w:rPr>
      </w:pPr>
    </w:p>
    <w:p w14:paraId="24B99478" w14:textId="77777777" w:rsidR="00E05916" w:rsidRPr="009438E7" w:rsidRDefault="00E05916" w:rsidP="00711568">
      <w:pPr>
        <w:widowControl w:val="0"/>
        <w:autoSpaceDE w:val="0"/>
        <w:autoSpaceDN w:val="0"/>
        <w:adjustRightInd w:val="0"/>
        <w:spacing w:line="288" w:lineRule="auto"/>
        <w:rPr>
          <w:rFonts w:ascii="Proxima Nova" w:hAnsi="Proxima Nova" w:cs="Segoe UI"/>
          <w:b/>
          <w:bCs/>
          <w:color w:val="000000" w:themeColor="text1"/>
          <w:sz w:val="22"/>
          <w:szCs w:val="22"/>
        </w:rPr>
      </w:pPr>
    </w:p>
    <w:p w14:paraId="2EFFB72A" w14:textId="0EC7ED79" w:rsidR="00D21DCF" w:rsidRPr="009438E7" w:rsidRDefault="0051737C" w:rsidP="00711568">
      <w:pPr>
        <w:widowControl w:val="0"/>
        <w:autoSpaceDE w:val="0"/>
        <w:autoSpaceDN w:val="0"/>
        <w:adjustRightInd w:val="0"/>
        <w:spacing w:line="288" w:lineRule="auto"/>
        <w:rPr>
          <w:rFonts w:ascii="Proxima Nova" w:hAnsi="Proxima Nova" w:cs="Segoe UI"/>
          <w:b/>
          <w:bCs/>
          <w:color w:val="000000" w:themeColor="text1"/>
          <w:sz w:val="22"/>
          <w:szCs w:val="22"/>
        </w:rPr>
      </w:pPr>
      <w:r w:rsidRPr="009438E7">
        <w:rPr>
          <w:rFonts w:ascii="Proxima Nova" w:hAnsi="Proxima Nova" w:cs="Segoe UI"/>
          <w:b/>
          <w:bCs/>
          <w:color w:val="000000" w:themeColor="text1"/>
          <w:sz w:val="22"/>
          <w:szCs w:val="22"/>
        </w:rPr>
        <w:t>Niall Blair</w:t>
      </w:r>
    </w:p>
    <w:p w14:paraId="23229323" w14:textId="77777777" w:rsidR="00D21DCF" w:rsidRPr="009438E7" w:rsidRDefault="00D21DCF" w:rsidP="00711568">
      <w:pPr>
        <w:widowControl w:val="0"/>
        <w:autoSpaceDE w:val="0"/>
        <w:autoSpaceDN w:val="0"/>
        <w:adjustRightInd w:val="0"/>
        <w:spacing w:line="288" w:lineRule="auto"/>
        <w:rPr>
          <w:rFonts w:ascii="Proxima Nova" w:hAnsi="Proxima Nova" w:cs="Segoe UI"/>
          <w:color w:val="000000" w:themeColor="text1"/>
          <w:sz w:val="22"/>
          <w:szCs w:val="22"/>
        </w:rPr>
      </w:pPr>
      <w:r w:rsidRPr="009438E7">
        <w:rPr>
          <w:rFonts w:ascii="Proxima Nova" w:hAnsi="Proxima Nova" w:cs="Segoe UI"/>
          <w:color w:val="000000" w:themeColor="text1"/>
          <w:sz w:val="22"/>
          <w:szCs w:val="22"/>
        </w:rPr>
        <w:t>Director</w:t>
      </w:r>
    </w:p>
    <w:p w14:paraId="21B18425" w14:textId="33FB6043" w:rsidR="00E05916" w:rsidRPr="009438E7" w:rsidRDefault="009438E7" w:rsidP="00711568">
      <w:pPr>
        <w:widowControl w:val="0"/>
        <w:autoSpaceDE w:val="0"/>
        <w:autoSpaceDN w:val="0"/>
        <w:adjustRightInd w:val="0"/>
        <w:spacing w:line="288" w:lineRule="auto"/>
        <w:rPr>
          <w:rFonts w:ascii="Proxima Nova" w:hAnsi="Proxima Nova" w:cs="Segoe UI"/>
          <w:b/>
          <w:bCs/>
          <w:color w:val="000000" w:themeColor="text1"/>
          <w:sz w:val="22"/>
          <w:szCs w:val="22"/>
        </w:rPr>
      </w:pPr>
      <w:r w:rsidRPr="009438E7">
        <w:rPr>
          <w:rFonts w:ascii="Proxima Nova" w:hAnsi="Proxima Nova" w:cs="Segoe UI"/>
          <w:color w:val="000000" w:themeColor="text1"/>
          <w:sz w:val="22"/>
          <w:szCs w:val="22"/>
        </w:rPr>
        <w:t>27 August 2025</w:t>
      </w:r>
    </w:p>
    <w:p w14:paraId="44541A8B" w14:textId="77777777" w:rsidR="00CB05CF" w:rsidRPr="009438E7" w:rsidRDefault="00CB05CF" w:rsidP="00711568">
      <w:pPr>
        <w:widowControl w:val="0"/>
        <w:autoSpaceDE w:val="0"/>
        <w:autoSpaceDN w:val="0"/>
        <w:adjustRightInd w:val="0"/>
        <w:spacing w:line="288" w:lineRule="auto"/>
        <w:rPr>
          <w:rFonts w:ascii="Proxima Nova" w:hAnsi="Proxima Nova" w:cs="Segoe UI"/>
          <w:b/>
          <w:bCs/>
          <w:color w:val="000000" w:themeColor="text1"/>
          <w:sz w:val="22"/>
          <w:szCs w:val="22"/>
        </w:rPr>
      </w:pPr>
    </w:p>
    <w:p w14:paraId="217A89DD" w14:textId="77777777" w:rsidR="009438E7" w:rsidRPr="009438E7" w:rsidRDefault="009438E7" w:rsidP="00711568">
      <w:pPr>
        <w:widowControl w:val="0"/>
        <w:autoSpaceDE w:val="0"/>
        <w:autoSpaceDN w:val="0"/>
        <w:adjustRightInd w:val="0"/>
        <w:spacing w:line="288" w:lineRule="auto"/>
        <w:rPr>
          <w:rFonts w:ascii="Proxima Nova" w:hAnsi="Proxima Nova" w:cs="Segoe UI"/>
          <w:b/>
          <w:bCs/>
          <w:color w:val="000000" w:themeColor="text1"/>
          <w:sz w:val="22"/>
          <w:szCs w:val="22"/>
        </w:rPr>
      </w:pPr>
    </w:p>
    <w:p w14:paraId="3EBBA002" w14:textId="5FA5DCEE" w:rsidR="00D21DCF" w:rsidRPr="009438E7" w:rsidRDefault="00F360B2" w:rsidP="00711568">
      <w:pPr>
        <w:widowControl w:val="0"/>
        <w:autoSpaceDE w:val="0"/>
        <w:autoSpaceDN w:val="0"/>
        <w:adjustRightInd w:val="0"/>
        <w:spacing w:line="288" w:lineRule="auto"/>
        <w:rPr>
          <w:rFonts w:ascii="Proxima Nova" w:hAnsi="Proxima Nova" w:cs="Segoe UI"/>
          <w:color w:val="000000" w:themeColor="text1"/>
          <w:sz w:val="22"/>
          <w:szCs w:val="22"/>
        </w:rPr>
      </w:pPr>
      <w:r w:rsidRPr="009438E7">
        <w:rPr>
          <w:rFonts w:ascii="Proxima Nova" w:hAnsi="Proxima Nova" w:cs="Segoe UI"/>
          <w:b/>
          <w:bCs/>
          <w:color w:val="000000" w:themeColor="text1"/>
          <w:sz w:val="22"/>
          <w:szCs w:val="22"/>
        </w:rPr>
        <w:t>Allan Williams</w:t>
      </w:r>
      <w:r w:rsidR="00D21DCF" w:rsidRPr="009438E7">
        <w:rPr>
          <w:rFonts w:ascii="Proxima Nova" w:hAnsi="Proxima Nova" w:cs="Segoe UI"/>
          <w:b/>
          <w:bCs/>
          <w:color w:val="000000" w:themeColor="text1"/>
          <w:sz w:val="22"/>
          <w:szCs w:val="22"/>
        </w:rPr>
        <w:br/>
      </w:r>
      <w:r w:rsidR="00D21DCF" w:rsidRPr="009438E7">
        <w:rPr>
          <w:rFonts w:ascii="Proxima Nova" w:hAnsi="Proxima Nova" w:cs="Segoe UI"/>
          <w:color w:val="000000" w:themeColor="text1"/>
          <w:sz w:val="22"/>
          <w:szCs w:val="22"/>
        </w:rPr>
        <w:t>Executive Director</w:t>
      </w:r>
      <w:r w:rsidR="00D21DCF" w:rsidRPr="009438E7">
        <w:rPr>
          <w:rFonts w:ascii="Proxima Nova" w:hAnsi="Proxima Nova" w:cs="Segoe UI"/>
          <w:color w:val="000000" w:themeColor="text1"/>
          <w:sz w:val="22"/>
          <w:szCs w:val="22"/>
        </w:rPr>
        <w:br/>
      </w:r>
      <w:r w:rsidR="009438E7" w:rsidRPr="009438E7">
        <w:rPr>
          <w:rFonts w:ascii="Proxima Nova" w:hAnsi="Proxima Nova" w:cs="Segoe UI"/>
          <w:color w:val="000000" w:themeColor="text1"/>
          <w:sz w:val="22"/>
          <w:szCs w:val="22"/>
        </w:rPr>
        <w:t>27 August 2025</w:t>
      </w:r>
    </w:p>
    <w:p w14:paraId="404B21A6" w14:textId="77777777" w:rsidR="00E05916" w:rsidRPr="009438E7" w:rsidRDefault="00E05916" w:rsidP="00711568">
      <w:pPr>
        <w:widowControl w:val="0"/>
        <w:autoSpaceDE w:val="0"/>
        <w:autoSpaceDN w:val="0"/>
        <w:adjustRightInd w:val="0"/>
        <w:spacing w:line="288" w:lineRule="auto"/>
        <w:rPr>
          <w:rFonts w:ascii="Proxima Nova" w:hAnsi="Proxima Nova" w:cs="Segoe UI"/>
          <w:color w:val="000000" w:themeColor="text1"/>
          <w:sz w:val="22"/>
          <w:szCs w:val="22"/>
        </w:rPr>
      </w:pPr>
    </w:p>
    <w:p w14:paraId="2D82AFBB" w14:textId="77777777" w:rsidR="00D21DCF" w:rsidRPr="009438E7" w:rsidRDefault="00D21DCF" w:rsidP="00711568">
      <w:pPr>
        <w:widowControl w:val="0"/>
        <w:autoSpaceDE w:val="0"/>
        <w:autoSpaceDN w:val="0"/>
        <w:adjustRightInd w:val="0"/>
        <w:spacing w:line="288" w:lineRule="auto"/>
        <w:rPr>
          <w:rFonts w:ascii="Proxima Nova" w:hAnsi="Proxima Nova" w:cs="Segoe UI"/>
          <w:b/>
          <w:bCs/>
          <w:color w:val="000000" w:themeColor="text1"/>
          <w:sz w:val="22"/>
          <w:szCs w:val="22"/>
        </w:rPr>
      </w:pPr>
    </w:p>
    <w:p w14:paraId="4E990DE2" w14:textId="64A79596" w:rsidR="00D21DCF" w:rsidRPr="009438E7" w:rsidRDefault="00D21DCF" w:rsidP="00711568">
      <w:pPr>
        <w:widowControl w:val="0"/>
        <w:autoSpaceDE w:val="0"/>
        <w:autoSpaceDN w:val="0"/>
        <w:adjustRightInd w:val="0"/>
        <w:spacing w:line="288" w:lineRule="auto"/>
        <w:rPr>
          <w:rFonts w:ascii="Proxima Nova" w:hAnsi="Proxima Nova" w:cs="Segoe UI"/>
          <w:color w:val="000000" w:themeColor="text1"/>
          <w:sz w:val="22"/>
          <w:szCs w:val="22"/>
        </w:rPr>
      </w:pPr>
      <w:r w:rsidRPr="009438E7">
        <w:rPr>
          <w:rFonts w:ascii="Proxima Nova" w:hAnsi="Proxima Nova" w:cs="Segoe UI"/>
          <w:b/>
          <w:bCs/>
          <w:color w:val="000000" w:themeColor="text1"/>
          <w:sz w:val="22"/>
          <w:szCs w:val="22"/>
        </w:rPr>
        <w:t>Graeme Tolson</w:t>
      </w:r>
      <w:r w:rsidRPr="009438E7">
        <w:rPr>
          <w:rFonts w:ascii="Proxima Nova" w:hAnsi="Proxima Nova" w:cs="Segoe UI"/>
          <w:b/>
          <w:bCs/>
          <w:color w:val="000000" w:themeColor="text1"/>
          <w:sz w:val="22"/>
          <w:szCs w:val="22"/>
        </w:rPr>
        <w:br/>
      </w:r>
      <w:r w:rsidRPr="009438E7">
        <w:rPr>
          <w:rFonts w:ascii="Proxima Nova" w:hAnsi="Proxima Nova" w:cs="Segoe UI"/>
          <w:color w:val="000000" w:themeColor="text1"/>
          <w:sz w:val="22"/>
          <w:szCs w:val="22"/>
        </w:rPr>
        <w:t>Chief Financial Officer</w:t>
      </w:r>
      <w:r w:rsidRPr="009438E7">
        <w:rPr>
          <w:rFonts w:ascii="Proxima Nova" w:hAnsi="Proxima Nova" w:cs="Segoe UI"/>
          <w:color w:val="000000" w:themeColor="text1"/>
          <w:sz w:val="22"/>
          <w:szCs w:val="22"/>
        </w:rPr>
        <w:br/>
      </w:r>
      <w:r w:rsidR="009438E7" w:rsidRPr="009438E7">
        <w:rPr>
          <w:rFonts w:ascii="Proxima Nova" w:hAnsi="Proxima Nova" w:cs="Segoe UI"/>
          <w:color w:val="000000" w:themeColor="text1"/>
          <w:sz w:val="22"/>
          <w:szCs w:val="22"/>
        </w:rPr>
        <w:t>27 August 2025</w:t>
      </w:r>
    </w:p>
    <w:p w14:paraId="39D24201" w14:textId="03F544EA" w:rsidR="00D21DCF" w:rsidRDefault="00D21DCF" w:rsidP="00711568">
      <w:pPr>
        <w:spacing w:line="288" w:lineRule="auto"/>
        <w:rPr>
          <w:rFonts w:ascii="Proxima Nova" w:hAnsi="Proxima Nova" w:cs="Segoe UI"/>
          <w:i/>
          <w:iCs/>
          <w:color w:val="FF0000"/>
          <w:szCs w:val="22"/>
        </w:rPr>
      </w:pPr>
      <w:r>
        <w:rPr>
          <w:rFonts w:ascii="Proxima Nova" w:hAnsi="Proxima Nova" w:cs="Segoe UI"/>
          <w:i/>
          <w:iCs/>
          <w:color w:val="FF0000"/>
          <w:szCs w:val="22"/>
        </w:rPr>
        <w:br w:type="page"/>
      </w:r>
    </w:p>
    <w:p w14:paraId="62BB1775" w14:textId="6BC9D9CB" w:rsidR="00466677" w:rsidRPr="00E10952" w:rsidRDefault="00E10952" w:rsidP="00711568">
      <w:pPr>
        <w:spacing w:line="288" w:lineRule="auto"/>
        <w:rPr>
          <w:rFonts w:ascii="Proxima Nova" w:hAnsi="Proxima Nova" w:cs="Arial"/>
          <w:b/>
          <w:bCs/>
          <w:color w:val="5E256B"/>
          <w:sz w:val="26"/>
          <w:szCs w:val="26"/>
        </w:rPr>
      </w:pPr>
      <w:r w:rsidRPr="00E10952">
        <w:rPr>
          <w:rFonts w:ascii="Proxima Nova" w:hAnsi="Proxima Nova"/>
          <w:b/>
          <w:bCs/>
          <w:color w:val="5E256B"/>
          <w:sz w:val="26"/>
          <w:szCs w:val="26"/>
        </w:rPr>
        <w:lastRenderedPageBreak/>
        <w:t>Financial Statements</w:t>
      </w:r>
    </w:p>
    <w:p w14:paraId="08CA4DC6" w14:textId="77777777" w:rsidR="00E10952" w:rsidRDefault="00E10952" w:rsidP="00711568">
      <w:pPr>
        <w:spacing w:line="288" w:lineRule="auto"/>
        <w:rPr>
          <w:rFonts w:ascii="Proxima Nova" w:hAnsi="Proxima Nova"/>
          <w:color w:val="5E256B"/>
        </w:rPr>
      </w:pPr>
    </w:p>
    <w:p w14:paraId="54B5E9C0" w14:textId="77777777" w:rsidR="000E6D36" w:rsidRPr="004C11F0" w:rsidRDefault="000E6D36" w:rsidP="000E6D36">
      <w:pPr>
        <w:spacing w:line="288" w:lineRule="auto"/>
        <w:rPr>
          <w:rFonts w:ascii="Proxima Nova" w:hAnsi="Proxima Nova"/>
          <w:i/>
          <w:iCs/>
          <w:color w:val="4472C4" w:themeColor="accent5"/>
          <w:sz w:val="22"/>
          <w:szCs w:val="22"/>
        </w:rPr>
      </w:pPr>
      <w:r>
        <w:rPr>
          <w:rFonts w:ascii="Proxima Nova" w:hAnsi="Proxima Nova"/>
          <w:i/>
          <w:iCs/>
          <w:color w:val="4472C4" w:themeColor="accent5"/>
          <w:sz w:val="22"/>
          <w:szCs w:val="22"/>
        </w:rPr>
        <w:t xml:space="preserve">Refer to PDF. </w:t>
      </w:r>
    </w:p>
    <w:p w14:paraId="4C148D9D" w14:textId="77777777" w:rsidR="004C11F0" w:rsidRDefault="004C11F0" w:rsidP="00711568">
      <w:pPr>
        <w:spacing w:line="288" w:lineRule="auto"/>
        <w:rPr>
          <w:rFonts w:ascii="Proxima Nova" w:hAnsi="Proxima Nova"/>
          <w:color w:val="5E256B"/>
        </w:rPr>
      </w:pPr>
    </w:p>
    <w:p w14:paraId="7F7C43DF" w14:textId="39B5387B" w:rsidR="00E10952" w:rsidRDefault="00E10952" w:rsidP="00711568">
      <w:pPr>
        <w:spacing w:line="288" w:lineRule="auto"/>
        <w:rPr>
          <w:rFonts w:ascii="Proxima Nova" w:hAnsi="Proxima Nova" w:cs="Arial"/>
          <w:b/>
          <w:bCs/>
          <w:iCs/>
          <w:color w:val="5E256B"/>
          <w:sz w:val="32"/>
          <w:szCs w:val="28"/>
        </w:rPr>
      </w:pPr>
      <w:r>
        <w:rPr>
          <w:rFonts w:ascii="Proxima Nova" w:hAnsi="Proxima Nova"/>
          <w:color w:val="5E256B"/>
        </w:rPr>
        <w:br w:type="page"/>
      </w:r>
    </w:p>
    <w:p w14:paraId="3C44D4BC" w14:textId="5A563C6A" w:rsidR="00E10952" w:rsidRPr="00E10952" w:rsidRDefault="00E10952" w:rsidP="00711568">
      <w:pPr>
        <w:spacing w:line="288" w:lineRule="auto"/>
        <w:rPr>
          <w:rFonts w:ascii="Proxima Nova" w:hAnsi="Proxima Nova" w:cs="Arial"/>
          <w:b/>
          <w:bCs/>
          <w:color w:val="5E256B"/>
          <w:sz w:val="26"/>
          <w:szCs w:val="26"/>
        </w:rPr>
      </w:pPr>
      <w:r>
        <w:rPr>
          <w:rFonts w:ascii="Proxima Nova" w:hAnsi="Proxima Nova"/>
          <w:b/>
          <w:bCs/>
          <w:color w:val="5E256B"/>
          <w:sz w:val="26"/>
          <w:szCs w:val="26"/>
        </w:rPr>
        <w:lastRenderedPageBreak/>
        <w:t xml:space="preserve">Notes to the </w:t>
      </w:r>
      <w:r w:rsidRPr="00E10952">
        <w:rPr>
          <w:rFonts w:ascii="Proxima Nova" w:hAnsi="Proxima Nova"/>
          <w:b/>
          <w:bCs/>
          <w:color w:val="5E256B"/>
          <w:sz w:val="26"/>
          <w:szCs w:val="26"/>
        </w:rPr>
        <w:t>Financial Statements</w:t>
      </w:r>
    </w:p>
    <w:p w14:paraId="758A0F92" w14:textId="77777777" w:rsidR="004C11F0" w:rsidRDefault="004C11F0" w:rsidP="00711568">
      <w:pPr>
        <w:spacing w:line="288" w:lineRule="auto"/>
        <w:rPr>
          <w:rFonts w:ascii="Proxima Nova" w:hAnsi="Proxima Nova"/>
          <w:color w:val="5E256B"/>
        </w:rPr>
      </w:pPr>
    </w:p>
    <w:p w14:paraId="3EAA9605" w14:textId="4B5D1A92" w:rsidR="004C11F0" w:rsidRPr="004C11F0" w:rsidRDefault="000E6D36" w:rsidP="004C11F0">
      <w:pPr>
        <w:spacing w:line="288" w:lineRule="auto"/>
        <w:rPr>
          <w:rFonts w:ascii="Proxima Nova" w:hAnsi="Proxima Nova"/>
          <w:i/>
          <w:iCs/>
          <w:color w:val="4472C4" w:themeColor="accent5"/>
          <w:sz w:val="22"/>
          <w:szCs w:val="22"/>
        </w:rPr>
      </w:pPr>
      <w:r>
        <w:rPr>
          <w:rFonts w:ascii="Proxima Nova" w:hAnsi="Proxima Nova"/>
          <w:i/>
          <w:iCs/>
          <w:color w:val="4472C4" w:themeColor="accent5"/>
          <w:sz w:val="22"/>
          <w:szCs w:val="22"/>
        </w:rPr>
        <w:t xml:space="preserve">Refer to PDF. </w:t>
      </w:r>
    </w:p>
    <w:p w14:paraId="335418B6" w14:textId="422A8DAD" w:rsidR="00E10952" w:rsidRDefault="00E10952" w:rsidP="00711568">
      <w:pPr>
        <w:spacing w:line="288" w:lineRule="auto"/>
        <w:rPr>
          <w:rFonts w:ascii="Proxima Nova" w:hAnsi="Proxima Nova" w:cs="Arial"/>
          <w:b/>
          <w:bCs/>
          <w:iCs/>
          <w:color w:val="5E256B"/>
          <w:sz w:val="32"/>
          <w:szCs w:val="28"/>
        </w:rPr>
      </w:pPr>
      <w:r>
        <w:rPr>
          <w:rFonts w:ascii="Proxima Nova" w:hAnsi="Proxima Nova"/>
          <w:color w:val="5E256B"/>
        </w:rPr>
        <w:br w:type="page"/>
      </w:r>
    </w:p>
    <w:p w14:paraId="6A610F7C" w14:textId="5D44CC07" w:rsidR="00D339D8" w:rsidRPr="00D21DCF" w:rsidRDefault="00D339D8" w:rsidP="00711568">
      <w:pPr>
        <w:pStyle w:val="Heading2"/>
        <w:pageBreakBefore/>
        <w:spacing w:after="0" w:line="288" w:lineRule="auto"/>
        <w:rPr>
          <w:rFonts w:ascii="Proxima Nova" w:hAnsi="Proxima Nova"/>
          <w:color w:val="5E256B"/>
        </w:rPr>
      </w:pPr>
      <w:r w:rsidRPr="00D21DCF">
        <w:rPr>
          <w:rFonts w:ascii="Proxima Nova" w:hAnsi="Proxima Nova"/>
          <w:color w:val="5E256B"/>
        </w:rPr>
        <w:lastRenderedPageBreak/>
        <w:t xml:space="preserve">Section </w:t>
      </w:r>
      <w:r w:rsidR="00D44859">
        <w:rPr>
          <w:rFonts w:ascii="Proxima Nova" w:hAnsi="Proxima Nova"/>
          <w:color w:val="5E256B"/>
        </w:rPr>
        <w:t>6</w:t>
      </w:r>
      <w:r w:rsidR="007E186D" w:rsidRPr="00D21DCF">
        <w:rPr>
          <w:rFonts w:ascii="Proxima Nova" w:hAnsi="Proxima Nova"/>
          <w:color w:val="5E256B"/>
        </w:rPr>
        <w:t>:</w:t>
      </w:r>
      <w:r w:rsidRPr="00D21DCF">
        <w:rPr>
          <w:rFonts w:ascii="Proxima Nova" w:hAnsi="Proxima Nova"/>
          <w:color w:val="5E256B"/>
        </w:rPr>
        <w:t xml:space="preserve"> Appendices</w:t>
      </w:r>
      <w:bookmarkEnd w:id="24"/>
    </w:p>
    <w:p w14:paraId="47335BF3" w14:textId="77777777" w:rsidR="00D21DCF" w:rsidRDefault="00D21DCF" w:rsidP="00711568">
      <w:pPr>
        <w:pStyle w:val="Heading3"/>
        <w:spacing w:after="0" w:line="288" w:lineRule="auto"/>
        <w:rPr>
          <w:rFonts w:ascii="Proxima Nova" w:hAnsi="Proxima Nova"/>
        </w:rPr>
      </w:pPr>
      <w:bookmarkStart w:id="25" w:name="_Appendix_2:_Australian"/>
      <w:bookmarkStart w:id="26" w:name="_Toc53496488"/>
      <w:bookmarkEnd w:id="25"/>
    </w:p>
    <w:p w14:paraId="00808415" w14:textId="3700492C" w:rsidR="00191AD1" w:rsidRDefault="00191AD1" w:rsidP="00711568">
      <w:pPr>
        <w:pStyle w:val="Heading3"/>
        <w:spacing w:after="0" w:line="288" w:lineRule="auto"/>
        <w:rPr>
          <w:rFonts w:ascii="Proxima Nova" w:hAnsi="Proxima Nova"/>
          <w:color w:val="5E256B"/>
          <w:sz w:val="26"/>
        </w:rPr>
      </w:pPr>
      <w:r>
        <w:rPr>
          <w:rFonts w:ascii="Proxima Nova" w:hAnsi="Proxima Nova"/>
          <w:color w:val="5E256B"/>
          <w:sz w:val="26"/>
        </w:rPr>
        <w:t xml:space="preserve">Appendix 1: CRDC’s </w:t>
      </w:r>
      <w:r w:rsidR="00655E61">
        <w:rPr>
          <w:rFonts w:ascii="Proxima Nova" w:hAnsi="Proxima Nova"/>
          <w:color w:val="5E256B"/>
          <w:sz w:val="26"/>
        </w:rPr>
        <w:t>h</w:t>
      </w:r>
      <w:r>
        <w:rPr>
          <w:rFonts w:ascii="Proxima Nova" w:hAnsi="Proxima Nova"/>
          <w:color w:val="5E256B"/>
          <w:sz w:val="26"/>
        </w:rPr>
        <w:t xml:space="preserve">uman </w:t>
      </w:r>
      <w:r w:rsidR="00655E61">
        <w:rPr>
          <w:rFonts w:ascii="Proxima Nova" w:hAnsi="Proxima Nova"/>
          <w:color w:val="5E256B"/>
          <w:sz w:val="26"/>
        </w:rPr>
        <w:t>r</w:t>
      </w:r>
      <w:r>
        <w:rPr>
          <w:rFonts w:ascii="Proxima Nova" w:hAnsi="Proxima Nova"/>
          <w:color w:val="5E256B"/>
          <w:sz w:val="26"/>
        </w:rPr>
        <w:t>esources</w:t>
      </w:r>
    </w:p>
    <w:p w14:paraId="23D5A455" w14:textId="77777777" w:rsidR="00191AD1" w:rsidRDefault="00191AD1" w:rsidP="00711568">
      <w:pPr>
        <w:spacing w:line="288" w:lineRule="auto"/>
      </w:pPr>
    </w:p>
    <w:p w14:paraId="1B3835AC" w14:textId="19C1AE32" w:rsidR="00A3231E" w:rsidRPr="00E02C16" w:rsidRDefault="00A3231E" w:rsidP="00E02C16">
      <w:pPr>
        <w:spacing w:line="288" w:lineRule="auto"/>
        <w:rPr>
          <w:rFonts w:ascii="Proxima Nova" w:hAnsi="Proxima Nova" w:cs="Arial"/>
          <w:color w:val="000000" w:themeColor="text1"/>
          <w:sz w:val="22"/>
          <w:szCs w:val="22"/>
        </w:rPr>
      </w:pPr>
      <w:r w:rsidRPr="00E02C16">
        <w:rPr>
          <w:rFonts w:ascii="Proxima Nova" w:hAnsi="Proxima Nova"/>
          <w:color w:val="000000" w:themeColor="text1"/>
          <w:sz w:val="22"/>
          <w:szCs w:val="22"/>
          <w:lang w:val="en-GB" w:eastAsia="en-AU"/>
        </w:rPr>
        <w:t xml:space="preserve">The following tables outline CRDC’s employee statistics, as required by </w:t>
      </w:r>
      <w:r w:rsidR="00374E60" w:rsidRPr="00E02C16">
        <w:rPr>
          <w:rFonts w:ascii="Proxima Nova" w:hAnsi="Proxima Nova"/>
          <w:color w:val="000000" w:themeColor="text1"/>
          <w:sz w:val="22"/>
          <w:szCs w:val="22"/>
          <w:lang w:val="en-GB" w:eastAsia="en-AU"/>
        </w:rPr>
        <w:t>PGPA Rule Section 17BE(</w:t>
      </w:r>
      <w:r w:rsidR="00BD22BB">
        <w:rPr>
          <w:rFonts w:ascii="Proxima Nova" w:hAnsi="Proxima Nova"/>
          <w:color w:val="000000" w:themeColor="text1"/>
          <w:sz w:val="22"/>
          <w:szCs w:val="22"/>
          <w:lang w:val="en-GB" w:eastAsia="en-AU"/>
        </w:rPr>
        <w:t xml:space="preserve"> </w:t>
      </w:r>
      <w:r w:rsidR="00374E60" w:rsidRPr="00E02C16">
        <w:rPr>
          <w:rFonts w:ascii="Proxima Nova" w:hAnsi="Proxima Nova"/>
          <w:color w:val="000000" w:themeColor="text1"/>
          <w:sz w:val="22"/>
          <w:szCs w:val="22"/>
          <w:lang w:val="en-GB" w:eastAsia="en-AU"/>
        </w:rPr>
        <w:t>ka)</w:t>
      </w:r>
      <w:r w:rsidRPr="00E02C16">
        <w:rPr>
          <w:rFonts w:ascii="Proxima Nova" w:hAnsi="Proxima Nova"/>
          <w:color w:val="000000" w:themeColor="text1"/>
          <w:sz w:val="22"/>
          <w:szCs w:val="22"/>
          <w:lang w:val="en-GB" w:eastAsia="en-AU"/>
        </w:rPr>
        <w:t>.</w:t>
      </w:r>
    </w:p>
    <w:p w14:paraId="73EC2A77" w14:textId="77777777" w:rsidR="00191AD1" w:rsidRPr="00E02C16" w:rsidRDefault="00191AD1" w:rsidP="00E02C16">
      <w:pPr>
        <w:spacing w:line="288" w:lineRule="auto"/>
        <w:rPr>
          <w:rFonts w:ascii="Proxima Nova" w:hAnsi="Proxima Nova"/>
          <w:color w:val="000000" w:themeColor="text1"/>
          <w:sz w:val="22"/>
          <w:szCs w:val="22"/>
        </w:rPr>
      </w:pPr>
    </w:p>
    <w:p w14:paraId="2E7E9502" w14:textId="77777777" w:rsidR="00191AD1" w:rsidRPr="00E02C16" w:rsidRDefault="00191AD1" w:rsidP="00E02C16">
      <w:pPr>
        <w:pStyle w:val="Heading4"/>
        <w:spacing w:after="0" w:line="288" w:lineRule="auto"/>
        <w:rPr>
          <w:rFonts w:ascii="Proxima Nova" w:hAnsi="Proxima Nova"/>
          <w:color w:val="000000" w:themeColor="text1"/>
          <w:sz w:val="22"/>
          <w:szCs w:val="22"/>
        </w:rPr>
      </w:pPr>
      <w:r w:rsidRPr="00E02C16">
        <w:rPr>
          <w:rFonts w:ascii="Proxima Nova" w:hAnsi="Proxima Nova"/>
          <w:color w:val="000000" w:themeColor="text1"/>
          <w:sz w:val="22"/>
          <w:szCs w:val="22"/>
        </w:rPr>
        <w:t>CRDC employees</w:t>
      </w:r>
    </w:p>
    <w:p w14:paraId="09732606" w14:textId="77777777" w:rsidR="007E0F5D" w:rsidRPr="00E02C16" w:rsidRDefault="007E0F5D" w:rsidP="00E02C16">
      <w:pPr>
        <w:spacing w:line="288" w:lineRule="auto"/>
        <w:rPr>
          <w:rFonts w:ascii="Proxima Nova" w:hAnsi="Proxima Nova"/>
          <w:color w:val="000000" w:themeColor="text1"/>
          <w:sz w:val="22"/>
          <w:szCs w:val="22"/>
        </w:rPr>
      </w:pPr>
    </w:p>
    <w:tbl>
      <w:tblPr>
        <w:tblW w:w="3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1220"/>
      </w:tblGrid>
      <w:tr w:rsidR="00E02C16" w:rsidRPr="00E02C16" w14:paraId="5916EB58" w14:textId="77777777" w:rsidTr="00AC1236">
        <w:trPr>
          <w:cantSplit/>
          <w:trHeight w:val="280"/>
          <w:tblHeader/>
        </w:trPr>
        <w:tc>
          <w:tcPr>
            <w:tcW w:w="2376" w:type="dxa"/>
          </w:tcPr>
          <w:p w14:paraId="49274937" w14:textId="77777777" w:rsidR="00AC1236" w:rsidRPr="00E02C16" w:rsidRDefault="00AC1236" w:rsidP="00E02C16">
            <w:pPr>
              <w:pStyle w:val="TableHeading"/>
              <w:spacing w:before="0" w:after="0" w:line="288" w:lineRule="auto"/>
              <w:rPr>
                <w:rFonts w:ascii="Proxima Nova" w:hAnsi="Proxima Nova"/>
                <w:color w:val="000000" w:themeColor="text1"/>
                <w:sz w:val="22"/>
                <w:szCs w:val="22"/>
              </w:rPr>
            </w:pPr>
            <w:r w:rsidRPr="00E02C16">
              <w:rPr>
                <w:rFonts w:ascii="Proxima Nova" w:hAnsi="Proxima Nova"/>
                <w:color w:val="000000" w:themeColor="text1"/>
                <w:sz w:val="22"/>
                <w:szCs w:val="22"/>
              </w:rPr>
              <w:t>Employee type</w:t>
            </w:r>
          </w:p>
        </w:tc>
        <w:tc>
          <w:tcPr>
            <w:tcW w:w="1220" w:type="dxa"/>
          </w:tcPr>
          <w:p w14:paraId="210F0A9D" w14:textId="4C56328F" w:rsidR="00AC1236" w:rsidRPr="00E02C16" w:rsidRDefault="00AC1236" w:rsidP="00E02C16">
            <w:pPr>
              <w:pStyle w:val="TableHeading"/>
              <w:spacing w:before="0" w:after="0" w:line="288" w:lineRule="auto"/>
              <w:jc w:val="center"/>
              <w:rPr>
                <w:rFonts w:ascii="Proxima Nova" w:hAnsi="Proxima Nova"/>
                <w:color w:val="000000" w:themeColor="text1"/>
                <w:sz w:val="22"/>
                <w:szCs w:val="22"/>
              </w:rPr>
            </w:pPr>
            <w:r w:rsidRPr="00E02C16">
              <w:rPr>
                <w:rFonts w:ascii="Proxima Nova" w:hAnsi="Proxima Nova"/>
                <w:color w:val="000000" w:themeColor="text1"/>
                <w:sz w:val="22"/>
                <w:szCs w:val="22"/>
              </w:rPr>
              <w:t>202</w:t>
            </w:r>
            <w:r w:rsidR="00F93914" w:rsidRPr="00E02C16">
              <w:rPr>
                <w:rFonts w:ascii="Proxima Nova" w:hAnsi="Proxima Nova"/>
                <w:color w:val="000000" w:themeColor="text1"/>
                <w:sz w:val="22"/>
                <w:szCs w:val="22"/>
              </w:rPr>
              <w:t>4</w:t>
            </w:r>
            <w:r w:rsidRPr="00E02C16">
              <w:rPr>
                <w:rFonts w:ascii="Proxima Nova" w:hAnsi="Proxima Nova"/>
                <w:color w:val="000000" w:themeColor="text1"/>
                <w:sz w:val="22"/>
                <w:szCs w:val="22"/>
              </w:rPr>
              <w:t>–2</w:t>
            </w:r>
            <w:r w:rsidR="00F93914" w:rsidRPr="00E02C16">
              <w:rPr>
                <w:rFonts w:ascii="Proxima Nova" w:hAnsi="Proxima Nova"/>
                <w:color w:val="000000" w:themeColor="text1"/>
                <w:sz w:val="22"/>
                <w:szCs w:val="22"/>
              </w:rPr>
              <w:t>5</w:t>
            </w:r>
          </w:p>
        </w:tc>
      </w:tr>
      <w:tr w:rsidR="00E02C16" w:rsidRPr="00E02C16" w14:paraId="017C6FEE" w14:textId="77777777" w:rsidTr="00AC1236">
        <w:trPr>
          <w:cantSplit/>
          <w:trHeight w:val="280"/>
        </w:trPr>
        <w:tc>
          <w:tcPr>
            <w:tcW w:w="2376" w:type="dxa"/>
          </w:tcPr>
          <w:p w14:paraId="5F4F85A7" w14:textId="77777777" w:rsidR="004B1361" w:rsidRPr="00E02C16" w:rsidRDefault="004B1361" w:rsidP="00E02C16">
            <w:pPr>
              <w:pStyle w:val="TableText"/>
              <w:spacing w:before="0" w:after="0" w:line="288" w:lineRule="auto"/>
              <w:rPr>
                <w:rFonts w:ascii="Proxima Nova" w:hAnsi="Proxima Nova"/>
                <w:color w:val="000000" w:themeColor="text1"/>
                <w:sz w:val="22"/>
                <w:szCs w:val="22"/>
              </w:rPr>
            </w:pPr>
            <w:r w:rsidRPr="00E02C16">
              <w:rPr>
                <w:rFonts w:ascii="Proxima Nova" w:hAnsi="Proxima Nova"/>
                <w:color w:val="000000" w:themeColor="text1"/>
                <w:sz w:val="22"/>
                <w:szCs w:val="22"/>
              </w:rPr>
              <w:t xml:space="preserve">Full-time employees </w:t>
            </w:r>
          </w:p>
        </w:tc>
        <w:tc>
          <w:tcPr>
            <w:tcW w:w="1220" w:type="dxa"/>
          </w:tcPr>
          <w:p w14:paraId="18549FA0" w14:textId="38B98375" w:rsidR="004B1361" w:rsidRPr="00E02C16" w:rsidRDefault="004B1361" w:rsidP="00E02C16">
            <w:pPr>
              <w:pStyle w:val="TableText"/>
              <w:spacing w:before="0" w:after="0" w:line="288" w:lineRule="auto"/>
              <w:jc w:val="center"/>
              <w:rPr>
                <w:rFonts w:ascii="Proxima Nova" w:hAnsi="Proxima Nova"/>
                <w:color w:val="000000" w:themeColor="text1"/>
                <w:sz w:val="22"/>
                <w:szCs w:val="22"/>
              </w:rPr>
            </w:pPr>
            <w:r w:rsidRPr="00E02C16">
              <w:rPr>
                <w:rFonts w:ascii="Proxima Nova" w:hAnsi="Proxima Nova"/>
                <w:color w:val="000000" w:themeColor="text1"/>
                <w:sz w:val="22"/>
                <w:szCs w:val="22"/>
              </w:rPr>
              <w:t>13</w:t>
            </w:r>
          </w:p>
        </w:tc>
      </w:tr>
      <w:tr w:rsidR="00E02C16" w:rsidRPr="00E02C16" w14:paraId="63EF13B0" w14:textId="77777777" w:rsidTr="00AC1236">
        <w:trPr>
          <w:cantSplit/>
          <w:trHeight w:val="233"/>
        </w:trPr>
        <w:tc>
          <w:tcPr>
            <w:tcW w:w="2376" w:type="dxa"/>
          </w:tcPr>
          <w:p w14:paraId="1DDEB6C9" w14:textId="77777777" w:rsidR="004B1361" w:rsidRPr="00E02C16" w:rsidRDefault="004B1361" w:rsidP="00E02C16">
            <w:pPr>
              <w:pStyle w:val="TableText"/>
              <w:spacing w:before="0" w:after="0" w:line="288" w:lineRule="auto"/>
              <w:rPr>
                <w:rFonts w:ascii="Proxima Nova" w:hAnsi="Proxima Nova"/>
                <w:color w:val="000000" w:themeColor="text1"/>
                <w:sz w:val="22"/>
                <w:szCs w:val="22"/>
              </w:rPr>
            </w:pPr>
            <w:r w:rsidRPr="00E02C16">
              <w:rPr>
                <w:rFonts w:ascii="Proxima Nova" w:hAnsi="Proxima Nova"/>
                <w:color w:val="000000" w:themeColor="text1"/>
                <w:sz w:val="22"/>
                <w:szCs w:val="22"/>
              </w:rPr>
              <w:t xml:space="preserve">Part-time employees </w:t>
            </w:r>
          </w:p>
        </w:tc>
        <w:tc>
          <w:tcPr>
            <w:tcW w:w="1220" w:type="dxa"/>
          </w:tcPr>
          <w:p w14:paraId="0B01ED08" w14:textId="3FF4F06D" w:rsidR="004B1361" w:rsidRPr="00E02C16" w:rsidRDefault="004B1361" w:rsidP="00E02C16">
            <w:pPr>
              <w:pStyle w:val="TableText"/>
              <w:spacing w:before="0" w:after="0" w:line="288" w:lineRule="auto"/>
              <w:jc w:val="center"/>
              <w:rPr>
                <w:rFonts w:ascii="Proxima Nova" w:hAnsi="Proxima Nova"/>
                <w:color w:val="000000" w:themeColor="text1"/>
                <w:sz w:val="22"/>
                <w:szCs w:val="22"/>
              </w:rPr>
            </w:pPr>
            <w:r w:rsidRPr="00E02C16">
              <w:rPr>
                <w:rFonts w:ascii="Proxima Nova" w:hAnsi="Proxima Nova"/>
                <w:color w:val="000000" w:themeColor="text1"/>
                <w:sz w:val="22"/>
                <w:szCs w:val="22"/>
              </w:rPr>
              <w:t>4</w:t>
            </w:r>
          </w:p>
        </w:tc>
      </w:tr>
      <w:tr w:rsidR="00E02C16" w:rsidRPr="00E02C16" w14:paraId="293EBCD0" w14:textId="77777777" w:rsidTr="00AC1236">
        <w:trPr>
          <w:cantSplit/>
          <w:trHeight w:val="237"/>
        </w:trPr>
        <w:tc>
          <w:tcPr>
            <w:tcW w:w="2376" w:type="dxa"/>
          </w:tcPr>
          <w:p w14:paraId="65D32139" w14:textId="77777777" w:rsidR="004B1361" w:rsidRPr="00E02C16" w:rsidRDefault="004B1361" w:rsidP="00E02C16">
            <w:pPr>
              <w:pStyle w:val="TableText"/>
              <w:spacing w:before="0" w:after="0" w:line="288" w:lineRule="auto"/>
              <w:rPr>
                <w:rFonts w:ascii="Proxima Nova" w:hAnsi="Proxima Nova"/>
                <w:color w:val="000000" w:themeColor="text1"/>
                <w:sz w:val="22"/>
                <w:szCs w:val="22"/>
              </w:rPr>
            </w:pPr>
            <w:r w:rsidRPr="00E02C16">
              <w:rPr>
                <w:rFonts w:ascii="Proxima Nova" w:hAnsi="Proxima Nova"/>
                <w:color w:val="000000" w:themeColor="text1"/>
                <w:sz w:val="22"/>
                <w:szCs w:val="22"/>
              </w:rPr>
              <w:t xml:space="preserve">Casual </w:t>
            </w:r>
          </w:p>
        </w:tc>
        <w:tc>
          <w:tcPr>
            <w:tcW w:w="1220" w:type="dxa"/>
          </w:tcPr>
          <w:p w14:paraId="1CD16C91" w14:textId="32B86608" w:rsidR="004B1361" w:rsidRPr="00E02C16" w:rsidRDefault="004B1361" w:rsidP="00E02C16">
            <w:pPr>
              <w:pStyle w:val="TableText"/>
              <w:spacing w:before="0" w:after="0" w:line="288" w:lineRule="auto"/>
              <w:jc w:val="center"/>
              <w:rPr>
                <w:rFonts w:ascii="Proxima Nova" w:hAnsi="Proxima Nova"/>
                <w:color w:val="000000" w:themeColor="text1"/>
                <w:sz w:val="22"/>
                <w:szCs w:val="22"/>
              </w:rPr>
            </w:pPr>
            <w:r w:rsidRPr="00E02C16">
              <w:rPr>
                <w:rFonts w:ascii="Proxima Nova" w:hAnsi="Proxima Nova"/>
                <w:color w:val="000000" w:themeColor="text1"/>
                <w:sz w:val="22"/>
                <w:szCs w:val="22"/>
              </w:rPr>
              <w:t>0</w:t>
            </w:r>
          </w:p>
        </w:tc>
      </w:tr>
      <w:tr w:rsidR="00E02C16" w:rsidRPr="00E02C16" w14:paraId="6B6249C5" w14:textId="77777777" w:rsidTr="00AC1236">
        <w:trPr>
          <w:cantSplit/>
          <w:trHeight w:val="330"/>
        </w:trPr>
        <w:tc>
          <w:tcPr>
            <w:tcW w:w="2376" w:type="dxa"/>
          </w:tcPr>
          <w:p w14:paraId="66DE3946" w14:textId="77777777" w:rsidR="004B1361" w:rsidRPr="00E02C16" w:rsidRDefault="004B1361" w:rsidP="00E02C16">
            <w:pPr>
              <w:pStyle w:val="TableText"/>
              <w:spacing w:before="0" w:after="0" w:line="288" w:lineRule="auto"/>
              <w:rPr>
                <w:rFonts w:ascii="Proxima Nova" w:hAnsi="Proxima Nova"/>
                <w:b/>
                <w:color w:val="000000" w:themeColor="text1"/>
                <w:sz w:val="22"/>
                <w:szCs w:val="22"/>
              </w:rPr>
            </w:pPr>
            <w:r w:rsidRPr="00E02C16">
              <w:rPr>
                <w:rFonts w:ascii="Proxima Nova" w:hAnsi="Proxima Nova"/>
                <w:b/>
                <w:color w:val="000000" w:themeColor="text1"/>
                <w:sz w:val="22"/>
                <w:szCs w:val="22"/>
              </w:rPr>
              <w:t>TOTAL employees*</w:t>
            </w:r>
          </w:p>
        </w:tc>
        <w:tc>
          <w:tcPr>
            <w:tcW w:w="1220" w:type="dxa"/>
          </w:tcPr>
          <w:p w14:paraId="359D3761" w14:textId="672F11FA" w:rsidR="004B1361" w:rsidRPr="00E02C16" w:rsidRDefault="004B1361" w:rsidP="00E02C16">
            <w:pPr>
              <w:pStyle w:val="TableText"/>
              <w:spacing w:before="0" w:after="0" w:line="288" w:lineRule="auto"/>
              <w:jc w:val="center"/>
              <w:rPr>
                <w:rFonts w:ascii="Proxima Nova" w:hAnsi="Proxima Nova"/>
                <w:b/>
                <w:color w:val="000000" w:themeColor="text1"/>
                <w:sz w:val="22"/>
                <w:szCs w:val="22"/>
              </w:rPr>
            </w:pPr>
            <w:r w:rsidRPr="00E02C16">
              <w:rPr>
                <w:rFonts w:ascii="Proxima Nova" w:hAnsi="Proxima Nova"/>
                <w:b/>
                <w:color w:val="000000" w:themeColor="text1"/>
                <w:sz w:val="22"/>
                <w:szCs w:val="22"/>
              </w:rPr>
              <w:t>17</w:t>
            </w:r>
          </w:p>
        </w:tc>
      </w:tr>
    </w:tbl>
    <w:p w14:paraId="34B4F9FC" w14:textId="03A860F3" w:rsidR="00191AD1" w:rsidRPr="00E02C16" w:rsidRDefault="00191AD1" w:rsidP="00E02C16">
      <w:pPr>
        <w:spacing w:line="288" w:lineRule="auto"/>
        <w:rPr>
          <w:rFonts w:ascii="Proxima Nova" w:hAnsi="Proxima Nova" w:cs="Helvetica"/>
          <w:color w:val="000000" w:themeColor="text1"/>
          <w:sz w:val="22"/>
          <w:szCs w:val="22"/>
          <w:lang w:val="en-GB" w:eastAsia="en-AU"/>
        </w:rPr>
      </w:pPr>
      <w:r w:rsidRPr="00E02C16">
        <w:rPr>
          <w:rFonts w:ascii="Proxima Nova" w:hAnsi="Proxima Nova"/>
          <w:color w:val="000000" w:themeColor="text1"/>
          <w:sz w:val="22"/>
          <w:szCs w:val="22"/>
        </w:rPr>
        <w:t xml:space="preserve">*CRDC employees as of 30 June </w:t>
      </w:r>
      <w:r w:rsidR="00AC1236" w:rsidRPr="00E02C16">
        <w:rPr>
          <w:rFonts w:ascii="Proxima Nova" w:hAnsi="Proxima Nova"/>
          <w:color w:val="000000" w:themeColor="text1"/>
          <w:sz w:val="22"/>
          <w:szCs w:val="22"/>
        </w:rPr>
        <w:t>202</w:t>
      </w:r>
      <w:r w:rsidR="00F93914" w:rsidRPr="00E02C16">
        <w:rPr>
          <w:rFonts w:ascii="Proxima Nova" w:hAnsi="Proxima Nova"/>
          <w:color w:val="000000" w:themeColor="text1"/>
          <w:sz w:val="22"/>
          <w:szCs w:val="22"/>
        </w:rPr>
        <w:t>5</w:t>
      </w:r>
      <w:r w:rsidRPr="00E02C16">
        <w:rPr>
          <w:rFonts w:ascii="Proxima Nova" w:hAnsi="Proxima Nova"/>
          <w:color w:val="000000" w:themeColor="text1"/>
          <w:sz w:val="22"/>
          <w:szCs w:val="22"/>
        </w:rPr>
        <w:t xml:space="preserve">, excluding contractors. </w:t>
      </w:r>
      <w:r w:rsidRPr="00E02C16">
        <w:rPr>
          <w:rFonts w:ascii="Proxima Nova" w:hAnsi="Proxima Nova" w:cs="Helvetica"/>
          <w:color w:val="000000" w:themeColor="text1"/>
          <w:sz w:val="22"/>
          <w:szCs w:val="22"/>
          <w:lang w:val="en-GB" w:eastAsia="en-AU"/>
        </w:rPr>
        <w:t>For 202</w:t>
      </w:r>
      <w:r w:rsidR="00F203A0" w:rsidRPr="00E02C16">
        <w:rPr>
          <w:rFonts w:ascii="Proxima Nova" w:hAnsi="Proxima Nova" w:cs="Helvetica"/>
          <w:color w:val="000000" w:themeColor="text1"/>
          <w:sz w:val="22"/>
          <w:szCs w:val="22"/>
          <w:lang w:val="en-GB" w:eastAsia="en-AU"/>
        </w:rPr>
        <w:t>4</w:t>
      </w:r>
      <w:r w:rsidRPr="00E02C16">
        <w:rPr>
          <w:rFonts w:ascii="Proxima Nova" w:hAnsi="Proxima Nova"/>
          <w:color w:val="000000" w:themeColor="text1"/>
          <w:sz w:val="22"/>
          <w:szCs w:val="22"/>
        </w:rPr>
        <w:t>–</w:t>
      </w:r>
      <w:r w:rsidRPr="00E02C16">
        <w:rPr>
          <w:rFonts w:ascii="Proxima Nova" w:hAnsi="Proxima Nova" w:cs="Helvetica"/>
          <w:color w:val="000000" w:themeColor="text1"/>
          <w:sz w:val="22"/>
          <w:szCs w:val="22"/>
          <w:lang w:val="en-GB" w:eastAsia="en-AU"/>
        </w:rPr>
        <w:t>2</w:t>
      </w:r>
      <w:r w:rsidR="00F203A0" w:rsidRPr="00E02C16">
        <w:rPr>
          <w:rFonts w:ascii="Proxima Nova" w:hAnsi="Proxima Nova" w:cs="Helvetica"/>
          <w:color w:val="000000" w:themeColor="text1"/>
          <w:sz w:val="22"/>
          <w:szCs w:val="22"/>
          <w:lang w:val="en-GB" w:eastAsia="en-AU"/>
        </w:rPr>
        <w:t>5</w:t>
      </w:r>
      <w:r w:rsidRPr="00E02C16">
        <w:rPr>
          <w:rFonts w:ascii="Proxima Nova" w:hAnsi="Proxima Nova" w:cs="Helvetica"/>
          <w:color w:val="000000" w:themeColor="text1"/>
          <w:sz w:val="22"/>
          <w:szCs w:val="22"/>
          <w:lang w:val="en-GB" w:eastAsia="en-AU"/>
        </w:rPr>
        <w:t xml:space="preserve">, contractors equalled </w:t>
      </w:r>
      <w:r w:rsidR="004B1361" w:rsidRPr="00E02C16">
        <w:rPr>
          <w:rFonts w:ascii="Proxima Nova" w:hAnsi="Proxima Nova" w:cs="Helvetica"/>
          <w:color w:val="000000" w:themeColor="text1"/>
          <w:sz w:val="22"/>
          <w:szCs w:val="22"/>
          <w:lang w:val="en-GB" w:eastAsia="en-AU"/>
        </w:rPr>
        <w:t xml:space="preserve">10.8 </w:t>
      </w:r>
      <w:r w:rsidR="00724506" w:rsidRPr="00E02C16">
        <w:rPr>
          <w:rFonts w:ascii="Proxima Nova" w:hAnsi="Proxima Nova" w:cs="Helvetica"/>
          <w:color w:val="000000" w:themeColor="text1"/>
          <w:sz w:val="22"/>
          <w:szCs w:val="22"/>
          <w:lang w:val="en-GB" w:eastAsia="en-AU"/>
        </w:rPr>
        <w:t>full-time</w:t>
      </w:r>
      <w:r w:rsidRPr="00E02C16">
        <w:rPr>
          <w:rFonts w:ascii="Proxima Nova" w:hAnsi="Proxima Nova" w:cs="Helvetica"/>
          <w:color w:val="000000" w:themeColor="text1"/>
          <w:sz w:val="22"/>
          <w:szCs w:val="22"/>
          <w:lang w:val="en-GB" w:eastAsia="en-AU"/>
        </w:rPr>
        <w:t xml:space="preserve"> equivalents (FTE).</w:t>
      </w:r>
      <w:r w:rsidR="004B1361" w:rsidRPr="00E02C16">
        <w:rPr>
          <w:rFonts w:ascii="Proxima Nova" w:hAnsi="Proxima Nova" w:cs="Helvetica"/>
          <w:color w:val="000000" w:themeColor="text1"/>
          <w:sz w:val="22"/>
          <w:szCs w:val="22"/>
          <w:lang w:val="en-GB" w:eastAsia="en-AU"/>
        </w:rPr>
        <w:t xml:space="preserve"> This includes </w:t>
      </w:r>
      <w:r w:rsidR="003C3B43" w:rsidRPr="00E02C16">
        <w:rPr>
          <w:rFonts w:ascii="Proxima Nova" w:hAnsi="Proxima Nova" w:cs="Helvetica"/>
          <w:color w:val="000000" w:themeColor="text1"/>
          <w:sz w:val="22"/>
          <w:szCs w:val="22"/>
          <w:lang w:val="en-GB" w:eastAsia="en-AU"/>
        </w:rPr>
        <w:t>two Innovation Brokers, one Innovation Advisor, one IT Manager</w:t>
      </w:r>
      <w:r w:rsidR="00BA601D">
        <w:rPr>
          <w:rFonts w:ascii="Proxima Nova" w:hAnsi="Proxima Nova" w:cs="Helvetica"/>
          <w:color w:val="000000" w:themeColor="text1"/>
          <w:sz w:val="22"/>
          <w:szCs w:val="22"/>
          <w:lang w:val="en-GB" w:eastAsia="en-AU"/>
        </w:rPr>
        <w:t>,</w:t>
      </w:r>
      <w:r w:rsidR="003C3B43" w:rsidRPr="00E02C16">
        <w:rPr>
          <w:rFonts w:ascii="Proxima Nova" w:hAnsi="Proxima Nova" w:cs="Helvetica"/>
          <w:color w:val="000000" w:themeColor="text1"/>
          <w:sz w:val="22"/>
          <w:szCs w:val="22"/>
          <w:lang w:val="en-GB" w:eastAsia="en-AU"/>
        </w:rPr>
        <w:t xml:space="preserve"> and eight Regional Extension Officers. </w:t>
      </w:r>
      <w:r w:rsidR="00D51294" w:rsidRPr="00E02C16">
        <w:rPr>
          <w:rFonts w:ascii="Proxima Nova" w:hAnsi="Proxima Nova" w:cs="Helvetica"/>
          <w:color w:val="000000" w:themeColor="text1"/>
          <w:sz w:val="22"/>
          <w:szCs w:val="22"/>
          <w:lang w:val="en-GB" w:eastAsia="en-AU"/>
        </w:rPr>
        <w:t xml:space="preserve">Three contractors are on individual contracts with CRDC, and </w:t>
      </w:r>
      <w:r w:rsidR="007D303B" w:rsidRPr="00E02C16">
        <w:rPr>
          <w:rFonts w:ascii="Proxima Nova" w:hAnsi="Proxima Nova" w:cs="Helvetica"/>
          <w:color w:val="000000" w:themeColor="text1"/>
          <w:sz w:val="22"/>
          <w:szCs w:val="22"/>
          <w:lang w:val="en-GB" w:eastAsia="en-AU"/>
        </w:rPr>
        <w:t>nine are contracted via hire agencies.</w:t>
      </w:r>
    </w:p>
    <w:p w14:paraId="3E17F4A0" w14:textId="77777777" w:rsidR="007E0F5D" w:rsidRPr="00E02C16" w:rsidRDefault="007E0F5D" w:rsidP="00E02C16">
      <w:pPr>
        <w:pStyle w:val="Heading4"/>
        <w:spacing w:after="0" w:line="288" w:lineRule="auto"/>
        <w:rPr>
          <w:rFonts w:ascii="Proxima Nova" w:hAnsi="Proxima Nova"/>
          <w:color w:val="000000" w:themeColor="text1"/>
          <w:sz w:val="22"/>
          <w:szCs w:val="22"/>
        </w:rPr>
      </w:pPr>
    </w:p>
    <w:p w14:paraId="454EAAE9" w14:textId="77777777" w:rsidR="00191AD1" w:rsidRPr="00E02C16" w:rsidRDefault="00191AD1" w:rsidP="00E02C16">
      <w:pPr>
        <w:spacing w:line="288" w:lineRule="auto"/>
        <w:rPr>
          <w:rFonts w:ascii="Proxima Nova" w:hAnsi="Proxima Nova" w:cs="Arial"/>
          <w:b/>
          <w:bCs/>
          <w:color w:val="000000" w:themeColor="text1"/>
          <w:sz w:val="22"/>
          <w:szCs w:val="22"/>
          <w:lang w:val="en-GB" w:eastAsia="en-AU"/>
        </w:rPr>
      </w:pPr>
      <w:r w:rsidRPr="00E02C16">
        <w:rPr>
          <w:rFonts w:ascii="Proxima Nova" w:hAnsi="Proxima Nova" w:cs="Arial"/>
          <w:b/>
          <w:bCs/>
          <w:color w:val="000000" w:themeColor="text1"/>
          <w:sz w:val="22"/>
          <w:szCs w:val="22"/>
          <w:lang w:val="en-GB" w:eastAsia="en-AU"/>
        </w:rPr>
        <w:t>All ongoing (permanent) employees</w:t>
      </w:r>
    </w:p>
    <w:p w14:paraId="0F024D5A" w14:textId="77777777" w:rsidR="007E0F5D" w:rsidRPr="00E02C16" w:rsidRDefault="007E0F5D" w:rsidP="00E02C16">
      <w:pPr>
        <w:spacing w:line="288" w:lineRule="auto"/>
        <w:rPr>
          <w:rFonts w:ascii="Proxima Nova" w:hAnsi="Proxima Nova" w:cs="Arial"/>
          <w:b/>
          <w:bCs/>
          <w:color w:val="000000" w:themeColor="text1"/>
          <w:sz w:val="22"/>
          <w:szCs w:val="22"/>
          <w:lang w:val="en-GB" w:eastAsia="en-AU"/>
        </w:rPr>
      </w:pPr>
    </w:p>
    <w:tbl>
      <w:tblPr>
        <w:tblStyle w:val="TableGrid"/>
        <w:tblW w:w="0" w:type="auto"/>
        <w:tblLook w:val="04A0" w:firstRow="1" w:lastRow="0" w:firstColumn="1" w:lastColumn="0" w:noHBand="0" w:noVBand="1"/>
      </w:tblPr>
      <w:tblGrid>
        <w:gridCol w:w="2405"/>
        <w:gridCol w:w="709"/>
        <w:gridCol w:w="709"/>
        <w:gridCol w:w="992"/>
        <w:gridCol w:w="850"/>
        <w:gridCol w:w="851"/>
        <w:gridCol w:w="928"/>
        <w:gridCol w:w="773"/>
      </w:tblGrid>
      <w:tr w:rsidR="00E02C16" w:rsidRPr="00E02C16" w14:paraId="47FA4BF2" w14:textId="77777777" w:rsidTr="0031098C">
        <w:tc>
          <w:tcPr>
            <w:tcW w:w="2405" w:type="dxa"/>
          </w:tcPr>
          <w:p w14:paraId="75FF95EA" w14:textId="01FA3403" w:rsidR="00191AD1" w:rsidRPr="00E02C16" w:rsidRDefault="008607A6" w:rsidP="00E02C16">
            <w:pPr>
              <w:spacing w:line="288" w:lineRule="auto"/>
              <w:rPr>
                <w:rFonts w:ascii="Proxima Nova" w:hAnsi="Proxima Nova" w:cs="Arial"/>
                <w:color w:val="000000" w:themeColor="text1"/>
                <w:sz w:val="22"/>
                <w:szCs w:val="22"/>
                <w:lang w:val="en-GB" w:eastAsia="en-AU"/>
              </w:rPr>
            </w:pPr>
            <w:r w:rsidRPr="008607A6">
              <w:rPr>
                <w:rFonts w:ascii="Proxima Nova" w:hAnsi="Proxima Nova" w:cs="Arial"/>
                <w:color w:val="000000" w:themeColor="text1"/>
                <w:sz w:val="22"/>
                <w:szCs w:val="22"/>
                <w:lang w:val="en-GB" w:eastAsia="en-AU"/>
              </w:rPr>
              <w:t>CRDC</w:t>
            </w:r>
          </w:p>
        </w:tc>
        <w:tc>
          <w:tcPr>
            <w:tcW w:w="2410" w:type="dxa"/>
            <w:gridSpan w:val="3"/>
          </w:tcPr>
          <w:p w14:paraId="69273A13" w14:textId="77777777"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Male</w:t>
            </w:r>
          </w:p>
        </w:tc>
        <w:tc>
          <w:tcPr>
            <w:tcW w:w="2629" w:type="dxa"/>
            <w:gridSpan w:val="3"/>
          </w:tcPr>
          <w:p w14:paraId="20EBE5B6" w14:textId="77777777"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Female</w:t>
            </w:r>
          </w:p>
        </w:tc>
        <w:tc>
          <w:tcPr>
            <w:tcW w:w="773" w:type="dxa"/>
          </w:tcPr>
          <w:p w14:paraId="14D845CB" w14:textId="77777777"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Total</w:t>
            </w:r>
          </w:p>
        </w:tc>
      </w:tr>
      <w:tr w:rsidR="00E02C16" w:rsidRPr="00E02C16" w14:paraId="21CA4069" w14:textId="77777777" w:rsidTr="0031098C">
        <w:tc>
          <w:tcPr>
            <w:tcW w:w="2405" w:type="dxa"/>
          </w:tcPr>
          <w:p w14:paraId="68405C87" w14:textId="77777777" w:rsidR="00191AD1" w:rsidRPr="00E02C16" w:rsidRDefault="00191AD1" w:rsidP="00E02C16">
            <w:pPr>
              <w:spacing w:line="288" w:lineRule="auto"/>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Employees</w:t>
            </w:r>
          </w:p>
        </w:tc>
        <w:tc>
          <w:tcPr>
            <w:tcW w:w="709" w:type="dxa"/>
          </w:tcPr>
          <w:p w14:paraId="082A8A2D" w14:textId="3788B596"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Full</w:t>
            </w:r>
            <w:r w:rsidR="00091819">
              <w:rPr>
                <w:rFonts w:ascii="Proxima Nova" w:hAnsi="Proxima Nova" w:cs="Arial"/>
                <w:color w:val="000000" w:themeColor="text1"/>
                <w:sz w:val="22"/>
                <w:szCs w:val="22"/>
                <w:lang w:val="en-GB" w:eastAsia="en-AU"/>
              </w:rPr>
              <w:t>-</w:t>
            </w:r>
            <w:r w:rsidRPr="00E02C16">
              <w:rPr>
                <w:rFonts w:ascii="Proxima Nova" w:hAnsi="Proxima Nova" w:cs="Arial"/>
                <w:color w:val="000000" w:themeColor="text1"/>
                <w:sz w:val="22"/>
                <w:szCs w:val="22"/>
                <w:lang w:val="en-GB" w:eastAsia="en-AU"/>
              </w:rPr>
              <w:t>time</w:t>
            </w:r>
          </w:p>
        </w:tc>
        <w:tc>
          <w:tcPr>
            <w:tcW w:w="709" w:type="dxa"/>
          </w:tcPr>
          <w:p w14:paraId="63039FBC" w14:textId="1A76D92A"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Part</w:t>
            </w:r>
            <w:r w:rsidR="00091819">
              <w:rPr>
                <w:rFonts w:ascii="Proxima Nova" w:hAnsi="Proxima Nova" w:cs="Arial"/>
                <w:color w:val="000000" w:themeColor="text1"/>
                <w:sz w:val="22"/>
                <w:szCs w:val="22"/>
                <w:lang w:val="en-GB" w:eastAsia="en-AU"/>
              </w:rPr>
              <w:t>-</w:t>
            </w:r>
            <w:r w:rsidRPr="00E02C16">
              <w:rPr>
                <w:rFonts w:ascii="Proxima Nova" w:hAnsi="Proxima Nova" w:cs="Arial"/>
                <w:color w:val="000000" w:themeColor="text1"/>
                <w:sz w:val="22"/>
                <w:szCs w:val="22"/>
                <w:lang w:val="en-GB" w:eastAsia="en-AU"/>
              </w:rPr>
              <w:t xml:space="preserve"> time</w:t>
            </w:r>
          </w:p>
        </w:tc>
        <w:tc>
          <w:tcPr>
            <w:tcW w:w="992" w:type="dxa"/>
          </w:tcPr>
          <w:p w14:paraId="1D13E2C4" w14:textId="77777777"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Total Male</w:t>
            </w:r>
          </w:p>
        </w:tc>
        <w:tc>
          <w:tcPr>
            <w:tcW w:w="850" w:type="dxa"/>
          </w:tcPr>
          <w:p w14:paraId="1EEF2929" w14:textId="78D15CB5"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Full</w:t>
            </w:r>
            <w:r w:rsidR="00091819">
              <w:rPr>
                <w:rFonts w:ascii="Proxima Nova" w:hAnsi="Proxima Nova" w:cs="Arial"/>
                <w:color w:val="000000" w:themeColor="text1"/>
                <w:sz w:val="22"/>
                <w:szCs w:val="22"/>
                <w:lang w:val="en-GB" w:eastAsia="en-AU"/>
              </w:rPr>
              <w:t>-</w:t>
            </w:r>
            <w:r w:rsidRPr="00E02C16">
              <w:rPr>
                <w:rFonts w:ascii="Proxima Nova" w:hAnsi="Proxima Nova" w:cs="Arial"/>
                <w:color w:val="000000" w:themeColor="text1"/>
                <w:sz w:val="22"/>
                <w:szCs w:val="22"/>
                <w:lang w:val="en-GB" w:eastAsia="en-AU"/>
              </w:rPr>
              <w:t xml:space="preserve"> time</w:t>
            </w:r>
          </w:p>
        </w:tc>
        <w:tc>
          <w:tcPr>
            <w:tcW w:w="851" w:type="dxa"/>
          </w:tcPr>
          <w:p w14:paraId="580AC6F6" w14:textId="3E917872"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Part</w:t>
            </w:r>
            <w:r w:rsidR="00091819">
              <w:rPr>
                <w:rFonts w:ascii="Proxima Nova" w:hAnsi="Proxima Nova" w:cs="Arial"/>
                <w:color w:val="000000" w:themeColor="text1"/>
                <w:sz w:val="22"/>
                <w:szCs w:val="22"/>
                <w:lang w:val="en-GB" w:eastAsia="en-AU"/>
              </w:rPr>
              <w:t>-</w:t>
            </w:r>
            <w:r w:rsidRPr="00E02C16">
              <w:rPr>
                <w:rFonts w:ascii="Proxima Nova" w:hAnsi="Proxima Nova" w:cs="Arial"/>
                <w:color w:val="000000" w:themeColor="text1"/>
                <w:sz w:val="22"/>
                <w:szCs w:val="22"/>
                <w:lang w:val="en-GB" w:eastAsia="en-AU"/>
              </w:rPr>
              <w:t xml:space="preserve"> time</w:t>
            </w:r>
          </w:p>
        </w:tc>
        <w:tc>
          <w:tcPr>
            <w:tcW w:w="928" w:type="dxa"/>
          </w:tcPr>
          <w:p w14:paraId="307FA6A2" w14:textId="77777777"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Total Female</w:t>
            </w:r>
          </w:p>
        </w:tc>
        <w:tc>
          <w:tcPr>
            <w:tcW w:w="773" w:type="dxa"/>
          </w:tcPr>
          <w:p w14:paraId="2C285178" w14:textId="77777777"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p>
        </w:tc>
      </w:tr>
      <w:tr w:rsidR="00E02C16" w:rsidRPr="00E02C16" w14:paraId="62291C0A" w14:textId="77777777" w:rsidTr="0031098C">
        <w:tc>
          <w:tcPr>
            <w:tcW w:w="2405" w:type="dxa"/>
          </w:tcPr>
          <w:p w14:paraId="6715D17C" w14:textId="77777777" w:rsidR="00191AD1" w:rsidRPr="00E02C16" w:rsidRDefault="00191AD1" w:rsidP="00E02C16">
            <w:pPr>
              <w:spacing w:line="288" w:lineRule="auto"/>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Location</w:t>
            </w:r>
          </w:p>
        </w:tc>
        <w:tc>
          <w:tcPr>
            <w:tcW w:w="709" w:type="dxa"/>
          </w:tcPr>
          <w:p w14:paraId="4B127DFA" w14:textId="77777777"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p>
        </w:tc>
        <w:tc>
          <w:tcPr>
            <w:tcW w:w="709" w:type="dxa"/>
          </w:tcPr>
          <w:p w14:paraId="1F77CA4C" w14:textId="77777777"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p>
        </w:tc>
        <w:tc>
          <w:tcPr>
            <w:tcW w:w="992" w:type="dxa"/>
          </w:tcPr>
          <w:p w14:paraId="51987D5B" w14:textId="77777777"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p>
        </w:tc>
        <w:tc>
          <w:tcPr>
            <w:tcW w:w="850" w:type="dxa"/>
          </w:tcPr>
          <w:p w14:paraId="620DEB4A" w14:textId="77777777"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p>
        </w:tc>
        <w:tc>
          <w:tcPr>
            <w:tcW w:w="851" w:type="dxa"/>
          </w:tcPr>
          <w:p w14:paraId="4B0870EA" w14:textId="77777777"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p>
        </w:tc>
        <w:tc>
          <w:tcPr>
            <w:tcW w:w="928" w:type="dxa"/>
          </w:tcPr>
          <w:p w14:paraId="1DE0A497" w14:textId="77777777"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p>
        </w:tc>
        <w:tc>
          <w:tcPr>
            <w:tcW w:w="773" w:type="dxa"/>
          </w:tcPr>
          <w:p w14:paraId="4E16F7B1" w14:textId="77777777"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p>
        </w:tc>
      </w:tr>
      <w:tr w:rsidR="00E02C16" w:rsidRPr="00E02C16" w14:paraId="3C278B09" w14:textId="77777777" w:rsidTr="0031098C">
        <w:tc>
          <w:tcPr>
            <w:tcW w:w="2405" w:type="dxa"/>
          </w:tcPr>
          <w:p w14:paraId="5E258432" w14:textId="77777777" w:rsidR="005B0E76" w:rsidRPr="00E02C16" w:rsidRDefault="005B0E76" w:rsidP="00E02C16">
            <w:pPr>
              <w:spacing w:line="288" w:lineRule="auto"/>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NSW</w:t>
            </w:r>
          </w:p>
        </w:tc>
        <w:tc>
          <w:tcPr>
            <w:tcW w:w="709" w:type="dxa"/>
          </w:tcPr>
          <w:p w14:paraId="604D66D3" w14:textId="6C897D22" w:rsidR="005B0E76" w:rsidRPr="00E02C16" w:rsidRDefault="005B0E76"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1</w:t>
            </w:r>
          </w:p>
        </w:tc>
        <w:tc>
          <w:tcPr>
            <w:tcW w:w="709" w:type="dxa"/>
          </w:tcPr>
          <w:p w14:paraId="146EA5BD" w14:textId="719270EB" w:rsidR="005B0E76" w:rsidRPr="00E02C16" w:rsidRDefault="005B0E76"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0</w:t>
            </w:r>
          </w:p>
        </w:tc>
        <w:tc>
          <w:tcPr>
            <w:tcW w:w="992" w:type="dxa"/>
          </w:tcPr>
          <w:p w14:paraId="73D90B83" w14:textId="1A02D30C" w:rsidR="005B0E76" w:rsidRPr="00E02C16" w:rsidRDefault="005B0E76"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1</w:t>
            </w:r>
          </w:p>
        </w:tc>
        <w:tc>
          <w:tcPr>
            <w:tcW w:w="850" w:type="dxa"/>
          </w:tcPr>
          <w:p w14:paraId="689BA835" w14:textId="79672795" w:rsidR="005B0E76" w:rsidRPr="00E02C16" w:rsidRDefault="005B0E76"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6</w:t>
            </w:r>
          </w:p>
        </w:tc>
        <w:tc>
          <w:tcPr>
            <w:tcW w:w="851" w:type="dxa"/>
          </w:tcPr>
          <w:p w14:paraId="3690F09E" w14:textId="05667020" w:rsidR="005B0E76" w:rsidRPr="00E02C16" w:rsidRDefault="005B0E76"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4</w:t>
            </w:r>
          </w:p>
        </w:tc>
        <w:tc>
          <w:tcPr>
            <w:tcW w:w="928" w:type="dxa"/>
          </w:tcPr>
          <w:p w14:paraId="716B9E6F" w14:textId="45E82BCE" w:rsidR="005B0E76" w:rsidRPr="00E02C16" w:rsidRDefault="005B0E76"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10</w:t>
            </w:r>
          </w:p>
        </w:tc>
        <w:tc>
          <w:tcPr>
            <w:tcW w:w="773" w:type="dxa"/>
          </w:tcPr>
          <w:p w14:paraId="48A9FBA3" w14:textId="76E54FCE" w:rsidR="005B0E76" w:rsidRPr="00E02C16" w:rsidRDefault="005B0E76"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11</w:t>
            </w:r>
          </w:p>
        </w:tc>
      </w:tr>
      <w:tr w:rsidR="00E02C16" w:rsidRPr="00E02C16" w14:paraId="6EFCEEA0" w14:textId="77777777" w:rsidTr="0031098C">
        <w:tc>
          <w:tcPr>
            <w:tcW w:w="2405" w:type="dxa"/>
          </w:tcPr>
          <w:p w14:paraId="540DA48C" w14:textId="2CCDF49B" w:rsidR="005B0E76" w:rsidRPr="00E02C16" w:rsidRDefault="005B0E76" w:rsidP="00E02C16">
            <w:pPr>
              <w:spacing w:line="288" w:lineRule="auto"/>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QLD</w:t>
            </w:r>
          </w:p>
        </w:tc>
        <w:tc>
          <w:tcPr>
            <w:tcW w:w="709" w:type="dxa"/>
          </w:tcPr>
          <w:p w14:paraId="2A6E6541" w14:textId="56338719" w:rsidR="005B0E76" w:rsidRPr="00E02C16" w:rsidRDefault="005B0E76"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2</w:t>
            </w:r>
          </w:p>
        </w:tc>
        <w:tc>
          <w:tcPr>
            <w:tcW w:w="709" w:type="dxa"/>
          </w:tcPr>
          <w:p w14:paraId="682F32A5" w14:textId="11D2AE44" w:rsidR="005B0E76" w:rsidRPr="00E02C16" w:rsidRDefault="005B0E76"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0</w:t>
            </w:r>
          </w:p>
        </w:tc>
        <w:tc>
          <w:tcPr>
            <w:tcW w:w="992" w:type="dxa"/>
          </w:tcPr>
          <w:p w14:paraId="75B6E171" w14:textId="5A74148F" w:rsidR="005B0E76" w:rsidRPr="00E02C16" w:rsidRDefault="005B0E76"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2</w:t>
            </w:r>
          </w:p>
        </w:tc>
        <w:tc>
          <w:tcPr>
            <w:tcW w:w="850" w:type="dxa"/>
          </w:tcPr>
          <w:p w14:paraId="03F3B5C6" w14:textId="32459215" w:rsidR="005B0E76" w:rsidRPr="00E02C16" w:rsidRDefault="005B0E76"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3</w:t>
            </w:r>
          </w:p>
        </w:tc>
        <w:tc>
          <w:tcPr>
            <w:tcW w:w="851" w:type="dxa"/>
          </w:tcPr>
          <w:p w14:paraId="37911ADD" w14:textId="32020B31" w:rsidR="005B0E76" w:rsidRPr="00E02C16" w:rsidRDefault="005B0E76"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0</w:t>
            </w:r>
          </w:p>
        </w:tc>
        <w:tc>
          <w:tcPr>
            <w:tcW w:w="928" w:type="dxa"/>
          </w:tcPr>
          <w:p w14:paraId="54C05106" w14:textId="13742F4B" w:rsidR="005B0E76" w:rsidRPr="00E02C16" w:rsidRDefault="005B0E76"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3</w:t>
            </w:r>
          </w:p>
        </w:tc>
        <w:tc>
          <w:tcPr>
            <w:tcW w:w="773" w:type="dxa"/>
          </w:tcPr>
          <w:p w14:paraId="70F12A9E" w14:textId="6B471793" w:rsidR="005B0E76" w:rsidRPr="00E02C16" w:rsidRDefault="005B0E76"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5</w:t>
            </w:r>
          </w:p>
        </w:tc>
      </w:tr>
      <w:tr w:rsidR="00E57D44" w:rsidRPr="002F6F54" w14:paraId="4AFBE4B2" w14:textId="77777777" w:rsidTr="0031098C">
        <w:tc>
          <w:tcPr>
            <w:tcW w:w="2405" w:type="dxa"/>
          </w:tcPr>
          <w:p w14:paraId="785B5A4C" w14:textId="77777777" w:rsidR="005B0E76" w:rsidRPr="00A264F6" w:rsidRDefault="005B0E76" w:rsidP="00E02C16">
            <w:pPr>
              <w:spacing w:line="288" w:lineRule="auto"/>
              <w:rPr>
                <w:rFonts w:ascii="Proxima Nova" w:hAnsi="Proxima Nova" w:cs="Arial"/>
                <w:b/>
                <w:bCs/>
                <w:color w:val="000000" w:themeColor="text1"/>
                <w:sz w:val="22"/>
                <w:szCs w:val="22"/>
                <w:lang w:val="en-GB" w:eastAsia="en-AU"/>
              </w:rPr>
            </w:pPr>
            <w:r w:rsidRPr="00A264F6">
              <w:rPr>
                <w:rFonts w:ascii="Proxima Nova" w:hAnsi="Proxima Nova" w:cs="Arial"/>
                <w:b/>
                <w:bCs/>
                <w:color w:val="000000" w:themeColor="text1"/>
                <w:sz w:val="22"/>
                <w:szCs w:val="22"/>
                <w:lang w:val="en-GB" w:eastAsia="en-AU"/>
              </w:rPr>
              <w:t>Total</w:t>
            </w:r>
          </w:p>
        </w:tc>
        <w:tc>
          <w:tcPr>
            <w:tcW w:w="709" w:type="dxa"/>
          </w:tcPr>
          <w:p w14:paraId="63A3FE48" w14:textId="21605F9C" w:rsidR="005B0E76" w:rsidRPr="00A264F6" w:rsidRDefault="005B0E76" w:rsidP="00E02C16">
            <w:pPr>
              <w:spacing w:line="288" w:lineRule="auto"/>
              <w:jc w:val="center"/>
              <w:rPr>
                <w:rFonts w:ascii="Proxima Nova" w:hAnsi="Proxima Nova" w:cs="Arial"/>
                <w:b/>
                <w:bCs/>
                <w:color w:val="000000" w:themeColor="text1"/>
                <w:sz w:val="22"/>
                <w:szCs w:val="22"/>
                <w:lang w:val="en-GB" w:eastAsia="en-AU"/>
              </w:rPr>
            </w:pPr>
            <w:r w:rsidRPr="00A264F6">
              <w:rPr>
                <w:rFonts w:ascii="Proxima Nova" w:hAnsi="Proxima Nova" w:cs="Arial"/>
                <w:b/>
                <w:bCs/>
                <w:color w:val="000000" w:themeColor="text1"/>
                <w:sz w:val="22"/>
                <w:szCs w:val="22"/>
                <w:lang w:val="en-GB" w:eastAsia="en-AU"/>
              </w:rPr>
              <w:t>3</w:t>
            </w:r>
          </w:p>
        </w:tc>
        <w:tc>
          <w:tcPr>
            <w:tcW w:w="709" w:type="dxa"/>
          </w:tcPr>
          <w:p w14:paraId="255F06EB" w14:textId="0940AB3B" w:rsidR="005B0E76" w:rsidRPr="00A264F6" w:rsidRDefault="005B0E76" w:rsidP="00E02C16">
            <w:pPr>
              <w:spacing w:line="288" w:lineRule="auto"/>
              <w:jc w:val="center"/>
              <w:rPr>
                <w:rFonts w:ascii="Proxima Nova" w:hAnsi="Proxima Nova" w:cs="Arial"/>
                <w:b/>
                <w:bCs/>
                <w:color w:val="000000" w:themeColor="text1"/>
                <w:sz w:val="22"/>
                <w:szCs w:val="22"/>
                <w:lang w:val="en-GB" w:eastAsia="en-AU"/>
              </w:rPr>
            </w:pPr>
            <w:r w:rsidRPr="00A264F6">
              <w:rPr>
                <w:rFonts w:ascii="Proxima Nova" w:hAnsi="Proxima Nova" w:cs="Arial"/>
                <w:b/>
                <w:bCs/>
                <w:color w:val="000000" w:themeColor="text1"/>
                <w:sz w:val="22"/>
                <w:szCs w:val="22"/>
                <w:lang w:val="en-GB" w:eastAsia="en-AU"/>
              </w:rPr>
              <w:t>0</w:t>
            </w:r>
          </w:p>
        </w:tc>
        <w:tc>
          <w:tcPr>
            <w:tcW w:w="992" w:type="dxa"/>
          </w:tcPr>
          <w:p w14:paraId="49993B63" w14:textId="10F5BBD2" w:rsidR="005B0E76" w:rsidRPr="00A264F6" w:rsidRDefault="005B0E76" w:rsidP="00E02C16">
            <w:pPr>
              <w:spacing w:line="288" w:lineRule="auto"/>
              <w:jc w:val="center"/>
              <w:rPr>
                <w:rFonts w:ascii="Proxima Nova" w:hAnsi="Proxima Nova" w:cs="Arial"/>
                <w:b/>
                <w:bCs/>
                <w:color w:val="000000" w:themeColor="text1"/>
                <w:sz w:val="22"/>
                <w:szCs w:val="22"/>
                <w:lang w:val="en-GB" w:eastAsia="en-AU"/>
              </w:rPr>
            </w:pPr>
            <w:r w:rsidRPr="00A264F6">
              <w:rPr>
                <w:rFonts w:ascii="Proxima Nova" w:hAnsi="Proxima Nova" w:cs="Arial"/>
                <w:b/>
                <w:bCs/>
                <w:color w:val="000000" w:themeColor="text1"/>
                <w:sz w:val="22"/>
                <w:szCs w:val="22"/>
                <w:lang w:val="en-GB" w:eastAsia="en-AU"/>
              </w:rPr>
              <w:t>3</w:t>
            </w:r>
          </w:p>
        </w:tc>
        <w:tc>
          <w:tcPr>
            <w:tcW w:w="850" w:type="dxa"/>
          </w:tcPr>
          <w:p w14:paraId="168832E3" w14:textId="3E332268" w:rsidR="005B0E76" w:rsidRPr="00A264F6" w:rsidRDefault="005B0E76" w:rsidP="00E02C16">
            <w:pPr>
              <w:spacing w:line="288" w:lineRule="auto"/>
              <w:jc w:val="center"/>
              <w:rPr>
                <w:rFonts w:ascii="Proxima Nova" w:hAnsi="Proxima Nova" w:cs="Arial"/>
                <w:b/>
                <w:bCs/>
                <w:color w:val="000000" w:themeColor="text1"/>
                <w:sz w:val="22"/>
                <w:szCs w:val="22"/>
                <w:lang w:val="en-GB" w:eastAsia="en-AU"/>
              </w:rPr>
            </w:pPr>
            <w:r w:rsidRPr="00A264F6">
              <w:rPr>
                <w:rFonts w:ascii="Proxima Nova" w:hAnsi="Proxima Nova" w:cs="Arial"/>
                <w:b/>
                <w:bCs/>
                <w:color w:val="000000" w:themeColor="text1"/>
                <w:sz w:val="22"/>
                <w:szCs w:val="22"/>
                <w:lang w:val="en-GB" w:eastAsia="en-AU"/>
              </w:rPr>
              <w:t>9</w:t>
            </w:r>
          </w:p>
        </w:tc>
        <w:tc>
          <w:tcPr>
            <w:tcW w:w="851" w:type="dxa"/>
          </w:tcPr>
          <w:p w14:paraId="0214F3DA" w14:textId="4ABBD5AF" w:rsidR="005B0E76" w:rsidRPr="00A264F6" w:rsidRDefault="005B0E76" w:rsidP="00E02C16">
            <w:pPr>
              <w:spacing w:line="288" w:lineRule="auto"/>
              <w:jc w:val="center"/>
              <w:rPr>
                <w:rFonts w:ascii="Proxima Nova" w:hAnsi="Proxima Nova" w:cs="Arial"/>
                <w:b/>
                <w:bCs/>
                <w:color w:val="000000" w:themeColor="text1"/>
                <w:sz w:val="22"/>
                <w:szCs w:val="22"/>
                <w:lang w:val="en-GB" w:eastAsia="en-AU"/>
              </w:rPr>
            </w:pPr>
            <w:r w:rsidRPr="00A264F6">
              <w:rPr>
                <w:rFonts w:ascii="Proxima Nova" w:hAnsi="Proxima Nova" w:cs="Arial"/>
                <w:b/>
                <w:bCs/>
                <w:color w:val="000000" w:themeColor="text1"/>
                <w:sz w:val="22"/>
                <w:szCs w:val="22"/>
                <w:lang w:val="en-GB" w:eastAsia="en-AU"/>
              </w:rPr>
              <w:t>4</w:t>
            </w:r>
          </w:p>
        </w:tc>
        <w:tc>
          <w:tcPr>
            <w:tcW w:w="928" w:type="dxa"/>
          </w:tcPr>
          <w:p w14:paraId="78DBAD50" w14:textId="2301759D" w:rsidR="005B0E76" w:rsidRPr="00A264F6" w:rsidRDefault="005B0E76" w:rsidP="00E02C16">
            <w:pPr>
              <w:spacing w:line="288" w:lineRule="auto"/>
              <w:jc w:val="center"/>
              <w:rPr>
                <w:rFonts w:ascii="Proxima Nova" w:hAnsi="Proxima Nova" w:cs="Arial"/>
                <w:b/>
                <w:bCs/>
                <w:color w:val="000000" w:themeColor="text1"/>
                <w:sz w:val="22"/>
                <w:szCs w:val="22"/>
                <w:lang w:val="en-GB" w:eastAsia="en-AU"/>
              </w:rPr>
            </w:pPr>
            <w:r w:rsidRPr="00A264F6">
              <w:rPr>
                <w:rFonts w:ascii="Proxima Nova" w:hAnsi="Proxima Nova" w:cs="Arial"/>
                <w:b/>
                <w:bCs/>
                <w:color w:val="000000" w:themeColor="text1"/>
                <w:sz w:val="22"/>
                <w:szCs w:val="22"/>
                <w:lang w:val="en-GB" w:eastAsia="en-AU"/>
              </w:rPr>
              <w:t>13</w:t>
            </w:r>
          </w:p>
        </w:tc>
        <w:tc>
          <w:tcPr>
            <w:tcW w:w="773" w:type="dxa"/>
          </w:tcPr>
          <w:p w14:paraId="1E94BBF8" w14:textId="0A09D61D" w:rsidR="005B0E76" w:rsidRPr="00A264F6" w:rsidRDefault="005B0E76" w:rsidP="00E02C16">
            <w:pPr>
              <w:spacing w:line="288" w:lineRule="auto"/>
              <w:jc w:val="center"/>
              <w:rPr>
                <w:rFonts w:ascii="Proxima Nova" w:hAnsi="Proxima Nova" w:cs="Arial"/>
                <w:b/>
                <w:bCs/>
                <w:color w:val="000000" w:themeColor="text1"/>
                <w:sz w:val="22"/>
                <w:szCs w:val="22"/>
                <w:lang w:val="en-GB" w:eastAsia="en-AU"/>
              </w:rPr>
            </w:pPr>
            <w:r w:rsidRPr="00A264F6">
              <w:rPr>
                <w:rFonts w:ascii="Proxima Nova" w:hAnsi="Proxima Nova" w:cs="Arial"/>
                <w:b/>
                <w:bCs/>
                <w:color w:val="000000" w:themeColor="text1"/>
                <w:sz w:val="22"/>
                <w:szCs w:val="22"/>
                <w:lang w:val="en-GB" w:eastAsia="en-AU"/>
              </w:rPr>
              <w:t>16</w:t>
            </w:r>
          </w:p>
        </w:tc>
      </w:tr>
    </w:tbl>
    <w:p w14:paraId="3C816512" w14:textId="77777777" w:rsidR="00191AD1" w:rsidRPr="00E02C16" w:rsidRDefault="00191AD1" w:rsidP="00E02C16">
      <w:pPr>
        <w:spacing w:line="288" w:lineRule="auto"/>
        <w:rPr>
          <w:rFonts w:ascii="Proxima Nova" w:hAnsi="Proxima Nova" w:cs="Arial"/>
          <w:color w:val="000000" w:themeColor="text1"/>
          <w:sz w:val="22"/>
          <w:szCs w:val="22"/>
          <w:lang w:val="en-GB" w:eastAsia="en-AU"/>
        </w:rPr>
      </w:pPr>
    </w:p>
    <w:p w14:paraId="4B0F264D" w14:textId="77777777" w:rsidR="00191AD1" w:rsidRPr="00E02C16" w:rsidRDefault="00191AD1" w:rsidP="00E02C16">
      <w:pPr>
        <w:spacing w:line="288" w:lineRule="auto"/>
        <w:rPr>
          <w:rFonts w:ascii="Proxima Nova" w:hAnsi="Proxima Nova" w:cs="Arial"/>
          <w:b/>
          <w:bCs/>
          <w:color w:val="000000" w:themeColor="text1"/>
          <w:sz w:val="22"/>
          <w:szCs w:val="22"/>
          <w:lang w:val="en-GB" w:eastAsia="en-AU"/>
        </w:rPr>
      </w:pPr>
      <w:r w:rsidRPr="00E02C16">
        <w:rPr>
          <w:rFonts w:ascii="Proxima Nova" w:hAnsi="Proxima Nova" w:cs="Arial"/>
          <w:b/>
          <w:bCs/>
          <w:color w:val="000000" w:themeColor="text1"/>
          <w:sz w:val="22"/>
          <w:szCs w:val="22"/>
          <w:lang w:val="en-GB" w:eastAsia="en-AU"/>
        </w:rPr>
        <w:t xml:space="preserve">All non-ongoing (fixed term contract) employees </w:t>
      </w:r>
    </w:p>
    <w:p w14:paraId="43EB7F57" w14:textId="77777777" w:rsidR="007E0F5D" w:rsidRPr="00E02C16" w:rsidRDefault="007E0F5D" w:rsidP="00E02C16">
      <w:pPr>
        <w:spacing w:line="288" w:lineRule="auto"/>
        <w:rPr>
          <w:rFonts w:ascii="Proxima Nova" w:hAnsi="Proxima Nova" w:cs="Arial"/>
          <w:b/>
          <w:bCs/>
          <w:color w:val="000000" w:themeColor="text1"/>
          <w:sz w:val="22"/>
          <w:szCs w:val="22"/>
          <w:lang w:val="en-GB" w:eastAsia="en-AU"/>
        </w:rPr>
      </w:pPr>
    </w:p>
    <w:tbl>
      <w:tblPr>
        <w:tblStyle w:val="TableGrid"/>
        <w:tblW w:w="0" w:type="auto"/>
        <w:tblLook w:val="04A0" w:firstRow="1" w:lastRow="0" w:firstColumn="1" w:lastColumn="0" w:noHBand="0" w:noVBand="1"/>
      </w:tblPr>
      <w:tblGrid>
        <w:gridCol w:w="2405"/>
        <w:gridCol w:w="709"/>
        <w:gridCol w:w="709"/>
        <w:gridCol w:w="992"/>
        <w:gridCol w:w="850"/>
        <w:gridCol w:w="851"/>
        <w:gridCol w:w="992"/>
        <w:gridCol w:w="709"/>
      </w:tblGrid>
      <w:tr w:rsidR="00E02C16" w:rsidRPr="00E02C16" w14:paraId="4970849F" w14:textId="77777777" w:rsidTr="0031098C">
        <w:tc>
          <w:tcPr>
            <w:tcW w:w="2405" w:type="dxa"/>
          </w:tcPr>
          <w:p w14:paraId="1F3D2BBF" w14:textId="77777777" w:rsidR="00191AD1" w:rsidRPr="00E02C16" w:rsidRDefault="00191AD1" w:rsidP="00E02C16">
            <w:pPr>
              <w:spacing w:line="288" w:lineRule="auto"/>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CRDC</w:t>
            </w:r>
          </w:p>
        </w:tc>
        <w:tc>
          <w:tcPr>
            <w:tcW w:w="2410" w:type="dxa"/>
            <w:gridSpan w:val="3"/>
          </w:tcPr>
          <w:p w14:paraId="08C3F4B7" w14:textId="77777777"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Male</w:t>
            </w:r>
          </w:p>
        </w:tc>
        <w:tc>
          <w:tcPr>
            <w:tcW w:w="2693" w:type="dxa"/>
            <w:gridSpan w:val="3"/>
          </w:tcPr>
          <w:p w14:paraId="608FB80A" w14:textId="77777777"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Female</w:t>
            </w:r>
          </w:p>
        </w:tc>
        <w:tc>
          <w:tcPr>
            <w:tcW w:w="709" w:type="dxa"/>
          </w:tcPr>
          <w:p w14:paraId="0494543E" w14:textId="77777777"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Total</w:t>
            </w:r>
          </w:p>
        </w:tc>
      </w:tr>
      <w:tr w:rsidR="00E02C16" w:rsidRPr="00E02C16" w14:paraId="3C600C96" w14:textId="77777777" w:rsidTr="0031098C">
        <w:tc>
          <w:tcPr>
            <w:tcW w:w="2405" w:type="dxa"/>
          </w:tcPr>
          <w:p w14:paraId="7C9CA724" w14:textId="77777777" w:rsidR="00191AD1" w:rsidRPr="00E02C16" w:rsidRDefault="00191AD1" w:rsidP="00E02C16">
            <w:pPr>
              <w:spacing w:line="288" w:lineRule="auto"/>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Employees</w:t>
            </w:r>
          </w:p>
        </w:tc>
        <w:tc>
          <w:tcPr>
            <w:tcW w:w="709" w:type="dxa"/>
          </w:tcPr>
          <w:p w14:paraId="20C5190D" w14:textId="6ED4CF07"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Full</w:t>
            </w:r>
            <w:r w:rsidR="00091819">
              <w:rPr>
                <w:rFonts w:ascii="Proxima Nova" w:hAnsi="Proxima Nova" w:cs="Arial"/>
                <w:color w:val="000000" w:themeColor="text1"/>
                <w:sz w:val="22"/>
                <w:szCs w:val="22"/>
                <w:lang w:val="en-GB" w:eastAsia="en-AU"/>
              </w:rPr>
              <w:t>-</w:t>
            </w:r>
            <w:r w:rsidRPr="00E02C16">
              <w:rPr>
                <w:rFonts w:ascii="Proxima Nova" w:hAnsi="Proxima Nova" w:cs="Arial"/>
                <w:color w:val="000000" w:themeColor="text1"/>
                <w:sz w:val="22"/>
                <w:szCs w:val="22"/>
                <w:lang w:val="en-GB" w:eastAsia="en-AU"/>
              </w:rPr>
              <w:t xml:space="preserve"> time</w:t>
            </w:r>
          </w:p>
        </w:tc>
        <w:tc>
          <w:tcPr>
            <w:tcW w:w="709" w:type="dxa"/>
          </w:tcPr>
          <w:p w14:paraId="445EBCB2" w14:textId="7FC4D73A"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Part</w:t>
            </w:r>
            <w:r w:rsidR="00091819">
              <w:rPr>
                <w:rFonts w:ascii="Proxima Nova" w:hAnsi="Proxima Nova" w:cs="Arial"/>
                <w:color w:val="000000" w:themeColor="text1"/>
                <w:sz w:val="22"/>
                <w:szCs w:val="22"/>
                <w:lang w:val="en-GB" w:eastAsia="en-AU"/>
              </w:rPr>
              <w:t>-</w:t>
            </w:r>
            <w:r w:rsidRPr="00E02C16">
              <w:rPr>
                <w:rFonts w:ascii="Proxima Nova" w:hAnsi="Proxima Nova" w:cs="Arial"/>
                <w:color w:val="000000" w:themeColor="text1"/>
                <w:sz w:val="22"/>
                <w:szCs w:val="22"/>
                <w:lang w:val="en-GB" w:eastAsia="en-AU"/>
              </w:rPr>
              <w:t xml:space="preserve"> time</w:t>
            </w:r>
          </w:p>
        </w:tc>
        <w:tc>
          <w:tcPr>
            <w:tcW w:w="992" w:type="dxa"/>
          </w:tcPr>
          <w:p w14:paraId="0179E29E" w14:textId="77777777"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Total Male</w:t>
            </w:r>
          </w:p>
        </w:tc>
        <w:tc>
          <w:tcPr>
            <w:tcW w:w="850" w:type="dxa"/>
          </w:tcPr>
          <w:p w14:paraId="3BF774BB" w14:textId="4E7A5CE4"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Full</w:t>
            </w:r>
            <w:r w:rsidR="00091819">
              <w:rPr>
                <w:rFonts w:ascii="Proxima Nova" w:hAnsi="Proxima Nova" w:cs="Arial"/>
                <w:color w:val="000000" w:themeColor="text1"/>
                <w:sz w:val="22"/>
                <w:szCs w:val="22"/>
                <w:lang w:val="en-GB" w:eastAsia="en-AU"/>
              </w:rPr>
              <w:t>-</w:t>
            </w:r>
            <w:r w:rsidRPr="00E02C16">
              <w:rPr>
                <w:rFonts w:ascii="Proxima Nova" w:hAnsi="Proxima Nova" w:cs="Arial"/>
                <w:color w:val="000000" w:themeColor="text1"/>
                <w:sz w:val="22"/>
                <w:szCs w:val="22"/>
                <w:lang w:val="en-GB" w:eastAsia="en-AU"/>
              </w:rPr>
              <w:t xml:space="preserve"> time</w:t>
            </w:r>
          </w:p>
        </w:tc>
        <w:tc>
          <w:tcPr>
            <w:tcW w:w="851" w:type="dxa"/>
          </w:tcPr>
          <w:p w14:paraId="1F45FFA8" w14:textId="12AB041A"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Part</w:t>
            </w:r>
            <w:r w:rsidR="00091819">
              <w:rPr>
                <w:rFonts w:ascii="Proxima Nova" w:hAnsi="Proxima Nova" w:cs="Arial"/>
                <w:color w:val="000000" w:themeColor="text1"/>
                <w:sz w:val="22"/>
                <w:szCs w:val="22"/>
                <w:lang w:val="en-GB" w:eastAsia="en-AU"/>
              </w:rPr>
              <w:t>-</w:t>
            </w:r>
            <w:r w:rsidRPr="00E02C16">
              <w:rPr>
                <w:rFonts w:ascii="Proxima Nova" w:hAnsi="Proxima Nova" w:cs="Arial"/>
                <w:color w:val="000000" w:themeColor="text1"/>
                <w:sz w:val="22"/>
                <w:szCs w:val="22"/>
                <w:lang w:val="en-GB" w:eastAsia="en-AU"/>
              </w:rPr>
              <w:t>time</w:t>
            </w:r>
          </w:p>
        </w:tc>
        <w:tc>
          <w:tcPr>
            <w:tcW w:w="992" w:type="dxa"/>
          </w:tcPr>
          <w:p w14:paraId="5B6D872D" w14:textId="77777777"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Total Female</w:t>
            </w:r>
          </w:p>
        </w:tc>
        <w:tc>
          <w:tcPr>
            <w:tcW w:w="709" w:type="dxa"/>
          </w:tcPr>
          <w:p w14:paraId="13E7BD90" w14:textId="77777777"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p>
        </w:tc>
      </w:tr>
      <w:tr w:rsidR="00E02C16" w:rsidRPr="00E02C16" w14:paraId="4A0C6EAB" w14:textId="77777777" w:rsidTr="0031098C">
        <w:tc>
          <w:tcPr>
            <w:tcW w:w="2405" w:type="dxa"/>
          </w:tcPr>
          <w:p w14:paraId="4BCFB713" w14:textId="77777777" w:rsidR="00191AD1" w:rsidRPr="00E02C16" w:rsidRDefault="00191AD1" w:rsidP="00E02C16">
            <w:pPr>
              <w:spacing w:line="288" w:lineRule="auto"/>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Location</w:t>
            </w:r>
          </w:p>
        </w:tc>
        <w:tc>
          <w:tcPr>
            <w:tcW w:w="709" w:type="dxa"/>
          </w:tcPr>
          <w:p w14:paraId="7AAF32E8" w14:textId="77777777"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p>
        </w:tc>
        <w:tc>
          <w:tcPr>
            <w:tcW w:w="709" w:type="dxa"/>
          </w:tcPr>
          <w:p w14:paraId="2E40FAC6" w14:textId="77777777"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p>
        </w:tc>
        <w:tc>
          <w:tcPr>
            <w:tcW w:w="992" w:type="dxa"/>
          </w:tcPr>
          <w:p w14:paraId="0DE14796" w14:textId="77777777"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p>
        </w:tc>
        <w:tc>
          <w:tcPr>
            <w:tcW w:w="850" w:type="dxa"/>
          </w:tcPr>
          <w:p w14:paraId="16840E2D" w14:textId="77777777"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p>
        </w:tc>
        <w:tc>
          <w:tcPr>
            <w:tcW w:w="851" w:type="dxa"/>
          </w:tcPr>
          <w:p w14:paraId="63208F2A" w14:textId="77777777"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p>
        </w:tc>
        <w:tc>
          <w:tcPr>
            <w:tcW w:w="992" w:type="dxa"/>
          </w:tcPr>
          <w:p w14:paraId="73212EA6" w14:textId="77777777"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p>
        </w:tc>
        <w:tc>
          <w:tcPr>
            <w:tcW w:w="709" w:type="dxa"/>
          </w:tcPr>
          <w:p w14:paraId="5B0781D3" w14:textId="77777777" w:rsidR="00191AD1" w:rsidRPr="00E02C16" w:rsidRDefault="00191AD1" w:rsidP="00E02C16">
            <w:pPr>
              <w:spacing w:line="288" w:lineRule="auto"/>
              <w:jc w:val="center"/>
              <w:rPr>
                <w:rFonts w:ascii="Proxima Nova" w:hAnsi="Proxima Nova" w:cs="Arial"/>
                <w:color w:val="000000" w:themeColor="text1"/>
                <w:sz w:val="22"/>
                <w:szCs w:val="22"/>
                <w:lang w:val="en-GB" w:eastAsia="en-AU"/>
              </w:rPr>
            </w:pPr>
          </w:p>
        </w:tc>
      </w:tr>
      <w:tr w:rsidR="00E02C16" w:rsidRPr="00E02C16" w14:paraId="124D42F1" w14:textId="77777777" w:rsidTr="0031098C">
        <w:tc>
          <w:tcPr>
            <w:tcW w:w="2405" w:type="dxa"/>
          </w:tcPr>
          <w:p w14:paraId="59FE68FE" w14:textId="77777777" w:rsidR="00E57D44" w:rsidRPr="00E02C16" w:rsidRDefault="00E57D44" w:rsidP="00E02C16">
            <w:pPr>
              <w:spacing w:line="288" w:lineRule="auto"/>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NSW</w:t>
            </w:r>
          </w:p>
        </w:tc>
        <w:tc>
          <w:tcPr>
            <w:tcW w:w="709" w:type="dxa"/>
          </w:tcPr>
          <w:p w14:paraId="100EAE12" w14:textId="5657142C" w:rsidR="00E57D44" w:rsidRPr="00E02C16" w:rsidRDefault="00E57D44"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1</w:t>
            </w:r>
          </w:p>
        </w:tc>
        <w:tc>
          <w:tcPr>
            <w:tcW w:w="709" w:type="dxa"/>
          </w:tcPr>
          <w:p w14:paraId="1E389B31" w14:textId="65ADB3A6" w:rsidR="00E57D44" w:rsidRPr="00E02C16" w:rsidRDefault="00E57D44"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0</w:t>
            </w:r>
          </w:p>
        </w:tc>
        <w:tc>
          <w:tcPr>
            <w:tcW w:w="992" w:type="dxa"/>
          </w:tcPr>
          <w:p w14:paraId="7CA6788B" w14:textId="53D1D513" w:rsidR="00E57D44" w:rsidRPr="00E02C16" w:rsidRDefault="00E57D44"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1</w:t>
            </w:r>
          </w:p>
        </w:tc>
        <w:tc>
          <w:tcPr>
            <w:tcW w:w="850" w:type="dxa"/>
          </w:tcPr>
          <w:p w14:paraId="196B7338" w14:textId="33E817B7" w:rsidR="00E57D44" w:rsidRPr="00E02C16" w:rsidRDefault="00E57D44"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0</w:t>
            </w:r>
          </w:p>
        </w:tc>
        <w:tc>
          <w:tcPr>
            <w:tcW w:w="851" w:type="dxa"/>
          </w:tcPr>
          <w:p w14:paraId="4A2FF573" w14:textId="69E28AD7" w:rsidR="00E57D44" w:rsidRPr="00E02C16" w:rsidRDefault="00E57D44"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0</w:t>
            </w:r>
          </w:p>
        </w:tc>
        <w:tc>
          <w:tcPr>
            <w:tcW w:w="992" w:type="dxa"/>
          </w:tcPr>
          <w:p w14:paraId="2CE808E8" w14:textId="32F53F43" w:rsidR="00E57D44" w:rsidRPr="00E02C16" w:rsidRDefault="00E57D44"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0</w:t>
            </w:r>
          </w:p>
        </w:tc>
        <w:tc>
          <w:tcPr>
            <w:tcW w:w="709" w:type="dxa"/>
          </w:tcPr>
          <w:p w14:paraId="5CAA74BC" w14:textId="0588A910" w:rsidR="00E57D44" w:rsidRPr="00E02C16" w:rsidRDefault="00E57D44" w:rsidP="00E02C16">
            <w:pPr>
              <w:spacing w:line="288" w:lineRule="auto"/>
              <w:jc w:val="center"/>
              <w:rPr>
                <w:rFonts w:ascii="Proxima Nova" w:hAnsi="Proxima Nova" w:cs="Arial"/>
                <w:color w:val="000000" w:themeColor="text1"/>
                <w:sz w:val="22"/>
                <w:szCs w:val="22"/>
                <w:lang w:val="en-GB" w:eastAsia="en-AU"/>
              </w:rPr>
            </w:pPr>
            <w:r w:rsidRPr="00E02C16">
              <w:rPr>
                <w:rFonts w:ascii="Proxima Nova" w:hAnsi="Proxima Nova" w:cs="Arial"/>
                <w:color w:val="000000" w:themeColor="text1"/>
                <w:sz w:val="22"/>
                <w:szCs w:val="22"/>
                <w:lang w:val="en-GB" w:eastAsia="en-AU"/>
              </w:rPr>
              <w:t>1</w:t>
            </w:r>
          </w:p>
        </w:tc>
      </w:tr>
      <w:tr w:rsidR="00E57D44" w:rsidRPr="00E02C16" w14:paraId="00C31121" w14:textId="77777777" w:rsidTr="0031098C">
        <w:tc>
          <w:tcPr>
            <w:tcW w:w="2405" w:type="dxa"/>
          </w:tcPr>
          <w:p w14:paraId="390DC795" w14:textId="77777777" w:rsidR="00E57D44" w:rsidRPr="00A264F6" w:rsidRDefault="00E57D44" w:rsidP="00E02C16">
            <w:pPr>
              <w:spacing w:line="288" w:lineRule="auto"/>
              <w:rPr>
                <w:rFonts w:ascii="Proxima Nova" w:hAnsi="Proxima Nova" w:cs="Arial"/>
                <w:b/>
                <w:bCs/>
                <w:color w:val="000000" w:themeColor="text1"/>
                <w:sz w:val="22"/>
                <w:szCs w:val="22"/>
                <w:lang w:val="en-GB" w:eastAsia="en-AU"/>
              </w:rPr>
            </w:pPr>
            <w:r w:rsidRPr="00A264F6">
              <w:rPr>
                <w:rFonts w:ascii="Proxima Nova" w:hAnsi="Proxima Nova" w:cs="Arial"/>
                <w:b/>
                <w:bCs/>
                <w:color w:val="000000" w:themeColor="text1"/>
                <w:sz w:val="22"/>
                <w:szCs w:val="22"/>
                <w:lang w:val="en-GB" w:eastAsia="en-AU"/>
              </w:rPr>
              <w:t>Total</w:t>
            </w:r>
          </w:p>
        </w:tc>
        <w:tc>
          <w:tcPr>
            <w:tcW w:w="709" w:type="dxa"/>
          </w:tcPr>
          <w:p w14:paraId="60AE632A" w14:textId="66CA755F" w:rsidR="00E57D44" w:rsidRPr="00A264F6" w:rsidRDefault="00E57D44" w:rsidP="00E02C16">
            <w:pPr>
              <w:spacing w:line="288" w:lineRule="auto"/>
              <w:jc w:val="center"/>
              <w:rPr>
                <w:rFonts w:ascii="Proxima Nova" w:hAnsi="Proxima Nova" w:cs="Arial"/>
                <w:b/>
                <w:bCs/>
                <w:color w:val="000000" w:themeColor="text1"/>
                <w:sz w:val="22"/>
                <w:szCs w:val="22"/>
                <w:lang w:val="en-GB" w:eastAsia="en-AU"/>
              </w:rPr>
            </w:pPr>
            <w:r w:rsidRPr="00A264F6">
              <w:rPr>
                <w:rFonts w:ascii="Proxima Nova" w:hAnsi="Proxima Nova" w:cs="Arial"/>
                <w:b/>
                <w:bCs/>
                <w:color w:val="000000" w:themeColor="text1"/>
                <w:sz w:val="22"/>
                <w:szCs w:val="22"/>
                <w:lang w:val="en-GB" w:eastAsia="en-AU"/>
              </w:rPr>
              <w:t>1</w:t>
            </w:r>
          </w:p>
        </w:tc>
        <w:tc>
          <w:tcPr>
            <w:tcW w:w="709" w:type="dxa"/>
          </w:tcPr>
          <w:p w14:paraId="1D1F1967" w14:textId="00059DF3" w:rsidR="00E57D44" w:rsidRPr="00A264F6" w:rsidRDefault="00E57D44" w:rsidP="00E02C16">
            <w:pPr>
              <w:spacing w:line="288" w:lineRule="auto"/>
              <w:jc w:val="center"/>
              <w:rPr>
                <w:rFonts w:ascii="Proxima Nova" w:hAnsi="Proxima Nova" w:cs="Arial"/>
                <w:b/>
                <w:bCs/>
                <w:color w:val="000000" w:themeColor="text1"/>
                <w:sz w:val="22"/>
                <w:szCs w:val="22"/>
                <w:lang w:val="en-GB" w:eastAsia="en-AU"/>
              </w:rPr>
            </w:pPr>
            <w:r w:rsidRPr="00A264F6">
              <w:rPr>
                <w:rFonts w:ascii="Proxima Nova" w:hAnsi="Proxima Nova" w:cs="Arial"/>
                <w:b/>
                <w:bCs/>
                <w:color w:val="000000" w:themeColor="text1"/>
                <w:sz w:val="22"/>
                <w:szCs w:val="22"/>
                <w:lang w:val="en-GB" w:eastAsia="en-AU"/>
              </w:rPr>
              <w:t>0</w:t>
            </w:r>
          </w:p>
        </w:tc>
        <w:tc>
          <w:tcPr>
            <w:tcW w:w="992" w:type="dxa"/>
          </w:tcPr>
          <w:p w14:paraId="4D1E4169" w14:textId="72891DFC" w:rsidR="00E57D44" w:rsidRPr="00A264F6" w:rsidRDefault="00E57D44" w:rsidP="00E02C16">
            <w:pPr>
              <w:spacing w:line="288" w:lineRule="auto"/>
              <w:jc w:val="center"/>
              <w:rPr>
                <w:rFonts w:ascii="Proxima Nova" w:hAnsi="Proxima Nova" w:cs="Arial"/>
                <w:b/>
                <w:bCs/>
                <w:color w:val="000000" w:themeColor="text1"/>
                <w:sz w:val="22"/>
                <w:szCs w:val="22"/>
                <w:lang w:val="en-GB" w:eastAsia="en-AU"/>
              </w:rPr>
            </w:pPr>
            <w:r w:rsidRPr="00A264F6">
              <w:rPr>
                <w:rFonts w:ascii="Proxima Nova" w:hAnsi="Proxima Nova" w:cs="Arial"/>
                <w:b/>
                <w:bCs/>
                <w:color w:val="000000" w:themeColor="text1"/>
                <w:sz w:val="22"/>
                <w:szCs w:val="22"/>
                <w:lang w:val="en-GB" w:eastAsia="en-AU"/>
              </w:rPr>
              <w:t>1</w:t>
            </w:r>
          </w:p>
        </w:tc>
        <w:tc>
          <w:tcPr>
            <w:tcW w:w="850" w:type="dxa"/>
          </w:tcPr>
          <w:p w14:paraId="1CC02D71" w14:textId="11503AEC" w:rsidR="00E57D44" w:rsidRPr="00A264F6" w:rsidRDefault="00E57D44" w:rsidP="00E02C16">
            <w:pPr>
              <w:spacing w:line="288" w:lineRule="auto"/>
              <w:jc w:val="center"/>
              <w:rPr>
                <w:rFonts w:ascii="Proxima Nova" w:hAnsi="Proxima Nova" w:cs="Arial"/>
                <w:b/>
                <w:bCs/>
                <w:color w:val="000000" w:themeColor="text1"/>
                <w:sz w:val="22"/>
                <w:szCs w:val="22"/>
                <w:lang w:val="en-GB" w:eastAsia="en-AU"/>
              </w:rPr>
            </w:pPr>
            <w:r w:rsidRPr="00A264F6">
              <w:rPr>
                <w:rFonts w:ascii="Proxima Nova" w:hAnsi="Proxima Nova" w:cs="Arial"/>
                <w:b/>
                <w:bCs/>
                <w:color w:val="000000" w:themeColor="text1"/>
                <w:sz w:val="22"/>
                <w:szCs w:val="22"/>
                <w:lang w:val="en-GB" w:eastAsia="en-AU"/>
              </w:rPr>
              <w:t>0</w:t>
            </w:r>
          </w:p>
        </w:tc>
        <w:tc>
          <w:tcPr>
            <w:tcW w:w="851" w:type="dxa"/>
          </w:tcPr>
          <w:p w14:paraId="139C08CB" w14:textId="4DF12010" w:rsidR="00E57D44" w:rsidRPr="00A264F6" w:rsidRDefault="00E57D44" w:rsidP="00E02C16">
            <w:pPr>
              <w:spacing w:line="288" w:lineRule="auto"/>
              <w:jc w:val="center"/>
              <w:rPr>
                <w:rFonts w:ascii="Proxima Nova" w:hAnsi="Proxima Nova" w:cs="Arial"/>
                <w:b/>
                <w:bCs/>
                <w:color w:val="000000" w:themeColor="text1"/>
                <w:sz w:val="22"/>
                <w:szCs w:val="22"/>
                <w:lang w:val="en-GB" w:eastAsia="en-AU"/>
              </w:rPr>
            </w:pPr>
            <w:r w:rsidRPr="00A264F6">
              <w:rPr>
                <w:rFonts w:ascii="Proxima Nova" w:hAnsi="Proxima Nova" w:cs="Arial"/>
                <w:b/>
                <w:bCs/>
                <w:color w:val="000000" w:themeColor="text1"/>
                <w:sz w:val="22"/>
                <w:szCs w:val="22"/>
                <w:lang w:val="en-GB" w:eastAsia="en-AU"/>
              </w:rPr>
              <w:t>0</w:t>
            </w:r>
          </w:p>
        </w:tc>
        <w:tc>
          <w:tcPr>
            <w:tcW w:w="992" w:type="dxa"/>
          </w:tcPr>
          <w:p w14:paraId="640A04D2" w14:textId="3667E5B9" w:rsidR="00E57D44" w:rsidRPr="00A264F6" w:rsidRDefault="00E57D44" w:rsidP="00E02C16">
            <w:pPr>
              <w:spacing w:line="288" w:lineRule="auto"/>
              <w:jc w:val="center"/>
              <w:rPr>
                <w:rFonts w:ascii="Proxima Nova" w:hAnsi="Proxima Nova" w:cs="Arial"/>
                <w:b/>
                <w:bCs/>
                <w:color w:val="000000" w:themeColor="text1"/>
                <w:sz w:val="22"/>
                <w:szCs w:val="22"/>
                <w:lang w:val="en-GB" w:eastAsia="en-AU"/>
              </w:rPr>
            </w:pPr>
            <w:r w:rsidRPr="00A264F6">
              <w:rPr>
                <w:rFonts w:ascii="Proxima Nova" w:hAnsi="Proxima Nova" w:cs="Arial"/>
                <w:b/>
                <w:bCs/>
                <w:color w:val="000000" w:themeColor="text1"/>
                <w:sz w:val="22"/>
                <w:szCs w:val="22"/>
                <w:lang w:val="en-GB" w:eastAsia="en-AU"/>
              </w:rPr>
              <w:t>0</w:t>
            </w:r>
          </w:p>
        </w:tc>
        <w:tc>
          <w:tcPr>
            <w:tcW w:w="709" w:type="dxa"/>
          </w:tcPr>
          <w:p w14:paraId="6F67EB84" w14:textId="4AE4B0DD" w:rsidR="00E57D44" w:rsidRPr="00A264F6" w:rsidRDefault="00E57D44" w:rsidP="00E02C16">
            <w:pPr>
              <w:spacing w:line="288" w:lineRule="auto"/>
              <w:jc w:val="center"/>
              <w:rPr>
                <w:rFonts w:ascii="Proxima Nova" w:hAnsi="Proxima Nova" w:cs="Arial"/>
                <w:b/>
                <w:bCs/>
                <w:color w:val="000000" w:themeColor="text1"/>
                <w:sz w:val="22"/>
                <w:szCs w:val="22"/>
                <w:lang w:val="en-GB" w:eastAsia="en-AU"/>
              </w:rPr>
            </w:pPr>
            <w:r w:rsidRPr="00A264F6">
              <w:rPr>
                <w:rFonts w:ascii="Proxima Nova" w:hAnsi="Proxima Nova" w:cs="Arial"/>
                <w:b/>
                <w:bCs/>
                <w:color w:val="000000" w:themeColor="text1"/>
                <w:sz w:val="22"/>
                <w:szCs w:val="22"/>
                <w:lang w:val="en-GB" w:eastAsia="en-AU"/>
              </w:rPr>
              <w:t>1</w:t>
            </w:r>
          </w:p>
        </w:tc>
      </w:tr>
    </w:tbl>
    <w:p w14:paraId="3AAD8971" w14:textId="77777777" w:rsidR="00191AD1" w:rsidRPr="00E02C16" w:rsidRDefault="00191AD1" w:rsidP="00E02C16">
      <w:pPr>
        <w:spacing w:line="288" w:lineRule="auto"/>
        <w:rPr>
          <w:rFonts w:ascii="Proxima Nova" w:hAnsi="Proxima Nova"/>
          <w:color w:val="000000" w:themeColor="text1"/>
          <w:sz w:val="22"/>
          <w:szCs w:val="22"/>
        </w:rPr>
      </w:pPr>
    </w:p>
    <w:p w14:paraId="0C36588E" w14:textId="77777777" w:rsidR="00191AD1" w:rsidRDefault="00191AD1" w:rsidP="00711568">
      <w:pPr>
        <w:spacing w:line="288" w:lineRule="auto"/>
        <w:rPr>
          <w:rFonts w:ascii="Proxima Nova" w:hAnsi="Proxima Nova" w:cs="Arial"/>
          <w:b/>
          <w:iCs/>
          <w:color w:val="5E256B"/>
          <w:sz w:val="26"/>
          <w:szCs w:val="26"/>
        </w:rPr>
      </w:pPr>
      <w:r w:rsidRPr="00E02C16">
        <w:rPr>
          <w:rFonts w:ascii="Proxima Nova" w:hAnsi="Proxima Nova"/>
          <w:color w:val="5E256B"/>
          <w:sz w:val="22"/>
          <w:szCs w:val="22"/>
        </w:rPr>
        <w:br w:type="page"/>
      </w:r>
    </w:p>
    <w:p w14:paraId="260052FD" w14:textId="603D6892" w:rsidR="003B74B7" w:rsidRDefault="00A378F3" w:rsidP="00711568">
      <w:pPr>
        <w:pStyle w:val="Heading3"/>
        <w:spacing w:after="0" w:line="288" w:lineRule="auto"/>
        <w:rPr>
          <w:rFonts w:ascii="Proxima Nova" w:hAnsi="Proxima Nova"/>
          <w:color w:val="5E256B"/>
          <w:sz w:val="26"/>
        </w:rPr>
      </w:pPr>
      <w:bookmarkStart w:id="27" w:name="_Appendix_2:_Key"/>
      <w:bookmarkEnd w:id="27"/>
      <w:r>
        <w:rPr>
          <w:rFonts w:ascii="Proxima Nova" w:hAnsi="Proxima Nova"/>
          <w:color w:val="5E256B"/>
          <w:sz w:val="26"/>
        </w:rPr>
        <w:lastRenderedPageBreak/>
        <w:t xml:space="preserve">Appendix 2: </w:t>
      </w:r>
      <w:r w:rsidR="003B74B7">
        <w:rPr>
          <w:rFonts w:ascii="Proxima Nova" w:hAnsi="Proxima Nova"/>
          <w:color w:val="5E256B"/>
          <w:sz w:val="26"/>
        </w:rPr>
        <w:t xml:space="preserve">Key </w:t>
      </w:r>
      <w:r w:rsidR="00911DF5">
        <w:rPr>
          <w:rFonts w:ascii="Proxima Nova" w:hAnsi="Proxima Nova"/>
          <w:color w:val="5E256B"/>
          <w:sz w:val="26"/>
        </w:rPr>
        <w:t>m</w:t>
      </w:r>
      <w:r w:rsidR="003B74B7">
        <w:rPr>
          <w:rFonts w:ascii="Proxima Nova" w:hAnsi="Proxima Nova"/>
          <w:color w:val="5E256B"/>
          <w:sz w:val="26"/>
        </w:rPr>
        <w:t xml:space="preserve">anagement </w:t>
      </w:r>
      <w:r w:rsidR="00911DF5">
        <w:rPr>
          <w:rFonts w:ascii="Proxima Nova" w:hAnsi="Proxima Nova"/>
          <w:color w:val="5E256B"/>
          <w:sz w:val="26"/>
        </w:rPr>
        <w:t>p</w:t>
      </w:r>
      <w:r w:rsidR="003B74B7">
        <w:rPr>
          <w:rFonts w:ascii="Proxima Nova" w:hAnsi="Proxima Nova"/>
          <w:color w:val="5E256B"/>
          <w:sz w:val="26"/>
        </w:rPr>
        <w:t>ersonnel</w:t>
      </w:r>
    </w:p>
    <w:p w14:paraId="41632974" w14:textId="77777777" w:rsidR="003B74B7" w:rsidRDefault="003B74B7" w:rsidP="00711568">
      <w:pPr>
        <w:pStyle w:val="Heading3"/>
        <w:spacing w:after="0" w:line="288" w:lineRule="auto"/>
        <w:rPr>
          <w:rFonts w:ascii="Proxima Nova" w:hAnsi="Proxima Nova"/>
          <w:color w:val="5E256B"/>
          <w:sz w:val="26"/>
        </w:rPr>
      </w:pPr>
    </w:p>
    <w:p w14:paraId="1726B6CE" w14:textId="0E05F9B3" w:rsidR="003B74B7" w:rsidRPr="00736F97" w:rsidRDefault="003B74B7" w:rsidP="00711568">
      <w:pPr>
        <w:spacing w:line="288" w:lineRule="auto"/>
        <w:rPr>
          <w:rFonts w:ascii="Proxima Nova" w:eastAsia="ProximaNova-Regular" w:hAnsi="Proxima Nova"/>
          <w:color w:val="000000" w:themeColor="text1"/>
          <w:sz w:val="22"/>
          <w:szCs w:val="22"/>
        </w:rPr>
      </w:pPr>
      <w:r w:rsidRPr="00736F97">
        <w:rPr>
          <w:rFonts w:ascii="Proxima Nova" w:eastAsia="ProximaNova-Regular" w:hAnsi="Proxima Nova"/>
          <w:sz w:val="22"/>
          <w:szCs w:val="22"/>
        </w:rPr>
        <w:t xml:space="preserve">During the </w:t>
      </w:r>
      <w:r w:rsidRPr="00736F97">
        <w:rPr>
          <w:rFonts w:ascii="Proxima Nova" w:eastAsia="ProximaNova-Regular" w:hAnsi="Proxima Nova"/>
          <w:color w:val="000000" w:themeColor="text1"/>
          <w:sz w:val="22"/>
          <w:szCs w:val="22"/>
        </w:rPr>
        <w:t>reporting period ended 30 June 202</w:t>
      </w:r>
      <w:r w:rsidR="00F203A0">
        <w:rPr>
          <w:rFonts w:ascii="Proxima Nova" w:eastAsia="ProximaNova-Regular" w:hAnsi="Proxima Nova"/>
          <w:color w:val="000000" w:themeColor="text1"/>
          <w:sz w:val="22"/>
          <w:szCs w:val="22"/>
        </w:rPr>
        <w:t>5</w:t>
      </w:r>
      <w:r w:rsidRPr="00736F97">
        <w:rPr>
          <w:rFonts w:ascii="Proxima Nova" w:eastAsia="ProximaNova-Regular" w:hAnsi="Proxima Nova"/>
          <w:color w:val="000000" w:themeColor="text1"/>
          <w:sz w:val="22"/>
          <w:szCs w:val="22"/>
        </w:rPr>
        <w:t>,</w:t>
      </w:r>
      <w:r w:rsidR="000D602C">
        <w:rPr>
          <w:rFonts w:ascii="Proxima Nova" w:eastAsia="ProximaNova-Regular" w:hAnsi="Proxima Nova"/>
          <w:color w:val="000000" w:themeColor="text1"/>
          <w:sz w:val="22"/>
          <w:szCs w:val="22"/>
        </w:rPr>
        <w:t xml:space="preserve"> </w:t>
      </w:r>
      <w:r w:rsidRPr="00736F97">
        <w:rPr>
          <w:rFonts w:ascii="Proxima Nova" w:eastAsia="ProximaNova-Regular" w:hAnsi="Proxima Nova"/>
          <w:color w:val="000000" w:themeColor="text1"/>
          <w:sz w:val="22"/>
          <w:szCs w:val="22"/>
        </w:rPr>
        <w:t xml:space="preserve">CRDC </w:t>
      </w:r>
      <w:r w:rsidRPr="001810BC">
        <w:rPr>
          <w:rFonts w:ascii="Proxima Nova" w:eastAsia="ProximaNova-Regular" w:hAnsi="Proxima Nova"/>
          <w:color w:val="000000" w:themeColor="text1"/>
          <w:sz w:val="22"/>
          <w:szCs w:val="22"/>
        </w:rPr>
        <w:t xml:space="preserve">had </w:t>
      </w:r>
      <w:r w:rsidR="000D602C" w:rsidRPr="001810BC">
        <w:rPr>
          <w:rFonts w:ascii="Proxima Nova" w:eastAsia="ProximaNova-Regular" w:hAnsi="Proxima Nova"/>
          <w:color w:val="000000" w:themeColor="text1"/>
          <w:sz w:val="22"/>
          <w:szCs w:val="22"/>
        </w:rPr>
        <w:t>1</w:t>
      </w:r>
      <w:r w:rsidR="00F203A0" w:rsidRPr="001810BC">
        <w:rPr>
          <w:rFonts w:ascii="Proxima Nova" w:eastAsia="ProximaNova-Regular" w:hAnsi="Proxima Nova"/>
          <w:color w:val="000000" w:themeColor="text1"/>
          <w:sz w:val="22"/>
          <w:szCs w:val="22"/>
        </w:rPr>
        <w:t xml:space="preserve">1 </w:t>
      </w:r>
      <w:r w:rsidRPr="001810BC">
        <w:rPr>
          <w:rFonts w:ascii="Proxima Nova" w:eastAsia="ProximaNova-Regular" w:hAnsi="Proxima Nova"/>
          <w:color w:val="000000" w:themeColor="text1"/>
          <w:sz w:val="22"/>
          <w:szCs w:val="22"/>
        </w:rPr>
        <w:t xml:space="preserve">key </w:t>
      </w:r>
      <w:r w:rsidRPr="000D602C">
        <w:rPr>
          <w:rFonts w:ascii="Proxima Nova" w:eastAsia="ProximaNova-Regular" w:hAnsi="Proxima Nova"/>
          <w:color w:val="000000" w:themeColor="text1"/>
          <w:sz w:val="22"/>
          <w:szCs w:val="22"/>
        </w:rPr>
        <w:t>manag</w:t>
      </w:r>
      <w:r w:rsidRPr="00736F97">
        <w:rPr>
          <w:rFonts w:ascii="Proxima Nova" w:eastAsia="ProximaNova-Regular" w:hAnsi="Proxima Nova"/>
          <w:color w:val="000000" w:themeColor="text1"/>
          <w:sz w:val="22"/>
          <w:szCs w:val="22"/>
        </w:rPr>
        <w:t xml:space="preserve">ement personnel. These include </w:t>
      </w:r>
      <w:r w:rsidR="000D602C">
        <w:rPr>
          <w:rFonts w:ascii="Proxima Nova" w:eastAsia="ProximaNova-Regular" w:hAnsi="Proxima Nova"/>
          <w:color w:val="000000" w:themeColor="text1"/>
          <w:sz w:val="22"/>
          <w:szCs w:val="22"/>
        </w:rPr>
        <w:t xml:space="preserve">Directors (Chair, Deputy Chair, </w:t>
      </w:r>
      <w:r>
        <w:rPr>
          <w:rFonts w:ascii="Proxima Nova" w:eastAsia="ProximaNova-Regular" w:hAnsi="Proxima Nova"/>
          <w:color w:val="000000" w:themeColor="text1"/>
          <w:sz w:val="22"/>
          <w:szCs w:val="22"/>
        </w:rPr>
        <w:t>N</w:t>
      </w:r>
      <w:r w:rsidRPr="00736F97">
        <w:rPr>
          <w:rFonts w:ascii="Proxima Nova" w:eastAsia="ProximaNova-Regular" w:hAnsi="Proxima Nova"/>
          <w:color w:val="000000" w:themeColor="text1"/>
          <w:sz w:val="22"/>
          <w:szCs w:val="22"/>
        </w:rPr>
        <w:t>on-</w:t>
      </w:r>
      <w:r>
        <w:rPr>
          <w:rFonts w:ascii="Proxima Nova" w:eastAsia="ProximaNova-Regular" w:hAnsi="Proxima Nova"/>
          <w:color w:val="000000" w:themeColor="text1"/>
          <w:sz w:val="22"/>
          <w:szCs w:val="22"/>
        </w:rPr>
        <w:t>E</w:t>
      </w:r>
      <w:r w:rsidRPr="00736F97">
        <w:rPr>
          <w:rFonts w:ascii="Proxima Nova" w:eastAsia="ProximaNova-Regular" w:hAnsi="Proxima Nova"/>
          <w:color w:val="000000" w:themeColor="text1"/>
          <w:sz w:val="22"/>
          <w:szCs w:val="22"/>
        </w:rPr>
        <w:t xml:space="preserve">xecutive </w:t>
      </w:r>
      <w:r>
        <w:rPr>
          <w:rFonts w:ascii="Proxima Nova" w:eastAsia="ProximaNova-Regular" w:hAnsi="Proxima Nova"/>
          <w:color w:val="000000" w:themeColor="text1"/>
          <w:sz w:val="22"/>
          <w:szCs w:val="22"/>
        </w:rPr>
        <w:t>D</w:t>
      </w:r>
      <w:r w:rsidRPr="00736F97">
        <w:rPr>
          <w:rFonts w:ascii="Proxima Nova" w:eastAsia="ProximaNova-Regular" w:hAnsi="Proxima Nova"/>
          <w:color w:val="000000" w:themeColor="text1"/>
          <w:sz w:val="22"/>
          <w:szCs w:val="22"/>
        </w:rPr>
        <w:t>irectors</w:t>
      </w:r>
      <w:r w:rsidR="000D602C">
        <w:rPr>
          <w:rFonts w:ascii="Proxima Nova" w:eastAsia="ProximaNova-Regular" w:hAnsi="Proxima Nova"/>
          <w:color w:val="000000" w:themeColor="text1"/>
          <w:sz w:val="22"/>
          <w:szCs w:val="22"/>
        </w:rPr>
        <w:t xml:space="preserve">, </w:t>
      </w:r>
      <w:r>
        <w:rPr>
          <w:rFonts w:ascii="Proxima Nova" w:eastAsia="ProximaNova-Regular" w:hAnsi="Proxima Nova"/>
          <w:color w:val="000000" w:themeColor="text1"/>
          <w:sz w:val="22"/>
          <w:szCs w:val="22"/>
        </w:rPr>
        <w:t>E</w:t>
      </w:r>
      <w:r w:rsidRPr="00736F97">
        <w:rPr>
          <w:rFonts w:ascii="Proxima Nova" w:eastAsia="ProximaNova-Regular" w:hAnsi="Proxima Nova"/>
          <w:color w:val="000000" w:themeColor="text1"/>
          <w:sz w:val="22"/>
          <w:szCs w:val="22"/>
        </w:rPr>
        <w:t xml:space="preserve">xecutive </w:t>
      </w:r>
      <w:r>
        <w:rPr>
          <w:rFonts w:ascii="Proxima Nova" w:eastAsia="ProximaNova-Regular" w:hAnsi="Proxima Nova"/>
          <w:color w:val="000000" w:themeColor="text1"/>
          <w:sz w:val="22"/>
          <w:szCs w:val="22"/>
        </w:rPr>
        <w:t>D</w:t>
      </w:r>
      <w:r w:rsidRPr="00736F97">
        <w:rPr>
          <w:rFonts w:ascii="Proxima Nova" w:eastAsia="ProximaNova-Regular" w:hAnsi="Proxima Nova"/>
          <w:color w:val="000000" w:themeColor="text1"/>
          <w:sz w:val="22"/>
          <w:szCs w:val="22"/>
        </w:rPr>
        <w:t>irector</w:t>
      </w:r>
      <w:r w:rsidR="000D602C">
        <w:rPr>
          <w:rFonts w:ascii="Proxima Nova" w:eastAsia="ProximaNova-Regular" w:hAnsi="Proxima Nova"/>
          <w:color w:val="000000" w:themeColor="text1"/>
          <w:sz w:val="22"/>
          <w:szCs w:val="22"/>
        </w:rPr>
        <w:t>)</w:t>
      </w:r>
      <w:r>
        <w:rPr>
          <w:rFonts w:ascii="Proxima Nova" w:eastAsia="ProximaNova-Regular" w:hAnsi="Proxima Nova"/>
          <w:color w:val="000000" w:themeColor="text1"/>
          <w:sz w:val="22"/>
          <w:szCs w:val="22"/>
        </w:rPr>
        <w:t>,</w:t>
      </w:r>
      <w:r w:rsidRPr="00736F97">
        <w:rPr>
          <w:rFonts w:ascii="Proxima Nova" w:eastAsia="ProximaNova-Regular" w:hAnsi="Proxima Nova"/>
          <w:color w:val="000000" w:themeColor="text1"/>
          <w:sz w:val="22"/>
          <w:szCs w:val="22"/>
        </w:rPr>
        <w:t xml:space="preserve"> and t</w:t>
      </w:r>
      <w:r>
        <w:rPr>
          <w:rFonts w:ascii="Proxima Nova" w:eastAsia="ProximaNova-Regular" w:hAnsi="Proxima Nova"/>
          <w:color w:val="000000" w:themeColor="text1"/>
          <w:sz w:val="22"/>
          <w:szCs w:val="22"/>
        </w:rPr>
        <w:t xml:space="preserve">hree </w:t>
      </w:r>
      <w:r w:rsidRPr="00736F97">
        <w:rPr>
          <w:rFonts w:ascii="Proxima Nova" w:eastAsia="ProximaNova-Regular" w:hAnsi="Proxima Nova"/>
          <w:color w:val="000000" w:themeColor="text1"/>
          <w:sz w:val="22"/>
          <w:szCs w:val="22"/>
        </w:rPr>
        <w:t xml:space="preserve">senior executives </w:t>
      </w:r>
      <w:r>
        <w:rPr>
          <w:rFonts w:ascii="Proxima Nova" w:eastAsia="ProximaNova-Regular" w:hAnsi="Proxima Nova"/>
          <w:color w:val="000000" w:themeColor="text1"/>
          <w:sz w:val="22"/>
          <w:szCs w:val="22"/>
        </w:rPr>
        <w:t xml:space="preserve">(General Managers). </w:t>
      </w:r>
    </w:p>
    <w:p w14:paraId="433FB09D" w14:textId="77777777" w:rsidR="003B74B7" w:rsidRPr="00736F97" w:rsidRDefault="003B74B7" w:rsidP="00711568">
      <w:pPr>
        <w:spacing w:line="288" w:lineRule="auto"/>
        <w:rPr>
          <w:rFonts w:ascii="Proxima Nova" w:eastAsia="ProximaNova-Regular" w:hAnsi="Proxima Nova"/>
          <w:sz w:val="22"/>
          <w:szCs w:val="22"/>
        </w:rPr>
      </w:pPr>
    </w:p>
    <w:p w14:paraId="7D673E37" w14:textId="77777777" w:rsidR="003B74B7" w:rsidRPr="00736F97" w:rsidRDefault="003B74B7" w:rsidP="00711568">
      <w:pPr>
        <w:spacing w:line="288" w:lineRule="auto"/>
        <w:rPr>
          <w:rFonts w:ascii="Proxima Nova" w:eastAsia="ProximaNova-Regular" w:hAnsi="Proxima Nova"/>
          <w:sz w:val="22"/>
          <w:szCs w:val="22"/>
        </w:rPr>
      </w:pPr>
      <w:r w:rsidRPr="00736F97">
        <w:rPr>
          <w:rFonts w:ascii="Proxima Nova" w:eastAsia="ProximaNova-Regular" w:hAnsi="Proxima Nova"/>
          <w:sz w:val="22"/>
          <w:szCs w:val="22"/>
        </w:rPr>
        <w:t>The Chair and Non-Executive Directors</w:t>
      </w:r>
      <w:r>
        <w:rPr>
          <w:rFonts w:ascii="Proxima Nova" w:eastAsia="ProximaNova-Regular" w:hAnsi="Proxima Nova"/>
          <w:sz w:val="22"/>
          <w:szCs w:val="22"/>
        </w:rPr>
        <w:t>’</w:t>
      </w:r>
      <w:r w:rsidRPr="00736F97">
        <w:rPr>
          <w:rFonts w:ascii="Proxima Nova" w:eastAsia="ProximaNova-Regular" w:hAnsi="Proxima Nova"/>
          <w:sz w:val="22"/>
          <w:szCs w:val="22"/>
        </w:rPr>
        <w:t xml:space="preserve"> remuneration is determined by the Remuneration Tribunal, an independent statutory authority established under the </w:t>
      </w:r>
      <w:r w:rsidRPr="0023672D">
        <w:rPr>
          <w:rFonts w:ascii="Proxima Nova" w:hAnsi="Proxima Nova"/>
          <w:i/>
          <w:iCs/>
          <w:sz w:val="22"/>
          <w:szCs w:val="22"/>
        </w:rPr>
        <w:t>Remuneration Tribunal Act 1973</w:t>
      </w:r>
      <w:r w:rsidRPr="00736F97">
        <w:rPr>
          <w:rFonts w:ascii="Proxima Nova" w:eastAsia="ProximaNova-Regular" w:hAnsi="Proxima Nova"/>
          <w:sz w:val="22"/>
          <w:szCs w:val="22"/>
        </w:rPr>
        <w:t xml:space="preserve">. The Executive Director and </w:t>
      </w:r>
      <w:r>
        <w:rPr>
          <w:rFonts w:ascii="Proxima Nova" w:eastAsia="ProximaNova-Regular" w:hAnsi="Proxima Nova"/>
          <w:sz w:val="22"/>
          <w:szCs w:val="22"/>
        </w:rPr>
        <w:t>s</w:t>
      </w:r>
      <w:r w:rsidRPr="00736F97">
        <w:rPr>
          <w:rFonts w:ascii="Proxima Nova" w:eastAsia="ProximaNova-Regular" w:hAnsi="Proxima Nova"/>
          <w:sz w:val="22"/>
          <w:szCs w:val="22"/>
        </w:rPr>
        <w:t xml:space="preserve">enior </w:t>
      </w:r>
      <w:r>
        <w:rPr>
          <w:rFonts w:ascii="Proxima Nova" w:eastAsia="ProximaNova-Regular" w:hAnsi="Proxima Nova"/>
          <w:sz w:val="22"/>
          <w:szCs w:val="22"/>
        </w:rPr>
        <w:t>e</w:t>
      </w:r>
      <w:r w:rsidRPr="00736F97">
        <w:rPr>
          <w:rFonts w:ascii="Proxima Nova" w:eastAsia="ProximaNova-Regular" w:hAnsi="Proxima Nova"/>
          <w:sz w:val="22"/>
          <w:szCs w:val="22"/>
        </w:rPr>
        <w:t>xecutives</w:t>
      </w:r>
      <w:r>
        <w:rPr>
          <w:rFonts w:ascii="Proxima Nova" w:eastAsia="ProximaNova-Regular" w:hAnsi="Proxima Nova"/>
          <w:sz w:val="22"/>
          <w:szCs w:val="22"/>
        </w:rPr>
        <w:t>’</w:t>
      </w:r>
      <w:r w:rsidRPr="00736F97">
        <w:rPr>
          <w:rFonts w:ascii="Proxima Nova" w:eastAsia="ProximaNova-Regular" w:hAnsi="Proxima Nova"/>
          <w:sz w:val="22"/>
          <w:szCs w:val="22"/>
        </w:rPr>
        <w:t xml:space="preserve"> remuneration is determined by the Board.</w:t>
      </w:r>
    </w:p>
    <w:p w14:paraId="7CCAB33F" w14:textId="77777777" w:rsidR="003B74B7" w:rsidRPr="00736F97" w:rsidRDefault="003B74B7" w:rsidP="00711568">
      <w:pPr>
        <w:spacing w:line="288" w:lineRule="auto"/>
        <w:rPr>
          <w:rFonts w:ascii="Proxima Nova" w:hAnsi="Proxima Nova"/>
          <w:sz w:val="22"/>
          <w:szCs w:val="22"/>
        </w:rPr>
      </w:pPr>
    </w:p>
    <w:p w14:paraId="074B6E0D" w14:textId="31FB8DF6" w:rsidR="003B74B7" w:rsidRPr="00736F97" w:rsidRDefault="003B74B7" w:rsidP="00711568">
      <w:pPr>
        <w:spacing w:line="288" w:lineRule="auto"/>
        <w:rPr>
          <w:rFonts w:ascii="Proxima Nova" w:hAnsi="Proxima Nova"/>
          <w:sz w:val="22"/>
          <w:szCs w:val="22"/>
        </w:rPr>
      </w:pPr>
      <w:r w:rsidRPr="00736F97">
        <w:rPr>
          <w:rFonts w:ascii="Proxima Nova" w:hAnsi="Proxima Nova"/>
          <w:sz w:val="22"/>
          <w:szCs w:val="22"/>
        </w:rPr>
        <w:t>In accordance with the PGPA Rule</w:t>
      </w:r>
      <w:r w:rsidR="00BA14C2" w:rsidRPr="00BA14C2">
        <w:rPr>
          <w:rFonts w:ascii="Proxima Nova" w:hAnsi="Proxima Nova"/>
          <w:sz w:val="22"/>
          <w:szCs w:val="22"/>
        </w:rPr>
        <w:t xml:space="preserve"> Section 17BE(ta)</w:t>
      </w:r>
      <w:r w:rsidRPr="00736F97">
        <w:rPr>
          <w:rFonts w:ascii="Proxima Nova" w:hAnsi="Proxima Nova"/>
          <w:sz w:val="22"/>
          <w:szCs w:val="22"/>
        </w:rPr>
        <w:t xml:space="preserve">, the Key Management Personnel information </w:t>
      </w:r>
      <w:r w:rsidRPr="00D20E42">
        <w:rPr>
          <w:rFonts w:ascii="Proxima Nova" w:hAnsi="Proxima Nova"/>
          <w:color w:val="000000" w:themeColor="text1"/>
          <w:sz w:val="22"/>
          <w:szCs w:val="22"/>
        </w:rPr>
        <w:t xml:space="preserve">in Note 3.2 </w:t>
      </w:r>
      <w:r w:rsidRPr="00736F97">
        <w:rPr>
          <w:rFonts w:ascii="Proxima Nova" w:hAnsi="Proxima Nova"/>
          <w:sz w:val="22"/>
          <w:szCs w:val="22"/>
        </w:rPr>
        <w:t>of the Financial Statements is further disaggregated in the table below</w:t>
      </w:r>
      <w:r w:rsidR="00F70B1B">
        <w:rPr>
          <w:rFonts w:ascii="Proxima Nova" w:hAnsi="Proxima Nova"/>
          <w:sz w:val="22"/>
          <w:szCs w:val="22"/>
        </w:rPr>
        <w:t>.</w:t>
      </w:r>
    </w:p>
    <w:p w14:paraId="73C9AD6E" w14:textId="77777777" w:rsidR="003B74B7" w:rsidRDefault="003B74B7" w:rsidP="00711568">
      <w:pPr>
        <w:spacing w:line="288" w:lineRule="auto"/>
        <w:rPr>
          <w:rFonts w:ascii="Proxima Nova" w:hAnsi="Proxima Nova"/>
          <w:szCs w:val="22"/>
        </w:rPr>
      </w:pPr>
    </w:p>
    <w:tbl>
      <w:tblPr>
        <w:tblW w:w="10632" w:type="dxa"/>
        <w:tblInd w:w="-4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93"/>
        <w:gridCol w:w="993"/>
        <w:gridCol w:w="1134"/>
        <w:gridCol w:w="850"/>
        <w:gridCol w:w="992"/>
        <w:gridCol w:w="1134"/>
        <w:gridCol w:w="1134"/>
        <w:gridCol w:w="993"/>
        <w:gridCol w:w="1134"/>
        <w:gridCol w:w="1275"/>
      </w:tblGrid>
      <w:tr w:rsidR="004D1200" w:rsidRPr="00C81812" w14:paraId="00EC90CE" w14:textId="77777777" w:rsidTr="004D1200">
        <w:trPr>
          <w:tblHeader/>
        </w:trPr>
        <w:tc>
          <w:tcPr>
            <w:tcW w:w="993" w:type="dxa"/>
            <w:tcBorders>
              <w:top w:val="nil"/>
              <w:left w:val="nil"/>
              <w:bottom w:val="single" w:sz="4" w:space="0" w:color="auto"/>
              <w:right w:val="nil"/>
            </w:tcBorders>
          </w:tcPr>
          <w:p w14:paraId="2D57B8B6" w14:textId="77777777" w:rsidR="004D1200" w:rsidRPr="00C81812" w:rsidRDefault="004D1200" w:rsidP="00711568">
            <w:pPr>
              <w:pStyle w:val="BodyText2"/>
              <w:spacing w:before="0" w:line="288" w:lineRule="auto"/>
              <w:rPr>
                <w:rFonts w:ascii="Proxima Nova" w:hAnsi="Proxima Nova" w:cstheme="minorHAnsi"/>
                <w:color w:val="000000" w:themeColor="text1"/>
                <w:sz w:val="18"/>
                <w:szCs w:val="18"/>
              </w:rPr>
            </w:pPr>
          </w:p>
          <w:p w14:paraId="1955DF62" w14:textId="77777777" w:rsidR="004D1200" w:rsidRPr="00C81812" w:rsidRDefault="004D1200" w:rsidP="00711568">
            <w:pPr>
              <w:pStyle w:val="BodyText2"/>
              <w:spacing w:before="0" w:line="288" w:lineRule="auto"/>
              <w:rPr>
                <w:rFonts w:ascii="Proxima Nova" w:hAnsi="Proxima Nova" w:cstheme="minorHAnsi"/>
                <w:color w:val="000000" w:themeColor="text1"/>
                <w:sz w:val="18"/>
                <w:szCs w:val="18"/>
              </w:rPr>
            </w:pPr>
          </w:p>
        </w:tc>
        <w:tc>
          <w:tcPr>
            <w:tcW w:w="993" w:type="dxa"/>
            <w:tcBorders>
              <w:top w:val="nil"/>
              <w:left w:val="nil"/>
              <w:bottom w:val="single" w:sz="4" w:space="0" w:color="auto"/>
              <w:right w:val="single" w:sz="4" w:space="0" w:color="auto"/>
            </w:tcBorders>
          </w:tcPr>
          <w:p w14:paraId="0E676E19" w14:textId="77777777" w:rsidR="004D1200" w:rsidRPr="00C81812" w:rsidRDefault="004D1200" w:rsidP="00711568">
            <w:pPr>
              <w:pStyle w:val="BodyText2"/>
              <w:spacing w:before="0" w:line="288" w:lineRule="auto"/>
              <w:rPr>
                <w:rFonts w:ascii="Proxima Nova" w:hAnsi="Proxima Nova" w:cstheme="minorHAnsi"/>
                <w:color w:val="000000" w:themeColor="text1"/>
                <w:sz w:val="18"/>
                <w:szCs w:val="18"/>
              </w:rPr>
            </w:pPr>
          </w:p>
        </w:tc>
        <w:tc>
          <w:tcPr>
            <w:tcW w:w="2976" w:type="dxa"/>
            <w:gridSpan w:val="3"/>
            <w:tcBorders>
              <w:top w:val="single" w:sz="4" w:space="0" w:color="auto"/>
              <w:left w:val="single" w:sz="4" w:space="0" w:color="auto"/>
              <w:bottom w:val="single" w:sz="4" w:space="0" w:color="auto"/>
              <w:right w:val="single" w:sz="4" w:space="0" w:color="auto"/>
            </w:tcBorders>
            <w:vAlign w:val="center"/>
          </w:tcPr>
          <w:p w14:paraId="30F7711A" w14:textId="77777777" w:rsidR="004D1200" w:rsidRPr="00897D0C" w:rsidRDefault="004D1200" w:rsidP="00711568">
            <w:pPr>
              <w:pStyle w:val="BodyText2"/>
              <w:spacing w:before="0" w:line="288" w:lineRule="auto"/>
              <w:jc w:val="center"/>
              <w:rPr>
                <w:rFonts w:ascii="Proxima Nova" w:hAnsi="Proxima Nova" w:cstheme="minorHAnsi"/>
                <w:b/>
                <w:color w:val="000000" w:themeColor="text1"/>
                <w:sz w:val="18"/>
                <w:szCs w:val="18"/>
              </w:rPr>
            </w:pPr>
            <w:r w:rsidRPr="00897D0C">
              <w:rPr>
                <w:rFonts w:ascii="Proxima Nova" w:hAnsi="Proxima Nova" w:cstheme="minorHAnsi"/>
                <w:b/>
                <w:color w:val="000000" w:themeColor="text1"/>
                <w:sz w:val="18"/>
                <w:szCs w:val="18"/>
              </w:rPr>
              <w:t>Short-term benefits</w:t>
            </w:r>
          </w:p>
        </w:tc>
        <w:tc>
          <w:tcPr>
            <w:tcW w:w="1134" w:type="dxa"/>
            <w:tcBorders>
              <w:top w:val="single" w:sz="4" w:space="0" w:color="auto"/>
              <w:left w:val="single" w:sz="4" w:space="0" w:color="auto"/>
              <w:bottom w:val="single" w:sz="4" w:space="0" w:color="auto"/>
              <w:right w:val="single" w:sz="4" w:space="0" w:color="auto"/>
            </w:tcBorders>
            <w:vAlign w:val="center"/>
          </w:tcPr>
          <w:p w14:paraId="1FBAB8E1" w14:textId="77777777" w:rsidR="004D1200" w:rsidRPr="00897D0C" w:rsidRDefault="004D1200" w:rsidP="00711568">
            <w:pPr>
              <w:pStyle w:val="BodyText2"/>
              <w:spacing w:before="0" w:line="288" w:lineRule="auto"/>
              <w:jc w:val="center"/>
              <w:rPr>
                <w:rFonts w:ascii="Proxima Nova" w:hAnsi="Proxima Nova" w:cstheme="minorHAnsi"/>
                <w:b/>
                <w:color w:val="000000" w:themeColor="text1"/>
                <w:sz w:val="18"/>
                <w:szCs w:val="18"/>
              </w:rPr>
            </w:pPr>
            <w:r w:rsidRPr="00897D0C">
              <w:rPr>
                <w:rFonts w:ascii="Proxima Nova" w:hAnsi="Proxima Nova" w:cstheme="minorHAnsi"/>
                <w:b/>
                <w:color w:val="000000" w:themeColor="text1"/>
                <w:sz w:val="18"/>
                <w:szCs w:val="18"/>
              </w:rPr>
              <w:t>Post-employment benefits</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59535FB0" w14:textId="77777777" w:rsidR="004D1200" w:rsidRPr="00897D0C" w:rsidRDefault="004D1200" w:rsidP="00711568">
            <w:pPr>
              <w:pStyle w:val="BodyText2"/>
              <w:spacing w:before="0" w:line="288" w:lineRule="auto"/>
              <w:jc w:val="center"/>
              <w:rPr>
                <w:rFonts w:ascii="Proxima Nova" w:hAnsi="Proxima Nova" w:cstheme="minorHAnsi"/>
                <w:b/>
                <w:color w:val="000000" w:themeColor="text1"/>
                <w:sz w:val="18"/>
                <w:szCs w:val="18"/>
              </w:rPr>
            </w:pPr>
            <w:r w:rsidRPr="00897D0C">
              <w:rPr>
                <w:rFonts w:ascii="Proxima Nova" w:hAnsi="Proxima Nova" w:cstheme="minorHAnsi"/>
                <w:b/>
                <w:color w:val="000000" w:themeColor="text1"/>
                <w:sz w:val="18"/>
                <w:szCs w:val="18"/>
              </w:rPr>
              <w:t>Other long-term benefits</w:t>
            </w:r>
          </w:p>
        </w:tc>
        <w:tc>
          <w:tcPr>
            <w:tcW w:w="1134" w:type="dxa"/>
            <w:tcBorders>
              <w:top w:val="single" w:sz="4" w:space="0" w:color="auto"/>
              <w:left w:val="single" w:sz="4" w:space="0" w:color="auto"/>
              <w:bottom w:val="single" w:sz="4" w:space="0" w:color="auto"/>
              <w:right w:val="single" w:sz="4" w:space="0" w:color="auto"/>
            </w:tcBorders>
            <w:vAlign w:val="center"/>
          </w:tcPr>
          <w:p w14:paraId="6E8AB582" w14:textId="77777777" w:rsidR="004D1200" w:rsidRPr="00897D0C" w:rsidRDefault="004D1200" w:rsidP="00711568">
            <w:pPr>
              <w:pStyle w:val="BodyText2"/>
              <w:spacing w:before="0" w:line="288" w:lineRule="auto"/>
              <w:jc w:val="center"/>
              <w:rPr>
                <w:rFonts w:ascii="Proxima Nova" w:hAnsi="Proxima Nova" w:cstheme="minorHAnsi"/>
                <w:b/>
                <w:color w:val="000000" w:themeColor="text1"/>
                <w:sz w:val="18"/>
                <w:szCs w:val="18"/>
              </w:rPr>
            </w:pPr>
            <w:r w:rsidRPr="00897D0C">
              <w:rPr>
                <w:rFonts w:ascii="Proxima Nova" w:hAnsi="Proxima Nova" w:cstheme="minorHAnsi"/>
                <w:b/>
                <w:color w:val="000000" w:themeColor="text1"/>
                <w:sz w:val="18"/>
                <w:szCs w:val="18"/>
              </w:rPr>
              <w:t>Termination Benefits</w:t>
            </w:r>
          </w:p>
        </w:tc>
        <w:tc>
          <w:tcPr>
            <w:tcW w:w="1275" w:type="dxa"/>
            <w:tcBorders>
              <w:top w:val="single" w:sz="4" w:space="0" w:color="auto"/>
              <w:left w:val="single" w:sz="4" w:space="0" w:color="auto"/>
              <w:bottom w:val="single" w:sz="4" w:space="0" w:color="auto"/>
              <w:right w:val="single" w:sz="4" w:space="0" w:color="auto"/>
            </w:tcBorders>
            <w:vAlign w:val="center"/>
          </w:tcPr>
          <w:p w14:paraId="5A621C82" w14:textId="77777777" w:rsidR="004D1200" w:rsidRPr="00897D0C" w:rsidRDefault="004D1200" w:rsidP="00711568">
            <w:pPr>
              <w:pStyle w:val="BodyText2"/>
              <w:spacing w:before="0" w:line="288" w:lineRule="auto"/>
              <w:jc w:val="center"/>
              <w:rPr>
                <w:rFonts w:ascii="Proxima Nova" w:hAnsi="Proxima Nova" w:cstheme="minorHAnsi"/>
                <w:b/>
                <w:color w:val="000000" w:themeColor="text1"/>
                <w:sz w:val="18"/>
                <w:szCs w:val="18"/>
              </w:rPr>
            </w:pPr>
            <w:r w:rsidRPr="00897D0C">
              <w:rPr>
                <w:rFonts w:ascii="Proxima Nova" w:hAnsi="Proxima Nova" w:cstheme="minorHAnsi"/>
                <w:b/>
                <w:color w:val="000000" w:themeColor="text1"/>
                <w:sz w:val="18"/>
                <w:szCs w:val="18"/>
              </w:rPr>
              <w:t>Total remuneration</w:t>
            </w:r>
          </w:p>
        </w:tc>
      </w:tr>
      <w:tr w:rsidR="004D1200" w:rsidRPr="00C81812" w14:paraId="50AC39A4" w14:textId="77777777" w:rsidTr="004D1200">
        <w:trPr>
          <w:tblHeader/>
        </w:trPr>
        <w:tc>
          <w:tcPr>
            <w:tcW w:w="993" w:type="dxa"/>
            <w:tcBorders>
              <w:top w:val="single" w:sz="4" w:space="0" w:color="auto"/>
              <w:left w:val="single" w:sz="4" w:space="0" w:color="auto"/>
              <w:bottom w:val="single" w:sz="4" w:space="0" w:color="auto"/>
              <w:right w:val="single" w:sz="4" w:space="0" w:color="auto"/>
            </w:tcBorders>
          </w:tcPr>
          <w:p w14:paraId="0E7BDFB1" w14:textId="77777777" w:rsidR="004D1200" w:rsidRPr="005512F7" w:rsidRDefault="004D1200" w:rsidP="00711568">
            <w:pPr>
              <w:pStyle w:val="BodyText2"/>
              <w:spacing w:before="0" w:line="288" w:lineRule="auto"/>
              <w:jc w:val="center"/>
              <w:rPr>
                <w:rFonts w:ascii="Proxima Nova" w:hAnsi="Proxima Nova" w:cstheme="minorHAnsi"/>
                <w:b/>
                <w:color w:val="000000" w:themeColor="text1"/>
                <w:sz w:val="18"/>
                <w:szCs w:val="18"/>
              </w:rPr>
            </w:pPr>
            <w:r w:rsidRPr="005512F7">
              <w:rPr>
                <w:rFonts w:ascii="Proxima Nova" w:hAnsi="Proxima Nova" w:cstheme="minorHAnsi"/>
                <w:b/>
                <w:color w:val="000000" w:themeColor="text1"/>
                <w:sz w:val="18"/>
                <w:szCs w:val="18"/>
              </w:rPr>
              <w:t>Name</w:t>
            </w:r>
          </w:p>
        </w:tc>
        <w:tc>
          <w:tcPr>
            <w:tcW w:w="993" w:type="dxa"/>
            <w:tcBorders>
              <w:top w:val="single" w:sz="4" w:space="0" w:color="auto"/>
              <w:left w:val="single" w:sz="4" w:space="0" w:color="auto"/>
              <w:bottom w:val="single" w:sz="4" w:space="0" w:color="auto"/>
              <w:right w:val="single" w:sz="4" w:space="0" w:color="auto"/>
            </w:tcBorders>
          </w:tcPr>
          <w:p w14:paraId="41414D43" w14:textId="77777777" w:rsidR="004D1200" w:rsidRPr="005512F7" w:rsidRDefault="004D1200" w:rsidP="00711568">
            <w:pPr>
              <w:pStyle w:val="BodyText2"/>
              <w:spacing w:before="0" w:line="288" w:lineRule="auto"/>
              <w:jc w:val="center"/>
              <w:rPr>
                <w:rFonts w:ascii="Proxima Nova" w:hAnsi="Proxima Nova" w:cstheme="minorHAnsi"/>
                <w:b/>
                <w:color w:val="000000" w:themeColor="text1"/>
                <w:sz w:val="18"/>
                <w:szCs w:val="18"/>
              </w:rPr>
            </w:pPr>
            <w:r w:rsidRPr="005512F7">
              <w:rPr>
                <w:rFonts w:ascii="Proxima Nova" w:hAnsi="Proxima Nova" w:cstheme="minorHAnsi"/>
                <w:b/>
                <w:color w:val="000000" w:themeColor="text1"/>
                <w:sz w:val="18"/>
                <w:szCs w:val="18"/>
              </w:rPr>
              <w:t>Position title</w:t>
            </w:r>
          </w:p>
        </w:tc>
        <w:tc>
          <w:tcPr>
            <w:tcW w:w="1134" w:type="dxa"/>
            <w:tcBorders>
              <w:top w:val="single" w:sz="4" w:space="0" w:color="auto"/>
              <w:left w:val="single" w:sz="4" w:space="0" w:color="auto"/>
              <w:bottom w:val="single" w:sz="4" w:space="0" w:color="auto"/>
              <w:right w:val="single" w:sz="4" w:space="0" w:color="auto"/>
            </w:tcBorders>
          </w:tcPr>
          <w:p w14:paraId="013DDF05" w14:textId="4246C847" w:rsidR="004D1200" w:rsidRPr="005512F7" w:rsidRDefault="004D1200" w:rsidP="00711568">
            <w:pPr>
              <w:pStyle w:val="BodyText2"/>
              <w:spacing w:before="0" w:line="288" w:lineRule="auto"/>
              <w:jc w:val="center"/>
              <w:rPr>
                <w:rFonts w:ascii="Proxima Nova" w:hAnsi="Proxima Nova" w:cstheme="minorHAnsi"/>
                <w:b/>
                <w:color w:val="000000" w:themeColor="text1"/>
                <w:sz w:val="18"/>
                <w:szCs w:val="18"/>
              </w:rPr>
            </w:pPr>
            <w:r w:rsidRPr="005512F7">
              <w:rPr>
                <w:rFonts w:ascii="Proxima Nova" w:hAnsi="Proxima Nova" w:cstheme="minorHAnsi"/>
                <w:b/>
                <w:color w:val="000000" w:themeColor="text1"/>
                <w:sz w:val="18"/>
                <w:szCs w:val="18"/>
              </w:rPr>
              <w:t>Base salary</w:t>
            </w:r>
            <w:r w:rsidR="00D36917" w:rsidRPr="005512F7">
              <w:rPr>
                <w:rFonts w:ascii="Proxima Nova" w:hAnsi="Proxima Nova" w:cstheme="minorHAnsi"/>
                <w:b/>
                <w:color w:val="000000" w:themeColor="text1"/>
                <w:sz w:val="18"/>
                <w:szCs w:val="18"/>
              </w:rPr>
              <w:t xml:space="preserve"> and </w:t>
            </w:r>
            <w:r w:rsidR="0066723A" w:rsidRPr="005512F7">
              <w:rPr>
                <w:rFonts w:ascii="Proxima Nova" w:hAnsi="Proxima Nova" w:cstheme="minorHAnsi"/>
                <w:b/>
                <w:color w:val="000000" w:themeColor="text1"/>
                <w:sz w:val="18"/>
                <w:szCs w:val="18"/>
              </w:rPr>
              <w:t>accrued annual leave</w:t>
            </w:r>
          </w:p>
        </w:tc>
        <w:tc>
          <w:tcPr>
            <w:tcW w:w="850" w:type="dxa"/>
            <w:tcBorders>
              <w:top w:val="single" w:sz="4" w:space="0" w:color="auto"/>
              <w:left w:val="single" w:sz="4" w:space="0" w:color="auto"/>
              <w:bottom w:val="single" w:sz="4" w:space="0" w:color="auto"/>
              <w:right w:val="single" w:sz="4" w:space="0" w:color="auto"/>
            </w:tcBorders>
          </w:tcPr>
          <w:p w14:paraId="3DA16C41" w14:textId="77777777" w:rsidR="004D1200" w:rsidRPr="005512F7" w:rsidRDefault="004D1200" w:rsidP="00711568">
            <w:pPr>
              <w:pStyle w:val="BodyText2"/>
              <w:spacing w:before="0" w:line="288" w:lineRule="auto"/>
              <w:jc w:val="center"/>
              <w:rPr>
                <w:rFonts w:ascii="Proxima Nova" w:hAnsi="Proxima Nova" w:cstheme="minorHAnsi"/>
                <w:b/>
                <w:color w:val="000000" w:themeColor="text1"/>
                <w:sz w:val="18"/>
                <w:szCs w:val="18"/>
              </w:rPr>
            </w:pPr>
            <w:r w:rsidRPr="005512F7">
              <w:rPr>
                <w:rFonts w:ascii="Proxima Nova" w:hAnsi="Proxima Nova" w:cstheme="minorHAnsi"/>
                <w:b/>
                <w:color w:val="000000" w:themeColor="text1"/>
                <w:sz w:val="18"/>
                <w:szCs w:val="18"/>
              </w:rPr>
              <w:t>Bonuses</w:t>
            </w:r>
          </w:p>
        </w:tc>
        <w:tc>
          <w:tcPr>
            <w:tcW w:w="992" w:type="dxa"/>
            <w:tcBorders>
              <w:top w:val="single" w:sz="4" w:space="0" w:color="auto"/>
              <w:left w:val="single" w:sz="4" w:space="0" w:color="auto"/>
              <w:bottom w:val="single" w:sz="4" w:space="0" w:color="auto"/>
              <w:right w:val="single" w:sz="4" w:space="0" w:color="auto"/>
            </w:tcBorders>
          </w:tcPr>
          <w:p w14:paraId="74C2BE3F" w14:textId="77777777" w:rsidR="004D1200" w:rsidRPr="005512F7" w:rsidRDefault="004D1200" w:rsidP="00711568">
            <w:pPr>
              <w:pStyle w:val="BodyText2"/>
              <w:spacing w:before="0" w:line="288" w:lineRule="auto"/>
              <w:jc w:val="center"/>
              <w:rPr>
                <w:rFonts w:ascii="Proxima Nova" w:hAnsi="Proxima Nova" w:cstheme="minorHAnsi"/>
                <w:b/>
                <w:color w:val="000000" w:themeColor="text1"/>
                <w:sz w:val="18"/>
                <w:szCs w:val="18"/>
              </w:rPr>
            </w:pPr>
            <w:r w:rsidRPr="005512F7">
              <w:rPr>
                <w:rFonts w:ascii="Proxima Nova" w:hAnsi="Proxima Nova" w:cstheme="minorHAnsi"/>
                <w:b/>
                <w:color w:val="000000" w:themeColor="text1"/>
                <w:sz w:val="18"/>
                <w:szCs w:val="18"/>
              </w:rPr>
              <w:t>Other benefits &amp; allowances</w:t>
            </w:r>
          </w:p>
        </w:tc>
        <w:tc>
          <w:tcPr>
            <w:tcW w:w="1134" w:type="dxa"/>
            <w:tcBorders>
              <w:top w:val="single" w:sz="4" w:space="0" w:color="auto"/>
              <w:left w:val="single" w:sz="4" w:space="0" w:color="auto"/>
              <w:bottom w:val="single" w:sz="4" w:space="0" w:color="auto"/>
              <w:right w:val="single" w:sz="4" w:space="0" w:color="auto"/>
            </w:tcBorders>
          </w:tcPr>
          <w:p w14:paraId="6E096AE0" w14:textId="25AD96B2" w:rsidR="004D1200" w:rsidRPr="005512F7" w:rsidRDefault="004D1200" w:rsidP="00711568">
            <w:pPr>
              <w:pStyle w:val="BodyText2"/>
              <w:spacing w:before="0" w:line="288" w:lineRule="auto"/>
              <w:jc w:val="center"/>
              <w:rPr>
                <w:rFonts w:ascii="Proxima Nova" w:hAnsi="Proxima Nova" w:cstheme="minorHAnsi"/>
                <w:b/>
                <w:color w:val="000000" w:themeColor="text1"/>
                <w:sz w:val="18"/>
                <w:szCs w:val="18"/>
              </w:rPr>
            </w:pPr>
            <w:r w:rsidRPr="005512F7">
              <w:rPr>
                <w:rFonts w:ascii="Proxima Nova" w:hAnsi="Proxima Nova" w:cstheme="minorHAnsi"/>
                <w:b/>
                <w:color w:val="000000" w:themeColor="text1"/>
                <w:sz w:val="18"/>
                <w:szCs w:val="18"/>
              </w:rPr>
              <w:t>Super contributions</w:t>
            </w:r>
          </w:p>
        </w:tc>
        <w:tc>
          <w:tcPr>
            <w:tcW w:w="1134" w:type="dxa"/>
            <w:tcBorders>
              <w:top w:val="single" w:sz="4" w:space="0" w:color="auto"/>
              <w:left w:val="single" w:sz="4" w:space="0" w:color="auto"/>
              <w:bottom w:val="single" w:sz="4" w:space="0" w:color="auto"/>
              <w:right w:val="single" w:sz="4" w:space="0" w:color="auto"/>
            </w:tcBorders>
          </w:tcPr>
          <w:p w14:paraId="7A55F41B" w14:textId="77777777" w:rsidR="004D1200" w:rsidRPr="005512F7" w:rsidRDefault="004D1200" w:rsidP="00711568">
            <w:pPr>
              <w:pStyle w:val="BodyText2"/>
              <w:spacing w:before="0" w:line="288" w:lineRule="auto"/>
              <w:jc w:val="center"/>
              <w:rPr>
                <w:rFonts w:ascii="Proxima Nova" w:hAnsi="Proxima Nova" w:cstheme="minorHAnsi"/>
                <w:b/>
                <w:color w:val="000000" w:themeColor="text1"/>
                <w:sz w:val="18"/>
                <w:szCs w:val="18"/>
              </w:rPr>
            </w:pPr>
            <w:r w:rsidRPr="005512F7">
              <w:rPr>
                <w:rFonts w:ascii="Proxima Nova" w:hAnsi="Proxima Nova" w:cstheme="minorHAnsi"/>
                <w:b/>
                <w:color w:val="000000" w:themeColor="text1"/>
                <w:sz w:val="18"/>
                <w:szCs w:val="18"/>
              </w:rPr>
              <w:t>Long service leave</w:t>
            </w:r>
          </w:p>
        </w:tc>
        <w:tc>
          <w:tcPr>
            <w:tcW w:w="993" w:type="dxa"/>
            <w:tcBorders>
              <w:top w:val="single" w:sz="4" w:space="0" w:color="auto"/>
              <w:left w:val="single" w:sz="4" w:space="0" w:color="auto"/>
              <w:bottom w:val="single" w:sz="4" w:space="0" w:color="auto"/>
              <w:right w:val="single" w:sz="4" w:space="0" w:color="auto"/>
            </w:tcBorders>
          </w:tcPr>
          <w:p w14:paraId="4E829CD4" w14:textId="77777777" w:rsidR="004D1200" w:rsidRPr="005512F7" w:rsidRDefault="004D1200" w:rsidP="00711568">
            <w:pPr>
              <w:pStyle w:val="BodyText2"/>
              <w:spacing w:before="0" w:line="288" w:lineRule="auto"/>
              <w:jc w:val="center"/>
              <w:rPr>
                <w:rFonts w:ascii="Proxima Nova" w:hAnsi="Proxima Nova" w:cstheme="minorHAnsi"/>
                <w:b/>
                <w:color w:val="000000" w:themeColor="text1"/>
                <w:sz w:val="18"/>
                <w:szCs w:val="18"/>
              </w:rPr>
            </w:pPr>
            <w:r w:rsidRPr="005512F7">
              <w:rPr>
                <w:rFonts w:ascii="Proxima Nova" w:hAnsi="Proxima Nova" w:cstheme="minorHAnsi"/>
                <w:b/>
                <w:color w:val="000000" w:themeColor="text1"/>
                <w:sz w:val="18"/>
                <w:szCs w:val="18"/>
              </w:rPr>
              <w:t>Other long-term benefits</w:t>
            </w:r>
          </w:p>
        </w:tc>
        <w:tc>
          <w:tcPr>
            <w:tcW w:w="1134" w:type="dxa"/>
            <w:tcBorders>
              <w:top w:val="single" w:sz="4" w:space="0" w:color="auto"/>
              <w:left w:val="single" w:sz="4" w:space="0" w:color="auto"/>
              <w:bottom w:val="single" w:sz="4" w:space="0" w:color="auto"/>
              <w:right w:val="single" w:sz="4" w:space="0" w:color="auto"/>
            </w:tcBorders>
          </w:tcPr>
          <w:p w14:paraId="03C755F3" w14:textId="77777777" w:rsidR="004D1200" w:rsidRPr="005512F7" w:rsidRDefault="004D1200" w:rsidP="00711568">
            <w:pPr>
              <w:pStyle w:val="BodyText2"/>
              <w:spacing w:before="0" w:line="288" w:lineRule="auto"/>
              <w:jc w:val="center"/>
              <w:rPr>
                <w:rFonts w:ascii="Proxima Nova" w:hAnsi="Proxima Nova" w:cstheme="minorHAnsi"/>
                <w:b/>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138F218" w14:textId="77777777" w:rsidR="004D1200" w:rsidRPr="005512F7" w:rsidRDefault="004D1200" w:rsidP="00711568">
            <w:pPr>
              <w:pStyle w:val="BodyText2"/>
              <w:spacing w:before="0" w:line="288" w:lineRule="auto"/>
              <w:jc w:val="center"/>
              <w:rPr>
                <w:rFonts w:ascii="Proxima Nova" w:hAnsi="Proxima Nova" w:cstheme="minorHAnsi"/>
                <w:b/>
                <w:color w:val="000000" w:themeColor="text1"/>
                <w:sz w:val="18"/>
                <w:szCs w:val="18"/>
              </w:rPr>
            </w:pPr>
          </w:p>
        </w:tc>
      </w:tr>
      <w:tr w:rsidR="004D1200" w:rsidRPr="00C81812" w14:paraId="7889B6FC" w14:textId="77777777" w:rsidTr="004D1200">
        <w:trPr>
          <w:trHeight w:val="430"/>
        </w:trPr>
        <w:tc>
          <w:tcPr>
            <w:tcW w:w="10632" w:type="dxa"/>
            <w:gridSpan w:val="10"/>
            <w:tcBorders>
              <w:top w:val="single" w:sz="4" w:space="0" w:color="auto"/>
              <w:left w:val="single" w:sz="4" w:space="0" w:color="auto"/>
              <w:bottom w:val="single" w:sz="4" w:space="0" w:color="auto"/>
              <w:right w:val="single" w:sz="4" w:space="0" w:color="auto"/>
            </w:tcBorders>
            <w:vAlign w:val="center"/>
          </w:tcPr>
          <w:p w14:paraId="65869EDF" w14:textId="5ECBD64A" w:rsidR="004D1200" w:rsidRPr="005512F7" w:rsidRDefault="004D1200" w:rsidP="00711568">
            <w:pPr>
              <w:pStyle w:val="BodyText2"/>
              <w:spacing w:before="0" w:line="288" w:lineRule="auto"/>
              <w:ind w:right="112"/>
              <w:rPr>
                <w:rFonts w:ascii="Proxima Nova" w:hAnsi="Proxima Nova" w:cstheme="minorHAnsi"/>
                <w:i/>
                <w:iCs/>
                <w:color w:val="000000" w:themeColor="text1"/>
                <w:sz w:val="18"/>
                <w:szCs w:val="18"/>
                <w:highlight w:val="yellow"/>
              </w:rPr>
            </w:pPr>
            <w:r w:rsidRPr="005512F7">
              <w:rPr>
                <w:rFonts w:ascii="Proxima Nova" w:hAnsi="Proxima Nova" w:cstheme="minorHAnsi"/>
                <w:i/>
                <w:iCs/>
                <w:color w:val="000000" w:themeColor="text1"/>
                <w:sz w:val="18"/>
                <w:szCs w:val="18"/>
              </w:rPr>
              <w:t>Directors</w:t>
            </w:r>
          </w:p>
        </w:tc>
      </w:tr>
      <w:tr w:rsidR="002F6D4B" w:rsidRPr="00C81812" w14:paraId="0FF240F9" w14:textId="77777777" w:rsidTr="004D1200">
        <w:tc>
          <w:tcPr>
            <w:tcW w:w="993" w:type="dxa"/>
            <w:tcBorders>
              <w:top w:val="single" w:sz="4" w:space="0" w:color="auto"/>
              <w:left w:val="single" w:sz="4" w:space="0" w:color="auto"/>
              <w:bottom w:val="single" w:sz="4" w:space="0" w:color="auto"/>
              <w:right w:val="single" w:sz="4" w:space="0" w:color="auto"/>
            </w:tcBorders>
            <w:vAlign w:val="center"/>
          </w:tcPr>
          <w:p w14:paraId="7A2C27E2" w14:textId="77777777" w:rsidR="002F6D4B" w:rsidRPr="005512F7" w:rsidRDefault="002F6D4B" w:rsidP="00711568">
            <w:pPr>
              <w:pStyle w:val="BodyText2"/>
              <w:spacing w:before="0" w:line="288" w:lineRule="auto"/>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Richard Haire</w:t>
            </w:r>
          </w:p>
        </w:tc>
        <w:tc>
          <w:tcPr>
            <w:tcW w:w="993" w:type="dxa"/>
            <w:tcBorders>
              <w:top w:val="single" w:sz="4" w:space="0" w:color="auto"/>
              <w:left w:val="single" w:sz="4" w:space="0" w:color="auto"/>
              <w:bottom w:val="single" w:sz="4" w:space="0" w:color="auto"/>
              <w:right w:val="single" w:sz="4" w:space="0" w:color="auto"/>
            </w:tcBorders>
            <w:vAlign w:val="center"/>
          </w:tcPr>
          <w:p w14:paraId="0B030B1B" w14:textId="77777777" w:rsidR="002F6D4B" w:rsidRPr="005512F7" w:rsidRDefault="002F6D4B" w:rsidP="00711568">
            <w:pPr>
              <w:pStyle w:val="BodyText2"/>
              <w:spacing w:before="0" w:line="288" w:lineRule="auto"/>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Chair</w:t>
            </w:r>
          </w:p>
        </w:tc>
        <w:tc>
          <w:tcPr>
            <w:tcW w:w="1134" w:type="dxa"/>
            <w:tcBorders>
              <w:top w:val="single" w:sz="4" w:space="0" w:color="auto"/>
              <w:left w:val="single" w:sz="4" w:space="0" w:color="auto"/>
              <w:bottom w:val="single" w:sz="4" w:space="0" w:color="auto"/>
              <w:right w:val="single" w:sz="4" w:space="0" w:color="auto"/>
            </w:tcBorders>
            <w:vAlign w:val="center"/>
          </w:tcPr>
          <w:p w14:paraId="0ECDC3FB" w14:textId="16ED4451"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$67,460</w:t>
            </w:r>
          </w:p>
        </w:tc>
        <w:tc>
          <w:tcPr>
            <w:tcW w:w="850" w:type="dxa"/>
            <w:tcBorders>
              <w:top w:val="single" w:sz="4" w:space="0" w:color="auto"/>
              <w:left w:val="single" w:sz="4" w:space="0" w:color="auto"/>
              <w:bottom w:val="single" w:sz="4" w:space="0" w:color="auto"/>
              <w:right w:val="single" w:sz="4" w:space="0" w:color="auto"/>
            </w:tcBorders>
            <w:vAlign w:val="center"/>
          </w:tcPr>
          <w:p w14:paraId="06E43E5E"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7D3948E1"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9ADCA70" w14:textId="276287E8" w:rsidR="002F6D4B" w:rsidRPr="005512F7" w:rsidRDefault="002F6D4B" w:rsidP="00711568">
            <w:pPr>
              <w:pStyle w:val="BodyText2"/>
              <w:spacing w:before="0" w:line="288" w:lineRule="auto"/>
              <w:ind w:right="108"/>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$7,758</w:t>
            </w:r>
          </w:p>
        </w:tc>
        <w:tc>
          <w:tcPr>
            <w:tcW w:w="1134" w:type="dxa"/>
            <w:tcBorders>
              <w:top w:val="single" w:sz="4" w:space="0" w:color="auto"/>
              <w:left w:val="single" w:sz="4" w:space="0" w:color="auto"/>
              <w:bottom w:val="single" w:sz="4" w:space="0" w:color="auto"/>
              <w:right w:val="single" w:sz="4" w:space="0" w:color="auto"/>
            </w:tcBorders>
            <w:vAlign w:val="center"/>
          </w:tcPr>
          <w:p w14:paraId="3B3BF757"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68C977B"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A9BF91D"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2CB0A68D" w14:textId="0A0496C4" w:rsidR="002F6D4B" w:rsidRPr="005512F7" w:rsidRDefault="002F6D4B" w:rsidP="00711568">
            <w:pPr>
              <w:pStyle w:val="BodyText2"/>
              <w:spacing w:before="0" w:line="288" w:lineRule="auto"/>
              <w:ind w:right="112"/>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$75,218</w:t>
            </w:r>
          </w:p>
        </w:tc>
      </w:tr>
      <w:tr w:rsidR="002F6D4B" w:rsidRPr="00C81812" w14:paraId="5E4DC80A" w14:textId="77777777" w:rsidTr="004D1200">
        <w:tc>
          <w:tcPr>
            <w:tcW w:w="993" w:type="dxa"/>
            <w:tcBorders>
              <w:top w:val="single" w:sz="4" w:space="0" w:color="auto"/>
              <w:left w:val="single" w:sz="4" w:space="0" w:color="auto"/>
              <w:bottom w:val="single" w:sz="4" w:space="0" w:color="auto"/>
              <w:right w:val="single" w:sz="4" w:space="0" w:color="auto"/>
            </w:tcBorders>
            <w:vAlign w:val="center"/>
          </w:tcPr>
          <w:p w14:paraId="6284E87C" w14:textId="586D1DD5" w:rsidR="002F6D4B" w:rsidRPr="005512F7" w:rsidRDefault="002F6D4B" w:rsidP="00711568">
            <w:pPr>
              <w:pStyle w:val="BodyText2"/>
              <w:spacing w:before="0" w:line="288" w:lineRule="auto"/>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Bernie George</w:t>
            </w:r>
          </w:p>
        </w:tc>
        <w:tc>
          <w:tcPr>
            <w:tcW w:w="993" w:type="dxa"/>
            <w:tcBorders>
              <w:top w:val="single" w:sz="4" w:space="0" w:color="auto"/>
              <w:left w:val="single" w:sz="4" w:space="0" w:color="auto"/>
              <w:bottom w:val="single" w:sz="4" w:space="0" w:color="auto"/>
              <w:right w:val="single" w:sz="4" w:space="0" w:color="auto"/>
            </w:tcBorders>
            <w:vAlign w:val="center"/>
          </w:tcPr>
          <w:p w14:paraId="1FD7C486" w14:textId="1EB8C8CD" w:rsidR="002F6D4B" w:rsidRPr="005512F7" w:rsidRDefault="002F6D4B" w:rsidP="00711568">
            <w:pPr>
              <w:pStyle w:val="BodyText2"/>
              <w:spacing w:before="0" w:line="288" w:lineRule="auto"/>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Deputy Chair</w:t>
            </w:r>
          </w:p>
        </w:tc>
        <w:tc>
          <w:tcPr>
            <w:tcW w:w="1134" w:type="dxa"/>
            <w:tcBorders>
              <w:top w:val="single" w:sz="4" w:space="0" w:color="auto"/>
              <w:left w:val="single" w:sz="4" w:space="0" w:color="auto"/>
              <w:bottom w:val="single" w:sz="4" w:space="0" w:color="auto"/>
              <w:right w:val="single" w:sz="4" w:space="0" w:color="auto"/>
            </w:tcBorders>
            <w:vAlign w:val="center"/>
          </w:tcPr>
          <w:p w14:paraId="339B1C9A" w14:textId="6D189B9E"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$40,480</w:t>
            </w:r>
          </w:p>
        </w:tc>
        <w:tc>
          <w:tcPr>
            <w:tcW w:w="850" w:type="dxa"/>
            <w:tcBorders>
              <w:top w:val="single" w:sz="4" w:space="0" w:color="auto"/>
              <w:left w:val="single" w:sz="4" w:space="0" w:color="auto"/>
              <w:bottom w:val="single" w:sz="4" w:space="0" w:color="auto"/>
              <w:right w:val="single" w:sz="4" w:space="0" w:color="auto"/>
            </w:tcBorders>
            <w:vAlign w:val="center"/>
          </w:tcPr>
          <w:p w14:paraId="60A50434"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59F2AF0"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63F102E" w14:textId="6416E200" w:rsidR="002F6D4B" w:rsidRPr="005512F7" w:rsidRDefault="002F6D4B" w:rsidP="00711568">
            <w:pPr>
              <w:pStyle w:val="BodyText2"/>
              <w:spacing w:before="0" w:line="288" w:lineRule="auto"/>
              <w:ind w:right="108"/>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$4,655</w:t>
            </w:r>
          </w:p>
        </w:tc>
        <w:tc>
          <w:tcPr>
            <w:tcW w:w="1134" w:type="dxa"/>
            <w:tcBorders>
              <w:top w:val="single" w:sz="4" w:space="0" w:color="auto"/>
              <w:left w:val="single" w:sz="4" w:space="0" w:color="auto"/>
              <w:bottom w:val="single" w:sz="4" w:space="0" w:color="auto"/>
              <w:right w:val="single" w:sz="4" w:space="0" w:color="auto"/>
            </w:tcBorders>
            <w:vAlign w:val="center"/>
          </w:tcPr>
          <w:p w14:paraId="2C5C8A21"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752BF086"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1B72B08"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5AFAB064" w14:textId="5CE8FF87" w:rsidR="002F6D4B" w:rsidRPr="005512F7" w:rsidRDefault="002F6D4B" w:rsidP="00711568">
            <w:pPr>
              <w:pStyle w:val="BodyText2"/>
              <w:spacing w:before="0" w:line="288" w:lineRule="auto"/>
              <w:ind w:right="112"/>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$45,135</w:t>
            </w:r>
          </w:p>
        </w:tc>
      </w:tr>
      <w:tr w:rsidR="002F6D4B" w:rsidRPr="00C81812" w14:paraId="569B43C6" w14:textId="77777777" w:rsidTr="004D1200">
        <w:tc>
          <w:tcPr>
            <w:tcW w:w="993" w:type="dxa"/>
            <w:tcBorders>
              <w:top w:val="single" w:sz="4" w:space="0" w:color="auto"/>
              <w:left w:val="single" w:sz="4" w:space="0" w:color="auto"/>
              <w:bottom w:val="single" w:sz="4" w:space="0" w:color="auto"/>
              <w:right w:val="single" w:sz="4" w:space="0" w:color="auto"/>
            </w:tcBorders>
            <w:vAlign w:val="center"/>
          </w:tcPr>
          <w:p w14:paraId="69000E0F" w14:textId="6159C81B" w:rsidR="002F6D4B" w:rsidRPr="005512F7" w:rsidRDefault="002F6D4B" w:rsidP="00711568">
            <w:pPr>
              <w:pStyle w:val="BodyText2"/>
              <w:spacing w:before="0" w:line="288" w:lineRule="auto"/>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Julie Bird</w:t>
            </w:r>
          </w:p>
        </w:tc>
        <w:tc>
          <w:tcPr>
            <w:tcW w:w="993" w:type="dxa"/>
            <w:tcBorders>
              <w:top w:val="single" w:sz="4" w:space="0" w:color="auto"/>
              <w:left w:val="single" w:sz="4" w:space="0" w:color="auto"/>
              <w:bottom w:val="single" w:sz="4" w:space="0" w:color="auto"/>
              <w:right w:val="single" w:sz="4" w:space="0" w:color="auto"/>
            </w:tcBorders>
            <w:vAlign w:val="center"/>
          </w:tcPr>
          <w:p w14:paraId="42283AE7" w14:textId="6708D4F3" w:rsidR="002F6D4B" w:rsidRPr="005512F7" w:rsidRDefault="002F6D4B" w:rsidP="00711568">
            <w:pPr>
              <w:pStyle w:val="BodyText2"/>
              <w:spacing w:before="0" w:line="288" w:lineRule="auto"/>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 xml:space="preserve">Non-Executive Director </w:t>
            </w:r>
          </w:p>
        </w:tc>
        <w:tc>
          <w:tcPr>
            <w:tcW w:w="1134" w:type="dxa"/>
            <w:tcBorders>
              <w:top w:val="single" w:sz="4" w:space="0" w:color="auto"/>
              <w:left w:val="single" w:sz="4" w:space="0" w:color="auto"/>
              <w:bottom w:val="single" w:sz="4" w:space="0" w:color="auto"/>
              <w:right w:val="single" w:sz="4" w:space="0" w:color="auto"/>
            </w:tcBorders>
            <w:vAlign w:val="center"/>
          </w:tcPr>
          <w:p w14:paraId="1C688783" w14:textId="719FBC9A"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$40,480</w:t>
            </w:r>
          </w:p>
        </w:tc>
        <w:tc>
          <w:tcPr>
            <w:tcW w:w="850" w:type="dxa"/>
            <w:tcBorders>
              <w:top w:val="single" w:sz="4" w:space="0" w:color="auto"/>
              <w:left w:val="single" w:sz="4" w:space="0" w:color="auto"/>
              <w:bottom w:val="single" w:sz="4" w:space="0" w:color="auto"/>
              <w:right w:val="single" w:sz="4" w:space="0" w:color="auto"/>
            </w:tcBorders>
            <w:vAlign w:val="center"/>
          </w:tcPr>
          <w:p w14:paraId="71236D07"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771A8779"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FCC1661" w14:textId="181342A1" w:rsidR="002F6D4B" w:rsidRPr="005512F7" w:rsidRDefault="002F6D4B" w:rsidP="00711568">
            <w:pPr>
              <w:pStyle w:val="BodyText2"/>
              <w:spacing w:before="0" w:line="288" w:lineRule="auto"/>
              <w:ind w:right="108"/>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$4,655</w:t>
            </w:r>
          </w:p>
        </w:tc>
        <w:tc>
          <w:tcPr>
            <w:tcW w:w="1134" w:type="dxa"/>
            <w:tcBorders>
              <w:top w:val="single" w:sz="4" w:space="0" w:color="auto"/>
              <w:left w:val="single" w:sz="4" w:space="0" w:color="auto"/>
              <w:bottom w:val="single" w:sz="4" w:space="0" w:color="auto"/>
              <w:right w:val="single" w:sz="4" w:space="0" w:color="auto"/>
            </w:tcBorders>
            <w:vAlign w:val="center"/>
          </w:tcPr>
          <w:p w14:paraId="638376F4"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577682D"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0E451A7"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221D3C33" w14:textId="35EFD682" w:rsidR="002F6D4B" w:rsidRPr="005512F7" w:rsidRDefault="002F6D4B" w:rsidP="00711568">
            <w:pPr>
              <w:pStyle w:val="BodyText2"/>
              <w:spacing w:before="0" w:line="288" w:lineRule="auto"/>
              <w:ind w:right="112"/>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$45,135</w:t>
            </w:r>
          </w:p>
        </w:tc>
      </w:tr>
      <w:tr w:rsidR="002F6D4B" w:rsidRPr="00C81812" w14:paraId="12FDB905" w14:textId="77777777" w:rsidTr="004D1200">
        <w:tc>
          <w:tcPr>
            <w:tcW w:w="993" w:type="dxa"/>
            <w:tcBorders>
              <w:top w:val="single" w:sz="4" w:space="0" w:color="auto"/>
              <w:left w:val="single" w:sz="4" w:space="0" w:color="auto"/>
              <w:bottom w:val="single" w:sz="4" w:space="0" w:color="auto"/>
              <w:right w:val="single" w:sz="4" w:space="0" w:color="auto"/>
            </w:tcBorders>
            <w:vAlign w:val="center"/>
          </w:tcPr>
          <w:p w14:paraId="1D83D534" w14:textId="6E01CEA8" w:rsidR="002F6D4B" w:rsidRPr="005512F7" w:rsidRDefault="002F6D4B" w:rsidP="00711568">
            <w:pPr>
              <w:pStyle w:val="BodyText2"/>
              <w:spacing w:before="0" w:line="288" w:lineRule="auto"/>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Niall Blair</w:t>
            </w:r>
          </w:p>
        </w:tc>
        <w:tc>
          <w:tcPr>
            <w:tcW w:w="993" w:type="dxa"/>
            <w:tcBorders>
              <w:top w:val="single" w:sz="4" w:space="0" w:color="auto"/>
              <w:left w:val="single" w:sz="4" w:space="0" w:color="auto"/>
              <w:bottom w:val="single" w:sz="4" w:space="0" w:color="auto"/>
              <w:right w:val="single" w:sz="4" w:space="0" w:color="auto"/>
            </w:tcBorders>
            <w:vAlign w:val="center"/>
          </w:tcPr>
          <w:p w14:paraId="6596F04C" w14:textId="68781F65" w:rsidR="002F6D4B" w:rsidRPr="005512F7" w:rsidRDefault="002F6D4B" w:rsidP="00711568">
            <w:pPr>
              <w:pStyle w:val="BodyText2"/>
              <w:spacing w:before="0" w:line="288" w:lineRule="auto"/>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 xml:space="preserve">Non-Executive Director </w:t>
            </w:r>
          </w:p>
        </w:tc>
        <w:tc>
          <w:tcPr>
            <w:tcW w:w="1134" w:type="dxa"/>
            <w:tcBorders>
              <w:top w:val="single" w:sz="4" w:space="0" w:color="auto"/>
              <w:left w:val="single" w:sz="4" w:space="0" w:color="auto"/>
              <w:bottom w:val="single" w:sz="4" w:space="0" w:color="auto"/>
              <w:right w:val="single" w:sz="4" w:space="0" w:color="auto"/>
            </w:tcBorders>
            <w:vAlign w:val="center"/>
          </w:tcPr>
          <w:p w14:paraId="6A8D8D97" w14:textId="4D04FFA9"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$40,480</w:t>
            </w:r>
          </w:p>
        </w:tc>
        <w:tc>
          <w:tcPr>
            <w:tcW w:w="850" w:type="dxa"/>
            <w:tcBorders>
              <w:top w:val="single" w:sz="4" w:space="0" w:color="auto"/>
              <w:left w:val="single" w:sz="4" w:space="0" w:color="auto"/>
              <w:bottom w:val="single" w:sz="4" w:space="0" w:color="auto"/>
              <w:right w:val="single" w:sz="4" w:space="0" w:color="auto"/>
            </w:tcBorders>
            <w:vAlign w:val="center"/>
          </w:tcPr>
          <w:p w14:paraId="537DCEF8"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1C79D644"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091D9DD6" w14:textId="53D0C658" w:rsidR="002F6D4B" w:rsidRPr="005512F7" w:rsidRDefault="002F6D4B" w:rsidP="00711568">
            <w:pPr>
              <w:pStyle w:val="BodyText2"/>
              <w:spacing w:before="0" w:line="288" w:lineRule="auto"/>
              <w:ind w:right="108"/>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$838</w:t>
            </w:r>
          </w:p>
        </w:tc>
        <w:tc>
          <w:tcPr>
            <w:tcW w:w="1134" w:type="dxa"/>
            <w:tcBorders>
              <w:top w:val="single" w:sz="4" w:space="0" w:color="auto"/>
              <w:left w:val="single" w:sz="4" w:space="0" w:color="auto"/>
              <w:bottom w:val="single" w:sz="4" w:space="0" w:color="auto"/>
              <w:right w:val="single" w:sz="4" w:space="0" w:color="auto"/>
            </w:tcBorders>
            <w:vAlign w:val="center"/>
          </w:tcPr>
          <w:p w14:paraId="503CD7E2"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932DB55"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F152ABD"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2A156CDA" w14:textId="0B55F08B" w:rsidR="002F6D4B" w:rsidRPr="005512F7" w:rsidRDefault="002F6D4B" w:rsidP="00711568">
            <w:pPr>
              <w:pStyle w:val="BodyText2"/>
              <w:spacing w:before="0" w:line="288" w:lineRule="auto"/>
              <w:ind w:right="112"/>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$41,318</w:t>
            </w:r>
          </w:p>
        </w:tc>
      </w:tr>
      <w:tr w:rsidR="002F6D4B" w:rsidRPr="00C81812" w14:paraId="7D775A9B" w14:textId="77777777" w:rsidTr="004D1200">
        <w:tc>
          <w:tcPr>
            <w:tcW w:w="993" w:type="dxa"/>
            <w:tcBorders>
              <w:top w:val="single" w:sz="4" w:space="0" w:color="auto"/>
              <w:left w:val="single" w:sz="4" w:space="0" w:color="auto"/>
              <w:bottom w:val="single" w:sz="4" w:space="0" w:color="auto"/>
              <w:right w:val="single" w:sz="4" w:space="0" w:color="auto"/>
            </w:tcBorders>
            <w:vAlign w:val="center"/>
          </w:tcPr>
          <w:p w14:paraId="2AAFB5C8" w14:textId="6D73C742" w:rsidR="002F6D4B" w:rsidRPr="005512F7" w:rsidRDefault="002F6D4B" w:rsidP="00711568">
            <w:pPr>
              <w:pStyle w:val="BodyText2"/>
              <w:spacing w:before="0" w:line="288" w:lineRule="auto"/>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Ross Burnett</w:t>
            </w:r>
          </w:p>
        </w:tc>
        <w:tc>
          <w:tcPr>
            <w:tcW w:w="993" w:type="dxa"/>
            <w:tcBorders>
              <w:top w:val="single" w:sz="4" w:space="0" w:color="auto"/>
              <w:left w:val="single" w:sz="4" w:space="0" w:color="auto"/>
              <w:bottom w:val="single" w:sz="4" w:space="0" w:color="auto"/>
              <w:right w:val="single" w:sz="4" w:space="0" w:color="auto"/>
            </w:tcBorders>
            <w:vAlign w:val="center"/>
          </w:tcPr>
          <w:p w14:paraId="31DD7FA4" w14:textId="1FD3C7D2" w:rsidR="002F6D4B" w:rsidRPr="005512F7" w:rsidRDefault="002F6D4B" w:rsidP="00711568">
            <w:pPr>
              <w:pStyle w:val="BodyText2"/>
              <w:spacing w:before="0" w:line="288" w:lineRule="auto"/>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 xml:space="preserve">Non-Executive Director </w:t>
            </w:r>
          </w:p>
        </w:tc>
        <w:tc>
          <w:tcPr>
            <w:tcW w:w="1134" w:type="dxa"/>
            <w:tcBorders>
              <w:top w:val="single" w:sz="4" w:space="0" w:color="auto"/>
              <w:left w:val="single" w:sz="4" w:space="0" w:color="auto"/>
              <w:bottom w:val="single" w:sz="4" w:space="0" w:color="auto"/>
              <w:right w:val="single" w:sz="4" w:space="0" w:color="auto"/>
            </w:tcBorders>
            <w:vAlign w:val="center"/>
          </w:tcPr>
          <w:p w14:paraId="19768315" w14:textId="7AF9BE6A"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$40,480</w:t>
            </w:r>
          </w:p>
        </w:tc>
        <w:tc>
          <w:tcPr>
            <w:tcW w:w="850" w:type="dxa"/>
            <w:tcBorders>
              <w:top w:val="single" w:sz="4" w:space="0" w:color="auto"/>
              <w:left w:val="single" w:sz="4" w:space="0" w:color="auto"/>
              <w:bottom w:val="single" w:sz="4" w:space="0" w:color="auto"/>
              <w:right w:val="single" w:sz="4" w:space="0" w:color="auto"/>
            </w:tcBorders>
            <w:vAlign w:val="center"/>
          </w:tcPr>
          <w:p w14:paraId="728F818F"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066A4F5A"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772E1AC" w14:textId="5A0AD201" w:rsidR="002F6D4B" w:rsidRPr="005512F7" w:rsidRDefault="002F6D4B" w:rsidP="00711568">
            <w:pPr>
              <w:pStyle w:val="BodyText2"/>
              <w:spacing w:before="0" w:line="288" w:lineRule="auto"/>
              <w:ind w:right="108"/>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$4,655</w:t>
            </w:r>
          </w:p>
        </w:tc>
        <w:tc>
          <w:tcPr>
            <w:tcW w:w="1134" w:type="dxa"/>
            <w:tcBorders>
              <w:top w:val="single" w:sz="4" w:space="0" w:color="auto"/>
              <w:left w:val="single" w:sz="4" w:space="0" w:color="auto"/>
              <w:bottom w:val="single" w:sz="4" w:space="0" w:color="auto"/>
              <w:right w:val="single" w:sz="4" w:space="0" w:color="auto"/>
            </w:tcBorders>
            <w:vAlign w:val="center"/>
          </w:tcPr>
          <w:p w14:paraId="4D48633E"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6D14209B"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833C768"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3575A63E" w14:textId="6C2766F9" w:rsidR="002F6D4B" w:rsidRPr="005512F7" w:rsidRDefault="002F6D4B" w:rsidP="00711568">
            <w:pPr>
              <w:pStyle w:val="BodyText2"/>
              <w:spacing w:before="0" w:line="288" w:lineRule="auto"/>
              <w:ind w:right="112"/>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$45,135</w:t>
            </w:r>
          </w:p>
        </w:tc>
      </w:tr>
      <w:tr w:rsidR="002F6D4B" w:rsidRPr="00C81812" w14:paraId="46E203EF" w14:textId="77777777" w:rsidTr="004D1200">
        <w:tc>
          <w:tcPr>
            <w:tcW w:w="993" w:type="dxa"/>
            <w:tcBorders>
              <w:top w:val="single" w:sz="4" w:space="0" w:color="auto"/>
              <w:left w:val="single" w:sz="4" w:space="0" w:color="auto"/>
              <w:bottom w:val="single" w:sz="4" w:space="0" w:color="auto"/>
              <w:right w:val="single" w:sz="4" w:space="0" w:color="auto"/>
            </w:tcBorders>
            <w:vAlign w:val="center"/>
          </w:tcPr>
          <w:p w14:paraId="66DBF474" w14:textId="55D96C64" w:rsidR="002F6D4B" w:rsidRPr="005512F7" w:rsidRDefault="002F6D4B" w:rsidP="00711568">
            <w:pPr>
              <w:pStyle w:val="BodyText2"/>
              <w:spacing w:before="0" w:line="288" w:lineRule="auto"/>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Sally Morgan</w:t>
            </w:r>
          </w:p>
        </w:tc>
        <w:tc>
          <w:tcPr>
            <w:tcW w:w="993" w:type="dxa"/>
            <w:tcBorders>
              <w:top w:val="single" w:sz="4" w:space="0" w:color="auto"/>
              <w:left w:val="single" w:sz="4" w:space="0" w:color="auto"/>
              <w:bottom w:val="single" w:sz="4" w:space="0" w:color="auto"/>
              <w:right w:val="single" w:sz="4" w:space="0" w:color="auto"/>
            </w:tcBorders>
            <w:vAlign w:val="center"/>
          </w:tcPr>
          <w:p w14:paraId="1F3DE1A1" w14:textId="3C20AA6B" w:rsidR="002F6D4B" w:rsidRPr="005512F7" w:rsidRDefault="002F6D4B" w:rsidP="00711568">
            <w:pPr>
              <w:pStyle w:val="BodyText2"/>
              <w:spacing w:before="0" w:line="288" w:lineRule="auto"/>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 xml:space="preserve">Non-Executive Director </w:t>
            </w:r>
          </w:p>
        </w:tc>
        <w:tc>
          <w:tcPr>
            <w:tcW w:w="1134" w:type="dxa"/>
            <w:tcBorders>
              <w:top w:val="single" w:sz="4" w:space="0" w:color="auto"/>
              <w:left w:val="single" w:sz="4" w:space="0" w:color="auto"/>
              <w:bottom w:val="single" w:sz="4" w:space="0" w:color="auto"/>
              <w:right w:val="single" w:sz="4" w:space="0" w:color="auto"/>
            </w:tcBorders>
            <w:vAlign w:val="center"/>
          </w:tcPr>
          <w:p w14:paraId="2405AF03" w14:textId="3EA64CE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$40,480</w:t>
            </w:r>
          </w:p>
        </w:tc>
        <w:tc>
          <w:tcPr>
            <w:tcW w:w="850" w:type="dxa"/>
            <w:tcBorders>
              <w:top w:val="single" w:sz="4" w:space="0" w:color="auto"/>
              <w:left w:val="single" w:sz="4" w:space="0" w:color="auto"/>
              <w:bottom w:val="single" w:sz="4" w:space="0" w:color="auto"/>
              <w:right w:val="single" w:sz="4" w:space="0" w:color="auto"/>
            </w:tcBorders>
            <w:vAlign w:val="center"/>
          </w:tcPr>
          <w:p w14:paraId="0917D18C"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71CE97F6"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DA8A9BC" w14:textId="0CE109B8" w:rsidR="002F6D4B" w:rsidRPr="005512F7" w:rsidRDefault="002F6D4B" w:rsidP="00711568">
            <w:pPr>
              <w:pStyle w:val="BodyText2"/>
              <w:spacing w:before="0" w:line="288" w:lineRule="auto"/>
              <w:ind w:right="108"/>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$4,655</w:t>
            </w:r>
          </w:p>
        </w:tc>
        <w:tc>
          <w:tcPr>
            <w:tcW w:w="1134" w:type="dxa"/>
            <w:tcBorders>
              <w:top w:val="single" w:sz="4" w:space="0" w:color="auto"/>
              <w:left w:val="single" w:sz="4" w:space="0" w:color="auto"/>
              <w:bottom w:val="single" w:sz="4" w:space="0" w:color="auto"/>
              <w:right w:val="single" w:sz="4" w:space="0" w:color="auto"/>
            </w:tcBorders>
            <w:vAlign w:val="center"/>
          </w:tcPr>
          <w:p w14:paraId="6A846464"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740C3B06"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4414833"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277B791D" w14:textId="303E9C7B" w:rsidR="002F6D4B" w:rsidRPr="005512F7" w:rsidRDefault="002F6D4B" w:rsidP="00711568">
            <w:pPr>
              <w:pStyle w:val="BodyText2"/>
              <w:spacing w:before="0" w:line="288" w:lineRule="auto"/>
              <w:ind w:right="112"/>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$45,135</w:t>
            </w:r>
          </w:p>
        </w:tc>
      </w:tr>
      <w:tr w:rsidR="002F6D4B" w:rsidRPr="00C81812" w14:paraId="330ABE42" w14:textId="77777777" w:rsidTr="00BA6A07">
        <w:tc>
          <w:tcPr>
            <w:tcW w:w="993" w:type="dxa"/>
            <w:tcBorders>
              <w:top w:val="single" w:sz="4" w:space="0" w:color="auto"/>
              <w:left w:val="single" w:sz="4" w:space="0" w:color="auto"/>
              <w:bottom w:val="single" w:sz="4" w:space="0" w:color="auto"/>
              <w:right w:val="single" w:sz="4" w:space="0" w:color="auto"/>
            </w:tcBorders>
            <w:vAlign w:val="center"/>
          </w:tcPr>
          <w:p w14:paraId="2F99F568" w14:textId="77777777" w:rsidR="002F6D4B" w:rsidRPr="005512F7" w:rsidRDefault="002F6D4B" w:rsidP="00711568">
            <w:pPr>
              <w:pStyle w:val="BodyText2"/>
              <w:spacing w:before="0" w:line="288" w:lineRule="auto"/>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Michelle Tierney</w:t>
            </w:r>
          </w:p>
        </w:tc>
        <w:tc>
          <w:tcPr>
            <w:tcW w:w="993" w:type="dxa"/>
            <w:tcBorders>
              <w:top w:val="single" w:sz="4" w:space="0" w:color="auto"/>
              <w:left w:val="single" w:sz="4" w:space="0" w:color="auto"/>
              <w:bottom w:val="single" w:sz="4" w:space="0" w:color="auto"/>
              <w:right w:val="single" w:sz="4" w:space="0" w:color="auto"/>
            </w:tcBorders>
            <w:vAlign w:val="center"/>
          </w:tcPr>
          <w:p w14:paraId="40686CE0" w14:textId="4B67AE8D" w:rsidR="002F6D4B" w:rsidRPr="005512F7" w:rsidRDefault="002F6D4B" w:rsidP="00711568">
            <w:pPr>
              <w:pStyle w:val="BodyText2"/>
              <w:spacing w:before="0" w:line="288" w:lineRule="auto"/>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 xml:space="preserve">Non-Executive Director </w:t>
            </w:r>
          </w:p>
        </w:tc>
        <w:tc>
          <w:tcPr>
            <w:tcW w:w="1134" w:type="dxa"/>
            <w:tcBorders>
              <w:top w:val="single" w:sz="4" w:space="0" w:color="auto"/>
              <w:left w:val="single" w:sz="4" w:space="0" w:color="auto"/>
              <w:bottom w:val="single" w:sz="4" w:space="0" w:color="auto"/>
              <w:right w:val="single" w:sz="4" w:space="0" w:color="auto"/>
            </w:tcBorders>
            <w:vAlign w:val="center"/>
          </w:tcPr>
          <w:p w14:paraId="01259BE7" w14:textId="6D05DCD8"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$40,480</w:t>
            </w:r>
          </w:p>
        </w:tc>
        <w:tc>
          <w:tcPr>
            <w:tcW w:w="850" w:type="dxa"/>
            <w:tcBorders>
              <w:top w:val="single" w:sz="4" w:space="0" w:color="auto"/>
              <w:left w:val="single" w:sz="4" w:space="0" w:color="auto"/>
              <w:bottom w:val="single" w:sz="4" w:space="0" w:color="auto"/>
              <w:right w:val="single" w:sz="4" w:space="0" w:color="auto"/>
            </w:tcBorders>
            <w:vAlign w:val="center"/>
          </w:tcPr>
          <w:p w14:paraId="1ADAAE2F"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258FC91"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ADE348F" w14:textId="14F63339" w:rsidR="002F6D4B" w:rsidRPr="005512F7" w:rsidRDefault="002F6D4B" w:rsidP="00711568">
            <w:pPr>
              <w:pStyle w:val="BodyText2"/>
              <w:spacing w:before="0" w:line="288" w:lineRule="auto"/>
              <w:ind w:right="108"/>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$4,655</w:t>
            </w:r>
          </w:p>
        </w:tc>
        <w:tc>
          <w:tcPr>
            <w:tcW w:w="1134" w:type="dxa"/>
            <w:tcBorders>
              <w:top w:val="single" w:sz="4" w:space="0" w:color="auto"/>
              <w:left w:val="single" w:sz="4" w:space="0" w:color="auto"/>
              <w:bottom w:val="single" w:sz="4" w:space="0" w:color="auto"/>
              <w:right w:val="single" w:sz="4" w:space="0" w:color="auto"/>
            </w:tcBorders>
            <w:vAlign w:val="center"/>
          </w:tcPr>
          <w:p w14:paraId="79932711"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D4E9E34"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6C180170"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6FFC09A4" w14:textId="4417C2A3" w:rsidR="002F6D4B" w:rsidRPr="005512F7" w:rsidRDefault="002F6D4B" w:rsidP="00711568">
            <w:pPr>
              <w:pStyle w:val="BodyText2"/>
              <w:spacing w:before="0" w:line="288" w:lineRule="auto"/>
              <w:ind w:right="112"/>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$45,135</w:t>
            </w:r>
          </w:p>
        </w:tc>
      </w:tr>
      <w:tr w:rsidR="002F6D4B" w:rsidRPr="00C81812" w14:paraId="4B198FF4" w14:textId="77777777" w:rsidTr="00BA6A07">
        <w:tc>
          <w:tcPr>
            <w:tcW w:w="993" w:type="dxa"/>
            <w:tcBorders>
              <w:top w:val="single" w:sz="4" w:space="0" w:color="auto"/>
              <w:left w:val="single" w:sz="4" w:space="0" w:color="auto"/>
              <w:bottom w:val="single" w:sz="4" w:space="0" w:color="auto"/>
              <w:right w:val="single" w:sz="4" w:space="0" w:color="auto"/>
            </w:tcBorders>
            <w:vAlign w:val="center"/>
          </w:tcPr>
          <w:p w14:paraId="6EC06247" w14:textId="5C5B0813" w:rsidR="002F6D4B" w:rsidRPr="005512F7" w:rsidRDefault="002F6D4B" w:rsidP="00711568">
            <w:pPr>
              <w:pStyle w:val="BodyText2"/>
              <w:spacing w:before="0" w:line="288" w:lineRule="auto"/>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Allan Williams</w:t>
            </w:r>
          </w:p>
        </w:tc>
        <w:tc>
          <w:tcPr>
            <w:tcW w:w="993" w:type="dxa"/>
            <w:tcBorders>
              <w:top w:val="single" w:sz="4" w:space="0" w:color="auto"/>
              <w:left w:val="single" w:sz="4" w:space="0" w:color="auto"/>
              <w:bottom w:val="single" w:sz="4" w:space="0" w:color="auto"/>
              <w:right w:val="single" w:sz="4" w:space="0" w:color="auto"/>
            </w:tcBorders>
            <w:vAlign w:val="center"/>
          </w:tcPr>
          <w:p w14:paraId="65872EDC" w14:textId="39EED5CC" w:rsidR="002F6D4B" w:rsidRPr="005512F7" w:rsidRDefault="002F6D4B" w:rsidP="00711568">
            <w:pPr>
              <w:pStyle w:val="BodyText2"/>
              <w:spacing w:before="0" w:line="288" w:lineRule="auto"/>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Executive Director</w:t>
            </w:r>
          </w:p>
        </w:tc>
        <w:tc>
          <w:tcPr>
            <w:tcW w:w="1134" w:type="dxa"/>
            <w:tcBorders>
              <w:top w:val="single" w:sz="4" w:space="0" w:color="auto"/>
              <w:left w:val="single" w:sz="4" w:space="0" w:color="auto"/>
              <w:bottom w:val="single" w:sz="4" w:space="0" w:color="auto"/>
              <w:right w:val="single" w:sz="4" w:space="0" w:color="auto"/>
            </w:tcBorders>
            <w:vAlign w:val="center"/>
          </w:tcPr>
          <w:p w14:paraId="0E1D8B83" w14:textId="5E92B224"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$277,757</w:t>
            </w:r>
          </w:p>
        </w:tc>
        <w:tc>
          <w:tcPr>
            <w:tcW w:w="850" w:type="dxa"/>
            <w:tcBorders>
              <w:top w:val="single" w:sz="4" w:space="0" w:color="auto"/>
              <w:left w:val="single" w:sz="4" w:space="0" w:color="auto"/>
              <w:bottom w:val="single" w:sz="4" w:space="0" w:color="auto"/>
              <w:right w:val="single" w:sz="4" w:space="0" w:color="auto"/>
            </w:tcBorders>
            <w:vAlign w:val="center"/>
          </w:tcPr>
          <w:p w14:paraId="1E7DCF0C"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B7CCA83"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D71E48C" w14:textId="3CC9017F" w:rsidR="002F6D4B" w:rsidRPr="005512F7" w:rsidRDefault="002F6D4B" w:rsidP="00711568">
            <w:pPr>
              <w:pStyle w:val="BodyText2"/>
              <w:spacing w:before="0" w:line="288" w:lineRule="auto"/>
              <w:ind w:right="108"/>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$33,179</w:t>
            </w:r>
          </w:p>
        </w:tc>
        <w:tc>
          <w:tcPr>
            <w:tcW w:w="1134" w:type="dxa"/>
            <w:tcBorders>
              <w:top w:val="single" w:sz="4" w:space="0" w:color="auto"/>
              <w:left w:val="single" w:sz="4" w:space="0" w:color="auto"/>
              <w:bottom w:val="single" w:sz="4" w:space="0" w:color="auto"/>
              <w:right w:val="single" w:sz="4" w:space="0" w:color="auto"/>
            </w:tcBorders>
            <w:vAlign w:val="center"/>
          </w:tcPr>
          <w:p w14:paraId="7559AA58" w14:textId="064B26A1"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$11,057</w:t>
            </w:r>
          </w:p>
        </w:tc>
        <w:tc>
          <w:tcPr>
            <w:tcW w:w="993" w:type="dxa"/>
            <w:tcBorders>
              <w:top w:val="single" w:sz="4" w:space="0" w:color="auto"/>
              <w:left w:val="single" w:sz="4" w:space="0" w:color="auto"/>
              <w:bottom w:val="single" w:sz="4" w:space="0" w:color="auto"/>
              <w:right w:val="single" w:sz="4" w:space="0" w:color="auto"/>
            </w:tcBorders>
            <w:vAlign w:val="center"/>
          </w:tcPr>
          <w:p w14:paraId="0BE8E9DC"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01604204" w14:textId="77777777" w:rsidR="002F6D4B" w:rsidRPr="005512F7" w:rsidRDefault="002F6D4B" w:rsidP="00711568">
            <w:pPr>
              <w:pStyle w:val="BodyText2"/>
              <w:spacing w:before="0" w:line="288" w:lineRule="auto"/>
              <w:jc w:val="center"/>
              <w:rPr>
                <w:rFonts w:ascii="Proxima Nova" w:hAnsi="Proxima Nova" w:cstheme="minorHAnsi"/>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64D1438E" w14:textId="0C159887" w:rsidR="002F6D4B" w:rsidRPr="005512F7" w:rsidRDefault="002F6D4B" w:rsidP="00711568">
            <w:pPr>
              <w:pStyle w:val="BodyText2"/>
              <w:spacing w:before="0" w:line="288" w:lineRule="auto"/>
              <w:ind w:right="112"/>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$321,993</w:t>
            </w:r>
          </w:p>
        </w:tc>
      </w:tr>
      <w:tr w:rsidR="002F6D4B" w:rsidRPr="00C81812" w14:paraId="7A1BA834" w14:textId="77777777" w:rsidTr="00E35060">
        <w:trPr>
          <w:trHeight w:val="365"/>
        </w:trPr>
        <w:tc>
          <w:tcPr>
            <w:tcW w:w="10632" w:type="dxa"/>
            <w:gridSpan w:val="10"/>
            <w:tcBorders>
              <w:top w:val="single" w:sz="4" w:space="0" w:color="auto"/>
              <w:left w:val="single" w:sz="4" w:space="0" w:color="auto"/>
              <w:bottom w:val="single" w:sz="4" w:space="0" w:color="auto"/>
              <w:right w:val="single" w:sz="4" w:space="0" w:color="auto"/>
            </w:tcBorders>
            <w:vAlign w:val="center"/>
          </w:tcPr>
          <w:p w14:paraId="086A8923" w14:textId="16B93AE2" w:rsidR="002F6D4B" w:rsidRPr="005512F7" w:rsidRDefault="002F6D4B" w:rsidP="00711568">
            <w:pPr>
              <w:pStyle w:val="BodyText2"/>
              <w:spacing w:before="0" w:line="288" w:lineRule="auto"/>
              <w:ind w:right="112"/>
              <w:rPr>
                <w:rFonts w:ascii="Proxima Nova" w:hAnsi="Proxima Nova" w:cstheme="minorHAnsi"/>
                <w:i/>
                <w:iCs/>
                <w:color w:val="000000" w:themeColor="text1"/>
                <w:sz w:val="18"/>
                <w:szCs w:val="18"/>
              </w:rPr>
            </w:pPr>
            <w:r w:rsidRPr="005512F7">
              <w:rPr>
                <w:rFonts w:ascii="Proxima Nova" w:hAnsi="Proxima Nova" w:cstheme="minorHAnsi"/>
                <w:i/>
                <w:iCs/>
                <w:color w:val="000000" w:themeColor="text1"/>
                <w:sz w:val="18"/>
                <w:szCs w:val="18"/>
              </w:rPr>
              <w:t>CRDC Executive</w:t>
            </w:r>
          </w:p>
        </w:tc>
      </w:tr>
      <w:tr w:rsidR="005512F7" w:rsidRPr="00C81812" w14:paraId="72BCA7D3" w14:textId="77777777" w:rsidTr="00BA6A07">
        <w:trPr>
          <w:trHeight w:val="316"/>
        </w:trPr>
        <w:tc>
          <w:tcPr>
            <w:tcW w:w="993" w:type="dxa"/>
            <w:tcBorders>
              <w:top w:val="single" w:sz="4" w:space="0" w:color="auto"/>
              <w:left w:val="single" w:sz="4" w:space="0" w:color="auto"/>
              <w:bottom w:val="single" w:sz="4" w:space="0" w:color="auto"/>
              <w:right w:val="single" w:sz="4" w:space="0" w:color="auto"/>
            </w:tcBorders>
            <w:vAlign w:val="center"/>
          </w:tcPr>
          <w:p w14:paraId="7B7D1BED" w14:textId="62ECA6EC" w:rsidR="005512F7" w:rsidRPr="005512F7" w:rsidRDefault="005512F7" w:rsidP="00711568">
            <w:pPr>
              <w:pStyle w:val="BodyText2"/>
              <w:spacing w:before="0" w:line="288" w:lineRule="auto"/>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Meredith Conaty (Part-time)</w:t>
            </w:r>
          </w:p>
        </w:tc>
        <w:tc>
          <w:tcPr>
            <w:tcW w:w="993" w:type="dxa"/>
            <w:tcBorders>
              <w:top w:val="single" w:sz="4" w:space="0" w:color="auto"/>
              <w:left w:val="single" w:sz="4" w:space="0" w:color="auto"/>
              <w:bottom w:val="single" w:sz="4" w:space="0" w:color="auto"/>
              <w:right w:val="single" w:sz="4" w:space="0" w:color="auto"/>
            </w:tcBorders>
            <w:vAlign w:val="center"/>
          </w:tcPr>
          <w:p w14:paraId="09A54FEF" w14:textId="77777777" w:rsidR="005512F7" w:rsidRPr="005512F7" w:rsidRDefault="005512F7" w:rsidP="00711568">
            <w:pPr>
              <w:pStyle w:val="BodyText2"/>
              <w:spacing w:before="0" w:line="288" w:lineRule="auto"/>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GM Innovation</w:t>
            </w:r>
          </w:p>
        </w:tc>
        <w:tc>
          <w:tcPr>
            <w:tcW w:w="1134" w:type="dxa"/>
            <w:tcBorders>
              <w:top w:val="single" w:sz="4" w:space="0" w:color="auto"/>
              <w:left w:val="single" w:sz="4" w:space="0" w:color="auto"/>
              <w:bottom w:val="single" w:sz="4" w:space="0" w:color="auto"/>
              <w:right w:val="single" w:sz="4" w:space="0" w:color="auto"/>
            </w:tcBorders>
            <w:vAlign w:val="center"/>
          </w:tcPr>
          <w:p w14:paraId="25F82877" w14:textId="09C09028" w:rsidR="005512F7" w:rsidRPr="005512F7" w:rsidRDefault="005512F7" w:rsidP="00711568">
            <w:pPr>
              <w:pStyle w:val="BodyText2"/>
              <w:spacing w:before="0" w:line="288" w:lineRule="auto"/>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$174,921</w:t>
            </w:r>
          </w:p>
        </w:tc>
        <w:tc>
          <w:tcPr>
            <w:tcW w:w="850" w:type="dxa"/>
            <w:tcBorders>
              <w:top w:val="single" w:sz="4" w:space="0" w:color="auto"/>
              <w:left w:val="single" w:sz="4" w:space="0" w:color="auto"/>
              <w:bottom w:val="single" w:sz="4" w:space="0" w:color="auto"/>
              <w:right w:val="single" w:sz="4" w:space="0" w:color="auto"/>
            </w:tcBorders>
            <w:vAlign w:val="center"/>
          </w:tcPr>
          <w:p w14:paraId="3C353040" w14:textId="77777777" w:rsidR="005512F7" w:rsidRPr="005512F7" w:rsidRDefault="005512F7" w:rsidP="00711568">
            <w:pPr>
              <w:pStyle w:val="BodyText2"/>
              <w:spacing w:before="0" w:line="288" w:lineRule="auto"/>
              <w:jc w:val="center"/>
              <w:rPr>
                <w:rFonts w:ascii="Proxima Nova" w:hAnsi="Proxima Nova" w:cstheme="minorHAnsi"/>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F88EAFA" w14:textId="77777777" w:rsidR="005512F7" w:rsidRPr="005512F7" w:rsidRDefault="005512F7" w:rsidP="00711568">
            <w:pPr>
              <w:pStyle w:val="BodyText2"/>
              <w:spacing w:before="0" w:line="288" w:lineRule="auto"/>
              <w:jc w:val="center"/>
              <w:rPr>
                <w:rFonts w:ascii="Proxima Nova" w:hAnsi="Proxima Nova" w:cstheme="minorHAnsi"/>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2AB6FF5" w14:textId="3B6700F5" w:rsidR="005512F7" w:rsidRPr="005512F7" w:rsidRDefault="005512F7" w:rsidP="00711568">
            <w:pPr>
              <w:pStyle w:val="BodyText2"/>
              <w:spacing w:before="0" w:line="288" w:lineRule="auto"/>
              <w:ind w:right="108"/>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$26,650</w:t>
            </w:r>
          </w:p>
        </w:tc>
        <w:tc>
          <w:tcPr>
            <w:tcW w:w="1134" w:type="dxa"/>
            <w:tcBorders>
              <w:top w:val="single" w:sz="4" w:space="0" w:color="auto"/>
              <w:left w:val="single" w:sz="4" w:space="0" w:color="auto"/>
              <w:bottom w:val="single" w:sz="4" w:space="0" w:color="auto"/>
              <w:right w:val="single" w:sz="4" w:space="0" w:color="auto"/>
            </w:tcBorders>
            <w:vAlign w:val="center"/>
          </w:tcPr>
          <w:p w14:paraId="25F2DC80" w14:textId="799C9A35" w:rsidR="005512F7" w:rsidRPr="005512F7" w:rsidRDefault="005512F7" w:rsidP="00711568">
            <w:pPr>
              <w:pStyle w:val="BodyText2"/>
              <w:spacing w:before="0" w:line="288" w:lineRule="auto"/>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$4,855</w:t>
            </w:r>
          </w:p>
        </w:tc>
        <w:tc>
          <w:tcPr>
            <w:tcW w:w="993" w:type="dxa"/>
            <w:tcBorders>
              <w:top w:val="single" w:sz="4" w:space="0" w:color="auto"/>
              <w:left w:val="single" w:sz="4" w:space="0" w:color="auto"/>
              <w:bottom w:val="single" w:sz="4" w:space="0" w:color="auto"/>
              <w:right w:val="single" w:sz="4" w:space="0" w:color="auto"/>
            </w:tcBorders>
            <w:vAlign w:val="center"/>
          </w:tcPr>
          <w:p w14:paraId="7101F3D0" w14:textId="77777777" w:rsidR="005512F7" w:rsidRPr="005512F7" w:rsidRDefault="005512F7" w:rsidP="00711568">
            <w:pPr>
              <w:pStyle w:val="BodyText2"/>
              <w:spacing w:before="0" w:line="288" w:lineRule="auto"/>
              <w:jc w:val="center"/>
              <w:rPr>
                <w:rFonts w:ascii="Proxima Nova" w:hAnsi="Proxima Nova" w:cstheme="minorHAnsi"/>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2F3602E" w14:textId="77777777" w:rsidR="005512F7" w:rsidRPr="005512F7" w:rsidRDefault="005512F7" w:rsidP="00711568">
            <w:pPr>
              <w:pStyle w:val="BodyText2"/>
              <w:spacing w:before="0" w:line="288" w:lineRule="auto"/>
              <w:jc w:val="center"/>
              <w:rPr>
                <w:rFonts w:ascii="Proxima Nova" w:hAnsi="Proxima Nova" w:cstheme="minorHAnsi"/>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7DBDBB05" w14:textId="07D4CFFB" w:rsidR="005512F7" w:rsidRPr="005512F7" w:rsidRDefault="005512F7" w:rsidP="00711568">
            <w:pPr>
              <w:pStyle w:val="BodyText2"/>
              <w:spacing w:before="0" w:line="288" w:lineRule="auto"/>
              <w:ind w:right="112"/>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$206,426</w:t>
            </w:r>
          </w:p>
        </w:tc>
      </w:tr>
      <w:tr w:rsidR="005512F7" w:rsidRPr="00C81812" w14:paraId="40FC508A" w14:textId="77777777" w:rsidTr="00BA6A07">
        <w:trPr>
          <w:trHeight w:val="316"/>
        </w:trPr>
        <w:tc>
          <w:tcPr>
            <w:tcW w:w="993" w:type="dxa"/>
            <w:tcBorders>
              <w:top w:val="single" w:sz="4" w:space="0" w:color="auto"/>
              <w:left w:val="single" w:sz="4" w:space="0" w:color="auto"/>
              <w:bottom w:val="single" w:sz="4" w:space="0" w:color="auto"/>
              <w:right w:val="single" w:sz="4" w:space="0" w:color="auto"/>
            </w:tcBorders>
            <w:vAlign w:val="center"/>
          </w:tcPr>
          <w:p w14:paraId="379C8A45" w14:textId="77777777" w:rsidR="005512F7" w:rsidRPr="005512F7" w:rsidRDefault="005512F7" w:rsidP="00711568">
            <w:pPr>
              <w:pStyle w:val="BodyText2"/>
              <w:spacing w:before="0" w:line="288" w:lineRule="auto"/>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Ruth Redfern</w:t>
            </w:r>
          </w:p>
        </w:tc>
        <w:tc>
          <w:tcPr>
            <w:tcW w:w="993" w:type="dxa"/>
            <w:tcBorders>
              <w:top w:val="single" w:sz="4" w:space="0" w:color="auto"/>
              <w:left w:val="single" w:sz="4" w:space="0" w:color="auto"/>
              <w:bottom w:val="single" w:sz="4" w:space="0" w:color="auto"/>
              <w:right w:val="single" w:sz="4" w:space="0" w:color="auto"/>
            </w:tcBorders>
            <w:vAlign w:val="center"/>
          </w:tcPr>
          <w:p w14:paraId="0B715C6D" w14:textId="77777777" w:rsidR="005512F7" w:rsidRPr="005512F7" w:rsidRDefault="005512F7" w:rsidP="00711568">
            <w:pPr>
              <w:pStyle w:val="BodyText2"/>
              <w:spacing w:before="0" w:line="288" w:lineRule="auto"/>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GM Comms &amp; Extension</w:t>
            </w:r>
          </w:p>
        </w:tc>
        <w:tc>
          <w:tcPr>
            <w:tcW w:w="1134" w:type="dxa"/>
            <w:tcBorders>
              <w:top w:val="single" w:sz="4" w:space="0" w:color="auto"/>
              <w:left w:val="single" w:sz="4" w:space="0" w:color="auto"/>
              <w:bottom w:val="single" w:sz="4" w:space="0" w:color="auto"/>
              <w:right w:val="single" w:sz="4" w:space="0" w:color="auto"/>
            </w:tcBorders>
            <w:vAlign w:val="center"/>
          </w:tcPr>
          <w:p w14:paraId="16F36F88" w14:textId="0A3B72E1" w:rsidR="005512F7" w:rsidRPr="005512F7" w:rsidRDefault="005512F7" w:rsidP="00711568">
            <w:pPr>
              <w:pStyle w:val="BodyText2"/>
              <w:spacing w:before="0" w:line="288" w:lineRule="auto"/>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$197,281</w:t>
            </w:r>
          </w:p>
        </w:tc>
        <w:tc>
          <w:tcPr>
            <w:tcW w:w="850" w:type="dxa"/>
            <w:tcBorders>
              <w:top w:val="single" w:sz="4" w:space="0" w:color="auto"/>
              <w:left w:val="single" w:sz="4" w:space="0" w:color="auto"/>
              <w:bottom w:val="single" w:sz="4" w:space="0" w:color="auto"/>
              <w:right w:val="single" w:sz="4" w:space="0" w:color="auto"/>
            </w:tcBorders>
            <w:vAlign w:val="center"/>
          </w:tcPr>
          <w:p w14:paraId="140A7526" w14:textId="77777777" w:rsidR="005512F7" w:rsidRPr="005512F7" w:rsidRDefault="005512F7" w:rsidP="00711568">
            <w:pPr>
              <w:pStyle w:val="BodyText2"/>
              <w:spacing w:before="0" w:line="288" w:lineRule="auto"/>
              <w:jc w:val="center"/>
              <w:rPr>
                <w:rFonts w:ascii="Proxima Nova" w:hAnsi="Proxima Nova" w:cstheme="minorHAnsi"/>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703CE3E1" w14:textId="77777777" w:rsidR="005512F7" w:rsidRPr="005512F7" w:rsidRDefault="005512F7" w:rsidP="00711568">
            <w:pPr>
              <w:pStyle w:val="BodyText2"/>
              <w:spacing w:before="0" w:line="288" w:lineRule="auto"/>
              <w:jc w:val="center"/>
              <w:rPr>
                <w:rFonts w:ascii="Proxima Nova" w:hAnsi="Proxima Nova" w:cstheme="minorHAnsi"/>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6AFF2DF7" w14:textId="25B2D90A" w:rsidR="005512F7" w:rsidRPr="005512F7" w:rsidRDefault="005512F7" w:rsidP="00711568">
            <w:pPr>
              <w:pStyle w:val="BodyText2"/>
              <w:spacing w:before="0" w:line="288" w:lineRule="auto"/>
              <w:ind w:right="108"/>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$22,878</w:t>
            </w:r>
          </w:p>
        </w:tc>
        <w:tc>
          <w:tcPr>
            <w:tcW w:w="1134" w:type="dxa"/>
            <w:tcBorders>
              <w:top w:val="single" w:sz="4" w:space="0" w:color="auto"/>
              <w:left w:val="single" w:sz="4" w:space="0" w:color="auto"/>
              <w:bottom w:val="single" w:sz="4" w:space="0" w:color="auto"/>
              <w:right w:val="single" w:sz="4" w:space="0" w:color="auto"/>
            </w:tcBorders>
            <w:vAlign w:val="center"/>
          </w:tcPr>
          <w:p w14:paraId="5A9346E7" w14:textId="593D0A0E" w:rsidR="005512F7" w:rsidRPr="005512F7" w:rsidRDefault="005512F7" w:rsidP="00711568">
            <w:pPr>
              <w:pStyle w:val="BodyText2"/>
              <w:spacing w:before="0" w:line="288" w:lineRule="auto"/>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$4,981</w:t>
            </w:r>
          </w:p>
        </w:tc>
        <w:tc>
          <w:tcPr>
            <w:tcW w:w="993" w:type="dxa"/>
            <w:tcBorders>
              <w:top w:val="single" w:sz="4" w:space="0" w:color="auto"/>
              <w:left w:val="single" w:sz="4" w:space="0" w:color="auto"/>
              <w:bottom w:val="single" w:sz="4" w:space="0" w:color="auto"/>
              <w:right w:val="single" w:sz="4" w:space="0" w:color="auto"/>
            </w:tcBorders>
            <w:vAlign w:val="center"/>
          </w:tcPr>
          <w:p w14:paraId="5F13F497" w14:textId="77777777" w:rsidR="005512F7" w:rsidRPr="005512F7" w:rsidRDefault="005512F7" w:rsidP="00711568">
            <w:pPr>
              <w:pStyle w:val="BodyText2"/>
              <w:spacing w:before="0" w:line="288" w:lineRule="auto"/>
              <w:jc w:val="center"/>
              <w:rPr>
                <w:rFonts w:ascii="Proxima Nova" w:hAnsi="Proxima Nova" w:cstheme="minorHAnsi"/>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B9B3B8B" w14:textId="77777777" w:rsidR="005512F7" w:rsidRPr="005512F7" w:rsidRDefault="005512F7" w:rsidP="00711568">
            <w:pPr>
              <w:pStyle w:val="BodyText2"/>
              <w:spacing w:before="0" w:line="288" w:lineRule="auto"/>
              <w:jc w:val="center"/>
              <w:rPr>
                <w:rFonts w:ascii="Proxima Nova" w:hAnsi="Proxima Nova" w:cstheme="minorHAnsi"/>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2D48128C" w14:textId="15B7A87C" w:rsidR="005512F7" w:rsidRPr="005512F7" w:rsidRDefault="005512F7" w:rsidP="00711568">
            <w:pPr>
              <w:pStyle w:val="BodyText2"/>
              <w:spacing w:before="0" w:line="288" w:lineRule="auto"/>
              <w:ind w:right="112"/>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$225,140</w:t>
            </w:r>
          </w:p>
        </w:tc>
      </w:tr>
      <w:tr w:rsidR="005512F7" w:rsidRPr="00C81812" w14:paraId="72DA053F" w14:textId="77777777" w:rsidTr="004D1200">
        <w:trPr>
          <w:trHeight w:val="316"/>
        </w:trPr>
        <w:tc>
          <w:tcPr>
            <w:tcW w:w="993" w:type="dxa"/>
            <w:tcBorders>
              <w:top w:val="single" w:sz="4" w:space="0" w:color="auto"/>
              <w:left w:val="single" w:sz="4" w:space="0" w:color="auto"/>
              <w:bottom w:val="single" w:sz="4" w:space="0" w:color="auto"/>
              <w:right w:val="single" w:sz="4" w:space="0" w:color="auto"/>
            </w:tcBorders>
            <w:vAlign w:val="center"/>
          </w:tcPr>
          <w:p w14:paraId="1057C01F" w14:textId="77777777" w:rsidR="005512F7" w:rsidRPr="005512F7" w:rsidRDefault="005512F7" w:rsidP="00711568">
            <w:pPr>
              <w:pStyle w:val="BodyText2"/>
              <w:spacing w:before="0" w:line="288" w:lineRule="auto"/>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Graeme Tolson</w:t>
            </w:r>
          </w:p>
        </w:tc>
        <w:tc>
          <w:tcPr>
            <w:tcW w:w="993" w:type="dxa"/>
            <w:tcBorders>
              <w:top w:val="single" w:sz="4" w:space="0" w:color="auto"/>
              <w:left w:val="single" w:sz="4" w:space="0" w:color="auto"/>
              <w:bottom w:val="single" w:sz="4" w:space="0" w:color="auto"/>
              <w:right w:val="single" w:sz="4" w:space="0" w:color="auto"/>
            </w:tcBorders>
            <w:vAlign w:val="center"/>
          </w:tcPr>
          <w:p w14:paraId="1172300B" w14:textId="77777777" w:rsidR="005512F7" w:rsidRPr="005512F7" w:rsidRDefault="005512F7" w:rsidP="00711568">
            <w:pPr>
              <w:pStyle w:val="BodyText2"/>
              <w:spacing w:before="0" w:line="288" w:lineRule="auto"/>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GM Business &amp; Finance</w:t>
            </w:r>
          </w:p>
        </w:tc>
        <w:tc>
          <w:tcPr>
            <w:tcW w:w="1134" w:type="dxa"/>
            <w:tcBorders>
              <w:top w:val="single" w:sz="4" w:space="0" w:color="auto"/>
              <w:left w:val="single" w:sz="4" w:space="0" w:color="auto"/>
              <w:bottom w:val="single" w:sz="4" w:space="0" w:color="auto"/>
              <w:right w:val="single" w:sz="4" w:space="0" w:color="auto"/>
            </w:tcBorders>
            <w:vAlign w:val="center"/>
          </w:tcPr>
          <w:p w14:paraId="64A9D41C" w14:textId="41C75804" w:rsidR="005512F7" w:rsidRPr="005512F7" w:rsidRDefault="005512F7" w:rsidP="00711568">
            <w:pPr>
              <w:pStyle w:val="BodyText2"/>
              <w:spacing w:before="0" w:line="288" w:lineRule="auto"/>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$198,844</w:t>
            </w:r>
          </w:p>
        </w:tc>
        <w:tc>
          <w:tcPr>
            <w:tcW w:w="850" w:type="dxa"/>
            <w:tcBorders>
              <w:top w:val="single" w:sz="4" w:space="0" w:color="auto"/>
              <w:left w:val="single" w:sz="4" w:space="0" w:color="auto"/>
              <w:bottom w:val="single" w:sz="4" w:space="0" w:color="auto"/>
              <w:right w:val="single" w:sz="4" w:space="0" w:color="auto"/>
            </w:tcBorders>
            <w:vAlign w:val="center"/>
          </w:tcPr>
          <w:p w14:paraId="623B2643" w14:textId="77777777" w:rsidR="005512F7" w:rsidRPr="005512F7" w:rsidRDefault="005512F7" w:rsidP="00711568">
            <w:pPr>
              <w:pStyle w:val="BodyText2"/>
              <w:spacing w:before="0" w:line="288" w:lineRule="auto"/>
              <w:jc w:val="center"/>
              <w:rPr>
                <w:rFonts w:ascii="Proxima Nova" w:hAnsi="Proxima Nova" w:cstheme="minorHAnsi"/>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1237CE5B" w14:textId="77777777" w:rsidR="005512F7" w:rsidRPr="005512F7" w:rsidRDefault="005512F7" w:rsidP="00711568">
            <w:pPr>
              <w:pStyle w:val="BodyText2"/>
              <w:spacing w:before="0" w:line="288" w:lineRule="auto"/>
              <w:jc w:val="center"/>
              <w:rPr>
                <w:rFonts w:ascii="Proxima Nova" w:hAnsi="Proxima Nova" w:cstheme="minorHAnsi"/>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01F42FC3" w14:textId="1788696C" w:rsidR="005512F7" w:rsidRPr="005512F7" w:rsidRDefault="005512F7" w:rsidP="00711568">
            <w:pPr>
              <w:pStyle w:val="BodyText2"/>
              <w:spacing w:before="0" w:line="288" w:lineRule="auto"/>
              <w:ind w:right="108"/>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$23,870</w:t>
            </w:r>
          </w:p>
        </w:tc>
        <w:tc>
          <w:tcPr>
            <w:tcW w:w="1134" w:type="dxa"/>
            <w:tcBorders>
              <w:top w:val="single" w:sz="4" w:space="0" w:color="auto"/>
              <w:left w:val="single" w:sz="4" w:space="0" w:color="auto"/>
              <w:bottom w:val="single" w:sz="4" w:space="0" w:color="auto"/>
              <w:right w:val="single" w:sz="4" w:space="0" w:color="auto"/>
            </w:tcBorders>
            <w:vAlign w:val="center"/>
          </w:tcPr>
          <w:p w14:paraId="0FD8EFE2" w14:textId="67411126" w:rsidR="005512F7" w:rsidRPr="005512F7" w:rsidRDefault="005512F7" w:rsidP="00711568">
            <w:pPr>
              <w:pStyle w:val="BodyText2"/>
              <w:spacing w:before="0" w:line="288" w:lineRule="auto"/>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$5,355</w:t>
            </w:r>
          </w:p>
        </w:tc>
        <w:tc>
          <w:tcPr>
            <w:tcW w:w="993" w:type="dxa"/>
            <w:tcBorders>
              <w:top w:val="single" w:sz="4" w:space="0" w:color="auto"/>
              <w:left w:val="single" w:sz="4" w:space="0" w:color="auto"/>
              <w:bottom w:val="single" w:sz="4" w:space="0" w:color="auto"/>
              <w:right w:val="single" w:sz="4" w:space="0" w:color="auto"/>
            </w:tcBorders>
            <w:vAlign w:val="center"/>
          </w:tcPr>
          <w:p w14:paraId="107772BF" w14:textId="77777777" w:rsidR="005512F7" w:rsidRPr="005512F7" w:rsidRDefault="005512F7" w:rsidP="00711568">
            <w:pPr>
              <w:pStyle w:val="BodyText2"/>
              <w:spacing w:before="0" w:line="288" w:lineRule="auto"/>
              <w:jc w:val="center"/>
              <w:rPr>
                <w:rFonts w:ascii="Proxima Nova" w:hAnsi="Proxima Nova" w:cstheme="minorHAnsi"/>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179B1FF" w14:textId="77777777" w:rsidR="005512F7" w:rsidRPr="005512F7" w:rsidRDefault="005512F7" w:rsidP="00711568">
            <w:pPr>
              <w:pStyle w:val="BodyText2"/>
              <w:spacing w:before="0" w:line="288" w:lineRule="auto"/>
              <w:jc w:val="center"/>
              <w:rPr>
                <w:rFonts w:ascii="Proxima Nova" w:hAnsi="Proxima Nova" w:cstheme="minorHAnsi"/>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44AE6EB6" w14:textId="463BD27E" w:rsidR="005512F7" w:rsidRPr="005512F7" w:rsidRDefault="005512F7" w:rsidP="00711568">
            <w:pPr>
              <w:pStyle w:val="BodyText2"/>
              <w:spacing w:before="0" w:line="288" w:lineRule="auto"/>
              <w:ind w:right="112"/>
              <w:jc w:val="center"/>
              <w:rPr>
                <w:rFonts w:ascii="Proxima Nova" w:hAnsi="Proxima Nova" w:cstheme="minorHAnsi"/>
                <w:color w:val="000000" w:themeColor="text1"/>
                <w:sz w:val="18"/>
                <w:szCs w:val="18"/>
              </w:rPr>
            </w:pPr>
            <w:r w:rsidRPr="005512F7">
              <w:rPr>
                <w:rFonts w:ascii="Proxima Nova" w:hAnsi="Proxima Nova" w:cstheme="minorHAnsi"/>
                <w:color w:val="000000" w:themeColor="text1"/>
                <w:sz w:val="18"/>
                <w:szCs w:val="18"/>
              </w:rPr>
              <w:t>$228,069</w:t>
            </w:r>
          </w:p>
        </w:tc>
      </w:tr>
      <w:tr w:rsidR="005512F7" w:rsidRPr="00C81812" w14:paraId="215F48EE" w14:textId="77777777" w:rsidTr="004D1200">
        <w:trPr>
          <w:trHeight w:val="316"/>
        </w:trPr>
        <w:tc>
          <w:tcPr>
            <w:tcW w:w="993" w:type="dxa"/>
            <w:tcBorders>
              <w:top w:val="single" w:sz="4" w:space="0" w:color="auto"/>
              <w:left w:val="single" w:sz="4" w:space="0" w:color="auto"/>
              <w:bottom w:val="single" w:sz="4" w:space="0" w:color="auto"/>
              <w:right w:val="single" w:sz="4" w:space="0" w:color="auto"/>
            </w:tcBorders>
            <w:vAlign w:val="center"/>
          </w:tcPr>
          <w:p w14:paraId="31EF32B5" w14:textId="77777777" w:rsidR="005512F7" w:rsidRPr="005512F7" w:rsidRDefault="005512F7" w:rsidP="00711568">
            <w:pPr>
              <w:pStyle w:val="BodyText2"/>
              <w:spacing w:before="0" w:line="288" w:lineRule="auto"/>
              <w:rPr>
                <w:rFonts w:ascii="Proxima Nova" w:hAnsi="Proxima Nova" w:cstheme="minorHAnsi"/>
                <w:b/>
                <w:color w:val="000000" w:themeColor="text1"/>
                <w:sz w:val="18"/>
                <w:szCs w:val="18"/>
              </w:rPr>
            </w:pPr>
            <w:r w:rsidRPr="005512F7">
              <w:rPr>
                <w:rFonts w:ascii="Proxima Nova" w:hAnsi="Proxima Nova" w:cstheme="minorHAnsi"/>
                <w:b/>
                <w:color w:val="000000" w:themeColor="text1"/>
                <w:sz w:val="18"/>
                <w:szCs w:val="18"/>
              </w:rPr>
              <w:t xml:space="preserve">Total </w:t>
            </w:r>
          </w:p>
        </w:tc>
        <w:tc>
          <w:tcPr>
            <w:tcW w:w="993" w:type="dxa"/>
            <w:tcBorders>
              <w:top w:val="single" w:sz="4" w:space="0" w:color="auto"/>
              <w:left w:val="single" w:sz="4" w:space="0" w:color="auto"/>
              <w:bottom w:val="single" w:sz="4" w:space="0" w:color="auto"/>
              <w:right w:val="single" w:sz="4" w:space="0" w:color="auto"/>
            </w:tcBorders>
            <w:vAlign w:val="center"/>
          </w:tcPr>
          <w:p w14:paraId="40792757" w14:textId="77777777" w:rsidR="005512F7" w:rsidRPr="005512F7" w:rsidRDefault="005512F7" w:rsidP="00711568">
            <w:pPr>
              <w:pStyle w:val="BodyText2"/>
              <w:spacing w:before="0" w:line="288" w:lineRule="auto"/>
              <w:rPr>
                <w:rFonts w:ascii="Proxima Nova" w:hAnsi="Proxima Nova" w:cstheme="minorHAnsi"/>
                <w:b/>
                <w:color w:val="000000" w:themeColor="text1"/>
                <w:sz w:val="18"/>
                <w:szCs w:val="18"/>
              </w:rPr>
            </w:pPr>
            <w:r w:rsidRPr="005512F7">
              <w:rPr>
                <w:rFonts w:ascii="Proxima Nova" w:hAnsi="Proxima Nova" w:cstheme="minorHAnsi"/>
                <w:b/>
                <w:color w:val="000000" w:themeColor="text1"/>
                <w:sz w:val="18"/>
                <w:szCs w:val="18"/>
              </w:rPr>
              <w:t> </w:t>
            </w:r>
          </w:p>
        </w:tc>
        <w:tc>
          <w:tcPr>
            <w:tcW w:w="1134" w:type="dxa"/>
            <w:tcBorders>
              <w:top w:val="single" w:sz="4" w:space="0" w:color="auto"/>
              <w:left w:val="single" w:sz="4" w:space="0" w:color="auto"/>
              <w:bottom w:val="single" w:sz="4" w:space="0" w:color="auto"/>
              <w:right w:val="single" w:sz="4" w:space="0" w:color="auto"/>
            </w:tcBorders>
            <w:vAlign w:val="center"/>
          </w:tcPr>
          <w:p w14:paraId="02E7096E" w14:textId="00071700" w:rsidR="005512F7" w:rsidRPr="005512F7" w:rsidRDefault="005512F7" w:rsidP="00711568">
            <w:pPr>
              <w:pStyle w:val="BodyText2"/>
              <w:spacing w:before="0" w:line="288" w:lineRule="auto"/>
              <w:jc w:val="center"/>
              <w:rPr>
                <w:rFonts w:ascii="Proxima Nova" w:hAnsi="Proxima Nova" w:cstheme="minorHAnsi"/>
                <w:b/>
                <w:bCs/>
                <w:color w:val="000000" w:themeColor="text1"/>
                <w:sz w:val="18"/>
                <w:szCs w:val="18"/>
              </w:rPr>
            </w:pPr>
            <w:r w:rsidRPr="005512F7">
              <w:rPr>
                <w:rFonts w:ascii="Proxima Nova" w:hAnsi="Proxima Nova" w:cstheme="minorHAnsi"/>
                <w:b/>
                <w:bCs/>
                <w:color w:val="000000" w:themeColor="text1"/>
                <w:sz w:val="18"/>
                <w:szCs w:val="18"/>
              </w:rPr>
              <w:t>$1,159,143</w:t>
            </w:r>
          </w:p>
        </w:tc>
        <w:tc>
          <w:tcPr>
            <w:tcW w:w="850" w:type="dxa"/>
            <w:tcBorders>
              <w:top w:val="single" w:sz="4" w:space="0" w:color="auto"/>
              <w:left w:val="single" w:sz="4" w:space="0" w:color="auto"/>
              <w:bottom w:val="single" w:sz="4" w:space="0" w:color="auto"/>
              <w:right w:val="single" w:sz="4" w:space="0" w:color="auto"/>
            </w:tcBorders>
            <w:vAlign w:val="center"/>
          </w:tcPr>
          <w:p w14:paraId="746165BF" w14:textId="77777777" w:rsidR="005512F7" w:rsidRPr="005512F7" w:rsidRDefault="005512F7" w:rsidP="00711568">
            <w:pPr>
              <w:pStyle w:val="BodyText2"/>
              <w:spacing w:before="0" w:line="288" w:lineRule="auto"/>
              <w:jc w:val="center"/>
              <w:rPr>
                <w:rFonts w:ascii="Proxima Nova" w:hAnsi="Proxima Nova" w:cstheme="minorHAnsi"/>
                <w:b/>
                <w:bCs/>
                <w:color w:val="000000" w:themeColor="text1"/>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78957B5" w14:textId="79ECBD67" w:rsidR="005512F7" w:rsidRPr="005512F7" w:rsidRDefault="005512F7" w:rsidP="00711568">
            <w:pPr>
              <w:pStyle w:val="BodyText2"/>
              <w:spacing w:before="0" w:line="288" w:lineRule="auto"/>
              <w:jc w:val="center"/>
              <w:rPr>
                <w:rFonts w:ascii="Proxima Nova" w:hAnsi="Proxima Nova" w:cstheme="minorHAnsi"/>
                <w:b/>
                <w:bCs/>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AF6AD2B" w14:textId="2B0A0BB4" w:rsidR="005512F7" w:rsidRPr="005512F7" w:rsidRDefault="005512F7" w:rsidP="00711568">
            <w:pPr>
              <w:pStyle w:val="BodyText2"/>
              <w:spacing w:before="0" w:line="288" w:lineRule="auto"/>
              <w:ind w:right="108"/>
              <w:jc w:val="center"/>
              <w:rPr>
                <w:rFonts w:ascii="Proxima Nova" w:hAnsi="Proxima Nova" w:cstheme="minorHAnsi"/>
                <w:b/>
                <w:bCs/>
                <w:color w:val="000000" w:themeColor="text1"/>
                <w:sz w:val="18"/>
                <w:szCs w:val="18"/>
              </w:rPr>
            </w:pPr>
            <w:r w:rsidRPr="005512F7">
              <w:rPr>
                <w:rFonts w:ascii="Proxima Nova" w:hAnsi="Proxima Nova" w:cstheme="minorHAnsi"/>
                <w:b/>
                <w:bCs/>
                <w:color w:val="000000" w:themeColor="text1"/>
                <w:sz w:val="18"/>
                <w:szCs w:val="18"/>
              </w:rPr>
              <w:t>$138,448</w:t>
            </w:r>
          </w:p>
        </w:tc>
        <w:tc>
          <w:tcPr>
            <w:tcW w:w="1134" w:type="dxa"/>
            <w:tcBorders>
              <w:top w:val="single" w:sz="4" w:space="0" w:color="auto"/>
              <w:left w:val="single" w:sz="4" w:space="0" w:color="auto"/>
              <w:bottom w:val="single" w:sz="4" w:space="0" w:color="auto"/>
              <w:right w:val="single" w:sz="4" w:space="0" w:color="auto"/>
            </w:tcBorders>
            <w:vAlign w:val="center"/>
          </w:tcPr>
          <w:p w14:paraId="745E3278" w14:textId="3B6FD4C7" w:rsidR="005512F7" w:rsidRPr="005512F7" w:rsidRDefault="005512F7" w:rsidP="00711568">
            <w:pPr>
              <w:pStyle w:val="BodyText2"/>
              <w:spacing w:before="0" w:line="288" w:lineRule="auto"/>
              <w:jc w:val="center"/>
              <w:rPr>
                <w:rFonts w:ascii="Proxima Nova" w:hAnsi="Proxima Nova" w:cstheme="minorHAnsi"/>
                <w:b/>
                <w:bCs/>
                <w:color w:val="000000" w:themeColor="text1"/>
                <w:sz w:val="18"/>
                <w:szCs w:val="18"/>
              </w:rPr>
            </w:pPr>
            <w:r w:rsidRPr="005512F7">
              <w:rPr>
                <w:rFonts w:ascii="Proxima Nova" w:hAnsi="Proxima Nova" w:cstheme="minorHAnsi"/>
                <w:b/>
                <w:bCs/>
                <w:color w:val="000000" w:themeColor="text1"/>
                <w:sz w:val="18"/>
                <w:szCs w:val="18"/>
              </w:rPr>
              <w:t>$26,248</w:t>
            </w:r>
          </w:p>
        </w:tc>
        <w:tc>
          <w:tcPr>
            <w:tcW w:w="993" w:type="dxa"/>
            <w:tcBorders>
              <w:top w:val="single" w:sz="4" w:space="0" w:color="auto"/>
              <w:left w:val="single" w:sz="4" w:space="0" w:color="auto"/>
              <w:bottom w:val="single" w:sz="4" w:space="0" w:color="auto"/>
              <w:right w:val="single" w:sz="4" w:space="0" w:color="auto"/>
            </w:tcBorders>
            <w:vAlign w:val="center"/>
          </w:tcPr>
          <w:p w14:paraId="5CC31C5B" w14:textId="77777777" w:rsidR="005512F7" w:rsidRPr="005512F7" w:rsidRDefault="005512F7" w:rsidP="00711568">
            <w:pPr>
              <w:pStyle w:val="BodyText2"/>
              <w:spacing w:before="0" w:line="288" w:lineRule="auto"/>
              <w:jc w:val="center"/>
              <w:rPr>
                <w:rFonts w:ascii="Proxima Nova" w:hAnsi="Proxima Nova" w:cstheme="minorHAnsi"/>
                <w:b/>
                <w:bCs/>
                <w:color w:val="000000" w:themeColor="text1"/>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423A527" w14:textId="77777777" w:rsidR="005512F7" w:rsidRPr="005512F7" w:rsidRDefault="005512F7" w:rsidP="00711568">
            <w:pPr>
              <w:pStyle w:val="BodyText2"/>
              <w:spacing w:before="0" w:line="288" w:lineRule="auto"/>
              <w:jc w:val="center"/>
              <w:rPr>
                <w:rFonts w:ascii="Proxima Nova" w:hAnsi="Proxima Nova" w:cstheme="minorHAnsi"/>
                <w:b/>
                <w:bCs/>
                <w:color w:val="000000" w:themeColor="text1"/>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268397B2" w14:textId="4C42BC58" w:rsidR="005512F7" w:rsidRPr="005512F7" w:rsidRDefault="005512F7" w:rsidP="00711568">
            <w:pPr>
              <w:pStyle w:val="BodyText2"/>
              <w:spacing w:before="0" w:line="288" w:lineRule="auto"/>
              <w:ind w:right="112"/>
              <w:jc w:val="center"/>
              <w:rPr>
                <w:rFonts w:ascii="Proxima Nova" w:hAnsi="Proxima Nova" w:cstheme="minorHAnsi"/>
                <w:b/>
                <w:bCs/>
                <w:color w:val="000000" w:themeColor="text1"/>
                <w:sz w:val="18"/>
                <w:szCs w:val="18"/>
              </w:rPr>
            </w:pPr>
            <w:r w:rsidRPr="005512F7">
              <w:rPr>
                <w:rFonts w:ascii="Proxima Nova" w:hAnsi="Proxima Nova" w:cstheme="minorHAnsi"/>
                <w:b/>
                <w:bCs/>
                <w:color w:val="000000" w:themeColor="text1"/>
                <w:sz w:val="18"/>
                <w:szCs w:val="18"/>
              </w:rPr>
              <w:t>$1,323,839</w:t>
            </w:r>
          </w:p>
        </w:tc>
      </w:tr>
    </w:tbl>
    <w:p w14:paraId="54C83E81" w14:textId="77777777" w:rsidR="003B74B7" w:rsidRDefault="003B74B7" w:rsidP="00711568">
      <w:pPr>
        <w:spacing w:line="288" w:lineRule="auto"/>
        <w:rPr>
          <w:rFonts w:ascii="Proxima Nova" w:hAnsi="Proxima Nova"/>
          <w:szCs w:val="22"/>
        </w:rPr>
      </w:pPr>
    </w:p>
    <w:p w14:paraId="2112AD96" w14:textId="77777777" w:rsidR="003B74B7" w:rsidRPr="00736F97" w:rsidRDefault="003B74B7" w:rsidP="00711568">
      <w:pPr>
        <w:spacing w:line="288" w:lineRule="auto"/>
        <w:rPr>
          <w:rFonts w:ascii="Proxima Nova" w:hAnsi="Proxima Nova" w:cs="Calibri"/>
          <w:color w:val="000000" w:themeColor="text1"/>
          <w:sz w:val="22"/>
          <w:szCs w:val="22"/>
        </w:rPr>
      </w:pPr>
      <w:r w:rsidRPr="00736F97">
        <w:rPr>
          <w:rFonts w:ascii="Proxima Nova" w:hAnsi="Proxima Nova" w:cs="Calibri"/>
          <w:color w:val="000000" w:themeColor="text1"/>
          <w:sz w:val="22"/>
          <w:szCs w:val="22"/>
        </w:rPr>
        <w:t>CRDC does not have any other senior executive staff or highly paid staff.</w:t>
      </w:r>
    </w:p>
    <w:p w14:paraId="6E690C79" w14:textId="77777777" w:rsidR="004D1200" w:rsidRDefault="004D1200" w:rsidP="00711568">
      <w:pPr>
        <w:pStyle w:val="Heading3"/>
        <w:spacing w:after="0" w:line="288" w:lineRule="auto"/>
        <w:rPr>
          <w:rFonts w:ascii="Proxima Nova" w:hAnsi="Proxima Nova"/>
          <w:color w:val="5E256B"/>
          <w:sz w:val="26"/>
        </w:rPr>
      </w:pPr>
    </w:p>
    <w:p w14:paraId="4523EF52" w14:textId="77777777" w:rsidR="004D1200" w:rsidRDefault="004D1200" w:rsidP="00711568">
      <w:pPr>
        <w:pStyle w:val="Heading3"/>
        <w:spacing w:after="0" w:line="288" w:lineRule="auto"/>
        <w:rPr>
          <w:rFonts w:ascii="Proxima Nova" w:hAnsi="Proxima Nova"/>
          <w:color w:val="5E256B"/>
          <w:sz w:val="26"/>
        </w:rPr>
      </w:pPr>
    </w:p>
    <w:p w14:paraId="7BB5683B" w14:textId="4F10734B" w:rsidR="00A378F3" w:rsidRPr="00A378F3" w:rsidRDefault="00A378F3" w:rsidP="00711568">
      <w:pPr>
        <w:pStyle w:val="Heading3"/>
        <w:spacing w:after="0" w:line="288" w:lineRule="auto"/>
        <w:rPr>
          <w:rFonts w:ascii="Proxima Nova" w:hAnsi="Proxima Nova"/>
          <w:color w:val="5E256B"/>
          <w:sz w:val="26"/>
        </w:rPr>
      </w:pPr>
      <w:r>
        <w:rPr>
          <w:rFonts w:ascii="Proxima Nova" w:hAnsi="Proxima Nova"/>
          <w:color w:val="5E256B"/>
          <w:sz w:val="26"/>
        </w:rPr>
        <w:br w:type="page"/>
      </w:r>
    </w:p>
    <w:p w14:paraId="289BFCC9" w14:textId="46F2B006" w:rsidR="00D339D8" w:rsidRPr="003E2720" w:rsidRDefault="00B87B0C" w:rsidP="00711568">
      <w:pPr>
        <w:pStyle w:val="Heading3"/>
        <w:spacing w:after="0" w:line="288" w:lineRule="auto"/>
        <w:rPr>
          <w:rFonts w:ascii="Proxima Nova" w:hAnsi="Proxima Nova"/>
          <w:color w:val="5E256B"/>
          <w:sz w:val="26"/>
        </w:rPr>
      </w:pPr>
      <w:r w:rsidRPr="003E2720">
        <w:rPr>
          <w:rFonts w:ascii="Proxima Nova" w:hAnsi="Proxima Nova"/>
          <w:color w:val="5E256B"/>
          <w:sz w:val="26"/>
        </w:rPr>
        <w:lastRenderedPageBreak/>
        <w:t xml:space="preserve">Appendix </w:t>
      </w:r>
      <w:r w:rsidR="003E6E0D">
        <w:rPr>
          <w:rFonts w:ascii="Proxima Nova" w:hAnsi="Proxima Nova"/>
          <w:color w:val="5E256B"/>
          <w:sz w:val="26"/>
        </w:rPr>
        <w:t>3</w:t>
      </w:r>
      <w:r w:rsidR="00D339D8" w:rsidRPr="003E2720">
        <w:rPr>
          <w:rFonts w:ascii="Proxima Nova" w:hAnsi="Proxima Nova"/>
          <w:color w:val="5E256B"/>
          <w:sz w:val="26"/>
        </w:rPr>
        <w:t xml:space="preserve">: Australian Government </w:t>
      </w:r>
      <w:r w:rsidR="00911DF5">
        <w:rPr>
          <w:rFonts w:ascii="Proxima Nova" w:hAnsi="Proxima Nova"/>
          <w:color w:val="5E256B"/>
          <w:sz w:val="26"/>
        </w:rPr>
        <w:t>p</w:t>
      </w:r>
      <w:r w:rsidR="00D339D8" w:rsidRPr="003E2720">
        <w:rPr>
          <w:rFonts w:ascii="Proxima Nova" w:hAnsi="Proxima Nova"/>
          <w:color w:val="5E256B"/>
          <w:sz w:val="26"/>
        </w:rPr>
        <w:t>riorities</w:t>
      </w:r>
      <w:bookmarkEnd w:id="26"/>
      <w:r w:rsidR="005E662E" w:rsidRPr="003E2720">
        <w:rPr>
          <w:rFonts w:ascii="Proxima Nova" w:hAnsi="Proxima Nova"/>
          <w:color w:val="5E256B"/>
          <w:sz w:val="26"/>
        </w:rPr>
        <w:t xml:space="preserve"> </w:t>
      </w:r>
    </w:p>
    <w:p w14:paraId="74963542" w14:textId="77777777" w:rsidR="00D21DCF" w:rsidRPr="00736F97" w:rsidRDefault="00D21DCF" w:rsidP="00711568">
      <w:pPr>
        <w:spacing w:line="288" w:lineRule="auto"/>
        <w:rPr>
          <w:rFonts w:ascii="Proxima Nova" w:hAnsi="Proxima Nova"/>
          <w:bCs/>
          <w:sz w:val="22"/>
          <w:szCs w:val="22"/>
        </w:rPr>
      </w:pPr>
    </w:p>
    <w:p w14:paraId="033D84B6" w14:textId="76E6AB13" w:rsidR="00D339D8" w:rsidRPr="007F7B18" w:rsidRDefault="00FC59E9" w:rsidP="00711568">
      <w:pPr>
        <w:spacing w:line="288" w:lineRule="auto"/>
        <w:rPr>
          <w:rFonts w:ascii="Proxima Nova" w:eastAsia="ProximaNova-Regular" w:hAnsi="Proxima Nova"/>
          <w:color w:val="000000" w:themeColor="text1"/>
          <w:sz w:val="22"/>
          <w:szCs w:val="22"/>
        </w:rPr>
      </w:pPr>
      <w:r w:rsidRPr="007F7B18">
        <w:rPr>
          <w:rFonts w:ascii="Proxima Nova" w:eastAsia="ProximaNova-Regular" w:hAnsi="Proxima Nova"/>
          <w:color w:val="000000" w:themeColor="text1"/>
          <w:sz w:val="22"/>
          <w:szCs w:val="22"/>
        </w:rPr>
        <w:t>CRDC’s investments in RD&amp;E during 20</w:t>
      </w:r>
      <w:r w:rsidR="00060B8C" w:rsidRPr="007F7B18">
        <w:rPr>
          <w:rFonts w:ascii="Proxima Nova" w:eastAsia="ProximaNova-Regular" w:hAnsi="Proxima Nova"/>
          <w:color w:val="000000" w:themeColor="text1"/>
          <w:sz w:val="22"/>
          <w:szCs w:val="22"/>
        </w:rPr>
        <w:t>2</w:t>
      </w:r>
      <w:r w:rsidR="00C513DE" w:rsidRPr="007F7B18">
        <w:rPr>
          <w:rFonts w:ascii="Proxima Nova" w:eastAsia="ProximaNova-Regular" w:hAnsi="Proxima Nova"/>
          <w:color w:val="000000" w:themeColor="text1"/>
          <w:sz w:val="22"/>
          <w:szCs w:val="22"/>
        </w:rPr>
        <w:t>4</w:t>
      </w:r>
      <w:r w:rsidRPr="007F7B18">
        <w:rPr>
          <w:rFonts w:ascii="Proxima Nova" w:eastAsia="ProximaNova-Regular" w:hAnsi="Proxima Nova"/>
          <w:color w:val="000000" w:themeColor="text1"/>
          <w:sz w:val="22"/>
          <w:szCs w:val="22"/>
        </w:rPr>
        <w:t>–</w:t>
      </w:r>
      <w:r w:rsidR="00042DB9" w:rsidRPr="007F7B18">
        <w:rPr>
          <w:rFonts w:ascii="Proxima Nova" w:eastAsia="ProximaNova-Regular" w:hAnsi="Proxima Nova"/>
          <w:color w:val="000000" w:themeColor="text1"/>
          <w:sz w:val="22"/>
          <w:szCs w:val="22"/>
        </w:rPr>
        <w:t>2</w:t>
      </w:r>
      <w:r w:rsidR="00C513DE" w:rsidRPr="007F7B18">
        <w:rPr>
          <w:rFonts w:ascii="Proxima Nova" w:eastAsia="ProximaNova-Regular" w:hAnsi="Proxima Nova"/>
          <w:color w:val="000000" w:themeColor="text1"/>
          <w:sz w:val="22"/>
          <w:szCs w:val="22"/>
        </w:rPr>
        <w:t>5</w:t>
      </w:r>
      <w:r w:rsidRPr="007F7B18">
        <w:rPr>
          <w:rFonts w:ascii="Proxima Nova" w:eastAsia="ProximaNova-Regular" w:hAnsi="Proxima Nova"/>
          <w:color w:val="000000" w:themeColor="text1"/>
          <w:sz w:val="22"/>
          <w:szCs w:val="22"/>
        </w:rPr>
        <w:t xml:space="preserve"> supported the achievement of the Australian Government’s </w:t>
      </w:r>
      <w:r w:rsidR="00E655A1" w:rsidRPr="007F7B18">
        <w:rPr>
          <w:rFonts w:ascii="Proxima Nova" w:eastAsia="ProximaNova-Regular" w:hAnsi="Proxima Nova"/>
          <w:color w:val="000000" w:themeColor="text1"/>
          <w:sz w:val="22"/>
          <w:szCs w:val="22"/>
        </w:rPr>
        <w:t xml:space="preserve">National </w:t>
      </w:r>
      <w:r w:rsidRPr="007F7B18">
        <w:rPr>
          <w:rFonts w:ascii="Proxima Nova" w:eastAsia="ProximaNova-Regular" w:hAnsi="Proxima Nova"/>
          <w:color w:val="000000" w:themeColor="text1"/>
          <w:sz w:val="22"/>
          <w:szCs w:val="22"/>
        </w:rPr>
        <w:t xml:space="preserve">Science and Research Priorities and </w:t>
      </w:r>
      <w:r w:rsidR="00E441A3" w:rsidRPr="007F7B18">
        <w:rPr>
          <w:rFonts w:ascii="Proxima Nova" w:eastAsia="ProximaNova-Regular" w:hAnsi="Proxima Nova"/>
          <w:color w:val="000000" w:themeColor="text1"/>
          <w:sz w:val="22"/>
          <w:szCs w:val="22"/>
        </w:rPr>
        <w:t>National Agricultural Innovation Priorities</w:t>
      </w:r>
      <w:r w:rsidR="003C1863" w:rsidRPr="007F7B18">
        <w:rPr>
          <w:rFonts w:ascii="Proxima Nova" w:eastAsia="ProximaNova-Regular" w:hAnsi="Proxima Nova"/>
          <w:color w:val="000000" w:themeColor="text1"/>
          <w:sz w:val="22"/>
          <w:szCs w:val="22"/>
        </w:rPr>
        <w:t>, as outlined below.</w:t>
      </w:r>
    </w:p>
    <w:p w14:paraId="5550CE19" w14:textId="77777777" w:rsidR="004142A0" w:rsidRPr="00E655A1" w:rsidRDefault="004142A0" w:rsidP="00711568">
      <w:pPr>
        <w:spacing w:line="288" w:lineRule="auto"/>
        <w:rPr>
          <w:rFonts w:ascii="Proxima Nova" w:hAnsi="Proxima Nova"/>
          <w:bCs/>
          <w:color w:val="000000" w:themeColor="text1"/>
          <w:sz w:val="22"/>
          <w:szCs w:val="22"/>
        </w:rPr>
      </w:pPr>
    </w:p>
    <w:p w14:paraId="4EF92A8F" w14:textId="77777777" w:rsidR="004142A0" w:rsidRPr="00E655A1" w:rsidRDefault="004142A0" w:rsidP="00711568">
      <w:pPr>
        <w:spacing w:line="288" w:lineRule="auto"/>
        <w:rPr>
          <w:rFonts w:ascii="Proxima Nova" w:hAnsi="Proxima Nova" w:cs="Arial"/>
          <w:b/>
          <w:bCs/>
          <w:iCs/>
          <w:color w:val="000000" w:themeColor="text1"/>
          <w:szCs w:val="22"/>
        </w:rPr>
      </w:pPr>
      <w:r w:rsidRPr="00E655A1">
        <w:rPr>
          <w:rFonts w:ascii="Proxima Nova" w:hAnsi="Proxima Nova"/>
          <w:b/>
          <w:bCs/>
          <w:color w:val="000000" w:themeColor="text1"/>
          <w:sz w:val="22"/>
          <w:szCs w:val="22"/>
        </w:rPr>
        <w:t>Investments against Government priorities</w:t>
      </w:r>
    </w:p>
    <w:p w14:paraId="47E28BF6" w14:textId="77777777" w:rsidR="004142A0" w:rsidRPr="00E655A1" w:rsidRDefault="004142A0" w:rsidP="00711568">
      <w:pPr>
        <w:spacing w:line="288" w:lineRule="auto"/>
        <w:rPr>
          <w:rFonts w:ascii="Proxima Nova" w:hAnsi="Proxima Nova"/>
          <w:color w:val="000000" w:themeColor="text1"/>
          <w:sz w:val="22"/>
          <w:szCs w:val="22"/>
        </w:rPr>
      </w:pPr>
    </w:p>
    <w:p w14:paraId="5920384E" w14:textId="0B024370" w:rsidR="004142A0" w:rsidRPr="00E655A1" w:rsidRDefault="004142A0" w:rsidP="00711568">
      <w:pPr>
        <w:spacing w:line="288" w:lineRule="auto"/>
        <w:rPr>
          <w:rFonts w:ascii="Proxima Nova" w:hAnsi="Proxima Nova"/>
          <w:color w:val="000000" w:themeColor="text1"/>
          <w:sz w:val="22"/>
          <w:szCs w:val="22"/>
        </w:rPr>
      </w:pPr>
      <w:bookmarkStart w:id="28" w:name="OLE_LINK2"/>
      <w:bookmarkStart w:id="29" w:name="OLE_LINK4"/>
      <w:r w:rsidRPr="00E655A1">
        <w:rPr>
          <w:rFonts w:ascii="Proxima Nova" w:hAnsi="Proxima Nova"/>
          <w:color w:val="000000" w:themeColor="text1"/>
          <w:sz w:val="22"/>
          <w:szCs w:val="22"/>
        </w:rPr>
        <w:t xml:space="preserve">CRDC’s investments in RD&amp;E support the achievement of the Australian Government’s </w:t>
      </w:r>
      <w:r w:rsidR="00E655A1" w:rsidRPr="00E655A1">
        <w:rPr>
          <w:rFonts w:ascii="Proxima Nova" w:hAnsi="Proxima Nova"/>
          <w:color w:val="000000" w:themeColor="text1"/>
          <w:sz w:val="22"/>
          <w:szCs w:val="22"/>
        </w:rPr>
        <w:t xml:space="preserve">National </w:t>
      </w:r>
      <w:r w:rsidRPr="00E655A1">
        <w:rPr>
          <w:rFonts w:ascii="Proxima Nova" w:hAnsi="Proxima Nova"/>
          <w:color w:val="000000" w:themeColor="text1"/>
          <w:sz w:val="22"/>
          <w:szCs w:val="22"/>
        </w:rPr>
        <w:t>Science and Research Priorities, and National Agricultural Innovation Priorities.</w:t>
      </w:r>
    </w:p>
    <w:p w14:paraId="441CDD4E" w14:textId="77777777" w:rsidR="004142A0" w:rsidRPr="00E655A1" w:rsidRDefault="004142A0" w:rsidP="00711568">
      <w:pPr>
        <w:spacing w:line="288" w:lineRule="auto"/>
        <w:rPr>
          <w:rFonts w:ascii="Proxima Nova" w:hAnsi="Proxima Nova"/>
          <w:color w:val="000000" w:themeColor="text1"/>
          <w:sz w:val="22"/>
          <w:szCs w:val="22"/>
        </w:rPr>
      </w:pPr>
    </w:p>
    <w:p w14:paraId="2262D26E" w14:textId="4AA93F9B" w:rsidR="004142A0" w:rsidRPr="00E655A1" w:rsidRDefault="004142A0" w:rsidP="00711568">
      <w:pPr>
        <w:pStyle w:val="Heading4"/>
        <w:spacing w:after="0" w:line="288" w:lineRule="auto"/>
        <w:rPr>
          <w:rFonts w:ascii="Proxima Nova" w:hAnsi="Proxima Nova" w:cs="Proxima Nova"/>
          <w:b w:val="0"/>
          <w:bCs w:val="0"/>
          <w:color w:val="000000" w:themeColor="text1"/>
          <w:sz w:val="22"/>
          <w:szCs w:val="22"/>
        </w:rPr>
      </w:pPr>
      <w:r w:rsidRPr="00E655A1">
        <w:rPr>
          <w:rFonts w:ascii="Proxima Nova" w:hAnsi="Proxima Nova"/>
          <w:b w:val="0"/>
          <w:bCs w:val="0"/>
          <w:color w:val="000000" w:themeColor="text1"/>
          <w:sz w:val="22"/>
          <w:szCs w:val="22"/>
        </w:rPr>
        <w:t>CRDC investment</w:t>
      </w:r>
      <w:r w:rsidR="00822551">
        <w:rPr>
          <w:rFonts w:ascii="Proxima Nova" w:hAnsi="Proxima Nova"/>
          <w:b w:val="0"/>
          <w:bCs w:val="0"/>
          <w:color w:val="000000" w:themeColor="text1"/>
          <w:sz w:val="22"/>
          <w:szCs w:val="22"/>
        </w:rPr>
        <w:t>,</w:t>
      </w:r>
      <w:r w:rsidRPr="00E655A1">
        <w:rPr>
          <w:rFonts w:ascii="Proxima Nova" w:hAnsi="Proxima Nova"/>
          <w:b w:val="0"/>
          <w:bCs w:val="0"/>
          <w:color w:val="000000" w:themeColor="text1"/>
          <w:sz w:val="22"/>
          <w:szCs w:val="22"/>
        </w:rPr>
        <w:t xml:space="preserve"> by </w:t>
      </w:r>
      <w:r w:rsidR="00E655A1" w:rsidRPr="00E655A1">
        <w:rPr>
          <w:rFonts w:ascii="Proxima Nova" w:hAnsi="Proxima Nova"/>
          <w:b w:val="0"/>
          <w:bCs w:val="0"/>
          <w:color w:val="000000" w:themeColor="text1"/>
          <w:sz w:val="22"/>
          <w:szCs w:val="22"/>
        </w:rPr>
        <w:t xml:space="preserve">National </w:t>
      </w:r>
      <w:r w:rsidRPr="00E655A1">
        <w:rPr>
          <w:rFonts w:ascii="Proxima Nova" w:hAnsi="Proxima Nova"/>
          <w:b w:val="0"/>
          <w:bCs w:val="0"/>
          <w:color w:val="000000" w:themeColor="text1"/>
          <w:sz w:val="22"/>
          <w:szCs w:val="22"/>
        </w:rPr>
        <w:t xml:space="preserve">Science and Research </w:t>
      </w:r>
      <w:r w:rsidRPr="00E655A1">
        <w:rPr>
          <w:rFonts w:ascii="Proxima Nova" w:hAnsi="Proxima Nova" w:cs="Proxima Nova"/>
          <w:b w:val="0"/>
          <w:bCs w:val="0"/>
          <w:color w:val="000000" w:themeColor="text1"/>
          <w:sz w:val="22"/>
          <w:szCs w:val="22"/>
        </w:rPr>
        <w:t>Priorities</w:t>
      </w:r>
      <w:r w:rsidR="00A94C54" w:rsidRPr="00E655A1">
        <w:rPr>
          <w:rFonts w:ascii="Proxima Nova" w:hAnsi="Proxima Nova" w:cs="Proxima Nova"/>
          <w:b w:val="0"/>
          <w:bCs w:val="0"/>
          <w:color w:val="000000" w:themeColor="text1"/>
          <w:sz w:val="22"/>
          <w:szCs w:val="22"/>
        </w:rPr>
        <w:t>:</w:t>
      </w:r>
    </w:p>
    <w:p w14:paraId="252F8423" w14:textId="77777777" w:rsidR="00A94C54" w:rsidRPr="00A94C54" w:rsidRDefault="00A94C54" w:rsidP="00711568">
      <w:pPr>
        <w:spacing w:line="288"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1"/>
        <w:gridCol w:w="2811"/>
      </w:tblGrid>
      <w:tr w:rsidR="00E655A1" w:rsidRPr="00E655A1" w14:paraId="5C3FEF6D" w14:textId="77777777" w:rsidTr="00DF6EC2">
        <w:trPr>
          <w:cantSplit/>
          <w:tblHeader/>
        </w:trPr>
        <w:tc>
          <w:tcPr>
            <w:tcW w:w="4981" w:type="dxa"/>
          </w:tcPr>
          <w:p w14:paraId="69B40754" w14:textId="77777777" w:rsidR="00E655A1" w:rsidRPr="00E655A1" w:rsidRDefault="00E655A1" w:rsidP="00711568">
            <w:pPr>
              <w:pStyle w:val="TableHeading"/>
              <w:spacing w:before="0" w:after="0" w:line="288" w:lineRule="auto"/>
              <w:rPr>
                <w:rFonts w:ascii="Proxima Nova" w:hAnsi="Proxima Nova"/>
                <w:color w:val="000000" w:themeColor="text1"/>
                <w:sz w:val="22"/>
                <w:szCs w:val="22"/>
              </w:rPr>
            </w:pPr>
            <w:r w:rsidRPr="00E655A1">
              <w:rPr>
                <w:rFonts w:ascii="Proxima Nova" w:hAnsi="Proxima Nova"/>
                <w:color w:val="000000" w:themeColor="text1"/>
                <w:sz w:val="22"/>
                <w:szCs w:val="22"/>
              </w:rPr>
              <w:t>National Science and Research Priorities</w:t>
            </w:r>
          </w:p>
        </w:tc>
        <w:tc>
          <w:tcPr>
            <w:tcW w:w="2811" w:type="dxa"/>
          </w:tcPr>
          <w:p w14:paraId="3A8A071E" w14:textId="77777777" w:rsidR="00E655A1" w:rsidRPr="00E655A1" w:rsidRDefault="00E655A1" w:rsidP="00711568">
            <w:pPr>
              <w:pStyle w:val="TableHeading"/>
              <w:spacing w:before="0" w:after="0" w:line="288" w:lineRule="auto"/>
              <w:rPr>
                <w:rFonts w:ascii="Proxima Nova" w:hAnsi="Proxima Nova"/>
                <w:color w:val="000000" w:themeColor="text1"/>
                <w:sz w:val="22"/>
                <w:szCs w:val="22"/>
              </w:rPr>
            </w:pPr>
            <w:r w:rsidRPr="00E655A1">
              <w:rPr>
                <w:rFonts w:ascii="Proxima Nova" w:hAnsi="Proxima Nova"/>
                <w:color w:val="000000" w:themeColor="text1"/>
                <w:sz w:val="22"/>
                <w:szCs w:val="22"/>
              </w:rPr>
              <w:t>CRDC investment ($'000)</w:t>
            </w:r>
          </w:p>
        </w:tc>
      </w:tr>
      <w:tr w:rsidR="00985CCE" w:rsidRPr="00E655A1" w14:paraId="20A035ED" w14:textId="77777777" w:rsidTr="00DF6EC2">
        <w:trPr>
          <w:cantSplit/>
        </w:trPr>
        <w:tc>
          <w:tcPr>
            <w:tcW w:w="4981" w:type="dxa"/>
          </w:tcPr>
          <w:p w14:paraId="1BD10729" w14:textId="77777777" w:rsidR="00985CCE" w:rsidRPr="00E655A1" w:rsidRDefault="00985CCE" w:rsidP="00711568">
            <w:pPr>
              <w:pStyle w:val="TableText"/>
              <w:spacing w:before="0" w:after="0" w:line="288" w:lineRule="auto"/>
              <w:rPr>
                <w:rFonts w:ascii="Proxima Nova" w:hAnsi="Proxima Nova"/>
                <w:color w:val="FF0000"/>
                <w:sz w:val="22"/>
                <w:szCs w:val="22"/>
              </w:rPr>
            </w:pPr>
            <w:r w:rsidRPr="00E655A1">
              <w:rPr>
                <w:rFonts w:ascii="Proxima Nova" w:hAnsi="Proxima Nova" w:cs="Arial"/>
                <w:color w:val="000000" w:themeColor="text1"/>
                <w:sz w:val="22"/>
                <w:szCs w:val="22"/>
                <w:lang w:eastAsia="en-AU"/>
              </w:rPr>
              <w:t>Transitioning to a net zero future</w:t>
            </w:r>
          </w:p>
        </w:tc>
        <w:tc>
          <w:tcPr>
            <w:tcW w:w="2811" w:type="dxa"/>
          </w:tcPr>
          <w:p w14:paraId="3D0C6C36" w14:textId="32A5F06C" w:rsidR="00985CCE" w:rsidRPr="00FB52A6" w:rsidRDefault="00985CCE" w:rsidP="00711568">
            <w:pPr>
              <w:pStyle w:val="TableText"/>
              <w:spacing w:before="0" w:after="0" w:line="288" w:lineRule="auto"/>
              <w:jc w:val="right"/>
              <w:rPr>
                <w:rFonts w:ascii="Proxima Nova" w:hAnsi="Proxima Nova" w:cs="Arial"/>
                <w:color w:val="000000" w:themeColor="text1"/>
                <w:sz w:val="22"/>
                <w:szCs w:val="22"/>
                <w:lang w:eastAsia="en-AU"/>
              </w:rPr>
            </w:pPr>
            <w:r w:rsidRPr="00FB52A6">
              <w:rPr>
                <w:rFonts w:ascii="Proxima Nova" w:hAnsi="Proxima Nova" w:cs="Arial"/>
                <w:color w:val="000000" w:themeColor="text1"/>
                <w:sz w:val="22"/>
                <w:szCs w:val="22"/>
                <w:lang w:eastAsia="en-AU"/>
              </w:rPr>
              <w:t>$2,926</w:t>
            </w:r>
          </w:p>
        </w:tc>
      </w:tr>
      <w:tr w:rsidR="00985CCE" w:rsidRPr="00E655A1" w14:paraId="04EFEDCD" w14:textId="77777777" w:rsidTr="00DF6EC2">
        <w:trPr>
          <w:cantSplit/>
        </w:trPr>
        <w:tc>
          <w:tcPr>
            <w:tcW w:w="4981" w:type="dxa"/>
          </w:tcPr>
          <w:p w14:paraId="3D418490" w14:textId="77777777" w:rsidR="00985CCE" w:rsidRPr="00E655A1" w:rsidRDefault="00985CCE" w:rsidP="00711568">
            <w:pPr>
              <w:pStyle w:val="TableText"/>
              <w:spacing w:before="0" w:after="0" w:line="288" w:lineRule="auto"/>
              <w:rPr>
                <w:rFonts w:ascii="Proxima Nova" w:hAnsi="Proxima Nova"/>
                <w:color w:val="FF0000"/>
                <w:sz w:val="22"/>
                <w:szCs w:val="22"/>
              </w:rPr>
            </w:pPr>
            <w:r w:rsidRPr="00E655A1">
              <w:rPr>
                <w:rFonts w:ascii="Proxima Nova" w:hAnsi="Proxima Nova" w:cs="Arial"/>
                <w:color w:val="000000" w:themeColor="text1"/>
                <w:sz w:val="22"/>
                <w:szCs w:val="22"/>
                <w:lang w:eastAsia="en-AU"/>
              </w:rPr>
              <w:t>Supporting healthy and thriving communities</w:t>
            </w:r>
          </w:p>
        </w:tc>
        <w:tc>
          <w:tcPr>
            <w:tcW w:w="2811" w:type="dxa"/>
          </w:tcPr>
          <w:p w14:paraId="15875C63" w14:textId="187A15F3" w:rsidR="00985CCE" w:rsidRPr="00FB52A6" w:rsidRDefault="00985CCE" w:rsidP="00711568">
            <w:pPr>
              <w:pStyle w:val="TableText"/>
              <w:spacing w:before="0" w:after="0" w:line="288" w:lineRule="auto"/>
              <w:jc w:val="right"/>
              <w:rPr>
                <w:rFonts w:ascii="Proxima Nova" w:hAnsi="Proxima Nova" w:cs="Arial"/>
                <w:color w:val="000000" w:themeColor="text1"/>
                <w:sz w:val="22"/>
                <w:szCs w:val="22"/>
                <w:lang w:eastAsia="en-AU"/>
              </w:rPr>
            </w:pPr>
            <w:r w:rsidRPr="00FB52A6">
              <w:rPr>
                <w:rFonts w:ascii="Proxima Nova" w:hAnsi="Proxima Nova" w:cs="Arial"/>
                <w:color w:val="000000" w:themeColor="text1"/>
                <w:sz w:val="22"/>
                <w:szCs w:val="22"/>
                <w:lang w:eastAsia="en-AU"/>
              </w:rPr>
              <w:t>$3,439</w:t>
            </w:r>
          </w:p>
        </w:tc>
      </w:tr>
      <w:tr w:rsidR="00985CCE" w:rsidRPr="00E655A1" w14:paraId="2E585A20" w14:textId="77777777" w:rsidTr="00DF6EC2">
        <w:trPr>
          <w:cantSplit/>
        </w:trPr>
        <w:tc>
          <w:tcPr>
            <w:tcW w:w="4981" w:type="dxa"/>
          </w:tcPr>
          <w:p w14:paraId="03828EEB" w14:textId="77777777" w:rsidR="00985CCE" w:rsidRPr="00E655A1" w:rsidRDefault="00985CCE" w:rsidP="00711568">
            <w:pPr>
              <w:pStyle w:val="TableText"/>
              <w:spacing w:before="0" w:after="0" w:line="288" w:lineRule="auto"/>
              <w:rPr>
                <w:rFonts w:ascii="Proxima Nova" w:hAnsi="Proxima Nova"/>
                <w:color w:val="FF0000"/>
                <w:sz w:val="22"/>
                <w:szCs w:val="22"/>
              </w:rPr>
            </w:pPr>
            <w:r w:rsidRPr="00E655A1">
              <w:rPr>
                <w:rFonts w:ascii="Proxima Nova" w:hAnsi="Proxima Nova" w:cs="Arial"/>
                <w:color w:val="000000" w:themeColor="text1"/>
                <w:sz w:val="22"/>
                <w:szCs w:val="22"/>
                <w:lang w:eastAsia="en-AU"/>
              </w:rPr>
              <w:t>Elevating Aboriginal and Torres Strait Islander knowledge systems</w:t>
            </w:r>
          </w:p>
        </w:tc>
        <w:tc>
          <w:tcPr>
            <w:tcW w:w="2811" w:type="dxa"/>
          </w:tcPr>
          <w:p w14:paraId="42B17EC0" w14:textId="4DF4FDE4" w:rsidR="00985CCE" w:rsidRPr="00FB52A6" w:rsidRDefault="00985CCE" w:rsidP="00711568">
            <w:pPr>
              <w:pStyle w:val="TableText"/>
              <w:spacing w:before="0" w:after="0" w:line="288" w:lineRule="auto"/>
              <w:jc w:val="right"/>
              <w:rPr>
                <w:rFonts w:ascii="Proxima Nova" w:hAnsi="Proxima Nova" w:cs="Arial"/>
                <w:color w:val="000000" w:themeColor="text1"/>
                <w:sz w:val="22"/>
                <w:szCs w:val="22"/>
                <w:lang w:eastAsia="en-AU"/>
              </w:rPr>
            </w:pPr>
            <w:r w:rsidRPr="00FB52A6">
              <w:rPr>
                <w:rFonts w:ascii="Proxima Nova" w:hAnsi="Proxima Nova" w:cs="Arial"/>
                <w:color w:val="000000" w:themeColor="text1"/>
                <w:sz w:val="22"/>
                <w:szCs w:val="22"/>
                <w:lang w:eastAsia="en-AU"/>
              </w:rPr>
              <w:t>$674</w:t>
            </w:r>
          </w:p>
        </w:tc>
      </w:tr>
      <w:tr w:rsidR="00985CCE" w:rsidRPr="00E655A1" w14:paraId="241E4087" w14:textId="77777777" w:rsidTr="00DF6EC2">
        <w:trPr>
          <w:cantSplit/>
        </w:trPr>
        <w:tc>
          <w:tcPr>
            <w:tcW w:w="4981" w:type="dxa"/>
          </w:tcPr>
          <w:p w14:paraId="0E865751" w14:textId="77777777" w:rsidR="00985CCE" w:rsidRPr="00E655A1" w:rsidRDefault="00985CCE" w:rsidP="00711568">
            <w:pPr>
              <w:pStyle w:val="TableText"/>
              <w:spacing w:before="0" w:after="0" w:line="288" w:lineRule="auto"/>
              <w:rPr>
                <w:rFonts w:ascii="Proxima Nova" w:hAnsi="Proxima Nova"/>
                <w:color w:val="FF0000"/>
                <w:sz w:val="22"/>
                <w:szCs w:val="22"/>
              </w:rPr>
            </w:pPr>
            <w:r w:rsidRPr="00E655A1">
              <w:rPr>
                <w:rFonts w:ascii="Proxima Nova" w:hAnsi="Proxima Nova" w:cs="Arial"/>
                <w:color w:val="000000" w:themeColor="text1"/>
                <w:sz w:val="22"/>
                <w:szCs w:val="22"/>
                <w:lang w:eastAsia="en-AU"/>
              </w:rPr>
              <w:t>Protecting and restoring Australia’s environment</w:t>
            </w:r>
          </w:p>
        </w:tc>
        <w:tc>
          <w:tcPr>
            <w:tcW w:w="2811" w:type="dxa"/>
          </w:tcPr>
          <w:p w14:paraId="52D08229" w14:textId="4FEA88C8" w:rsidR="00985CCE" w:rsidRPr="00FB52A6" w:rsidRDefault="00985CCE" w:rsidP="00711568">
            <w:pPr>
              <w:pStyle w:val="TableText"/>
              <w:spacing w:before="0" w:after="0" w:line="288" w:lineRule="auto"/>
              <w:jc w:val="right"/>
              <w:rPr>
                <w:rFonts w:ascii="Proxima Nova" w:hAnsi="Proxima Nova" w:cs="Arial"/>
                <w:color w:val="000000" w:themeColor="text1"/>
                <w:sz w:val="22"/>
                <w:szCs w:val="22"/>
                <w:lang w:eastAsia="en-AU"/>
              </w:rPr>
            </w:pPr>
            <w:r w:rsidRPr="00FB52A6">
              <w:rPr>
                <w:rFonts w:ascii="Proxima Nova" w:hAnsi="Proxima Nova" w:cs="Arial"/>
                <w:color w:val="000000" w:themeColor="text1"/>
                <w:sz w:val="22"/>
                <w:szCs w:val="22"/>
                <w:lang w:eastAsia="en-AU"/>
              </w:rPr>
              <w:t>$9,089</w:t>
            </w:r>
          </w:p>
        </w:tc>
      </w:tr>
      <w:tr w:rsidR="00985CCE" w:rsidRPr="00E655A1" w14:paraId="110BCC5D" w14:textId="77777777" w:rsidTr="00DF6EC2">
        <w:trPr>
          <w:cantSplit/>
        </w:trPr>
        <w:tc>
          <w:tcPr>
            <w:tcW w:w="4981" w:type="dxa"/>
          </w:tcPr>
          <w:p w14:paraId="379E4885" w14:textId="77777777" w:rsidR="00985CCE" w:rsidRPr="00E655A1" w:rsidRDefault="00985CCE" w:rsidP="00711568">
            <w:pPr>
              <w:pStyle w:val="TableText"/>
              <w:spacing w:before="0" w:after="0" w:line="288" w:lineRule="auto"/>
              <w:rPr>
                <w:rFonts w:ascii="Proxima Nova" w:hAnsi="Proxima Nova"/>
                <w:color w:val="FF0000"/>
                <w:sz w:val="22"/>
                <w:szCs w:val="22"/>
              </w:rPr>
            </w:pPr>
            <w:r w:rsidRPr="00E655A1">
              <w:rPr>
                <w:rFonts w:ascii="Proxima Nova" w:hAnsi="Proxima Nova" w:cs="Arial"/>
                <w:color w:val="000000" w:themeColor="text1"/>
                <w:sz w:val="22"/>
                <w:szCs w:val="22"/>
                <w:lang w:eastAsia="en-AU"/>
              </w:rPr>
              <w:t>Building a secure and resilient nation</w:t>
            </w:r>
          </w:p>
        </w:tc>
        <w:tc>
          <w:tcPr>
            <w:tcW w:w="2811" w:type="dxa"/>
          </w:tcPr>
          <w:p w14:paraId="4E50E91D" w14:textId="30E2DD45" w:rsidR="00985CCE" w:rsidRPr="00FB52A6" w:rsidRDefault="00985CCE" w:rsidP="00711568">
            <w:pPr>
              <w:pStyle w:val="TableText"/>
              <w:spacing w:before="0" w:after="0" w:line="288" w:lineRule="auto"/>
              <w:jc w:val="right"/>
              <w:rPr>
                <w:rFonts w:ascii="Proxima Nova" w:hAnsi="Proxima Nova" w:cs="Arial"/>
                <w:color w:val="000000" w:themeColor="text1"/>
                <w:sz w:val="22"/>
                <w:szCs w:val="22"/>
                <w:lang w:eastAsia="en-AU"/>
              </w:rPr>
            </w:pPr>
            <w:r w:rsidRPr="00FB52A6">
              <w:rPr>
                <w:rFonts w:ascii="Proxima Nova" w:hAnsi="Proxima Nova" w:cs="Arial"/>
                <w:color w:val="000000" w:themeColor="text1"/>
                <w:sz w:val="22"/>
                <w:szCs w:val="22"/>
                <w:lang w:eastAsia="en-AU"/>
              </w:rPr>
              <w:t>$875</w:t>
            </w:r>
          </w:p>
        </w:tc>
      </w:tr>
      <w:tr w:rsidR="00985CCE" w:rsidRPr="00E655A1" w14:paraId="0AF962AC" w14:textId="77777777" w:rsidTr="00DF6EC2">
        <w:trPr>
          <w:cantSplit/>
        </w:trPr>
        <w:tc>
          <w:tcPr>
            <w:tcW w:w="4981" w:type="dxa"/>
          </w:tcPr>
          <w:p w14:paraId="0CABC290" w14:textId="77777777" w:rsidR="00985CCE" w:rsidRPr="00E655A1" w:rsidRDefault="00985CCE" w:rsidP="00711568">
            <w:pPr>
              <w:pStyle w:val="TableText"/>
              <w:spacing w:before="0" w:after="0" w:line="288" w:lineRule="auto"/>
              <w:rPr>
                <w:rFonts w:ascii="Proxima Nova" w:hAnsi="Proxima Nova"/>
                <w:b/>
                <w:color w:val="FF0000"/>
                <w:sz w:val="22"/>
                <w:szCs w:val="22"/>
              </w:rPr>
            </w:pPr>
            <w:r w:rsidRPr="00E655A1">
              <w:rPr>
                <w:rFonts w:ascii="Proxima Nova" w:hAnsi="Proxima Nova"/>
                <w:b/>
                <w:color w:val="000000" w:themeColor="text1"/>
                <w:sz w:val="22"/>
                <w:szCs w:val="22"/>
              </w:rPr>
              <w:t xml:space="preserve">Total </w:t>
            </w:r>
          </w:p>
        </w:tc>
        <w:tc>
          <w:tcPr>
            <w:tcW w:w="2811" w:type="dxa"/>
          </w:tcPr>
          <w:p w14:paraId="3453B953" w14:textId="23192C94" w:rsidR="00985CCE" w:rsidRPr="00FB52A6" w:rsidRDefault="00985CCE" w:rsidP="00711568">
            <w:pPr>
              <w:pStyle w:val="TableText"/>
              <w:spacing w:before="0" w:after="0" w:line="288" w:lineRule="auto"/>
              <w:jc w:val="right"/>
              <w:rPr>
                <w:rFonts w:ascii="Proxima Nova" w:hAnsi="Proxima Nova" w:cs="Arial"/>
                <w:b/>
                <w:bCs/>
                <w:color w:val="000000" w:themeColor="text1"/>
                <w:sz w:val="22"/>
                <w:szCs w:val="22"/>
                <w:lang w:eastAsia="en-AU"/>
              </w:rPr>
            </w:pPr>
            <w:r w:rsidRPr="00FB52A6">
              <w:rPr>
                <w:rFonts w:ascii="Proxima Nova" w:hAnsi="Proxima Nova" w:cs="Arial"/>
                <w:b/>
                <w:bCs/>
                <w:color w:val="000000" w:themeColor="text1"/>
                <w:sz w:val="22"/>
                <w:szCs w:val="22"/>
                <w:lang w:eastAsia="en-AU"/>
              </w:rPr>
              <w:t>$17,003</w:t>
            </w:r>
          </w:p>
        </w:tc>
      </w:tr>
    </w:tbl>
    <w:p w14:paraId="4A94479E" w14:textId="0EA3AB8F" w:rsidR="004142A0" w:rsidRPr="00147DE4" w:rsidRDefault="004142A0" w:rsidP="00711568">
      <w:pPr>
        <w:pStyle w:val="TableCaption"/>
        <w:spacing w:after="0" w:line="288" w:lineRule="auto"/>
        <w:rPr>
          <w:rFonts w:ascii="Proxima Nova" w:hAnsi="Proxima Nova"/>
          <w:b w:val="0"/>
          <w:bCs/>
          <w:sz w:val="22"/>
          <w:szCs w:val="22"/>
        </w:rPr>
      </w:pPr>
    </w:p>
    <w:p w14:paraId="358C5037" w14:textId="30FCD815" w:rsidR="004142A0" w:rsidRPr="00A94C54" w:rsidRDefault="004142A0" w:rsidP="00711568">
      <w:pPr>
        <w:pStyle w:val="Heading4"/>
        <w:numPr>
          <w:ilvl w:val="0"/>
          <w:numId w:val="0"/>
        </w:numPr>
        <w:spacing w:after="0" w:line="288" w:lineRule="auto"/>
        <w:rPr>
          <w:rFonts w:ascii="Proxima Nova" w:hAnsi="Proxima Nova"/>
          <w:b w:val="0"/>
          <w:bCs w:val="0"/>
          <w:sz w:val="22"/>
          <w:szCs w:val="22"/>
        </w:rPr>
      </w:pPr>
      <w:r w:rsidRPr="00A94C54">
        <w:rPr>
          <w:rFonts w:ascii="Proxima Nova" w:hAnsi="Proxima Nova"/>
          <w:b w:val="0"/>
          <w:bCs w:val="0"/>
          <w:sz w:val="22"/>
          <w:szCs w:val="22"/>
        </w:rPr>
        <w:t>CRDC investment</w:t>
      </w:r>
      <w:r w:rsidR="00822551">
        <w:rPr>
          <w:rFonts w:ascii="Proxima Nova" w:hAnsi="Proxima Nova"/>
          <w:b w:val="0"/>
          <w:bCs w:val="0"/>
          <w:sz w:val="22"/>
          <w:szCs w:val="22"/>
        </w:rPr>
        <w:t>,</w:t>
      </w:r>
      <w:r w:rsidRPr="00A94C54">
        <w:rPr>
          <w:rFonts w:ascii="Proxima Nova" w:hAnsi="Proxima Nova"/>
          <w:b w:val="0"/>
          <w:bCs w:val="0"/>
          <w:sz w:val="22"/>
          <w:szCs w:val="22"/>
        </w:rPr>
        <w:t xml:space="preserve"> by National Agricultural Innovation Priorities</w:t>
      </w:r>
      <w:r w:rsidR="00A94C54">
        <w:rPr>
          <w:rFonts w:ascii="Proxima Nova" w:hAnsi="Proxima Nova"/>
          <w:b w:val="0"/>
          <w:bCs w:val="0"/>
          <w:sz w:val="22"/>
          <w:szCs w:val="22"/>
        </w:rPr>
        <w:t>:</w:t>
      </w:r>
    </w:p>
    <w:p w14:paraId="62EE2352" w14:textId="77777777" w:rsidR="004142A0" w:rsidRPr="00736F97" w:rsidRDefault="004142A0" w:rsidP="00711568">
      <w:pPr>
        <w:pStyle w:val="Figure"/>
        <w:spacing w:line="288" w:lineRule="auto"/>
        <w:rPr>
          <w:rFonts w:ascii="Proxima Nova" w:hAnsi="Proxima Nova"/>
          <w:color w:val="FF0000"/>
          <w:sz w:val="22"/>
          <w:szCs w:val="22"/>
        </w:rPr>
      </w:pP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7"/>
        <w:gridCol w:w="2835"/>
      </w:tblGrid>
      <w:tr w:rsidR="004142A0" w:rsidRPr="00736F97" w14:paraId="38234689" w14:textId="77777777" w:rsidTr="00E36C0F">
        <w:trPr>
          <w:cantSplit/>
          <w:trHeight w:val="275"/>
          <w:tblHeader/>
        </w:trPr>
        <w:tc>
          <w:tcPr>
            <w:tcW w:w="4957" w:type="dxa"/>
          </w:tcPr>
          <w:p w14:paraId="64CDFCB8" w14:textId="77777777" w:rsidR="004142A0" w:rsidRPr="00FD7DA6" w:rsidRDefault="004142A0" w:rsidP="00711568">
            <w:pPr>
              <w:pStyle w:val="TableHeading"/>
              <w:spacing w:before="0" w:after="0" w:line="288" w:lineRule="auto"/>
              <w:rPr>
                <w:rFonts w:ascii="Proxima Nova" w:hAnsi="Proxima Nova"/>
                <w:sz w:val="22"/>
                <w:szCs w:val="22"/>
              </w:rPr>
            </w:pPr>
            <w:r w:rsidRPr="00FD7DA6">
              <w:rPr>
                <w:rFonts w:ascii="Proxima Nova" w:hAnsi="Proxima Nova"/>
                <w:sz w:val="22"/>
                <w:szCs w:val="22"/>
              </w:rPr>
              <w:t>National Agricultural Innovation Priorities</w:t>
            </w:r>
          </w:p>
        </w:tc>
        <w:tc>
          <w:tcPr>
            <w:tcW w:w="2835" w:type="dxa"/>
          </w:tcPr>
          <w:p w14:paraId="4D650951" w14:textId="77777777" w:rsidR="004142A0" w:rsidRPr="009E4AB9" w:rsidRDefault="004142A0" w:rsidP="00711568">
            <w:pPr>
              <w:pStyle w:val="TableHeading"/>
              <w:spacing w:before="0" w:after="0" w:line="288" w:lineRule="auto"/>
              <w:rPr>
                <w:rFonts w:ascii="Proxima Nova" w:hAnsi="Proxima Nova"/>
                <w:color w:val="FF0000"/>
                <w:sz w:val="22"/>
                <w:szCs w:val="22"/>
              </w:rPr>
            </w:pPr>
            <w:r w:rsidRPr="009E4AB9">
              <w:rPr>
                <w:rFonts w:ascii="Proxima Nova" w:hAnsi="Proxima Nova"/>
                <w:color w:val="000000" w:themeColor="text1"/>
                <w:sz w:val="22"/>
                <w:szCs w:val="22"/>
              </w:rPr>
              <w:t>CRDC investment ($'000)</w:t>
            </w:r>
          </w:p>
        </w:tc>
      </w:tr>
      <w:tr w:rsidR="00FB52A6" w:rsidRPr="00736F97" w14:paraId="520E89B1" w14:textId="77777777" w:rsidTr="00610BDA">
        <w:trPr>
          <w:cantSplit/>
          <w:trHeight w:val="300"/>
        </w:trPr>
        <w:tc>
          <w:tcPr>
            <w:tcW w:w="4957" w:type="dxa"/>
          </w:tcPr>
          <w:p w14:paraId="6916B83E" w14:textId="77777777" w:rsidR="00FB52A6" w:rsidRPr="00736F97" w:rsidRDefault="00FB52A6" w:rsidP="00711568">
            <w:pPr>
              <w:pStyle w:val="TableText"/>
              <w:spacing w:before="0" w:after="0" w:line="288" w:lineRule="auto"/>
              <w:rPr>
                <w:rFonts w:ascii="Proxima Nova" w:hAnsi="Proxima Nova"/>
                <w:sz w:val="22"/>
                <w:szCs w:val="22"/>
              </w:rPr>
            </w:pPr>
            <w:r w:rsidRPr="002A0AFA">
              <w:rPr>
                <w:rFonts w:ascii="Proxima Nova" w:hAnsi="Proxima Nova"/>
                <w:sz w:val="22"/>
                <w:szCs w:val="22"/>
              </w:rPr>
              <w:t>Australia will champion climate resilience to increase the productivity, profitability and sustainability of the agricultural sector</w:t>
            </w:r>
          </w:p>
        </w:tc>
        <w:tc>
          <w:tcPr>
            <w:tcW w:w="2835" w:type="dxa"/>
            <w:vAlign w:val="center"/>
          </w:tcPr>
          <w:p w14:paraId="27A723A0" w14:textId="197229F9" w:rsidR="00FB52A6" w:rsidRPr="00FB52A6" w:rsidRDefault="00FB52A6" w:rsidP="00711568">
            <w:pPr>
              <w:pStyle w:val="TableText"/>
              <w:spacing w:before="0" w:after="0" w:line="288" w:lineRule="auto"/>
              <w:jc w:val="right"/>
              <w:rPr>
                <w:rFonts w:ascii="Proxima Nova" w:eastAsia="Arial" w:hAnsi="Proxima Nova" w:cs="Arial"/>
                <w:color w:val="000000" w:themeColor="text1"/>
                <w:sz w:val="22"/>
                <w:szCs w:val="22"/>
              </w:rPr>
            </w:pPr>
            <w:r w:rsidRPr="00FB52A6">
              <w:rPr>
                <w:rFonts w:ascii="Proxima Nova" w:eastAsia="Arial" w:hAnsi="Proxima Nova" w:cs="Arial"/>
                <w:color w:val="000000" w:themeColor="text1"/>
                <w:sz w:val="22"/>
                <w:szCs w:val="22"/>
              </w:rPr>
              <w:t>$1,200</w:t>
            </w:r>
          </w:p>
        </w:tc>
      </w:tr>
      <w:tr w:rsidR="00FB52A6" w:rsidRPr="00736F97" w14:paraId="328A96FA" w14:textId="77777777" w:rsidTr="00610BDA">
        <w:trPr>
          <w:cantSplit/>
          <w:trHeight w:val="78"/>
        </w:trPr>
        <w:tc>
          <w:tcPr>
            <w:tcW w:w="4957" w:type="dxa"/>
          </w:tcPr>
          <w:p w14:paraId="12C5199B" w14:textId="1E56B2DC" w:rsidR="00FB52A6" w:rsidRPr="00736F97" w:rsidRDefault="00FB52A6" w:rsidP="00711568">
            <w:pPr>
              <w:pStyle w:val="TableText"/>
              <w:spacing w:before="0" w:after="0" w:line="288" w:lineRule="auto"/>
              <w:rPr>
                <w:rFonts w:ascii="Proxima Nova" w:hAnsi="Proxima Nova"/>
                <w:sz w:val="22"/>
                <w:szCs w:val="22"/>
              </w:rPr>
            </w:pPr>
            <w:r w:rsidRPr="002A0AFA">
              <w:rPr>
                <w:rFonts w:ascii="Proxima Nova" w:hAnsi="Proxima Nova"/>
                <w:sz w:val="22"/>
                <w:szCs w:val="22"/>
              </w:rPr>
              <w:t>Australia is a world leader in preventing and rapidly responding to significant pests and diseases through futureproofing our biosecurity system</w:t>
            </w:r>
          </w:p>
        </w:tc>
        <w:tc>
          <w:tcPr>
            <w:tcW w:w="2835" w:type="dxa"/>
            <w:vAlign w:val="center"/>
          </w:tcPr>
          <w:p w14:paraId="2E73FBAB" w14:textId="44DCD1AA" w:rsidR="00FB52A6" w:rsidRPr="00FB52A6" w:rsidRDefault="00FB52A6" w:rsidP="00711568">
            <w:pPr>
              <w:pStyle w:val="TableText"/>
              <w:spacing w:before="0" w:after="0" w:line="288" w:lineRule="auto"/>
              <w:jc w:val="right"/>
              <w:rPr>
                <w:rFonts w:ascii="Proxima Nova" w:eastAsia="Arial" w:hAnsi="Proxima Nova" w:cs="Arial"/>
                <w:color w:val="000000" w:themeColor="text1"/>
                <w:sz w:val="22"/>
                <w:szCs w:val="22"/>
              </w:rPr>
            </w:pPr>
            <w:r w:rsidRPr="00FB52A6">
              <w:rPr>
                <w:rFonts w:ascii="Proxima Nova" w:eastAsia="Arial" w:hAnsi="Proxima Nova" w:cs="Arial"/>
                <w:color w:val="000000" w:themeColor="text1"/>
                <w:sz w:val="22"/>
                <w:szCs w:val="22"/>
              </w:rPr>
              <w:t>$11,617</w:t>
            </w:r>
          </w:p>
        </w:tc>
      </w:tr>
      <w:tr w:rsidR="00FB52A6" w:rsidRPr="00736F97" w14:paraId="5A1987BD" w14:textId="77777777" w:rsidTr="00610BDA">
        <w:trPr>
          <w:cantSplit/>
          <w:trHeight w:val="138"/>
        </w:trPr>
        <w:tc>
          <w:tcPr>
            <w:tcW w:w="4957" w:type="dxa"/>
          </w:tcPr>
          <w:p w14:paraId="09CED615" w14:textId="77777777" w:rsidR="00FB52A6" w:rsidRPr="00736F97" w:rsidRDefault="00FB52A6" w:rsidP="00711568">
            <w:pPr>
              <w:pStyle w:val="TableText"/>
              <w:spacing w:before="0" w:after="0" w:line="288" w:lineRule="auto"/>
              <w:rPr>
                <w:rFonts w:ascii="Proxima Nova" w:hAnsi="Proxima Nova"/>
                <w:sz w:val="22"/>
                <w:szCs w:val="22"/>
              </w:rPr>
            </w:pPr>
            <w:r w:rsidRPr="002A0AFA">
              <w:rPr>
                <w:rFonts w:ascii="Proxima Nova" w:hAnsi="Proxima Nova"/>
                <w:sz w:val="22"/>
                <w:szCs w:val="22"/>
              </w:rPr>
              <w:t>Australia is a mature adopter, developer and exporter of digital agriculture</w:t>
            </w:r>
          </w:p>
        </w:tc>
        <w:tc>
          <w:tcPr>
            <w:tcW w:w="2835" w:type="dxa"/>
            <w:vAlign w:val="center"/>
          </w:tcPr>
          <w:p w14:paraId="5EF78E43" w14:textId="3125A733" w:rsidR="00FB52A6" w:rsidRPr="00FB52A6" w:rsidRDefault="00FB52A6" w:rsidP="00711568">
            <w:pPr>
              <w:pStyle w:val="TableText"/>
              <w:spacing w:before="0" w:after="0" w:line="288" w:lineRule="auto"/>
              <w:jc w:val="right"/>
              <w:rPr>
                <w:rFonts w:ascii="Proxima Nova" w:eastAsia="Arial" w:hAnsi="Proxima Nova" w:cs="Arial"/>
                <w:color w:val="000000" w:themeColor="text1"/>
                <w:sz w:val="22"/>
                <w:szCs w:val="22"/>
              </w:rPr>
            </w:pPr>
            <w:r w:rsidRPr="00FB52A6">
              <w:rPr>
                <w:rFonts w:ascii="Proxima Nova" w:eastAsia="Arial" w:hAnsi="Proxima Nova" w:cs="Arial"/>
                <w:color w:val="000000" w:themeColor="text1"/>
                <w:sz w:val="22"/>
                <w:szCs w:val="22"/>
              </w:rPr>
              <w:t>$2,411</w:t>
            </w:r>
          </w:p>
        </w:tc>
      </w:tr>
      <w:tr w:rsidR="00FB52A6" w:rsidRPr="00736F97" w14:paraId="080B1AC5" w14:textId="77777777" w:rsidTr="0031098C">
        <w:trPr>
          <w:cantSplit/>
          <w:trHeight w:val="275"/>
        </w:trPr>
        <w:tc>
          <w:tcPr>
            <w:tcW w:w="4957" w:type="dxa"/>
          </w:tcPr>
          <w:p w14:paraId="2B6A0B5E" w14:textId="77777777" w:rsidR="00FB52A6" w:rsidRPr="00736F97" w:rsidRDefault="00FB52A6" w:rsidP="00711568">
            <w:pPr>
              <w:pStyle w:val="TableText"/>
              <w:spacing w:before="0" w:after="0" w:line="288" w:lineRule="auto"/>
              <w:rPr>
                <w:rFonts w:ascii="Proxima Nova" w:hAnsi="Proxima Nova"/>
                <w:sz w:val="22"/>
                <w:szCs w:val="22"/>
              </w:rPr>
            </w:pPr>
            <w:r w:rsidRPr="00FA404A">
              <w:rPr>
                <w:rFonts w:ascii="Proxima Nova" w:hAnsi="Proxima Nova"/>
                <w:sz w:val="22"/>
                <w:szCs w:val="22"/>
              </w:rPr>
              <w:t>Australia is a trusted exporter of premium food and agricultural products</w:t>
            </w:r>
          </w:p>
        </w:tc>
        <w:tc>
          <w:tcPr>
            <w:tcW w:w="2835" w:type="dxa"/>
          </w:tcPr>
          <w:p w14:paraId="1E42E9AC" w14:textId="78274C4D" w:rsidR="00FB52A6" w:rsidRPr="00FB52A6" w:rsidRDefault="00FB52A6" w:rsidP="00711568">
            <w:pPr>
              <w:pStyle w:val="TableText"/>
              <w:spacing w:before="0" w:after="0" w:line="288" w:lineRule="auto"/>
              <w:jc w:val="right"/>
              <w:rPr>
                <w:rFonts w:ascii="Proxima Nova" w:eastAsia="Arial" w:hAnsi="Proxima Nova" w:cs="Arial"/>
                <w:color w:val="000000" w:themeColor="text1"/>
                <w:sz w:val="22"/>
                <w:szCs w:val="22"/>
              </w:rPr>
            </w:pPr>
            <w:r w:rsidRPr="00FB52A6">
              <w:rPr>
                <w:rFonts w:ascii="Proxima Nova" w:eastAsia="Arial" w:hAnsi="Proxima Nova" w:cs="Arial"/>
                <w:color w:val="000000" w:themeColor="text1"/>
                <w:sz w:val="22"/>
                <w:szCs w:val="22"/>
              </w:rPr>
              <w:t>$1,775</w:t>
            </w:r>
          </w:p>
        </w:tc>
      </w:tr>
      <w:tr w:rsidR="00FB52A6" w:rsidRPr="00736F97" w14:paraId="30FF4333" w14:textId="77777777" w:rsidTr="00610BDA">
        <w:trPr>
          <w:cantSplit/>
          <w:trHeight w:val="344"/>
        </w:trPr>
        <w:tc>
          <w:tcPr>
            <w:tcW w:w="4957" w:type="dxa"/>
          </w:tcPr>
          <w:p w14:paraId="207950FA" w14:textId="77777777" w:rsidR="00FB52A6" w:rsidRPr="00736F97" w:rsidRDefault="00FB52A6" w:rsidP="00711568">
            <w:pPr>
              <w:pStyle w:val="TableText"/>
              <w:spacing w:before="0" w:after="0" w:line="288" w:lineRule="auto"/>
              <w:rPr>
                <w:rFonts w:ascii="Proxima Nova" w:hAnsi="Proxima Nova"/>
                <w:b/>
                <w:sz w:val="22"/>
                <w:szCs w:val="22"/>
              </w:rPr>
            </w:pPr>
            <w:r w:rsidRPr="00736F97">
              <w:rPr>
                <w:rFonts w:ascii="Proxima Nova" w:hAnsi="Proxima Nova"/>
                <w:b/>
                <w:sz w:val="22"/>
                <w:szCs w:val="22"/>
              </w:rPr>
              <w:t xml:space="preserve">Total </w:t>
            </w:r>
          </w:p>
        </w:tc>
        <w:tc>
          <w:tcPr>
            <w:tcW w:w="2835" w:type="dxa"/>
            <w:vAlign w:val="center"/>
          </w:tcPr>
          <w:p w14:paraId="69244F33" w14:textId="22E6BB53" w:rsidR="00FB52A6" w:rsidRPr="00FB52A6" w:rsidRDefault="00FB52A6" w:rsidP="00711568">
            <w:pPr>
              <w:pStyle w:val="TableText"/>
              <w:spacing w:before="0" w:after="0" w:line="288" w:lineRule="auto"/>
              <w:jc w:val="right"/>
              <w:rPr>
                <w:rFonts w:ascii="Proxima Nova" w:eastAsia="Arial" w:hAnsi="Proxima Nova" w:cs="Arial"/>
                <w:b/>
                <w:bCs/>
                <w:color w:val="000000" w:themeColor="text1"/>
                <w:sz w:val="22"/>
                <w:szCs w:val="22"/>
              </w:rPr>
            </w:pPr>
            <w:r w:rsidRPr="00FB52A6">
              <w:rPr>
                <w:rFonts w:ascii="Proxima Nova" w:eastAsia="Arial" w:hAnsi="Proxima Nova" w:cs="Arial"/>
                <w:b/>
                <w:bCs/>
                <w:color w:val="000000" w:themeColor="text1"/>
                <w:sz w:val="22"/>
                <w:szCs w:val="22"/>
              </w:rPr>
              <w:t>$17,003</w:t>
            </w:r>
          </w:p>
        </w:tc>
      </w:tr>
    </w:tbl>
    <w:p w14:paraId="532732B2" w14:textId="719B66C3" w:rsidR="004142A0" w:rsidRDefault="004142A0" w:rsidP="00711568">
      <w:pPr>
        <w:spacing w:line="288" w:lineRule="auto"/>
        <w:rPr>
          <w:rFonts w:ascii="Proxima Nova" w:hAnsi="Proxima Nova"/>
          <w:sz w:val="22"/>
          <w:szCs w:val="22"/>
        </w:rPr>
      </w:pPr>
    </w:p>
    <w:p w14:paraId="5CD3E4C2" w14:textId="77777777" w:rsidR="004142A0" w:rsidRDefault="004142A0" w:rsidP="00711568">
      <w:pPr>
        <w:spacing w:line="288" w:lineRule="auto"/>
        <w:rPr>
          <w:rFonts w:ascii="Proxima Nova" w:hAnsi="Proxima Nova"/>
          <w:sz w:val="22"/>
          <w:szCs w:val="22"/>
        </w:rPr>
      </w:pPr>
    </w:p>
    <w:bookmarkEnd w:id="28"/>
    <w:bookmarkEnd w:id="29"/>
    <w:p w14:paraId="24ADFFD1" w14:textId="77777777" w:rsidR="004142A0" w:rsidRPr="00E56B43" w:rsidRDefault="004142A0" w:rsidP="00711568">
      <w:pPr>
        <w:spacing w:line="288" w:lineRule="auto"/>
      </w:pPr>
    </w:p>
    <w:p w14:paraId="1CD18F98" w14:textId="07570D32" w:rsidR="00D80733" w:rsidRPr="00D80733" w:rsidRDefault="00D80733" w:rsidP="00711568">
      <w:pPr>
        <w:pStyle w:val="TableCaption"/>
        <w:spacing w:after="0" w:line="288" w:lineRule="auto"/>
        <w:rPr>
          <w:rFonts w:ascii="Calibri" w:hAnsi="Calibri" w:cs="Calibri"/>
          <w:b w:val="0"/>
          <w:bCs/>
          <w:i/>
          <w:iCs/>
          <w:color w:val="000000"/>
          <w:sz w:val="22"/>
          <w:szCs w:val="22"/>
        </w:rPr>
      </w:pPr>
      <w:bookmarkStart w:id="30" w:name="_Toc53496489"/>
    </w:p>
    <w:p w14:paraId="27004176" w14:textId="405466C9" w:rsidR="00D339D8" w:rsidRPr="003E2720" w:rsidRDefault="00F623BD" w:rsidP="00711568">
      <w:pPr>
        <w:pStyle w:val="Heading3"/>
        <w:pageBreakBefore/>
        <w:spacing w:after="0" w:line="288" w:lineRule="auto"/>
        <w:rPr>
          <w:rFonts w:ascii="Proxima Nova" w:hAnsi="Proxima Nova"/>
          <w:color w:val="5E256B"/>
          <w:sz w:val="26"/>
        </w:rPr>
      </w:pPr>
      <w:r w:rsidRPr="003E2720">
        <w:rPr>
          <w:rFonts w:ascii="Proxima Nova" w:hAnsi="Proxima Nova"/>
          <w:color w:val="5E256B"/>
          <w:sz w:val="26"/>
        </w:rPr>
        <w:lastRenderedPageBreak/>
        <w:t xml:space="preserve">Appendix </w:t>
      </w:r>
      <w:r w:rsidR="003E6E0D">
        <w:rPr>
          <w:rFonts w:ascii="Proxima Nova" w:hAnsi="Proxima Nova"/>
          <w:color w:val="5E256B"/>
          <w:sz w:val="26"/>
        </w:rPr>
        <w:t>4</w:t>
      </w:r>
      <w:r w:rsidR="00D339D8" w:rsidRPr="003E2720">
        <w:rPr>
          <w:rFonts w:ascii="Proxima Nova" w:hAnsi="Proxima Nova"/>
          <w:color w:val="5E256B"/>
          <w:sz w:val="26"/>
        </w:rPr>
        <w:t xml:space="preserve">: Environmental </w:t>
      </w:r>
      <w:r w:rsidR="004E11F3" w:rsidRPr="003E2720">
        <w:rPr>
          <w:rFonts w:ascii="Proxima Nova" w:hAnsi="Proxima Nova"/>
          <w:color w:val="5E256B"/>
          <w:sz w:val="26"/>
        </w:rPr>
        <w:t>p</w:t>
      </w:r>
      <w:r w:rsidR="00D339D8" w:rsidRPr="003E2720">
        <w:rPr>
          <w:rFonts w:ascii="Proxima Nova" w:hAnsi="Proxima Nova"/>
          <w:color w:val="5E256B"/>
          <w:sz w:val="26"/>
        </w:rPr>
        <w:t>erformance</w:t>
      </w:r>
      <w:bookmarkEnd w:id="30"/>
    </w:p>
    <w:p w14:paraId="58564E0D" w14:textId="77777777" w:rsidR="007F2D41" w:rsidRPr="00736F97" w:rsidRDefault="007F2D41" w:rsidP="00711568">
      <w:pPr>
        <w:spacing w:line="288" w:lineRule="auto"/>
        <w:rPr>
          <w:rFonts w:ascii="Proxima Nova" w:hAnsi="Proxima Nova"/>
          <w:sz w:val="22"/>
          <w:szCs w:val="22"/>
        </w:rPr>
      </w:pPr>
    </w:p>
    <w:p w14:paraId="4FDC0A22" w14:textId="12E628FB" w:rsidR="00485F1C" w:rsidRPr="00736F97" w:rsidRDefault="00485F1C" w:rsidP="00711568">
      <w:pPr>
        <w:spacing w:line="288" w:lineRule="auto"/>
        <w:rPr>
          <w:rFonts w:ascii="Proxima Nova" w:hAnsi="Proxima Nova"/>
          <w:sz w:val="22"/>
          <w:szCs w:val="22"/>
        </w:rPr>
      </w:pPr>
      <w:bookmarkStart w:id="31" w:name="OLE_LINK5"/>
      <w:bookmarkStart w:id="32" w:name="OLE_LINK6"/>
      <w:r w:rsidRPr="00736F97">
        <w:rPr>
          <w:rFonts w:ascii="Proxima Nova" w:hAnsi="Proxima Nova"/>
          <w:sz w:val="22"/>
          <w:szCs w:val="22"/>
        </w:rPr>
        <w:t xml:space="preserve">CRDC has integrated the principles of ecologically sustainable development under section 516A of the </w:t>
      </w:r>
      <w:r w:rsidRPr="00736F97">
        <w:rPr>
          <w:rFonts w:ascii="Proxima Nova" w:hAnsi="Proxima Nova"/>
          <w:i/>
          <w:sz w:val="22"/>
          <w:szCs w:val="22"/>
        </w:rPr>
        <w:t xml:space="preserve">Environment Protection and Biodiversity Conservation Act 1999 </w:t>
      </w:r>
      <w:r w:rsidRPr="00736F97">
        <w:rPr>
          <w:rFonts w:ascii="Proxima Nova" w:hAnsi="Proxima Nova"/>
          <w:sz w:val="22"/>
          <w:szCs w:val="22"/>
        </w:rPr>
        <w:t xml:space="preserve">(EPBC Act) into its planning framework. As such, each of the measures of success within the CRDC program areas (outlined in the Strategic RD&amp;E Plan) consider triple bottom line outputs. In line with this, the Annual Operational Plan </w:t>
      </w:r>
      <w:r w:rsidR="00900603" w:rsidRPr="00736F97">
        <w:rPr>
          <w:rFonts w:ascii="Proxima Nova" w:hAnsi="Proxima Nova"/>
          <w:sz w:val="22"/>
          <w:szCs w:val="22"/>
        </w:rPr>
        <w:t>202</w:t>
      </w:r>
      <w:r w:rsidR="006067FE">
        <w:rPr>
          <w:rFonts w:ascii="Proxima Nova" w:hAnsi="Proxima Nova"/>
          <w:sz w:val="22"/>
          <w:szCs w:val="22"/>
        </w:rPr>
        <w:t>4</w:t>
      </w:r>
      <w:r w:rsidR="00900603" w:rsidRPr="00736F97">
        <w:rPr>
          <w:rFonts w:ascii="Proxima Nova" w:hAnsi="Proxima Nova"/>
          <w:sz w:val="22"/>
          <w:szCs w:val="22"/>
        </w:rPr>
        <w:t>–2</w:t>
      </w:r>
      <w:r w:rsidR="006067FE">
        <w:rPr>
          <w:rFonts w:ascii="Proxima Nova" w:hAnsi="Proxima Nova"/>
          <w:sz w:val="22"/>
          <w:szCs w:val="22"/>
        </w:rPr>
        <w:t>5</w:t>
      </w:r>
      <w:r w:rsidRPr="00736F97">
        <w:rPr>
          <w:rFonts w:ascii="Proxima Nova" w:hAnsi="Proxima Nova"/>
          <w:sz w:val="22"/>
          <w:szCs w:val="22"/>
        </w:rPr>
        <w:t xml:space="preserve"> was designed to ensure RD&amp;E investments provide measurable economic, environmental</w:t>
      </w:r>
      <w:r w:rsidR="005C0F4D">
        <w:rPr>
          <w:rFonts w:ascii="Proxima Nova" w:hAnsi="Proxima Nova"/>
          <w:sz w:val="22"/>
          <w:szCs w:val="22"/>
        </w:rPr>
        <w:t>,</w:t>
      </w:r>
      <w:r w:rsidRPr="00736F97">
        <w:rPr>
          <w:rFonts w:ascii="Proxima Nova" w:hAnsi="Proxima Nova"/>
          <w:sz w:val="22"/>
          <w:szCs w:val="22"/>
        </w:rPr>
        <w:t xml:space="preserve"> and social benefits to the cotton industry and the wider community.</w:t>
      </w:r>
    </w:p>
    <w:p w14:paraId="477D9204" w14:textId="27D8DF5D" w:rsidR="004D2950" w:rsidRPr="00736F97" w:rsidRDefault="004D2950" w:rsidP="00711568">
      <w:pPr>
        <w:pStyle w:val="Figure"/>
        <w:spacing w:line="288" w:lineRule="auto"/>
        <w:rPr>
          <w:rFonts w:ascii="Proxima Nova" w:hAnsi="Proxima Nova"/>
          <w:sz w:val="22"/>
          <w:szCs w:val="22"/>
        </w:rPr>
      </w:pPr>
    </w:p>
    <w:p w14:paraId="750042B0" w14:textId="581743CA" w:rsidR="00D21DCF" w:rsidRPr="00736F97" w:rsidRDefault="004D2950" w:rsidP="00711568">
      <w:pPr>
        <w:pStyle w:val="TableCaption"/>
        <w:spacing w:after="0" w:line="288" w:lineRule="auto"/>
        <w:rPr>
          <w:rFonts w:ascii="Proxima Nova" w:hAnsi="Proxima Nova"/>
          <w:bCs/>
          <w:sz w:val="22"/>
          <w:szCs w:val="22"/>
        </w:rPr>
      </w:pPr>
      <w:r w:rsidRPr="00736F97">
        <w:rPr>
          <w:rFonts w:ascii="Proxima Nova" w:hAnsi="Proxima Nova"/>
          <w:sz w:val="22"/>
          <w:szCs w:val="22"/>
        </w:rPr>
        <w:t>CRDC RD&amp;E investments across economic, environmental</w:t>
      </w:r>
      <w:r w:rsidR="005C0F4D">
        <w:rPr>
          <w:rFonts w:ascii="Proxima Nova" w:hAnsi="Proxima Nova"/>
          <w:sz w:val="22"/>
          <w:szCs w:val="22"/>
        </w:rPr>
        <w:t>,</w:t>
      </w:r>
      <w:r w:rsidRPr="00736F97">
        <w:rPr>
          <w:rFonts w:ascii="Proxima Nova" w:hAnsi="Proxima Nova"/>
          <w:sz w:val="22"/>
          <w:szCs w:val="22"/>
        </w:rPr>
        <w:t xml:space="preserve"> and social performance outcomes </w:t>
      </w:r>
      <w:r w:rsidR="00D21DCF" w:rsidRPr="00736F97">
        <w:rPr>
          <w:rFonts w:ascii="Proxima Nova" w:hAnsi="Proxima Nova"/>
          <w:bCs/>
          <w:sz w:val="22"/>
          <w:szCs w:val="22"/>
        </w:rPr>
        <w:t>202</w:t>
      </w:r>
      <w:r w:rsidR="00C513DE">
        <w:rPr>
          <w:rFonts w:ascii="Proxima Nova" w:hAnsi="Proxima Nova"/>
          <w:bCs/>
          <w:sz w:val="22"/>
          <w:szCs w:val="22"/>
        </w:rPr>
        <w:t>4</w:t>
      </w:r>
      <w:r w:rsidR="00D21DCF" w:rsidRPr="00736F97">
        <w:rPr>
          <w:rFonts w:ascii="Proxima Nova" w:hAnsi="Proxima Nova"/>
          <w:bCs/>
          <w:sz w:val="22"/>
          <w:szCs w:val="22"/>
        </w:rPr>
        <w:t>–2</w:t>
      </w:r>
      <w:r w:rsidR="00C513DE">
        <w:rPr>
          <w:rFonts w:ascii="Proxima Nova" w:hAnsi="Proxima Nova"/>
          <w:bCs/>
          <w:sz w:val="22"/>
          <w:szCs w:val="22"/>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3119"/>
      </w:tblGrid>
      <w:tr w:rsidR="004D2950" w:rsidRPr="00736F97" w14:paraId="7AE19BFF" w14:textId="77777777" w:rsidTr="00F1209F">
        <w:trPr>
          <w:cantSplit/>
          <w:tblHeader/>
        </w:trPr>
        <w:tc>
          <w:tcPr>
            <w:tcW w:w="4219" w:type="dxa"/>
          </w:tcPr>
          <w:p w14:paraId="356B1585" w14:textId="77777777" w:rsidR="004D2950" w:rsidRPr="00736F97" w:rsidRDefault="004D2950" w:rsidP="00711568">
            <w:pPr>
              <w:pStyle w:val="TableHeading"/>
              <w:spacing w:before="0" w:after="0" w:line="288" w:lineRule="auto"/>
              <w:rPr>
                <w:rFonts w:ascii="Proxima Nova" w:hAnsi="Proxima Nova"/>
                <w:sz w:val="22"/>
                <w:szCs w:val="22"/>
              </w:rPr>
            </w:pPr>
            <w:r w:rsidRPr="00736F97">
              <w:rPr>
                <w:rFonts w:ascii="Proxima Nova" w:hAnsi="Proxima Nova"/>
                <w:sz w:val="22"/>
                <w:szCs w:val="22"/>
              </w:rPr>
              <w:t>Performance outcomes</w:t>
            </w:r>
          </w:p>
        </w:tc>
        <w:tc>
          <w:tcPr>
            <w:tcW w:w="3119" w:type="dxa"/>
          </w:tcPr>
          <w:p w14:paraId="682552AD" w14:textId="77777777" w:rsidR="004D2950" w:rsidRPr="00736F97" w:rsidRDefault="004D2950" w:rsidP="00711568">
            <w:pPr>
              <w:pStyle w:val="TableHeading"/>
              <w:spacing w:before="0" w:after="0" w:line="288" w:lineRule="auto"/>
              <w:rPr>
                <w:rFonts w:ascii="Proxima Nova" w:hAnsi="Proxima Nova"/>
                <w:sz w:val="22"/>
                <w:szCs w:val="22"/>
              </w:rPr>
            </w:pPr>
            <w:r w:rsidRPr="00736F97">
              <w:rPr>
                <w:rFonts w:ascii="Proxima Nova" w:hAnsi="Proxima Nova"/>
                <w:sz w:val="22"/>
                <w:szCs w:val="22"/>
              </w:rPr>
              <w:t>CRDC investment</w:t>
            </w:r>
          </w:p>
        </w:tc>
      </w:tr>
      <w:tr w:rsidR="000B56B1" w:rsidRPr="00736F97" w14:paraId="68B4BD86" w14:textId="77777777" w:rsidTr="00F1209F">
        <w:trPr>
          <w:cantSplit/>
        </w:trPr>
        <w:tc>
          <w:tcPr>
            <w:tcW w:w="4219" w:type="dxa"/>
          </w:tcPr>
          <w:p w14:paraId="3C2A8E15" w14:textId="77777777" w:rsidR="000B56B1" w:rsidRPr="00BD38E7" w:rsidRDefault="000B56B1" w:rsidP="00711568">
            <w:pPr>
              <w:pStyle w:val="TableText"/>
              <w:spacing w:before="0" w:after="0" w:line="288" w:lineRule="auto"/>
              <w:rPr>
                <w:rFonts w:ascii="Proxima Nova" w:hAnsi="Proxima Nova"/>
                <w:color w:val="000000" w:themeColor="text1"/>
                <w:sz w:val="22"/>
                <w:szCs w:val="22"/>
              </w:rPr>
            </w:pPr>
            <w:bookmarkStart w:id="33" w:name="OLE_LINK1"/>
            <w:r w:rsidRPr="00BD38E7">
              <w:rPr>
                <w:rFonts w:ascii="Proxima Nova" w:hAnsi="Proxima Nova"/>
                <w:color w:val="000000" w:themeColor="text1"/>
                <w:sz w:val="22"/>
                <w:szCs w:val="22"/>
              </w:rPr>
              <w:t>Economic</w:t>
            </w:r>
          </w:p>
        </w:tc>
        <w:tc>
          <w:tcPr>
            <w:tcW w:w="3119" w:type="dxa"/>
          </w:tcPr>
          <w:p w14:paraId="47998CA0" w14:textId="3B597BFA" w:rsidR="000B56B1" w:rsidRPr="00BD38E7" w:rsidRDefault="00BD38E7" w:rsidP="00711568">
            <w:pPr>
              <w:pStyle w:val="TableText"/>
              <w:spacing w:before="0" w:after="0" w:line="288" w:lineRule="auto"/>
              <w:rPr>
                <w:rFonts w:ascii="Proxima Nova" w:hAnsi="Proxima Nova"/>
                <w:color w:val="000000" w:themeColor="text1"/>
                <w:sz w:val="22"/>
                <w:szCs w:val="22"/>
              </w:rPr>
            </w:pPr>
            <w:r w:rsidRPr="00BD38E7">
              <w:rPr>
                <w:rFonts w:ascii="Proxima Nova" w:hAnsi="Proxima Nova"/>
                <w:color w:val="000000" w:themeColor="text1"/>
                <w:sz w:val="22"/>
                <w:szCs w:val="22"/>
              </w:rPr>
              <w:t>48%</w:t>
            </w:r>
          </w:p>
        </w:tc>
      </w:tr>
      <w:tr w:rsidR="000B56B1" w:rsidRPr="00736F97" w14:paraId="7CB75846" w14:textId="77777777" w:rsidTr="00F1209F">
        <w:trPr>
          <w:cantSplit/>
        </w:trPr>
        <w:tc>
          <w:tcPr>
            <w:tcW w:w="4219" w:type="dxa"/>
          </w:tcPr>
          <w:p w14:paraId="78D7B0FE" w14:textId="77777777" w:rsidR="000B56B1" w:rsidRPr="00BD38E7" w:rsidRDefault="000B56B1" w:rsidP="00711568">
            <w:pPr>
              <w:pStyle w:val="TableText"/>
              <w:spacing w:before="0" w:after="0" w:line="288" w:lineRule="auto"/>
              <w:rPr>
                <w:rFonts w:ascii="Proxima Nova" w:hAnsi="Proxima Nova"/>
                <w:color w:val="000000" w:themeColor="text1"/>
                <w:sz w:val="22"/>
                <w:szCs w:val="22"/>
              </w:rPr>
            </w:pPr>
            <w:r w:rsidRPr="00BD38E7">
              <w:rPr>
                <w:rFonts w:ascii="Proxima Nova" w:hAnsi="Proxima Nova"/>
                <w:color w:val="000000" w:themeColor="text1"/>
                <w:sz w:val="22"/>
                <w:szCs w:val="22"/>
              </w:rPr>
              <w:t>Environmental</w:t>
            </w:r>
          </w:p>
        </w:tc>
        <w:tc>
          <w:tcPr>
            <w:tcW w:w="3119" w:type="dxa"/>
          </w:tcPr>
          <w:p w14:paraId="05ADEF05" w14:textId="0F6C1233" w:rsidR="000B56B1" w:rsidRPr="00BD38E7" w:rsidRDefault="00BD38E7" w:rsidP="00711568">
            <w:pPr>
              <w:pStyle w:val="TableText"/>
              <w:spacing w:before="0" w:after="0" w:line="288" w:lineRule="auto"/>
              <w:rPr>
                <w:rFonts w:ascii="Proxima Nova" w:hAnsi="Proxima Nova"/>
                <w:color w:val="000000" w:themeColor="text1"/>
                <w:sz w:val="22"/>
                <w:szCs w:val="22"/>
              </w:rPr>
            </w:pPr>
            <w:r w:rsidRPr="00BD38E7">
              <w:rPr>
                <w:rFonts w:ascii="Proxima Nova" w:hAnsi="Proxima Nova"/>
                <w:color w:val="000000" w:themeColor="text1"/>
                <w:sz w:val="22"/>
                <w:szCs w:val="22"/>
              </w:rPr>
              <w:t>14</w:t>
            </w:r>
            <w:r w:rsidR="00131D8E" w:rsidRPr="00BD38E7">
              <w:rPr>
                <w:rFonts w:ascii="Proxima Nova" w:hAnsi="Proxima Nova"/>
                <w:color w:val="000000" w:themeColor="text1"/>
                <w:sz w:val="22"/>
                <w:szCs w:val="22"/>
              </w:rPr>
              <w:t>%</w:t>
            </w:r>
          </w:p>
        </w:tc>
      </w:tr>
      <w:tr w:rsidR="000B56B1" w:rsidRPr="00736F97" w14:paraId="000E2379" w14:textId="77777777" w:rsidTr="00F1209F">
        <w:trPr>
          <w:cantSplit/>
        </w:trPr>
        <w:tc>
          <w:tcPr>
            <w:tcW w:w="4219" w:type="dxa"/>
          </w:tcPr>
          <w:p w14:paraId="20C25DE2" w14:textId="77777777" w:rsidR="000B56B1" w:rsidRPr="00BD38E7" w:rsidRDefault="000B56B1" w:rsidP="00711568">
            <w:pPr>
              <w:pStyle w:val="TableText"/>
              <w:spacing w:before="0" w:after="0" w:line="288" w:lineRule="auto"/>
              <w:rPr>
                <w:rFonts w:ascii="Proxima Nova" w:hAnsi="Proxima Nova"/>
                <w:color w:val="000000" w:themeColor="text1"/>
                <w:sz w:val="22"/>
                <w:szCs w:val="22"/>
              </w:rPr>
            </w:pPr>
            <w:r w:rsidRPr="00BD38E7">
              <w:rPr>
                <w:rFonts w:ascii="Proxima Nova" w:hAnsi="Proxima Nova"/>
                <w:color w:val="000000" w:themeColor="text1"/>
                <w:sz w:val="22"/>
                <w:szCs w:val="22"/>
              </w:rPr>
              <w:t>Social</w:t>
            </w:r>
          </w:p>
        </w:tc>
        <w:tc>
          <w:tcPr>
            <w:tcW w:w="3119" w:type="dxa"/>
          </w:tcPr>
          <w:p w14:paraId="5B9862AB" w14:textId="15E18D46" w:rsidR="000B56B1" w:rsidRPr="00BD38E7" w:rsidRDefault="00BD38E7" w:rsidP="00711568">
            <w:pPr>
              <w:pStyle w:val="TableText"/>
              <w:spacing w:before="0" w:after="0" w:line="288" w:lineRule="auto"/>
              <w:rPr>
                <w:rFonts w:ascii="Proxima Nova" w:hAnsi="Proxima Nova"/>
                <w:color w:val="000000" w:themeColor="text1"/>
                <w:sz w:val="22"/>
                <w:szCs w:val="22"/>
              </w:rPr>
            </w:pPr>
            <w:r w:rsidRPr="00BD38E7">
              <w:rPr>
                <w:rFonts w:ascii="Proxima Nova" w:hAnsi="Proxima Nova"/>
                <w:color w:val="000000" w:themeColor="text1"/>
                <w:sz w:val="22"/>
                <w:szCs w:val="22"/>
              </w:rPr>
              <w:t>38</w:t>
            </w:r>
            <w:r w:rsidR="00131D8E" w:rsidRPr="00BD38E7">
              <w:rPr>
                <w:rFonts w:ascii="Proxima Nova" w:hAnsi="Proxima Nova"/>
                <w:color w:val="000000" w:themeColor="text1"/>
                <w:sz w:val="22"/>
                <w:szCs w:val="22"/>
              </w:rPr>
              <w:t>%</w:t>
            </w:r>
          </w:p>
        </w:tc>
      </w:tr>
      <w:tr w:rsidR="000B56B1" w:rsidRPr="00736F97" w14:paraId="7C82B703" w14:textId="77777777" w:rsidTr="00F1209F">
        <w:trPr>
          <w:cantSplit/>
        </w:trPr>
        <w:tc>
          <w:tcPr>
            <w:tcW w:w="4219" w:type="dxa"/>
          </w:tcPr>
          <w:p w14:paraId="39739B45" w14:textId="77777777" w:rsidR="000B56B1" w:rsidRPr="00BD38E7" w:rsidRDefault="000B56B1" w:rsidP="00711568">
            <w:pPr>
              <w:pStyle w:val="TableText"/>
              <w:spacing w:before="0" w:after="0" w:line="288" w:lineRule="auto"/>
              <w:rPr>
                <w:rFonts w:ascii="Proxima Nova" w:hAnsi="Proxima Nova"/>
                <w:b/>
                <w:color w:val="000000" w:themeColor="text1"/>
                <w:sz w:val="22"/>
                <w:szCs w:val="22"/>
              </w:rPr>
            </w:pPr>
            <w:r w:rsidRPr="00BD38E7">
              <w:rPr>
                <w:rFonts w:ascii="Proxima Nova" w:hAnsi="Proxima Nova"/>
                <w:b/>
                <w:color w:val="000000" w:themeColor="text1"/>
                <w:sz w:val="22"/>
                <w:szCs w:val="22"/>
              </w:rPr>
              <w:t>TOTAL</w:t>
            </w:r>
          </w:p>
        </w:tc>
        <w:tc>
          <w:tcPr>
            <w:tcW w:w="3119" w:type="dxa"/>
          </w:tcPr>
          <w:p w14:paraId="23187665" w14:textId="617ED624" w:rsidR="000B56B1" w:rsidRPr="00BD38E7" w:rsidRDefault="00D657D8" w:rsidP="00711568">
            <w:pPr>
              <w:pStyle w:val="TableText"/>
              <w:spacing w:before="0" w:after="0" w:line="288" w:lineRule="auto"/>
              <w:rPr>
                <w:rFonts w:ascii="Proxima Nova" w:hAnsi="Proxima Nova"/>
                <w:b/>
                <w:color w:val="000000" w:themeColor="text1"/>
                <w:sz w:val="22"/>
                <w:szCs w:val="22"/>
              </w:rPr>
            </w:pPr>
            <w:r w:rsidRPr="00BD38E7">
              <w:rPr>
                <w:rFonts w:ascii="Proxima Nova" w:hAnsi="Proxima Nova"/>
                <w:b/>
                <w:color w:val="000000" w:themeColor="text1"/>
                <w:sz w:val="22"/>
                <w:szCs w:val="22"/>
              </w:rPr>
              <w:t>100%</w:t>
            </w:r>
          </w:p>
        </w:tc>
      </w:tr>
      <w:bookmarkEnd w:id="33"/>
    </w:tbl>
    <w:p w14:paraId="66D0E0FE" w14:textId="065AF80B" w:rsidR="00D21DCF" w:rsidRPr="00736F97" w:rsidRDefault="00D21DCF" w:rsidP="00711568">
      <w:pPr>
        <w:pStyle w:val="TableCaption"/>
        <w:spacing w:after="0" w:line="288" w:lineRule="auto"/>
        <w:rPr>
          <w:rFonts w:ascii="Proxima Nova" w:hAnsi="Proxima Nova"/>
          <w:sz w:val="22"/>
          <w:szCs w:val="22"/>
        </w:rPr>
      </w:pPr>
    </w:p>
    <w:p w14:paraId="16F5770B" w14:textId="22BED1B1" w:rsidR="006142E8" w:rsidRPr="006142E8" w:rsidRDefault="006142E8" w:rsidP="00711568">
      <w:pPr>
        <w:spacing w:line="288" w:lineRule="auto"/>
      </w:pPr>
    </w:p>
    <w:p w14:paraId="1FB46B1F" w14:textId="44FE252C" w:rsidR="00117700" w:rsidRDefault="00052EFB" w:rsidP="00711568">
      <w:pPr>
        <w:pStyle w:val="Heading3"/>
        <w:pageBreakBefore/>
        <w:spacing w:after="0" w:line="288" w:lineRule="auto"/>
        <w:rPr>
          <w:rFonts w:ascii="Proxima Nova" w:hAnsi="Proxima Nova"/>
          <w:color w:val="5E256B"/>
          <w:sz w:val="26"/>
        </w:rPr>
      </w:pPr>
      <w:bookmarkStart w:id="34" w:name="_Toc53496490"/>
      <w:bookmarkEnd w:id="31"/>
      <w:bookmarkEnd w:id="32"/>
      <w:r w:rsidRPr="003E2720">
        <w:rPr>
          <w:rFonts w:ascii="Proxima Nova" w:hAnsi="Proxima Nova"/>
          <w:color w:val="5E256B"/>
          <w:sz w:val="26"/>
        </w:rPr>
        <w:lastRenderedPageBreak/>
        <w:t xml:space="preserve">Appendix </w:t>
      </w:r>
      <w:r w:rsidR="003E6E0D">
        <w:rPr>
          <w:rFonts w:ascii="Proxima Nova" w:hAnsi="Proxima Nova"/>
          <w:color w:val="5E256B"/>
          <w:sz w:val="26"/>
        </w:rPr>
        <w:t>5</w:t>
      </w:r>
      <w:r w:rsidRPr="003E2720">
        <w:rPr>
          <w:rFonts w:ascii="Proxima Nova" w:hAnsi="Proxima Nova"/>
          <w:color w:val="5E256B"/>
          <w:sz w:val="26"/>
        </w:rPr>
        <w:t>: Emissions reporting</w:t>
      </w:r>
    </w:p>
    <w:p w14:paraId="1283FF69" w14:textId="77777777" w:rsidR="00052EFB" w:rsidRPr="003B440F" w:rsidRDefault="00052EFB" w:rsidP="00711568">
      <w:pPr>
        <w:spacing w:line="288" w:lineRule="auto"/>
        <w:rPr>
          <w:rFonts w:ascii="Proxima Nova" w:hAnsi="Proxima Nova"/>
          <w:sz w:val="22"/>
          <w:szCs w:val="22"/>
        </w:rPr>
      </w:pPr>
    </w:p>
    <w:p w14:paraId="73ADF6FB" w14:textId="0B1B4A25" w:rsidR="00117700" w:rsidRPr="003B440F" w:rsidRDefault="00117700" w:rsidP="00711568">
      <w:pPr>
        <w:spacing w:line="288" w:lineRule="auto"/>
        <w:rPr>
          <w:rFonts w:ascii="Proxima Nova" w:hAnsi="Proxima Nova"/>
          <w:sz w:val="22"/>
          <w:szCs w:val="22"/>
        </w:rPr>
      </w:pPr>
      <w:r w:rsidRPr="003B440F">
        <w:rPr>
          <w:rFonts w:ascii="Proxima Nova" w:hAnsi="Proxima Nova"/>
          <w:sz w:val="22"/>
          <w:szCs w:val="22"/>
        </w:rPr>
        <w:t xml:space="preserve">As part of the Net Zero in Government Operations Strategy, </w:t>
      </w:r>
      <w:r w:rsidR="00380E1F">
        <w:rPr>
          <w:rFonts w:ascii="Proxima Nova" w:hAnsi="Proxima Nova"/>
          <w:sz w:val="22"/>
          <w:szCs w:val="22"/>
        </w:rPr>
        <w:t xml:space="preserve">CRDC is </w:t>
      </w:r>
      <w:r w:rsidRPr="003B440F">
        <w:rPr>
          <w:rFonts w:ascii="Proxima Nova" w:hAnsi="Proxima Nova"/>
          <w:sz w:val="22"/>
          <w:szCs w:val="22"/>
        </w:rPr>
        <w:t xml:space="preserve">required to report on operational </w:t>
      </w:r>
      <w:r w:rsidR="00526384">
        <w:rPr>
          <w:rFonts w:ascii="Proxima Nova" w:hAnsi="Proxima Nova"/>
          <w:sz w:val="22"/>
          <w:szCs w:val="22"/>
        </w:rPr>
        <w:t>GHG</w:t>
      </w:r>
      <w:r w:rsidRPr="003B440F">
        <w:rPr>
          <w:rFonts w:ascii="Proxima Nova" w:hAnsi="Proxima Nova"/>
          <w:sz w:val="22"/>
          <w:szCs w:val="22"/>
        </w:rPr>
        <w:t xml:space="preserve">. </w:t>
      </w:r>
    </w:p>
    <w:p w14:paraId="73E8E727" w14:textId="77777777" w:rsidR="00117700" w:rsidRPr="003B440F" w:rsidRDefault="00117700" w:rsidP="00711568">
      <w:pPr>
        <w:spacing w:line="288" w:lineRule="auto"/>
        <w:rPr>
          <w:rFonts w:ascii="Proxima Nova" w:hAnsi="Proxima Nova"/>
          <w:sz w:val="22"/>
          <w:szCs w:val="22"/>
        </w:rPr>
      </w:pPr>
    </w:p>
    <w:p w14:paraId="48F8B9A1" w14:textId="6F64EC1E" w:rsidR="00117700" w:rsidRPr="003B440F" w:rsidRDefault="00117700" w:rsidP="00711568">
      <w:pPr>
        <w:spacing w:line="288" w:lineRule="auto"/>
        <w:rPr>
          <w:rFonts w:ascii="Proxima Nova" w:hAnsi="Proxima Nova"/>
          <w:sz w:val="22"/>
          <w:szCs w:val="22"/>
        </w:rPr>
      </w:pPr>
      <w:r w:rsidRPr="003B440F">
        <w:rPr>
          <w:rFonts w:ascii="Proxima Nova" w:hAnsi="Proxima Nova"/>
          <w:sz w:val="22"/>
          <w:szCs w:val="22"/>
        </w:rPr>
        <w:t xml:space="preserve">The Greenhouse Gas Emissions Inventory presents </w:t>
      </w:r>
      <w:r w:rsidR="00526384">
        <w:rPr>
          <w:rFonts w:ascii="Proxima Nova" w:hAnsi="Proxima Nova"/>
          <w:sz w:val="22"/>
          <w:szCs w:val="22"/>
        </w:rPr>
        <w:t>GHG</w:t>
      </w:r>
      <w:r w:rsidRPr="003B440F">
        <w:rPr>
          <w:rFonts w:ascii="Proxima Nova" w:hAnsi="Proxima Nova"/>
          <w:sz w:val="22"/>
          <w:szCs w:val="22"/>
        </w:rPr>
        <w:t xml:space="preserve"> over the 202</w:t>
      </w:r>
      <w:r w:rsidR="006067FE">
        <w:rPr>
          <w:rFonts w:ascii="Proxima Nova" w:hAnsi="Proxima Nova"/>
          <w:sz w:val="22"/>
          <w:szCs w:val="22"/>
        </w:rPr>
        <w:t>4</w:t>
      </w:r>
      <w:r w:rsidRPr="003B440F">
        <w:rPr>
          <w:rFonts w:ascii="Proxima Nova" w:hAnsi="Proxima Nova"/>
          <w:sz w:val="22"/>
          <w:szCs w:val="22"/>
        </w:rPr>
        <w:t>–2</w:t>
      </w:r>
      <w:r w:rsidR="006067FE">
        <w:rPr>
          <w:rFonts w:ascii="Proxima Nova" w:hAnsi="Proxima Nova"/>
          <w:sz w:val="22"/>
          <w:szCs w:val="22"/>
        </w:rPr>
        <w:t>5</w:t>
      </w:r>
      <w:r w:rsidRPr="003B440F">
        <w:rPr>
          <w:rFonts w:ascii="Proxima Nova" w:hAnsi="Proxima Nova"/>
          <w:sz w:val="22"/>
          <w:szCs w:val="22"/>
        </w:rPr>
        <w:t xml:space="preserve"> period. Results are presented on the basis of Carbon Dioxide Equivalent (CO</w:t>
      </w:r>
      <w:r w:rsidRPr="00A264F6">
        <w:rPr>
          <w:rFonts w:ascii="Proxima Nova" w:hAnsi="Proxima Nova"/>
          <w:sz w:val="22"/>
          <w:szCs w:val="22"/>
          <w:vertAlign w:val="subscript"/>
        </w:rPr>
        <w:t>2</w:t>
      </w:r>
      <w:r w:rsidRPr="003B440F">
        <w:rPr>
          <w:rFonts w:ascii="Proxima Nova" w:hAnsi="Proxima Nova"/>
          <w:sz w:val="22"/>
          <w:szCs w:val="22"/>
        </w:rPr>
        <w:t xml:space="preserve">-e) emissions. </w:t>
      </w:r>
      <w:r w:rsidR="00526384">
        <w:rPr>
          <w:rFonts w:ascii="Proxima Nova" w:hAnsi="Proxima Nova"/>
          <w:sz w:val="22"/>
          <w:szCs w:val="22"/>
        </w:rPr>
        <w:t>GHG</w:t>
      </w:r>
      <w:r w:rsidRPr="003B440F">
        <w:rPr>
          <w:rFonts w:ascii="Proxima Nova" w:hAnsi="Proxima Nova"/>
          <w:sz w:val="22"/>
          <w:szCs w:val="22"/>
        </w:rPr>
        <w:t xml:space="preserve"> have been calculated in line with the Australian Public Service Emissions Reporting Framework, consistent with the </w:t>
      </w:r>
      <w:r w:rsidR="00B714CF">
        <w:rPr>
          <w:rFonts w:ascii="Proxima Nova" w:hAnsi="Proxima Nova"/>
          <w:sz w:val="22"/>
          <w:szCs w:val="22"/>
        </w:rPr>
        <w:t>w</w:t>
      </w:r>
      <w:r w:rsidRPr="003B440F">
        <w:rPr>
          <w:rFonts w:ascii="Proxima Nova" w:hAnsi="Proxima Nova"/>
          <w:sz w:val="22"/>
          <w:szCs w:val="22"/>
        </w:rPr>
        <w:t>hole-of-Australian Government approach as part of the APS Net Zero 2030 policy. Not all data sources were available at the time of the report</w:t>
      </w:r>
      <w:r w:rsidR="0085218A">
        <w:rPr>
          <w:rFonts w:ascii="Proxima Nova" w:hAnsi="Proxima Nova"/>
          <w:sz w:val="22"/>
          <w:szCs w:val="22"/>
        </w:rPr>
        <w:t>,</w:t>
      </w:r>
      <w:r w:rsidRPr="003B440F">
        <w:rPr>
          <w:rFonts w:ascii="Proxima Nova" w:hAnsi="Proxima Nova"/>
          <w:sz w:val="22"/>
          <w:szCs w:val="22"/>
        </w:rPr>
        <w:t xml:space="preserve"> and amendments to data may be required in future reports.</w:t>
      </w:r>
    </w:p>
    <w:p w14:paraId="08F63613" w14:textId="77777777" w:rsidR="00117700" w:rsidRPr="003B440F" w:rsidRDefault="00117700" w:rsidP="00711568">
      <w:pPr>
        <w:spacing w:line="288" w:lineRule="auto"/>
        <w:rPr>
          <w:rFonts w:ascii="Proxima Nova" w:hAnsi="Proxima Nova"/>
          <w:sz w:val="22"/>
          <w:szCs w:val="22"/>
        </w:rPr>
      </w:pPr>
    </w:p>
    <w:p w14:paraId="587DF3FC" w14:textId="296B6915" w:rsidR="00117700" w:rsidRPr="00480E8A" w:rsidRDefault="00526384" w:rsidP="00711568">
      <w:pPr>
        <w:spacing w:line="288" w:lineRule="auto"/>
        <w:rPr>
          <w:rFonts w:ascii="Proxima Nova" w:hAnsi="Proxima Nova"/>
          <w:b/>
          <w:bCs/>
          <w:sz w:val="22"/>
          <w:szCs w:val="22"/>
        </w:rPr>
      </w:pPr>
      <w:r>
        <w:rPr>
          <w:rFonts w:ascii="Proxima Nova" w:hAnsi="Proxima Nova"/>
          <w:b/>
          <w:bCs/>
          <w:sz w:val="22"/>
          <w:szCs w:val="22"/>
        </w:rPr>
        <w:t>GHG</w:t>
      </w:r>
      <w:r w:rsidR="00480E8A" w:rsidRPr="00480E8A">
        <w:rPr>
          <w:rFonts w:ascii="Proxima Nova" w:hAnsi="Proxima Nova"/>
          <w:b/>
          <w:bCs/>
          <w:sz w:val="22"/>
          <w:szCs w:val="22"/>
        </w:rPr>
        <w:t xml:space="preserve"> </w:t>
      </w:r>
      <w:r w:rsidR="00DF5A16">
        <w:rPr>
          <w:rFonts w:ascii="Proxima Nova" w:hAnsi="Proxima Nova"/>
          <w:b/>
          <w:bCs/>
          <w:sz w:val="22"/>
          <w:szCs w:val="22"/>
        </w:rPr>
        <w:t xml:space="preserve">emissions </w:t>
      </w:r>
      <w:r w:rsidR="00480E8A" w:rsidRPr="00480E8A">
        <w:rPr>
          <w:rFonts w:ascii="Proxima Nova" w:hAnsi="Proxima Nova"/>
          <w:b/>
          <w:bCs/>
          <w:sz w:val="22"/>
          <w:szCs w:val="22"/>
        </w:rPr>
        <w:t>inventory 202</w:t>
      </w:r>
      <w:r w:rsidR="006067FE">
        <w:rPr>
          <w:rFonts w:ascii="Proxima Nova" w:hAnsi="Proxima Nova"/>
          <w:b/>
          <w:bCs/>
          <w:sz w:val="22"/>
          <w:szCs w:val="22"/>
        </w:rPr>
        <w:t>4</w:t>
      </w:r>
      <w:r w:rsidR="00480E8A" w:rsidRPr="00480E8A">
        <w:rPr>
          <w:rFonts w:ascii="Proxima Nova" w:hAnsi="Proxima Nova"/>
          <w:b/>
          <w:bCs/>
          <w:sz w:val="22"/>
          <w:szCs w:val="22"/>
        </w:rPr>
        <w:t>–2</w:t>
      </w:r>
      <w:r w:rsidR="006067FE">
        <w:rPr>
          <w:rFonts w:ascii="Proxima Nova" w:hAnsi="Proxima Nova"/>
          <w:b/>
          <w:bCs/>
          <w:sz w:val="22"/>
          <w:szCs w:val="22"/>
        </w:rPr>
        <w:t>5</w:t>
      </w:r>
      <w:r w:rsidR="009E2755">
        <w:rPr>
          <w:rFonts w:ascii="Proxima Nova" w:hAnsi="Proxima Nova"/>
          <w:b/>
          <w:bCs/>
          <w:sz w:val="22"/>
          <w:szCs w:val="22"/>
        </w:rPr>
        <w:t>,</w:t>
      </w:r>
      <w:r w:rsidR="00480E8A" w:rsidRPr="00480E8A">
        <w:rPr>
          <w:rFonts w:ascii="Proxima Nova" w:hAnsi="Proxima Nova"/>
          <w:b/>
          <w:bCs/>
          <w:sz w:val="22"/>
          <w:szCs w:val="22"/>
        </w:rPr>
        <w:t xml:space="preserve"> location-based method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0"/>
        <w:gridCol w:w="1810"/>
        <w:gridCol w:w="1810"/>
        <w:gridCol w:w="1810"/>
        <w:gridCol w:w="1812"/>
      </w:tblGrid>
      <w:tr w:rsidR="00117700" w:rsidRPr="003B440F" w14:paraId="08B95814" w14:textId="77777777" w:rsidTr="00480E8A">
        <w:trPr>
          <w:trHeight w:val="233"/>
        </w:trPr>
        <w:tc>
          <w:tcPr>
            <w:tcW w:w="1810" w:type="dxa"/>
          </w:tcPr>
          <w:p w14:paraId="7305FA7D" w14:textId="77777777" w:rsidR="00117700" w:rsidRPr="00480E8A" w:rsidRDefault="00117700" w:rsidP="00711568">
            <w:pPr>
              <w:pStyle w:val="Default"/>
              <w:spacing w:line="288" w:lineRule="auto"/>
              <w:rPr>
                <w:rFonts w:ascii="Proxima Nova" w:hAnsi="Proxima Nova"/>
                <w:sz w:val="22"/>
                <w:szCs w:val="22"/>
              </w:rPr>
            </w:pPr>
          </w:p>
        </w:tc>
        <w:tc>
          <w:tcPr>
            <w:tcW w:w="1810" w:type="dxa"/>
          </w:tcPr>
          <w:p w14:paraId="4767757C" w14:textId="77777777" w:rsidR="00117700" w:rsidRPr="00597699" w:rsidRDefault="00117700" w:rsidP="00711568">
            <w:pPr>
              <w:pStyle w:val="Default"/>
              <w:spacing w:line="288" w:lineRule="auto"/>
              <w:rPr>
                <w:rFonts w:ascii="Proxima Nova" w:hAnsi="Proxima Nova"/>
                <w:sz w:val="22"/>
                <w:szCs w:val="22"/>
              </w:rPr>
            </w:pPr>
            <w:r w:rsidRPr="00597699">
              <w:rPr>
                <w:rFonts w:ascii="Proxima Nova" w:hAnsi="Proxima Nova"/>
                <w:b/>
                <w:bCs/>
                <w:sz w:val="22"/>
                <w:szCs w:val="22"/>
              </w:rPr>
              <w:t xml:space="preserve">Scope 1 </w:t>
            </w:r>
          </w:p>
          <w:p w14:paraId="6712FB6C" w14:textId="77777777" w:rsidR="00117700" w:rsidRPr="00597699" w:rsidRDefault="00117700" w:rsidP="00711568">
            <w:pPr>
              <w:pStyle w:val="Default"/>
              <w:spacing w:line="288" w:lineRule="auto"/>
              <w:rPr>
                <w:rFonts w:ascii="Proxima Nova" w:hAnsi="Proxima Nova"/>
                <w:sz w:val="22"/>
                <w:szCs w:val="22"/>
              </w:rPr>
            </w:pPr>
            <w:r w:rsidRPr="00597699">
              <w:rPr>
                <w:rFonts w:ascii="Proxima Nova" w:hAnsi="Proxima Nova"/>
                <w:b/>
                <w:bCs/>
                <w:sz w:val="22"/>
                <w:szCs w:val="22"/>
              </w:rPr>
              <w:t>t CO</w:t>
            </w:r>
            <w:r w:rsidRPr="008A54C8">
              <w:rPr>
                <w:rFonts w:ascii="Proxima Nova" w:hAnsi="Proxima Nova"/>
                <w:b/>
                <w:bCs/>
                <w:sz w:val="22"/>
                <w:szCs w:val="22"/>
                <w:vertAlign w:val="subscript"/>
              </w:rPr>
              <w:t>2</w:t>
            </w:r>
            <w:r w:rsidRPr="00597699">
              <w:rPr>
                <w:rFonts w:ascii="Proxima Nova" w:hAnsi="Proxima Nova"/>
                <w:b/>
                <w:bCs/>
                <w:sz w:val="22"/>
                <w:szCs w:val="22"/>
              </w:rPr>
              <w:t xml:space="preserve">-e </w:t>
            </w:r>
          </w:p>
        </w:tc>
        <w:tc>
          <w:tcPr>
            <w:tcW w:w="1810" w:type="dxa"/>
          </w:tcPr>
          <w:p w14:paraId="5E445538" w14:textId="77777777" w:rsidR="00117700" w:rsidRPr="00597699" w:rsidRDefault="00117700" w:rsidP="00711568">
            <w:pPr>
              <w:pStyle w:val="Default"/>
              <w:spacing w:line="288" w:lineRule="auto"/>
              <w:rPr>
                <w:rFonts w:ascii="Proxima Nova" w:hAnsi="Proxima Nova"/>
                <w:sz w:val="22"/>
                <w:szCs w:val="22"/>
              </w:rPr>
            </w:pPr>
            <w:r w:rsidRPr="00597699">
              <w:rPr>
                <w:rFonts w:ascii="Proxima Nova" w:hAnsi="Proxima Nova"/>
                <w:b/>
                <w:bCs/>
                <w:sz w:val="22"/>
                <w:szCs w:val="22"/>
              </w:rPr>
              <w:t xml:space="preserve">Scope 2 </w:t>
            </w:r>
          </w:p>
          <w:p w14:paraId="7E863043" w14:textId="77777777" w:rsidR="00117700" w:rsidRPr="00597699" w:rsidRDefault="00117700" w:rsidP="00711568">
            <w:pPr>
              <w:pStyle w:val="Default"/>
              <w:spacing w:line="288" w:lineRule="auto"/>
              <w:rPr>
                <w:rFonts w:ascii="Proxima Nova" w:hAnsi="Proxima Nova"/>
                <w:sz w:val="22"/>
                <w:szCs w:val="22"/>
              </w:rPr>
            </w:pPr>
            <w:r w:rsidRPr="00597699">
              <w:rPr>
                <w:rFonts w:ascii="Proxima Nova" w:hAnsi="Proxima Nova"/>
                <w:b/>
                <w:bCs/>
                <w:sz w:val="22"/>
                <w:szCs w:val="22"/>
              </w:rPr>
              <w:t>t CO</w:t>
            </w:r>
            <w:r w:rsidRPr="008A54C8">
              <w:rPr>
                <w:rFonts w:ascii="Proxima Nova" w:hAnsi="Proxima Nova"/>
                <w:b/>
                <w:bCs/>
                <w:sz w:val="22"/>
                <w:szCs w:val="22"/>
                <w:vertAlign w:val="subscript"/>
              </w:rPr>
              <w:t>2</w:t>
            </w:r>
            <w:r w:rsidRPr="00597699">
              <w:rPr>
                <w:rFonts w:ascii="Proxima Nova" w:hAnsi="Proxima Nova"/>
                <w:b/>
                <w:bCs/>
                <w:sz w:val="22"/>
                <w:szCs w:val="22"/>
              </w:rPr>
              <w:t xml:space="preserve">-e </w:t>
            </w:r>
          </w:p>
        </w:tc>
        <w:tc>
          <w:tcPr>
            <w:tcW w:w="1810" w:type="dxa"/>
          </w:tcPr>
          <w:p w14:paraId="7CF68242" w14:textId="77777777" w:rsidR="00117700" w:rsidRPr="00597699" w:rsidRDefault="00117700" w:rsidP="00711568">
            <w:pPr>
              <w:pStyle w:val="Default"/>
              <w:spacing w:line="288" w:lineRule="auto"/>
              <w:rPr>
                <w:rFonts w:ascii="Proxima Nova" w:hAnsi="Proxima Nova"/>
                <w:sz w:val="22"/>
                <w:szCs w:val="22"/>
              </w:rPr>
            </w:pPr>
            <w:r w:rsidRPr="00597699">
              <w:rPr>
                <w:rFonts w:ascii="Proxima Nova" w:hAnsi="Proxima Nova"/>
                <w:b/>
                <w:bCs/>
                <w:sz w:val="22"/>
                <w:szCs w:val="22"/>
              </w:rPr>
              <w:t xml:space="preserve">Scope 3 </w:t>
            </w:r>
          </w:p>
          <w:p w14:paraId="17F00ADA" w14:textId="77777777" w:rsidR="00117700" w:rsidRPr="00597699" w:rsidRDefault="00117700" w:rsidP="00711568">
            <w:pPr>
              <w:pStyle w:val="Default"/>
              <w:spacing w:line="288" w:lineRule="auto"/>
              <w:rPr>
                <w:rFonts w:ascii="Proxima Nova" w:hAnsi="Proxima Nova"/>
                <w:sz w:val="22"/>
                <w:szCs w:val="22"/>
              </w:rPr>
            </w:pPr>
            <w:r w:rsidRPr="00597699">
              <w:rPr>
                <w:rFonts w:ascii="Proxima Nova" w:hAnsi="Proxima Nova"/>
                <w:b/>
                <w:bCs/>
                <w:sz w:val="22"/>
                <w:szCs w:val="22"/>
              </w:rPr>
              <w:t>t CO</w:t>
            </w:r>
            <w:r w:rsidRPr="008A54C8">
              <w:rPr>
                <w:rFonts w:ascii="Proxima Nova" w:hAnsi="Proxima Nova"/>
                <w:b/>
                <w:bCs/>
                <w:sz w:val="22"/>
                <w:szCs w:val="22"/>
                <w:vertAlign w:val="subscript"/>
              </w:rPr>
              <w:t>2</w:t>
            </w:r>
            <w:r w:rsidRPr="00597699">
              <w:rPr>
                <w:rFonts w:ascii="Proxima Nova" w:hAnsi="Proxima Nova"/>
                <w:b/>
                <w:bCs/>
                <w:sz w:val="22"/>
                <w:szCs w:val="22"/>
              </w:rPr>
              <w:t xml:space="preserve">-e </w:t>
            </w:r>
          </w:p>
        </w:tc>
        <w:tc>
          <w:tcPr>
            <w:tcW w:w="1812" w:type="dxa"/>
          </w:tcPr>
          <w:p w14:paraId="6EDCFDD2" w14:textId="77777777" w:rsidR="00117700" w:rsidRPr="00597699" w:rsidRDefault="00117700" w:rsidP="00711568">
            <w:pPr>
              <w:pStyle w:val="Default"/>
              <w:spacing w:line="288" w:lineRule="auto"/>
              <w:rPr>
                <w:rFonts w:ascii="Proxima Nova" w:hAnsi="Proxima Nova"/>
                <w:sz w:val="22"/>
                <w:szCs w:val="22"/>
              </w:rPr>
            </w:pPr>
            <w:r w:rsidRPr="00597699">
              <w:rPr>
                <w:rFonts w:ascii="Proxima Nova" w:hAnsi="Proxima Nova"/>
                <w:b/>
                <w:bCs/>
                <w:sz w:val="22"/>
                <w:szCs w:val="22"/>
              </w:rPr>
              <w:t xml:space="preserve">Total </w:t>
            </w:r>
          </w:p>
          <w:p w14:paraId="2F025D12" w14:textId="77777777" w:rsidR="00117700" w:rsidRPr="00597699" w:rsidRDefault="00117700" w:rsidP="00711568">
            <w:pPr>
              <w:pStyle w:val="Default"/>
              <w:spacing w:line="288" w:lineRule="auto"/>
              <w:rPr>
                <w:rFonts w:ascii="Proxima Nova" w:hAnsi="Proxima Nova"/>
                <w:sz w:val="22"/>
                <w:szCs w:val="22"/>
              </w:rPr>
            </w:pPr>
            <w:r w:rsidRPr="00597699">
              <w:rPr>
                <w:rFonts w:ascii="Proxima Nova" w:hAnsi="Proxima Nova"/>
                <w:b/>
                <w:bCs/>
                <w:sz w:val="22"/>
                <w:szCs w:val="22"/>
              </w:rPr>
              <w:t>t CO</w:t>
            </w:r>
            <w:r w:rsidRPr="008A54C8">
              <w:rPr>
                <w:rFonts w:ascii="Proxima Nova" w:hAnsi="Proxima Nova"/>
                <w:b/>
                <w:bCs/>
                <w:sz w:val="22"/>
                <w:szCs w:val="22"/>
                <w:vertAlign w:val="subscript"/>
              </w:rPr>
              <w:t>2</w:t>
            </w:r>
            <w:r w:rsidRPr="00597699">
              <w:rPr>
                <w:rFonts w:ascii="Proxima Nova" w:hAnsi="Proxima Nova"/>
                <w:b/>
                <w:bCs/>
                <w:sz w:val="22"/>
                <w:szCs w:val="22"/>
              </w:rPr>
              <w:t xml:space="preserve">-e </w:t>
            </w:r>
          </w:p>
        </w:tc>
      </w:tr>
      <w:tr w:rsidR="00520F91" w:rsidRPr="003B440F" w14:paraId="119B3448" w14:textId="77777777" w:rsidTr="007C278D">
        <w:trPr>
          <w:trHeight w:val="142"/>
        </w:trPr>
        <w:tc>
          <w:tcPr>
            <w:tcW w:w="1810" w:type="dxa"/>
            <w:vAlign w:val="bottom"/>
          </w:tcPr>
          <w:p w14:paraId="4974B741" w14:textId="15BFBEFE" w:rsidR="00520F91" w:rsidRPr="00786016" w:rsidRDefault="00520F91" w:rsidP="00520F91">
            <w:pPr>
              <w:pStyle w:val="Default"/>
              <w:spacing w:line="288" w:lineRule="auto"/>
              <w:rPr>
                <w:rFonts w:ascii="Proxima Nova" w:hAnsi="Proxima Nova"/>
                <w:sz w:val="22"/>
                <w:szCs w:val="22"/>
              </w:rPr>
            </w:pPr>
            <w:r w:rsidRPr="00786016">
              <w:rPr>
                <w:rFonts w:ascii="Proxima Nova" w:hAnsi="Proxima Nova"/>
                <w:sz w:val="22"/>
                <w:szCs w:val="22"/>
              </w:rPr>
              <w:t>Electricity (</w:t>
            </w:r>
            <w:r>
              <w:rPr>
                <w:rFonts w:ascii="Proxima Nova" w:hAnsi="Proxima Nova"/>
                <w:sz w:val="22"/>
                <w:szCs w:val="22"/>
              </w:rPr>
              <w:t>l</w:t>
            </w:r>
            <w:r w:rsidRPr="00786016">
              <w:rPr>
                <w:rFonts w:ascii="Proxima Nova" w:hAnsi="Proxima Nova"/>
                <w:sz w:val="22"/>
                <w:szCs w:val="22"/>
              </w:rPr>
              <w:t>ocation</w:t>
            </w:r>
            <w:r>
              <w:rPr>
                <w:rFonts w:ascii="Proxima Nova" w:hAnsi="Proxima Nova"/>
                <w:sz w:val="22"/>
                <w:szCs w:val="22"/>
              </w:rPr>
              <w:t>-b</w:t>
            </w:r>
            <w:r w:rsidRPr="00786016">
              <w:rPr>
                <w:rFonts w:ascii="Proxima Nova" w:hAnsi="Proxima Nova"/>
                <w:sz w:val="22"/>
                <w:szCs w:val="22"/>
              </w:rPr>
              <w:t xml:space="preserve">ased </w:t>
            </w:r>
            <w:r>
              <w:rPr>
                <w:rFonts w:ascii="Proxima Nova" w:hAnsi="Proxima Nova"/>
                <w:sz w:val="22"/>
                <w:szCs w:val="22"/>
              </w:rPr>
              <w:t>a</w:t>
            </w:r>
            <w:r w:rsidRPr="00786016">
              <w:rPr>
                <w:rFonts w:ascii="Proxima Nova" w:hAnsi="Proxima Nova"/>
                <w:sz w:val="22"/>
                <w:szCs w:val="22"/>
              </w:rPr>
              <w:t>pproach)</w:t>
            </w:r>
          </w:p>
        </w:tc>
        <w:tc>
          <w:tcPr>
            <w:tcW w:w="1810" w:type="dxa"/>
          </w:tcPr>
          <w:p w14:paraId="1DA7171A" w14:textId="71E22846" w:rsidR="00520F91" w:rsidRPr="006067FE" w:rsidRDefault="00520F91" w:rsidP="007C278D">
            <w:pPr>
              <w:pStyle w:val="Default"/>
              <w:spacing w:line="288" w:lineRule="auto"/>
              <w:rPr>
                <w:rFonts w:ascii="Proxima Nova" w:hAnsi="Proxima Nova"/>
                <w:color w:val="FF0000"/>
                <w:sz w:val="22"/>
                <w:szCs w:val="22"/>
              </w:rPr>
            </w:pPr>
            <w:bookmarkStart w:id="35" w:name="RANGE!C31:F40"/>
            <w:r>
              <w:rPr>
                <w:rFonts w:ascii="Aptos Narrow" w:hAnsi="Aptos Narrow"/>
                <w:sz w:val="20"/>
                <w:szCs w:val="20"/>
              </w:rPr>
              <w:t>N/A</w:t>
            </w:r>
            <w:bookmarkEnd w:id="35"/>
          </w:p>
        </w:tc>
        <w:tc>
          <w:tcPr>
            <w:tcW w:w="1810" w:type="dxa"/>
          </w:tcPr>
          <w:p w14:paraId="2E2DF5CC" w14:textId="7451BDA5"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25.62</w:t>
            </w:r>
          </w:p>
        </w:tc>
        <w:tc>
          <w:tcPr>
            <w:tcW w:w="1810" w:type="dxa"/>
          </w:tcPr>
          <w:p w14:paraId="343B532D" w14:textId="3EC36F17"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1.55</w:t>
            </w:r>
          </w:p>
        </w:tc>
        <w:tc>
          <w:tcPr>
            <w:tcW w:w="1812" w:type="dxa"/>
          </w:tcPr>
          <w:p w14:paraId="62F2A46F" w14:textId="39E432E9"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27.17</w:t>
            </w:r>
          </w:p>
        </w:tc>
      </w:tr>
      <w:tr w:rsidR="00520F91" w:rsidRPr="003B440F" w14:paraId="7BFD86CB" w14:textId="77777777" w:rsidTr="007C278D">
        <w:trPr>
          <w:trHeight w:val="142"/>
        </w:trPr>
        <w:tc>
          <w:tcPr>
            <w:tcW w:w="1810" w:type="dxa"/>
            <w:vAlign w:val="bottom"/>
          </w:tcPr>
          <w:p w14:paraId="0A316E99" w14:textId="780ED283" w:rsidR="00520F91" w:rsidRPr="00786016" w:rsidRDefault="00520F91" w:rsidP="00520F91">
            <w:pPr>
              <w:pStyle w:val="Default"/>
              <w:spacing w:line="288" w:lineRule="auto"/>
              <w:rPr>
                <w:rFonts w:ascii="Proxima Nova" w:hAnsi="Proxima Nova"/>
                <w:sz w:val="22"/>
                <w:szCs w:val="22"/>
              </w:rPr>
            </w:pPr>
            <w:r w:rsidRPr="00786016">
              <w:rPr>
                <w:rFonts w:ascii="Proxima Nova" w:hAnsi="Proxima Nova"/>
                <w:sz w:val="22"/>
                <w:szCs w:val="22"/>
              </w:rPr>
              <w:t xml:space="preserve">Natural </w:t>
            </w:r>
            <w:r>
              <w:rPr>
                <w:rFonts w:ascii="Proxima Nova" w:hAnsi="Proxima Nova"/>
                <w:sz w:val="22"/>
                <w:szCs w:val="22"/>
              </w:rPr>
              <w:t>g</w:t>
            </w:r>
            <w:r w:rsidRPr="00786016">
              <w:rPr>
                <w:rFonts w:ascii="Proxima Nova" w:hAnsi="Proxima Nova"/>
                <w:sz w:val="22"/>
                <w:szCs w:val="22"/>
              </w:rPr>
              <w:t>as</w:t>
            </w:r>
          </w:p>
        </w:tc>
        <w:tc>
          <w:tcPr>
            <w:tcW w:w="1810" w:type="dxa"/>
          </w:tcPr>
          <w:p w14:paraId="256C9F27" w14:textId="4B84B54A"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w:t>
            </w:r>
          </w:p>
        </w:tc>
        <w:tc>
          <w:tcPr>
            <w:tcW w:w="1810" w:type="dxa"/>
          </w:tcPr>
          <w:p w14:paraId="53225E27" w14:textId="52985480"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N/A</w:t>
            </w:r>
          </w:p>
        </w:tc>
        <w:tc>
          <w:tcPr>
            <w:tcW w:w="1810" w:type="dxa"/>
          </w:tcPr>
          <w:p w14:paraId="6882E6D7" w14:textId="319C2203"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w:t>
            </w:r>
          </w:p>
        </w:tc>
        <w:tc>
          <w:tcPr>
            <w:tcW w:w="1812" w:type="dxa"/>
          </w:tcPr>
          <w:p w14:paraId="00DEBCCC" w14:textId="7E70F077"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w:t>
            </w:r>
          </w:p>
        </w:tc>
      </w:tr>
      <w:tr w:rsidR="00520F91" w:rsidRPr="003B440F" w14:paraId="39E3987A" w14:textId="77777777" w:rsidTr="007C278D">
        <w:trPr>
          <w:trHeight w:val="142"/>
        </w:trPr>
        <w:tc>
          <w:tcPr>
            <w:tcW w:w="1810" w:type="dxa"/>
            <w:vAlign w:val="bottom"/>
          </w:tcPr>
          <w:p w14:paraId="48290BCA" w14:textId="69252F2F" w:rsidR="00520F91" w:rsidRPr="00786016" w:rsidRDefault="00520F91" w:rsidP="00520F91">
            <w:pPr>
              <w:pStyle w:val="Default"/>
              <w:spacing w:line="288" w:lineRule="auto"/>
              <w:rPr>
                <w:rFonts w:ascii="Proxima Nova" w:hAnsi="Proxima Nova"/>
                <w:sz w:val="22"/>
                <w:szCs w:val="22"/>
              </w:rPr>
            </w:pPr>
            <w:r w:rsidRPr="00786016">
              <w:rPr>
                <w:rFonts w:ascii="Proxima Nova" w:hAnsi="Proxima Nova"/>
                <w:sz w:val="22"/>
                <w:szCs w:val="22"/>
              </w:rPr>
              <w:t xml:space="preserve">Solid </w:t>
            </w:r>
            <w:r>
              <w:rPr>
                <w:rFonts w:ascii="Proxima Nova" w:hAnsi="Proxima Nova"/>
                <w:sz w:val="22"/>
                <w:szCs w:val="22"/>
              </w:rPr>
              <w:t>w</w:t>
            </w:r>
            <w:r w:rsidRPr="00786016">
              <w:rPr>
                <w:rFonts w:ascii="Proxima Nova" w:hAnsi="Proxima Nova"/>
                <w:sz w:val="22"/>
                <w:szCs w:val="22"/>
              </w:rPr>
              <w:t>aste</w:t>
            </w:r>
          </w:p>
        </w:tc>
        <w:tc>
          <w:tcPr>
            <w:tcW w:w="1810" w:type="dxa"/>
          </w:tcPr>
          <w:p w14:paraId="69B614EE" w14:textId="423E1450"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w:t>
            </w:r>
          </w:p>
        </w:tc>
        <w:tc>
          <w:tcPr>
            <w:tcW w:w="1810" w:type="dxa"/>
          </w:tcPr>
          <w:p w14:paraId="094DD26B" w14:textId="673B78EC"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N/A</w:t>
            </w:r>
          </w:p>
        </w:tc>
        <w:tc>
          <w:tcPr>
            <w:tcW w:w="1810" w:type="dxa"/>
          </w:tcPr>
          <w:p w14:paraId="098E1230" w14:textId="25A637B3"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9.22</w:t>
            </w:r>
          </w:p>
        </w:tc>
        <w:tc>
          <w:tcPr>
            <w:tcW w:w="1812" w:type="dxa"/>
          </w:tcPr>
          <w:p w14:paraId="2A5C8192" w14:textId="2844E377"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9.22</w:t>
            </w:r>
          </w:p>
        </w:tc>
      </w:tr>
      <w:tr w:rsidR="00520F91" w:rsidRPr="003B440F" w14:paraId="3C91688C" w14:textId="77777777" w:rsidTr="007C278D">
        <w:trPr>
          <w:trHeight w:val="149"/>
        </w:trPr>
        <w:tc>
          <w:tcPr>
            <w:tcW w:w="1810" w:type="dxa"/>
            <w:vAlign w:val="bottom"/>
          </w:tcPr>
          <w:p w14:paraId="6B5D6360" w14:textId="7D1484E7" w:rsidR="00520F91" w:rsidRPr="00786016" w:rsidRDefault="00520F91" w:rsidP="00520F91">
            <w:pPr>
              <w:pStyle w:val="Default"/>
              <w:spacing w:line="288" w:lineRule="auto"/>
              <w:rPr>
                <w:rFonts w:ascii="Proxima Nova" w:hAnsi="Proxima Nova"/>
                <w:sz w:val="22"/>
                <w:szCs w:val="22"/>
              </w:rPr>
            </w:pPr>
            <w:r w:rsidRPr="00786016">
              <w:rPr>
                <w:rFonts w:ascii="Proxima Nova" w:hAnsi="Proxima Nova"/>
                <w:sz w:val="22"/>
                <w:szCs w:val="22"/>
              </w:rPr>
              <w:t>Refrigerants</w:t>
            </w:r>
            <w:r w:rsidR="008F0D90">
              <w:rPr>
                <w:rFonts w:ascii="Proxima Nova" w:hAnsi="Proxima Nova"/>
                <w:sz w:val="22"/>
                <w:szCs w:val="22"/>
              </w:rPr>
              <w:t>*</w:t>
            </w:r>
          </w:p>
        </w:tc>
        <w:tc>
          <w:tcPr>
            <w:tcW w:w="1810" w:type="dxa"/>
          </w:tcPr>
          <w:p w14:paraId="78BA38A8" w14:textId="561C3D68"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5.19</w:t>
            </w:r>
          </w:p>
        </w:tc>
        <w:tc>
          <w:tcPr>
            <w:tcW w:w="1810" w:type="dxa"/>
          </w:tcPr>
          <w:p w14:paraId="1B1C7CB2" w14:textId="2464663B"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N/A</w:t>
            </w:r>
          </w:p>
        </w:tc>
        <w:tc>
          <w:tcPr>
            <w:tcW w:w="1810" w:type="dxa"/>
          </w:tcPr>
          <w:p w14:paraId="2EE86F4A" w14:textId="725020EA"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N/A</w:t>
            </w:r>
          </w:p>
        </w:tc>
        <w:tc>
          <w:tcPr>
            <w:tcW w:w="1812" w:type="dxa"/>
          </w:tcPr>
          <w:p w14:paraId="26022D52" w14:textId="65E23EA4"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5.19</w:t>
            </w:r>
          </w:p>
        </w:tc>
      </w:tr>
      <w:tr w:rsidR="00520F91" w:rsidRPr="003B440F" w14:paraId="7D39BA71" w14:textId="77777777" w:rsidTr="007C278D">
        <w:trPr>
          <w:trHeight w:val="142"/>
        </w:trPr>
        <w:tc>
          <w:tcPr>
            <w:tcW w:w="1810" w:type="dxa"/>
            <w:vAlign w:val="bottom"/>
          </w:tcPr>
          <w:p w14:paraId="3164A0D2" w14:textId="30D219E8" w:rsidR="00520F91" w:rsidRPr="00786016" w:rsidRDefault="00520F91" w:rsidP="00520F91">
            <w:pPr>
              <w:pStyle w:val="Default"/>
              <w:spacing w:line="288" w:lineRule="auto"/>
              <w:rPr>
                <w:rFonts w:ascii="Proxima Nova" w:hAnsi="Proxima Nova"/>
                <w:sz w:val="22"/>
                <w:szCs w:val="22"/>
              </w:rPr>
            </w:pPr>
            <w:r w:rsidRPr="00786016">
              <w:rPr>
                <w:rFonts w:ascii="Proxima Nova" w:hAnsi="Proxima Nova"/>
                <w:sz w:val="22"/>
                <w:szCs w:val="22"/>
              </w:rPr>
              <w:t xml:space="preserve">Fleet and </w:t>
            </w:r>
            <w:r>
              <w:rPr>
                <w:rFonts w:ascii="Proxima Nova" w:hAnsi="Proxima Nova"/>
                <w:sz w:val="22"/>
                <w:szCs w:val="22"/>
              </w:rPr>
              <w:t>o</w:t>
            </w:r>
            <w:r w:rsidRPr="00786016">
              <w:rPr>
                <w:rFonts w:ascii="Proxima Nova" w:hAnsi="Proxima Nova"/>
                <w:sz w:val="22"/>
                <w:szCs w:val="22"/>
              </w:rPr>
              <w:t>ther Vehicles</w:t>
            </w:r>
          </w:p>
        </w:tc>
        <w:tc>
          <w:tcPr>
            <w:tcW w:w="1810" w:type="dxa"/>
          </w:tcPr>
          <w:p w14:paraId="7C7A6995" w14:textId="4E8E3E91"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26.13</w:t>
            </w:r>
          </w:p>
        </w:tc>
        <w:tc>
          <w:tcPr>
            <w:tcW w:w="1810" w:type="dxa"/>
          </w:tcPr>
          <w:p w14:paraId="7F317C66" w14:textId="0F16C95B"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N/A</w:t>
            </w:r>
          </w:p>
        </w:tc>
        <w:tc>
          <w:tcPr>
            <w:tcW w:w="1810" w:type="dxa"/>
          </w:tcPr>
          <w:p w14:paraId="287E5E40" w14:textId="01BEE5EA"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6.52</w:t>
            </w:r>
          </w:p>
        </w:tc>
        <w:tc>
          <w:tcPr>
            <w:tcW w:w="1812" w:type="dxa"/>
          </w:tcPr>
          <w:p w14:paraId="12F28735" w14:textId="3D4A934A"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32.66</w:t>
            </w:r>
          </w:p>
        </w:tc>
      </w:tr>
      <w:tr w:rsidR="00520F91" w:rsidRPr="003B440F" w14:paraId="5C9C4EF6" w14:textId="77777777" w:rsidTr="007C278D">
        <w:trPr>
          <w:trHeight w:val="142"/>
        </w:trPr>
        <w:tc>
          <w:tcPr>
            <w:tcW w:w="1810" w:type="dxa"/>
            <w:vAlign w:val="bottom"/>
          </w:tcPr>
          <w:p w14:paraId="2AB2781D" w14:textId="255EFC62" w:rsidR="00520F91" w:rsidRPr="00786016" w:rsidRDefault="00520F91" w:rsidP="00520F91">
            <w:pPr>
              <w:pStyle w:val="Default"/>
              <w:spacing w:line="288" w:lineRule="auto"/>
              <w:rPr>
                <w:rFonts w:ascii="Proxima Nova" w:hAnsi="Proxima Nova"/>
                <w:sz w:val="22"/>
                <w:szCs w:val="22"/>
              </w:rPr>
            </w:pPr>
            <w:r w:rsidRPr="00786016">
              <w:rPr>
                <w:rFonts w:ascii="Proxima Nova" w:hAnsi="Proxima Nova"/>
                <w:sz w:val="22"/>
                <w:szCs w:val="22"/>
              </w:rPr>
              <w:t xml:space="preserve">Domestic </w:t>
            </w:r>
            <w:r>
              <w:rPr>
                <w:rFonts w:ascii="Proxima Nova" w:hAnsi="Proxima Nova"/>
                <w:sz w:val="22"/>
                <w:szCs w:val="22"/>
              </w:rPr>
              <w:t>c</w:t>
            </w:r>
            <w:r w:rsidRPr="00786016">
              <w:rPr>
                <w:rFonts w:ascii="Proxima Nova" w:hAnsi="Proxima Nova"/>
                <w:sz w:val="22"/>
                <w:szCs w:val="22"/>
              </w:rPr>
              <w:t xml:space="preserve">ommercial </w:t>
            </w:r>
            <w:r>
              <w:rPr>
                <w:rFonts w:ascii="Proxima Nova" w:hAnsi="Proxima Nova"/>
                <w:sz w:val="22"/>
                <w:szCs w:val="22"/>
              </w:rPr>
              <w:t>f</w:t>
            </w:r>
            <w:r w:rsidRPr="00786016">
              <w:rPr>
                <w:rFonts w:ascii="Proxima Nova" w:hAnsi="Proxima Nova"/>
                <w:sz w:val="22"/>
                <w:szCs w:val="22"/>
              </w:rPr>
              <w:t>lights</w:t>
            </w:r>
          </w:p>
        </w:tc>
        <w:tc>
          <w:tcPr>
            <w:tcW w:w="1810" w:type="dxa"/>
          </w:tcPr>
          <w:p w14:paraId="1BB6BC24" w14:textId="5958DF5B"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N/A</w:t>
            </w:r>
          </w:p>
        </w:tc>
        <w:tc>
          <w:tcPr>
            <w:tcW w:w="1810" w:type="dxa"/>
          </w:tcPr>
          <w:p w14:paraId="4C5C6F1E" w14:textId="0780A225"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N/A</w:t>
            </w:r>
          </w:p>
        </w:tc>
        <w:tc>
          <w:tcPr>
            <w:tcW w:w="1810" w:type="dxa"/>
          </w:tcPr>
          <w:p w14:paraId="111FBB07" w14:textId="5D5EDAE8"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24.86</w:t>
            </w:r>
          </w:p>
        </w:tc>
        <w:tc>
          <w:tcPr>
            <w:tcW w:w="1812" w:type="dxa"/>
          </w:tcPr>
          <w:p w14:paraId="0956A8F4" w14:textId="0BF4A7A4"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24.86</w:t>
            </w:r>
          </w:p>
        </w:tc>
      </w:tr>
      <w:tr w:rsidR="00520F91" w:rsidRPr="003B440F" w14:paraId="70E5AD52" w14:textId="77777777" w:rsidTr="007C278D">
        <w:trPr>
          <w:trHeight w:val="142"/>
        </w:trPr>
        <w:tc>
          <w:tcPr>
            <w:tcW w:w="1810" w:type="dxa"/>
            <w:vAlign w:val="bottom"/>
          </w:tcPr>
          <w:p w14:paraId="738E27A7" w14:textId="79165929" w:rsidR="00520F91" w:rsidRPr="00786016" w:rsidRDefault="00520F91" w:rsidP="00520F91">
            <w:pPr>
              <w:pStyle w:val="Default"/>
              <w:spacing w:line="288" w:lineRule="auto"/>
              <w:rPr>
                <w:rFonts w:ascii="Proxima Nova" w:hAnsi="Proxima Nova"/>
                <w:sz w:val="22"/>
                <w:szCs w:val="22"/>
              </w:rPr>
            </w:pPr>
            <w:r w:rsidRPr="00786016">
              <w:rPr>
                <w:rFonts w:ascii="Proxima Nova" w:hAnsi="Proxima Nova"/>
                <w:sz w:val="22"/>
                <w:szCs w:val="22"/>
              </w:rPr>
              <w:t xml:space="preserve">Domestic </w:t>
            </w:r>
            <w:r>
              <w:rPr>
                <w:rFonts w:ascii="Proxima Nova" w:hAnsi="Proxima Nova"/>
                <w:sz w:val="22"/>
                <w:szCs w:val="22"/>
              </w:rPr>
              <w:t>h</w:t>
            </w:r>
            <w:r w:rsidRPr="00786016">
              <w:rPr>
                <w:rFonts w:ascii="Proxima Nova" w:hAnsi="Proxima Nova"/>
                <w:sz w:val="22"/>
                <w:szCs w:val="22"/>
              </w:rPr>
              <w:t xml:space="preserve">ire </w:t>
            </w:r>
            <w:r>
              <w:rPr>
                <w:rFonts w:ascii="Proxima Nova" w:hAnsi="Proxima Nova"/>
                <w:sz w:val="22"/>
                <w:szCs w:val="22"/>
              </w:rPr>
              <w:t>c</w:t>
            </w:r>
            <w:r w:rsidRPr="00786016">
              <w:rPr>
                <w:rFonts w:ascii="Proxima Nova" w:hAnsi="Proxima Nova"/>
                <w:sz w:val="22"/>
                <w:szCs w:val="22"/>
              </w:rPr>
              <w:t>ar*</w:t>
            </w:r>
            <w:r w:rsidR="008F0D90">
              <w:rPr>
                <w:rFonts w:ascii="Proxima Nova" w:hAnsi="Proxima Nova"/>
                <w:sz w:val="22"/>
                <w:szCs w:val="22"/>
              </w:rPr>
              <w:t>*</w:t>
            </w:r>
          </w:p>
        </w:tc>
        <w:tc>
          <w:tcPr>
            <w:tcW w:w="1810" w:type="dxa"/>
          </w:tcPr>
          <w:p w14:paraId="2F942E46" w14:textId="1B7A5547"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N/A</w:t>
            </w:r>
          </w:p>
        </w:tc>
        <w:tc>
          <w:tcPr>
            <w:tcW w:w="1810" w:type="dxa"/>
          </w:tcPr>
          <w:p w14:paraId="62C00FF7" w14:textId="3AB0A510"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N/A</w:t>
            </w:r>
          </w:p>
        </w:tc>
        <w:tc>
          <w:tcPr>
            <w:tcW w:w="1810" w:type="dxa"/>
          </w:tcPr>
          <w:p w14:paraId="7D315D14" w14:textId="4C8C4857"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1.11</w:t>
            </w:r>
          </w:p>
        </w:tc>
        <w:tc>
          <w:tcPr>
            <w:tcW w:w="1812" w:type="dxa"/>
          </w:tcPr>
          <w:p w14:paraId="69CCCD1C" w14:textId="2E72A6DD"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1.11</w:t>
            </w:r>
          </w:p>
        </w:tc>
      </w:tr>
      <w:tr w:rsidR="00520F91" w:rsidRPr="003B440F" w14:paraId="567A48A3" w14:textId="77777777" w:rsidTr="007C278D">
        <w:trPr>
          <w:trHeight w:val="142"/>
        </w:trPr>
        <w:tc>
          <w:tcPr>
            <w:tcW w:w="1810" w:type="dxa"/>
            <w:vAlign w:val="bottom"/>
          </w:tcPr>
          <w:p w14:paraId="3637102F" w14:textId="173B8B9B" w:rsidR="00520F91" w:rsidRPr="00786016" w:rsidRDefault="00520F91" w:rsidP="00520F91">
            <w:pPr>
              <w:pStyle w:val="Default"/>
              <w:spacing w:line="288" w:lineRule="auto"/>
              <w:rPr>
                <w:rFonts w:ascii="Proxima Nova" w:hAnsi="Proxima Nova"/>
                <w:sz w:val="22"/>
                <w:szCs w:val="22"/>
              </w:rPr>
            </w:pPr>
            <w:r w:rsidRPr="00786016">
              <w:rPr>
                <w:rFonts w:ascii="Proxima Nova" w:hAnsi="Proxima Nova"/>
                <w:sz w:val="22"/>
                <w:szCs w:val="22"/>
              </w:rPr>
              <w:t xml:space="preserve">Domestic </w:t>
            </w:r>
            <w:r>
              <w:rPr>
                <w:rFonts w:ascii="Proxima Nova" w:hAnsi="Proxima Nova"/>
                <w:sz w:val="22"/>
                <w:szCs w:val="22"/>
              </w:rPr>
              <w:t>t</w:t>
            </w:r>
            <w:r w:rsidRPr="00786016">
              <w:rPr>
                <w:rFonts w:ascii="Proxima Nova" w:hAnsi="Proxima Nova"/>
                <w:sz w:val="22"/>
                <w:szCs w:val="22"/>
              </w:rPr>
              <w:t xml:space="preserve">ravel </w:t>
            </w:r>
            <w:r>
              <w:rPr>
                <w:rFonts w:ascii="Proxima Nova" w:hAnsi="Proxima Nova"/>
                <w:sz w:val="22"/>
                <w:szCs w:val="22"/>
              </w:rPr>
              <w:t>a</w:t>
            </w:r>
            <w:r w:rsidRPr="00786016">
              <w:rPr>
                <w:rFonts w:ascii="Proxima Nova" w:hAnsi="Proxima Nova"/>
                <w:sz w:val="22"/>
                <w:szCs w:val="22"/>
              </w:rPr>
              <w:t>ccommodatio</w:t>
            </w:r>
            <w:r>
              <w:rPr>
                <w:rFonts w:ascii="Proxima Nova" w:hAnsi="Proxima Nova"/>
                <w:sz w:val="22"/>
                <w:szCs w:val="22"/>
              </w:rPr>
              <w:t>n</w:t>
            </w:r>
          </w:p>
        </w:tc>
        <w:tc>
          <w:tcPr>
            <w:tcW w:w="1810" w:type="dxa"/>
          </w:tcPr>
          <w:p w14:paraId="7974BC67" w14:textId="420AA39C"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N/A</w:t>
            </w:r>
          </w:p>
        </w:tc>
        <w:tc>
          <w:tcPr>
            <w:tcW w:w="1810" w:type="dxa"/>
          </w:tcPr>
          <w:p w14:paraId="0E6CB9C0" w14:textId="2AA4B41B"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N/A</w:t>
            </w:r>
          </w:p>
        </w:tc>
        <w:tc>
          <w:tcPr>
            <w:tcW w:w="1810" w:type="dxa"/>
          </w:tcPr>
          <w:p w14:paraId="7C1EB7AA" w14:textId="51DB3E38"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14.80</w:t>
            </w:r>
          </w:p>
        </w:tc>
        <w:tc>
          <w:tcPr>
            <w:tcW w:w="1812" w:type="dxa"/>
          </w:tcPr>
          <w:p w14:paraId="4178E873" w14:textId="7CEED07C"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14.80</w:t>
            </w:r>
          </w:p>
        </w:tc>
      </w:tr>
      <w:tr w:rsidR="00520F91" w:rsidRPr="003B440F" w14:paraId="763A616D" w14:textId="77777777" w:rsidTr="007C278D">
        <w:trPr>
          <w:trHeight w:val="348"/>
        </w:trPr>
        <w:tc>
          <w:tcPr>
            <w:tcW w:w="1810" w:type="dxa"/>
            <w:vAlign w:val="bottom"/>
          </w:tcPr>
          <w:p w14:paraId="2C416C48" w14:textId="79F9B820" w:rsidR="00520F91" w:rsidRPr="00786016" w:rsidRDefault="00520F91" w:rsidP="00520F91">
            <w:pPr>
              <w:pStyle w:val="Default"/>
              <w:spacing w:line="288" w:lineRule="auto"/>
              <w:rPr>
                <w:rFonts w:ascii="Proxima Nova" w:hAnsi="Proxima Nova"/>
                <w:sz w:val="22"/>
                <w:szCs w:val="22"/>
              </w:rPr>
            </w:pPr>
            <w:r w:rsidRPr="00786016">
              <w:rPr>
                <w:rFonts w:ascii="Proxima Nova" w:hAnsi="Proxima Nova"/>
                <w:sz w:val="22"/>
                <w:szCs w:val="22"/>
              </w:rPr>
              <w:t xml:space="preserve">Other </w:t>
            </w:r>
            <w:r>
              <w:rPr>
                <w:rFonts w:ascii="Proxima Nova" w:hAnsi="Proxima Nova"/>
                <w:sz w:val="22"/>
                <w:szCs w:val="22"/>
              </w:rPr>
              <w:t>e</w:t>
            </w:r>
            <w:r w:rsidRPr="00786016">
              <w:rPr>
                <w:rFonts w:ascii="Proxima Nova" w:hAnsi="Proxima Nova"/>
                <w:sz w:val="22"/>
                <w:szCs w:val="22"/>
              </w:rPr>
              <w:t>nergy</w:t>
            </w:r>
          </w:p>
        </w:tc>
        <w:tc>
          <w:tcPr>
            <w:tcW w:w="1810" w:type="dxa"/>
          </w:tcPr>
          <w:p w14:paraId="64E3E28A" w14:textId="3B716900"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w:t>
            </w:r>
          </w:p>
        </w:tc>
        <w:tc>
          <w:tcPr>
            <w:tcW w:w="1810" w:type="dxa"/>
          </w:tcPr>
          <w:p w14:paraId="1576C6EA" w14:textId="1281E818"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N/A</w:t>
            </w:r>
          </w:p>
        </w:tc>
        <w:tc>
          <w:tcPr>
            <w:tcW w:w="1810" w:type="dxa"/>
          </w:tcPr>
          <w:p w14:paraId="08B9BF60" w14:textId="649D47AD"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w:t>
            </w:r>
          </w:p>
        </w:tc>
        <w:tc>
          <w:tcPr>
            <w:tcW w:w="1812" w:type="dxa"/>
          </w:tcPr>
          <w:p w14:paraId="58EF7A79" w14:textId="54A7A3A3"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sz w:val="20"/>
                <w:szCs w:val="20"/>
              </w:rPr>
              <w:t>-</w:t>
            </w:r>
          </w:p>
        </w:tc>
      </w:tr>
      <w:tr w:rsidR="00520F91" w:rsidRPr="003B440F" w14:paraId="6EC57CFE" w14:textId="77777777" w:rsidTr="007C278D">
        <w:trPr>
          <w:trHeight w:val="142"/>
        </w:trPr>
        <w:tc>
          <w:tcPr>
            <w:tcW w:w="1810" w:type="dxa"/>
          </w:tcPr>
          <w:p w14:paraId="38B87AE6" w14:textId="77777777" w:rsidR="00520F91" w:rsidRPr="00480E8A" w:rsidRDefault="00520F91" w:rsidP="00520F91">
            <w:pPr>
              <w:pStyle w:val="Default"/>
              <w:spacing w:line="288" w:lineRule="auto"/>
              <w:rPr>
                <w:rFonts w:ascii="Proxima Nova" w:hAnsi="Proxima Nova"/>
                <w:sz w:val="22"/>
                <w:szCs w:val="22"/>
              </w:rPr>
            </w:pPr>
            <w:r w:rsidRPr="00480E8A">
              <w:rPr>
                <w:rFonts w:ascii="Proxima Nova" w:hAnsi="Proxima Nova"/>
                <w:b/>
                <w:bCs/>
                <w:sz w:val="22"/>
                <w:szCs w:val="22"/>
              </w:rPr>
              <w:t xml:space="preserve">Total </w:t>
            </w:r>
          </w:p>
          <w:p w14:paraId="184F9D67" w14:textId="77777777" w:rsidR="00520F91" w:rsidRPr="00480E8A" w:rsidRDefault="00520F91" w:rsidP="00520F91">
            <w:pPr>
              <w:pStyle w:val="Default"/>
              <w:spacing w:line="288" w:lineRule="auto"/>
              <w:rPr>
                <w:rFonts w:ascii="Proxima Nova" w:hAnsi="Proxima Nova"/>
                <w:sz w:val="22"/>
                <w:szCs w:val="22"/>
              </w:rPr>
            </w:pPr>
            <w:r w:rsidRPr="00480E8A">
              <w:rPr>
                <w:rFonts w:ascii="Proxima Nova" w:hAnsi="Proxima Nova"/>
                <w:b/>
                <w:bCs/>
                <w:sz w:val="22"/>
                <w:szCs w:val="22"/>
              </w:rPr>
              <w:t>t CO</w:t>
            </w:r>
            <w:r w:rsidRPr="00A264F6">
              <w:rPr>
                <w:rFonts w:ascii="Proxima Nova" w:hAnsi="Proxima Nova"/>
                <w:b/>
                <w:bCs/>
                <w:sz w:val="22"/>
                <w:szCs w:val="22"/>
                <w:vertAlign w:val="subscript"/>
              </w:rPr>
              <w:t>2</w:t>
            </w:r>
            <w:r w:rsidRPr="00480E8A">
              <w:rPr>
                <w:rFonts w:ascii="Proxima Nova" w:hAnsi="Proxima Nova"/>
                <w:b/>
                <w:bCs/>
                <w:sz w:val="22"/>
                <w:szCs w:val="22"/>
              </w:rPr>
              <w:t>-e</w:t>
            </w:r>
          </w:p>
        </w:tc>
        <w:tc>
          <w:tcPr>
            <w:tcW w:w="1810" w:type="dxa"/>
          </w:tcPr>
          <w:p w14:paraId="415635B6" w14:textId="581F7BF6"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b/>
                <w:bCs/>
                <w:sz w:val="20"/>
                <w:szCs w:val="20"/>
              </w:rPr>
              <w:t>31.33</w:t>
            </w:r>
          </w:p>
        </w:tc>
        <w:tc>
          <w:tcPr>
            <w:tcW w:w="1810" w:type="dxa"/>
          </w:tcPr>
          <w:p w14:paraId="235750EC" w14:textId="14138B8E"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b/>
                <w:bCs/>
                <w:sz w:val="20"/>
                <w:szCs w:val="20"/>
              </w:rPr>
              <w:t>25.62</w:t>
            </w:r>
          </w:p>
        </w:tc>
        <w:tc>
          <w:tcPr>
            <w:tcW w:w="1810" w:type="dxa"/>
          </w:tcPr>
          <w:p w14:paraId="67C84459" w14:textId="674D2D3C"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b/>
                <w:bCs/>
                <w:sz w:val="20"/>
                <w:szCs w:val="20"/>
              </w:rPr>
              <w:t>58.07</w:t>
            </w:r>
          </w:p>
        </w:tc>
        <w:tc>
          <w:tcPr>
            <w:tcW w:w="1812" w:type="dxa"/>
          </w:tcPr>
          <w:p w14:paraId="08F309A4" w14:textId="59680808" w:rsidR="00520F91" w:rsidRPr="006067FE" w:rsidRDefault="00520F91" w:rsidP="007C278D">
            <w:pPr>
              <w:pStyle w:val="Default"/>
              <w:spacing w:line="288" w:lineRule="auto"/>
              <w:rPr>
                <w:rFonts w:ascii="Proxima Nova" w:hAnsi="Proxima Nova"/>
                <w:color w:val="FF0000"/>
                <w:sz w:val="22"/>
                <w:szCs w:val="22"/>
              </w:rPr>
            </w:pPr>
            <w:r>
              <w:rPr>
                <w:rFonts w:ascii="Aptos Narrow" w:hAnsi="Aptos Narrow"/>
                <w:b/>
                <w:bCs/>
                <w:sz w:val="20"/>
                <w:szCs w:val="20"/>
              </w:rPr>
              <w:t>115.02</w:t>
            </w:r>
          </w:p>
        </w:tc>
      </w:tr>
    </w:tbl>
    <w:p w14:paraId="567EB5EB" w14:textId="77777777" w:rsidR="00117700" w:rsidRDefault="00117700" w:rsidP="00711568">
      <w:pPr>
        <w:pStyle w:val="Default"/>
        <w:spacing w:line="288" w:lineRule="auto"/>
        <w:rPr>
          <w:rFonts w:ascii="Proxima Nova" w:hAnsi="Proxima Nova"/>
          <w:i/>
          <w:iCs/>
          <w:color w:val="000000" w:themeColor="text1"/>
          <w:sz w:val="22"/>
          <w:szCs w:val="22"/>
        </w:rPr>
      </w:pPr>
      <w:r w:rsidRPr="00786016">
        <w:rPr>
          <w:rFonts w:ascii="Proxima Nova" w:hAnsi="Proxima Nova"/>
          <w:i/>
          <w:iCs/>
          <w:sz w:val="22"/>
          <w:szCs w:val="22"/>
        </w:rPr>
        <w:t>Note:</w:t>
      </w:r>
      <w:r w:rsidRPr="00786016">
        <w:rPr>
          <w:rFonts w:ascii="Proxima Nova" w:hAnsi="Proxima Nova"/>
          <w:b/>
          <w:bCs/>
          <w:i/>
          <w:iCs/>
          <w:sz w:val="22"/>
          <w:szCs w:val="22"/>
        </w:rPr>
        <w:t xml:space="preserve"> </w:t>
      </w:r>
      <w:r w:rsidRPr="00786016">
        <w:rPr>
          <w:rFonts w:ascii="Proxima Nova" w:hAnsi="Proxima Nova"/>
          <w:i/>
          <w:iCs/>
          <w:sz w:val="22"/>
          <w:szCs w:val="22"/>
        </w:rPr>
        <w:t xml:space="preserve">the table above presents emissions related to electricity usage using the location-based </w:t>
      </w:r>
      <w:r w:rsidRPr="008832C6">
        <w:rPr>
          <w:rFonts w:ascii="Proxima Nova" w:hAnsi="Proxima Nova"/>
          <w:i/>
          <w:iCs/>
          <w:color w:val="000000" w:themeColor="text1"/>
          <w:sz w:val="22"/>
          <w:szCs w:val="22"/>
        </w:rPr>
        <w:t>accounting method. CO</w:t>
      </w:r>
      <w:r w:rsidRPr="008832C6">
        <w:rPr>
          <w:rFonts w:ascii="Proxima Nova" w:hAnsi="Proxima Nova"/>
          <w:i/>
          <w:iCs/>
          <w:color w:val="000000" w:themeColor="text1"/>
          <w:sz w:val="22"/>
          <w:szCs w:val="22"/>
          <w:vertAlign w:val="subscript"/>
        </w:rPr>
        <w:t>2</w:t>
      </w:r>
      <w:r w:rsidRPr="008832C6">
        <w:rPr>
          <w:rFonts w:ascii="Proxima Nova" w:hAnsi="Proxima Nova"/>
          <w:i/>
          <w:iCs/>
          <w:color w:val="000000" w:themeColor="text1"/>
          <w:sz w:val="22"/>
          <w:szCs w:val="22"/>
        </w:rPr>
        <w:t xml:space="preserve">-e = Carbon Dioxide Equivalent. </w:t>
      </w:r>
    </w:p>
    <w:p w14:paraId="6B20390F" w14:textId="2EFDA877" w:rsidR="00B95AC6" w:rsidRPr="00A4473E" w:rsidRDefault="00B95AC6" w:rsidP="00A4473E">
      <w:pPr>
        <w:rPr>
          <w:rFonts w:ascii="Proxima Nova" w:hAnsi="Proxima Nova"/>
          <w:i/>
          <w:iCs/>
          <w:color w:val="212121"/>
          <w:sz w:val="22"/>
          <w:szCs w:val="22"/>
        </w:rPr>
      </w:pPr>
      <w:r>
        <w:rPr>
          <w:rFonts w:ascii="Aptos" w:hAnsi="Aptos"/>
          <w:color w:val="212121"/>
          <w:sz w:val="22"/>
          <w:szCs w:val="22"/>
        </w:rPr>
        <w:t>*</w:t>
      </w:r>
      <w:r w:rsidR="008F0D90">
        <w:rPr>
          <w:rFonts w:ascii="Aptos" w:hAnsi="Aptos"/>
          <w:color w:val="212121"/>
          <w:sz w:val="22"/>
          <w:szCs w:val="22"/>
        </w:rPr>
        <w:t xml:space="preserve"> </w:t>
      </w:r>
      <w:r w:rsidRPr="00A4473E">
        <w:rPr>
          <w:rFonts w:ascii="Proxima Nova" w:hAnsi="Proxima Nova"/>
          <w:i/>
          <w:iCs/>
          <w:color w:val="212121"/>
          <w:sz w:val="22"/>
          <w:szCs w:val="22"/>
        </w:rPr>
        <w:t>CRDC is reporting refrigerant emissions for the first time in 2024–25, having opted to include them in alignment with the Emissions Reporting Framework. While reporting of refrigerant emissions was optional in 2023–24, CRDC has adopted the prescribed methodology to quantify and disclose these emissions in the current reporting period.</w:t>
      </w:r>
    </w:p>
    <w:p w14:paraId="0BB57339" w14:textId="32B07DF2" w:rsidR="00B95AC6" w:rsidRPr="00A4473E" w:rsidRDefault="008F0D90" w:rsidP="00A4473E">
      <w:pPr>
        <w:rPr>
          <w:rFonts w:ascii="Proxima Nova" w:hAnsi="Proxima Nova"/>
          <w:i/>
          <w:iCs/>
          <w:color w:val="212121"/>
          <w:sz w:val="22"/>
          <w:szCs w:val="22"/>
        </w:rPr>
      </w:pPr>
      <w:r>
        <w:rPr>
          <w:rFonts w:ascii="Proxima Nova" w:hAnsi="Proxima Nova"/>
          <w:i/>
          <w:iCs/>
          <w:color w:val="212121"/>
          <w:sz w:val="22"/>
          <w:szCs w:val="22"/>
        </w:rPr>
        <w:t xml:space="preserve">** </w:t>
      </w:r>
      <w:r w:rsidR="00B95AC6" w:rsidRPr="00A4473E">
        <w:rPr>
          <w:rFonts w:ascii="Proxima Nova" w:hAnsi="Proxima Nova"/>
          <w:i/>
          <w:iCs/>
          <w:color w:val="212121"/>
          <w:sz w:val="22"/>
          <w:szCs w:val="22"/>
        </w:rPr>
        <w:t>CRDC is reporting hire car emissions for the first time in 2024–25 as the quality and completeness of this data and/or the calculation methodology has improved.</w:t>
      </w:r>
    </w:p>
    <w:p w14:paraId="0DEA86F1" w14:textId="386A0002" w:rsidR="005222F0" w:rsidRPr="008832C6" w:rsidRDefault="005222F0" w:rsidP="00711568">
      <w:pPr>
        <w:pStyle w:val="Default"/>
        <w:spacing w:line="288" w:lineRule="auto"/>
        <w:rPr>
          <w:rFonts w:ascii="Proxima Nova" w:hAnsi="Proxima Nova"/>
          <w:i/>
          <w:iCs/>
          <w:color w:val="000000" w:themeColor="text1"/>
          <w:sz w:val="22"/>
          <w:szCs w:val="22"/>
        </w:rPr>
      </w:pPr>
      <w:r>
        <w:rPr>
          <w:rFonts w:ascii="Proxima Nova" w:hAnsi="Proxima Nova"/>
          <w:i/>
          <w:iCs/>
          <w:color w:val="000000" w:themeColor="text1"/>
          <w:sz w:val="22"/>
          <w:szCs w:val="22"/>
        </w:rPr>
        <w:t>N/A = not applicable</w:t>
      </w:r>
    </w:p>
    <w:p w14:paraId="679EADF9" w14:textId="77777777" w:rsidR="00117700" w:rsidRPr="003B440F" w:rsidRDefault="00117700" w:rsidP="00711568">
      <w:pPr>
        <w:spacing w:line="288" w:lineRule="auto"/>
        <w:rPr>
          <w:rFonts w:ascii="Proxima Nova" w:hAnsi="Proxima Nova"/>
          <w:sz w:val="22"/>
          <w:szCs w:val="22"/>
        </w:rPr>
      </w:pPr>
    </w:p>
    <w:p w14:paraId="4D850DEF" w14:textId="764AA3B4" w:rsidR="00117700" w:rsidRPr="003B440F" w:rsidRDefault="00480E8A" w:rsidP="00711568">
      <w:pPr>
        <w:spacing w:line="288" w:lineRule="auto"/>
        <w:rPr>
          <w:rFonts w:ascii="Proxima Nova" w:hAnsi="Proxima Nova"/>
          <w:sz w:val="22"/>
          <w:szCs w:val="22"/>
        </w:rPr>
      </w:pPr>
      <w:r>
        <w:rPr>
          <w:rFonts w:ascii="Proxima Nova" w:hAnsi="Proxima Nova"/>
          <w:b/>
          <w:bCs/>
          <w:color w:val="202429"/>
          <w:sz w:val="22"/>
          <w:szCs w:val="22"/>
        </w:rPr>
        <w:t xml:space="preserve">Electricity </w:t>
      </w:r>
      <w:r w:rsidR="00526384">
        <w:rPr>
          <w:rFonts w:ascii="Proxima Nova" w:hAnsi="Proxima Nova"/>
          <w:b/>
          <w:bCs/>
          <w:color w:val="202429"/>
          <w:sz w:val="22"/>
          <w:szCs w:val="22"/>
        </w:rPr>
        <w:t>GHG</w:t>
      </w:r>
      <w:r w:rsidR="00DF5A16">
        <w:rPr>
          <w:rFonts w:ascii="Proxima Nova" w:hAnsi="Proxima Nova"/>
          <w:b/>
          <w:bCs/>
          <w:color w:val="202429"/>
          <w:sz w:val="22"/>
          <w:szCs w:val="22"/>
        </w:rPr>
        <w:t xml:space="preserve"> emissions</w:t>
      </w:r>
      <w:r>
        <w:rPr>
          <w:rFonts w:ascii="Proxima Nova" w:hAnsi="Proxima Nova"/>
          <w:b/>
          <w:bCs/>
          <w:color w:val="202429"/>
          <w:sz w:val="22"/>
          <w:szCs w:val="22"/>
        </w:rPr>
        <w:t xml:space="preserve"> </w:t>
      </w:r>
      <w:r w:rsidR="00117700" w:rsidRPr="003B440F">
        <w:rPr>
          <w:rFonts w:ascii="Proxima Nova" w:hAnsi="Proxima Nova"/>
          <w:b/>
          <w:bCs/>
          <w:color w:val="202429"/>
          <w:sz w:val="22"/>
          <w:szCs w:val="22"/>
        </w:rPr>
        <w:t>202</w:t>
      </w:r>
      <w:r w:rsidR="006067FE">
        <w:rPr>
          <w:rFonts w:ascii="Proxima Nova" w:hAnsi="Proxima Nova"/>
          <w:b/>
          <w:bCs/>
          <w:color w:val="202429"/>
          <w:sz w:val="22"/>
          <w:szCs w:val="22"/>
        </w:rPr>
        <w:t>4</w:t>
      </w:r>
      <w:r w:rsidR="009A1929" w:rsidRPr="00480E8A">
        <w:rPr>
          <w:rFonts w:ascii="Proxima Nova" w:hAnsi="Proxima Nova"/>
          <w:b/>
          <w:bCs/>
          <w:sz w:val="22"/>
          <w:szCs w:val="22"/>
        </w:rPr>
        <w:t>–</w:t>
      </w:r>
      <w:r w:rsidR="00117700" w:rsidRPr="003B440F">
        <w:rPr>
          <w:rFonts w:ascii="Proxima Nova" w:hAnsi="Proxima Nova"/>
          <w:b/>
          <w:bCs/>
          <w:color w:val="202429"/>
          <w:sz w:val="22"/>
          <w:szCs w:val="22"/>
        </w:rPr>
        <w:t>2</w:t>
      </w:r>
      <w:r w:rsidR="006067FE">
        <w:rPr>
          <w:rFonts w:ascii="Proxima Nova" w:hAnsi="Proxima Nova"/>
          <w:b/>
          <w:bCs/>
          <w:color w:val="202429"/>
          <w:sz w:val="22"/>
          <w:szCs w:val="22"/>
        </w:rPr>
        <w:t>5</w:t>
      </w:r>
      <w:r w:rsidR="00117700" w:rsidRPr="003B440F">
        <w:rPr>
          <w:rFonts w:ascii="Proxima Nova" w:hAnsi="Proxima Nova"/>
          <w:b/>
          <w:bCs/>
          <w:color w:val="202429"/>
          <w:sz w:val="22"/>
          <w:szCs w:val="22"/>
        </w:rPr>
        <w:t xml:space="preserve"> </w:t>
      </w:r>
    </w:p>
    <w:tbl>
      <w:tblPr>
        <w:tblW w:w="91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276"/>
        <w:gridCol w:w="1701"/>
        <w:gridCol w:w="1843"/>
        <w:gridCol w:w="1994"/>
      </w:tblGrid>
      <w:tr w:rsidR="00117700" w:rsidRPr="00480E8A" w14:paraId="72A7F496" w14:textId="77777777" w:rsidTr="00480E8A">
        <w:trPr>
          <w:trHeight w:val="439"/>
        </w:trPr>
        <w:tc>
          <w:tcPr>
            <w:tcW w:w="2376" w:type="dxa"/>
          </w:tcPr>
          <w:p w14:paraId="047479EC" w14:textId="77777777" w:rsidR="00117700" w:rsidRPr="00480E8A" w:rsidRDefault="00117700" w:rsidP="00711568">
            <w:pPr>
              <w:pStyle w:val="Default"/>
              <w:spacing w:line="288" w:lineRule="auto"/>
              <w:rPr>
                <w:rFonts w:ascii="Proxima Nova" w:hAnsi="Proxima Nova"/>
                <w:sz w:val="22"/>
                <w:szCs w:val="22"/>
              </w:rPr>
            </w:pPr>
          </w:p>
        </w:tc>
        <w:tc>
          <w:tcPr>
            <w:tcW w:w="1276" w:type="dxa"/>
          </w:tcPr>
          <w:p w14:paraId="0375FC06" w14:textId="77777777" w:rsidR="00117700" w:rsidRPr="00597699" w:rsidRDefault="00117700" w:rsidP="00711568">
            <w:pPr>
              <w:pStyle w:val="Default"/>
              <w:spacing w:line="288" w:lineRule="auto"/>
              <w:rPr>
                <w:rFonts w:ascii="Proxima Nova" w:hAnsi="Proxima Nova"/>
                <w:sz w:val="22"/>
                <w:szCs w:val="22"/>
              </w:rPr>
            </w:pPr>
            <w:r w:rsidRPr="00597699">
              <w:rPr>
                <w:rFonts w:ascii="Proxima Nova" w:hAnsi="Proxima Nova"/>
                <w:b/>
                <w:bCs/>
                <w:sz w:val="22"/>
                <w:szCs w:val="22"/>
              </w:rPr>
              <w:t xml:space="preserve">Scope 2 </w:t>
            </w:r>
          </w:p>
          <w:p w14:paraId="605228E0" w14:textId="77777777" w:rsidR="00117700" w:rsidRPr="00597699" w:rsidRDefault="00117700" w:rsidP="00711568">
            <w:pPr>
              <w:pStyle w:val="Default"/>
              <w:spacing w:line="288" w:lineRule="auto"/>
              <w:rPr>
                <w:rFonts w:ascii="Proxima Nova" w:hAnsi="Proxima Nova"/>
                <w:sz w:val="22"/>
                <w:szCs w:val="22"/>
              </w:rPr>
            </w:pPr>
            <w:r w:rsidRPr="00597699">
              <w:rPr>
                <w:rFonts w:ascii="Proxima Nova" w:hAnsi="Proxima Nova"/>
                <w:b/>
                <w:bCs/>
                <w:sz w:val="22"/>
                <w:szCs w:val="22"/>
              </w:rPr>
              <w:t>t CO</w:t>
            </w:r>
            <w:r w:rsidRPr="008A54C8">
              <w:rPr>
                <w:rFonts w:ascii="Proxima Nova" w:hAnsi="Proxima Nova"/>
                <w:b/>
                <w:bCs/>
                <w:sz w:val="22"/>
                <w:szCs w:val="22"/>
                <w:vertAlign w:val="subscript"/>
              </w:rPr>
              <w:t>2</w:t>
            </w:r>
            <w:r w:rsidRPr="00597699">
              <w:rPr>
                <w:rFonts w:ascii="Proxima Nova" w:hAnsi="Proxima Nova"/>
                <w:b/>
                <w:bCs/>
                <w:sz w:val="22"/>
                <w:szCs w:val="22"/>
              </w:rPr>
              <w:t xml:space="preserve">-e </w:t>
            </w:r>
          </w:p>
        </w:tc>
        <w:tc>
          <w:tcPr>
            <w:tcW w:w="1701" w:type="dxa"/>
          </w:tcPr>
          <w:p w14:paraId="4AF70A24" w14:textId="77777777" w:rsidR="00117700" w:rsidRPr="00597699" w:rsidRDefault="00117700" w:rsidP="00711568">
            <w:pPr>
              <w:pStyle w:val="Default"/>
              <w:spacing w:line="288" w:lineRule="auto"/>
              <w:rPr>
                <w:rFonts w:ascii="Proxima Nova" w:hAnsi="Proxima Nova"/>
                <w:b/>
                <w:bCs/>
                <w:sz w:val="22"/>
                <w:szCs w:val="22"/>
              </w:rPr>
            </w:pPr>
            <w:r w:rsidRPr="00597699">
              <w:rPr>
                <w:rFonts w:ascii="Proxima Nova" w:hAnsi="Proxima Nova"/>
                <w:b/>
                <w:bCs/>
                <w:sz w:val="22"/>
                <w:szCs w:val="22"/>
              </w:rPr>
              <w:t>Scope 3</w:t>
            </w:r>
          </w:p>
          <w:p w14:paraId="024CEF15" w14:textId="77777777" w:rsidR="00117700" w:rsidRPr="00597699" w:rsidRDefault="00117700" w:rsidP="00711568">
            <w:pPr>
              <w:pStyle w:val="Default"/>
              <w:spacing w:line="288" w:lineRule="auto"/>
              <w:rPr>
                <w:rFonts w:ascii="Proxima Nova" w:hAnsi="Proxima Nova"/>
                <w:sz w:val="22"/>
                <w:szCs w:val="22"/>
              </w:rPr>
            </w:pPr>
            <w:r w:rsidRPr="00597699">
              <w:rPr>
                <w:rFonts w:ascii="Proxima Nova" w:hAnsi="Proxima Nova"/>
                <w:b/>
                <w:bCs/>
                <w:sz w:val="22"/>
                <w:szCs w:val="22"/>
              </w:rPr>
              <w:t>t CO</w:t>
            </w:r>
            <w:r w:rsidRPr="008A54C8">
              <w:rPr>
                <w:rFonts w:ascii="Proxima Nova" w:hAnsi="Proxima Nova"/>
                <w:b/>
                <w:bCs/>
                <w:sz w:val="22"/>
                <w:szCs w:val="22"/>
                <w:vertAlign w:val="subscript"/>
              </w:rPr>
              <w:t>2</w:t>
            </w:r>
            <w:r w:rsidRPr="00597699">
              <w:rPr>
                <w:rFonts w:ascii="Proxima Nova" w:hAnsi="Proxima Nova"/>
                <w:b/>
                <w:bCs/>
                <w:sz w:val="22"/>
                <w:szCs w:val="22"/>
              </w:rPr>
              <w:t xml:space="preserve">-e </w:t>
            </w:r>
          </w:p>
        </w:tc>
        <w:tc>
          <w:tcPr>
            <w:tcW w:w="1843" w:type="dxa"/>
          </w:tcPr>
          <w:p w14:paraId="5C7CB099" w14:textId="77777777" w:rsidR="00117700" w:rsidRPr="00597699" w:rsidRDefault="00117700" w:rsidP="00711568">
            <w:pPr>
              <w:pStyle w:val="Default"/>
              <w:spacing w:line="288" w:lineRule="auto"/>
              <w:rPr>
                <w:rFonts w:ascii="Proxima Nova" w:hAnsi="Proxima Nova"/>
                <w:sz w:val="22"/>
                <w:szCs w:val="22"/>
              </w:rPr>
            </w:pPr>
            <w:r w:rsidRPr="00597699">
              <w:rPr>
                <w:rFonts w:ascii="Proxima Nova" w:hAnsi="Proxima Nova"/>
                <w:b/>
                <w:bCs/>
                <w:sz w:val="22"/>
                <w:szCs w:val="22"/>
              </w:rPr>
              <w:t xml:space="preserve">Total </w:t>
            </w:r>
          </w:p>
          <w:p w14:paraId="368FD1B9" w14:textId="77777777" w:rsidR="00117700" w:rsidRPr="00597699" w:rsidRDefault="00117700" w:rsidP="00711568">
            <w:pPr>
              <w:pStyle w:val="Default"/>
              <w:spacing w:line="288" w:lineRule="auto"/>
              <w:rPr>
                <w:rFonts w:ascii="Proxima Nova" w:hAnsi="Proxima Nova"/>
                <w:sz w:val="22"/>
                <w:szCs w:val="22"/>
              </w:rPr>
            </w:pPr>
            <w:r w:rsidRPr="00597699">
              <w:rPr>
                <w:rFonts w:ascii="Proxima Nova" w:hAnsi="Proxima Nova"/>
                <w:b/>
                <w:bCs/>
                <w:sz w:val="22"/>
                <w:szCs w:val="22"/>
              </w:rPr>
              <w:t>t CO</w:t>
            </w:r>
            <w:r w:rsidRPr="008A54C8">
              <w:rPr>
                <w:rFonts w:ascii="Proxima Nova" w:hAnsi="Proxima Nova"/>
                <w:b/>
                <w:bCs/>
                <w:sz w:val="22"/>
                <w:szCs w:val="22"/>
                <w:vertAlign w:val="subscript"/>
              </w:rPr>
              <w:t>2</w:t>
            </w:r>
            <w:r w:rsidRPr="00597699">
              <w:rPr>
                <w:rFonts w:ascii="Proxima Nova" w:hAnsi="Proxima Nova"/>
                <w:b/>
                <w:bCs/>
                <w:sz w:val="22"/>
                <w:szCs w:val="22"/>
              </w:rPr>
              <w:t xml:space="preserve">-e </w:t>
            </w:r>
          </w:p>
        </w:tc>
        <w:tc>
          <w:tcPr>
            <w:tcW w:w="1994" w:type="dxa"/>
          </w:tcPr>
          <w:p w14:paraId="466D8584" w14:textId="4DBC646C" w:rsidR="00117700" w:rsidRPr="00597699" w:rsidRDefault="00723FC1" w:rsidP="00711568">
            <w:pPr>
              <w:pStyle w:val="Default"/>
              <w:spacing w:line="288" w:lineRule="auto"/>
              <w:rPr>
                <w:rFonts w:ascii="Proxima Nova" w:hAnsi="Proxima Nova"/>
                <w:sz w:val="22"/>
                <w:szCs w:val="22"/>
              </w:rPr>
            </w:pPr>
            <w:r>
              <w:rPr>
                <w:rFonts w:ascii="Proxima Nova" w:hAnsi="Proxima Nova"/>
                <w:b/>
                <w:bCs/>
                <w:sz w:val="22"/>
                <w:szCs w:val="22"/>
              </w:rPr>
              <w:t xml:space="preserve">Electricity </w:t>
            </w:r>
            <w:r w:rsidR="008E2469">
              <w:rPr>
                <w:rFonts w:ascii="Proxima Nova" w:hAnsi="Proxima Nova"/>
                <w:b/>
                <w:bCs/>
                <w:sz w:val="22"/>
                <w:szCs w:val="22"/>
              </w:rPr>
              <w:t>kWh</w:t>
            </w:r>
            <w:r w:rsidR="00117700" w:rsidRPr="00597699">
              <w:rPr>
                <w:rFonts w:ascii="Proxima Nova" w:hAnsi="Proxima Nova"/>
                <w:b/>
                <w:bCs/>
                <w:sz w:val="22"/>
                <w:szCs w:val="22"/>
              </w:rPr>
              <w:t xml:space="preserve"> </w:t>
            </w:r>
          </w:p>
        </w:tc>
      </w:tr>
      <w:tr w:rsidR="00D3458C" w:rsidRPr="00480E8A" w14:paraId="44E7B1C7" w14:textId="77777777" w:rsidTr="004777FD">
        <w:trPr>
          <w:trHeight w:val="112"/>
        </w:trPr>
        <w:tc>
          <w:tcPr>
            <w:tcW w:w="2376" w:type="dxa"/>
            <w:vAlign w:val="bottom"/>
          </w:tcPr>
          <w:p w14:paraId="305F2451" w14:textId="1231F1E8" w:rsidR="00D3458C" w:rsidRPr="00266B2B" w:rsidRDefault="00D3458C" w:rsidP="00D3458C">
            <w:pPr>
              <w:pStyle w:val="Default"/>
              <w:spacing w:line="288" w:lineRule="auto"/>
              <w:rPr>
                <w:rFonts w:ascii="Proxima Nova" w:hAnsi="Proxima Nova"/>
                <w:sz w:val="22"/>
                <w:szCs w:val="22"/>
              </w:rPr>
            </w:pPr>
            <w:r w:rsidRPr="004777FD">
              <w:rPr>
                <w:rFonts w:ascii="Proxima Nova" w:hAnsi="Proxima Nova"/>
                <w:sz w:val="22"/>
                <w:szCs w:val="22"/>
              </w:rPr>
              <w:t>Electricity (Location Based Approach)</w:t>
            </w:r>
          </w:p>
        </w:tc>
        <w:tc>
          <w:tcPr>
            <w:tcW w:w="1276" w:type="dxa"/>
          </w:tcPr>
          <w:p w14:paraId="4D00FAA3" w14:textId="7E2F9926" w:rsidR="00D3458C" w:rsidRPr="006067FE" w:rsidRDefault="00D3458C" w:rsidP="007C278D">
            <w:pPr>
              <w:pStyle w:val="Default"/>
              <w:spacing w:line="288" w:lineRule="auto"/>
              <w:rPr>
                <w:rFonts w:ascii="Proxima Nova" w:hAnsi="Proxima Nova"/>
                <w:color w:val="FF0000"/>
                <w:sz w:val="22"/>
                <w:szCs w:val="22"/>
              </w:rPr>
            </w:pPr>
            <w:bookmarkStart w:id="36" w:name="RANGE!C46:F56"/>
            <w:r>
              <w:rPr>
                <w:rFonts w:ascii="Aptos Narrow" w:hAnsi="Aptos Narrow"/>
                <w:sz w:val="20"/>
                <w:szCs w:val="20"/>
              </w:rPr>
              <w:t>25.62</w:t>
            </w:r>
            <w:bookmarkEnd w:id="36"/>
          </w:p>
        </w:tc>
        <w:tc>
          <w:tcPr>
            <w:tcW w:w="1701" w:type="dxa"/>
          </w:tcPr>
          <w:p w14:paraId="399C166F" w14:textId="32494285" w:rsidR="00D3458C" w:rsidRPr="006067FE" w:rsidRDefault="00D3458C" w:rsidP="007C278D">
            <w:pPr>
              <w:pStyle w:val="Default"/>
              <w:spacing w:line="288" w:lineRule="auto"/>
              <w:rPr>
                <w:rFonts w:ascii="Proxima Nova" w:hAnsi="Proxima Nova"/>
                <w:color w:val="FF0000"/>
                <w:sz w:val="22"/>
                <w:szCs w:val="22"/>
              </w:rPr>
            </w:pPr>
            <w:r>
              <w:rPr>
                <w:rFonts w:ascii="Aptos Narrow" w:hAnsi="Aptos Narrow"/>
                <w:sz w:val="20"/>
                <w:szCs w:val="20"/>
              </w:rPr>
              <w:t>1.55</w:t>
            </w:r>
          </w:p>
        </w:tc>
        <w:tc>
          <w:tcPr>
            <w:tcW w:w="1843" w:type="dxa"/>
          </w:tcPr>
          <w:p w14:paraId="34156449" w14:textId="214C5CD4" w:rsidR="00D3458C" w:rsidRPr="006067FE" w:rsidRDefault="00D3458C" w:rsidP="007C278D">
            <w:pPr>
              <w:pStyle w:val="Default"/>
              <w:spacing w:line="288" w:lineRule="auto"/>
              <w:rPr>
                <w:rFonts w:ascii="Proxima Nova" w:hAnsi="Proxima Nova"/>
                <w:color w:val="FF0000"/>
                <w:sz w:val="22"/>
                <w:szCs w:val="22"/>
              </w:rPr>
            </w:pPr>
            <w:r>
              <w:rPr>
                <w:rFonts w:ascii="Aptos Narrow" w:hAnsi="Aptos Narrow"/>
                <w:sz w:val="20"/>
                <w:szCs w:val="20"/>
              </w:rPr>
              <w:t>27.17</w:t>
            </w:r>
          </w:p>
        </w:tc>
        <w:tc>
          <w:tcPr>
            <w:tcW w:w="1994" w:type="dxa"/>
          </w:tcPr>
          <w:p w14:paraId="33B514B2" w14:textId="3F98292F" w:rsidR="00D3458C" w:rsidRPr="006067FE" w:rsidRDefault="00D3458C" w:rsidP="007C278D">
            <w:pPr>
              <w:pStyle w:val="Default"/>
              <w:spacing w:line="288" w:lineRule="auto"/>
              <w:rPr>
                <w:rFonts w:ascii="Proxima Nova" w:hAnsi="Proxima Nova"/>
                <w:color w:val="FF0000"/>
                <w:sz w:val="22"/>
                <w:szCs w:val="22"/>
              </w:rPr>
            </w:pPr>
            <w:r>
              <w:rPr>
                <w:rFonts w:ascii="Aptos Narrow" w:hAnsi="Aptos Narrow"/>
                <w:sz w:val="20"/>
                <w:szCs w:val="20"/>
              </w:rPr>
              <w:t>38,818.68</w:t>
            </w:r>
          </w:p>
        </w:tc>
      </w:tr>
      <w:tr w:rsidR="00D3458C" w:rsidRPr="00480E8A" w14:paraId="1346CBBF" w14:textId="77777777" w:rsidTr="004777FD">
        <w:trPr>
          <w:trHeight w:val="112"/>
        </w:trPr>
        <w:tc>
          <w:tcPr>
            <w:tcW w:w="2376" w:type="dxa"/>
            <w:vAlign w:val="bottom"/>
          </w:tcPr>
          <w:p w14:paraId="079BF337" w14:textId="0C0E5DA2" w:rsidR="00D3458C" w:rsidRPr="00266B2B" w:rsidRDefault="00D3458C" w:rsidP="00D3458C">
            <w:pPr>
              <w:pStyle w:val="Default"/>
              <w:spacing w:line="288" w:lineRule="auto"/>
              <w:rPr>
                <w:rFonts w:ascii="Proxima Nova" w:hAnsi="Proxima Nova"/>
                <w:sz w:val="22"/>
                <w:szCs w:val="22"/>
              </w:rPr>
            </w:pPr>
            <w:r w:rsidRPr="004777FD">
              <w:rPr>
                <w:rFonts w:ascii="Proxima Nova" w:hAnsi="Proxima Nova"/>
                <w:sz w:val="22"/>
                <w:szCs w:val="22"/>
              </w:rPr>
              <w:t>Market-based electricity emissions</w:t>
            </w:r>
          </w:p>
        </w:tc>
        <w:tc>
          <w:tcPr>
            <w:tcW w:w="1276" w:type="dxa"/>
          </w:tcPr>
          <w:p w14:paraId="04CE493E" w14:textId="40247182" w:rsidR="00D3458C" w:rsidRPr="006067FE" w:rsidRDefault="00D3458C" w:rsidP="007C278D">
            <w:pPr>
              <w:pStyle w:val="Default"/>
              <w:spacing w:line="288" w:lineRule="auto"/>
              <w:rPr>
                <w:rFonts w:ascii="Proxima Nova" w:hAnsi="Proxima Nova"/>
                <w:color w:val="FF0000"/>
                <w:sz w:val="22"/>
                <w:szCs w:val="22"/>
              </w:rPr>
            </w:pPr>
            <w:r>
              <w:rPr>
                <w:rFonts w:ascii="Aptos Narrow" w:hAnsi="Aptos Narrow"/>
                <w:sz w:val="20"/>
                <w:szCs w:val="20"/>
              </w:rPr>
              <w:t>25.72</w:t>
            </w:r>
          </w:p>
        </w:tc>
        <w:tc>
          <w:tcPr>
            <w:tcW w:w="1701" w:type="dxa"/>
          </w:tcPr>
          <w:p w14:paraId="78DC9534" w14:textId="56562DC2" w:rsidR="00D3458C" w:rsidRPr="006067FE" w:rsidRDefault="00D3458C" w:rsidP="007C278D">
            <w:pPr>
              <w:pStyle w:val="Default"/>
              <w:spacing w:line="288" w:lineRule="auto"/>
              <w:rPr>
                <w:rFonts w:ascii="Proxima Nova" w:hAnsi="Proxima Nova"/>
                <w:color w:val="FF0000"/>
                <w:sz w:val="22"/>
                <w:szCs w:val="22"/>
              </w:rPr>
            </w:pPr>
            <w:r>
              <w:rPr>
                <w:rFonts w:ascii="Aptos Narrow" w:hAnsi="Aptos Narrow"/>
                <w:sz w:val="20"/>
                <w:szCs w:val="20"/>
              </w:rPr>
              <w:t>3.49</w:t>
            </w:r>
          </w:p>
        </w:tc>
        <w:tc>
          <w:tcPr>
            <w:tcW w:w="1843" w:type="dxa"/>
          </w:tcPr>
          <w:p w14:paraId="4154E93F" w14:textId="31BEDDC0" w:rsidR="00D3458C" w:rsidRPr="006067FE" w:rsidRDefault="00D3458C" w:rsidP="007C278D">
            <w:pPr>
              <w:pStyle w:val="Default"/>
              <w:spacing w:line="288" w:lineRule="auto"/>
              <w:rPr>
                <w:rFonts w:ascii="Proxima Nova" w:hAnsi="Proxima Nova"/>
                <w:color w:val="FF0000"/>
                <w:sz w:val="22"/>
                <w:szCs w:val="22"/>
              </w:rPr>
            </w:pPr>
            <w:r>
              <w:rPr>
                <w:rFonts w:ascii="Aptos Narrow" w:hAnsi="Aptos Narrow"/>
                <w:sz w:val="20"/>
                <w:szCs w:val="20"/>
              </w:rPr>
              <w:t>29.22</w:t>
            </w:r>
          </w:p>
        </w:tc>
        <w:tc>
          <w:tcPr>
            <w:tcW w:w="1994" w:type="dxa"/>
          </w:tcPr>
          <w:p w14:paraId="7184EB61" w14:textId="7ED89D71" w:rsidR="00D3458C" w:rsidRPr="006067FE" w:rsidRDefault="00D3458C" w:rsidP="007C278D">
            <w:pPr>
              <w:pStyle w:val="Default"/>
              <w:spacing w:line="288" w:lineRule="auto"/>
              <w:rPr>
                <w:rFonts w:ascii="Proxima Nova" w:hAnsi="Proxima Nova"/>
                <w:color w:val="FF0000"/>
                <w:sz w:val="22"/>
                <w:szCs w:val="22"/>
              </w:rPr>
            </w:pPr>
            <w:r>
              <w:rPr>
                <w:rFonts w:ascii="Aptos Narrow" w:hAnsi="Aptos Narrow"/>
                <w:sz w:val="20"/>
                <w:szCs w:val="20"/>
              </w:rPr>
              <w:t>31,755.62</w:t>
            </w:r>
          </w:p>
        </w:tc>
      </w:tr>
      <w:tr w:rsidR="00D3458C" w:rsidRPr="00480E8A" w14:paraId="438B7A04" w14:textId="77777777" w:rsidTr="004777FD">
        <w:trPr>
          <w:trHeight w:val="112"/>
        </w:trPr>
        <w:tc>
          <w:tcPr>
            <w:tcW w:w="2376" w:type="dxa"/>
            <w:vAlign w:val="center"/>
          </w:tcPr>
          <w:p w14:paraId="1E031A42" w14:textId="5BFFC54F" w:rsidR="00D3458C" w:rsidRPr="00266B2B" w:rsidRDefault="00D3458C" w:rsidP="00D3458C">
            <w:pPr>
              <w:pStyle w:val="Default"/>
              <w:spacing w:line="288" w:lineRule="auto"/>
              <w:rPr>
                <w:rFonts w:ascii="Proxima Nova" w:hAnsi="Proxima Nova"/>
                <w:sz w:val="22"/>
                <w:szCs w:val="22"/>
              </w:rPr>
            </w:pPr>
            <w:r w:rsidRPr="004777FD">
              <w:rPr>
                <w:rFonts w:ascii="Proxima Nova" w:hAnsi="Proxima Nova"/>
                <w:b/>
                <w:bCs/>
                <w:sz w:val="22"/>
                <w:szCs w:val="22"/>
              </w:rPr>
              <w:t>Total renewable electricity consumed</w:t>
            </w:r>
          </w:p>
        </w:tc>
        <w:tc>
          <w:tcPr>
            <w:tcW w:w="1276" w:type="dxa"/>
          </w:tcPr>
          <w:p w14:paraId="78130E78" w14:textId="13967F98" w:rsidR="00D3458C" w:rsidRPr="006067FE" w:rsidRDefault="007C278D" w:rsidP="007C278D">
            <w:pPr>
              <w:pStyle w:val="Default"/>
              <w:spacing w:line="288" w:lineRule="auto"/>
              <w:rPr>
                <w:rFonts w:ascii="Proxima Nova" w:hAnsi="Proxima Nova"/>
                <w:color w:val="FF0000"/>
                <w:sz w:val="22"/>
                <w:szCs w:val="22"/>
              </w:rPr>
            </w:pPr>
            <w:r>
              <w:rPr>
                <w:rFonts w:ascii="Aptos Narrow" w:hAnsi="Aptos Narrow"/>
                <w:b/>
                <w:bCs/>
                <w:sz w:val="20"/>
                <w:szCs w:val="20"/>
              </w:rPr>
              <w:t>N/A</w:t>
            </w:r>
          </w:p>
        </w:tc>
        <w:tc>
          <w:tcPr>
            <w:tcW w:w="1701" w:type="dxa"/>
          </w:tcPr>
          <w:p w14:paraId="0E1F1027" w14:textId="1619DFBC" w:rsidR="00D3458C" w:rsidRPr="006067FE" w:rsidRDefault="007C278D" w:rsidP="007C278D">
            <w:pPr>
              <w:pStyle w:val="Default"/>
              <w:spacing w:line="288" w:lineRule="auto"/>
              <w:rPr>
                <w:rFonts w:ascii="Proxima Nova" w:hAnsi="Proxima Nova"/>
                <w:color w:val="FF0000"/>
                <w:sz w:val="22"/>
                <w:szCs w:val="22"/>
              </w:rPr>
            </w:pPr>
            <w:r>
              <w:rPr>
                <w:rFonts w:ascii="Aptos Narrow" w:hAnsi="Aptos Narrow"/>
                <w:b/>
                <w:bCs/>
                <w:sz w:val="20"/>
                <w:szCs w:val="20"/>
              </w:rPr>
              <w:t>N/A</w:t>
            </w:r>
          </w:p>
        </w:tc>
        <w:tc>
          <w:tcPr>
            <w:tcW w:w="1843" w:type="dxa"/>
          </w:tcPr>
          <w:p w14:paraId="58BB53B3" w14:textId="57DFD54E" w:rsidR="00D3458C" w:rsidRPr="006067FE" w:rsidRDefault="007C278D" w:rsidP="007C278D">
            <w:pPr>
              <w:pStyle w:val="Default"/>
              <w:spacing w:line="288" w:lineRule="auto"/>
              <w:rPr>
                <w:rFonts w:ascii="Proxima Nova" w:hAnsi="Proxima Nova"/>
                <w:color w:val="FF0000"/>
                <w:sz w:val="22"/>
                <w:szCs w:val="22"/>
              </w:rPr>
            </w:pPr>
            <w:r>
              <w:rPr>
                <w:rFonts w:ascii="Aptos Narrow" w:hAnsi="Aptos Narrow"/>
                <w:b/>
                <w:bCs/>
                <w:sz w:val="20"/>
                <w:szCs w:val="20"/>
              </w:rPr>
              <w:t>N/A</w:t>
            </w:r>
          </w:p>
        </w:tc>
        <w:tc>
          <w:tcPr>
            <w:tcW w:w="1994" w:type="dxa"/>
          </w:tcPr>
          <w:p w14:paraId="2586E853" w14:textId="0D613ECF" w:rsidR="00D3458C" w:rsidRPr="006067FE" w:rsidRDefault="00D3458C" w:rsidP="007C278D">
            <w:pPr>
              <w:pStyle w:val="Default"/>
              <w:spacing w:line="288" w:lineRule="auto"/>
              <w:rPr>
                <w:rFonts w:ascii="Proxima Nova" w:hAnsi="Proxima Nova"/>
                <w:color w:val="FF0000"/>
                <w:sz w:val="22"/>
                <w:szCs w:val="22"/>
              </w:rPr>
            </w:pPr>
            <w:r>
              <w:rPr>
                <w:rFonts w:ascii="Aptos Narrow" w:hAnsi="Aptos Narrow"/>
                <w:b/>
                <w:bCs/>
                <w:sz w:val="20"/>
                <w:szCs w:val="20"/>
              </w:rPr>
              <w:t>7,063.06</w:t>
            </w:r>
          </w:p>
        </w:tc>
      </w:tr>
      <w:tr w:rsidR="007C278D" w:rsidRPr="00480E8A" w14:paraId="121878A1" w14:textId="77777777" w:rsidTr="004777FD">
        <w:trPr>
          <w:trHeight w:val="119"/>
        </w:trPr>
        <w:tc>
          <w:tcPr>
            <w:tcW w:w="2376" w:type="dxa"/>
            <w:vAlign w:val="bottom"/>
          </w:tcPr>
          <w:p w14:paraId="58D4B854" w14:textId="54AA3C7E" w:rsidR="007C278D" w:rsidRPr="00266B2B" w:rsidRDefault="007C278D" w:rsidP="007C278D">
            <w:pPr>
              <w:pStyle w:val="Default"/>
              <w:spacing w:line="288" w:lineRule="auto"/>
              <w:ind w:left="426"/>
              <w:rPr>
                <w:rFonts w:ascii="Proxima Nova" w:hAnsi="Proxima Nova"/>
                <w:sz w:val="22"/>
                <w:szCs w:val="22"/>
              </w:rPr>
            </w:pPr>
            <w:r w:rsidRPr="004777FD">
              <w:rPr>
                <w:rFonts w:ascii="Proxima Nova" w:hAnsi="Proxima Nova"/>
                <w:i/>
                <w:iCs/>
                <w:sz w:val="22"/>
                <w:szCs w:val="22"/>
              </w:rPr>
              <w:lastRenderedPageBreak/>
              <w:t>Renewable Power Percentage</w:t>
            </w:r>
            <w:r w:rsidRPr="007C278D">
              <w:rPr>
                <w:rFonts w:ascii="Proxima Nova" w:hAnsi="Proxima Nova" w:cs="Arial"/>
                <w:i/>
                <w:iCs/>
                <w:sz w:val="22"/>
                <w:szCs w:val="22"/>
                <w:vertAlign w:val="superscript"/>
              </w:rPr>
              <w:t>1</w:t>
            </w:r>
          </w:p>
        </w:tc>
        <w:tc>
          <w:tcPr>
            <w:tcW w:w="1276" w:type="dxa"/>
          </w:tcPr>
          <w:p w14:paraId="73B0564A" w14:textId="60030A43" w:rsidR="007C278D" w:rsidRPr="007C278D" w:rsidRDefault="007C278D" w:rsidP="007C278D">
            <w:pPr>
              <w:pStyle w:val="Default"/>
              <w:spacing w:line="288" w:lineRule="auto"/>
              <w:rPr>
                <w:rFonts w:ascii="Proxima Nova" w:hAnsi="Proxima Nova"/>
                <w:color w:val="FF0000"/>
                <w:sz w:val="22"/>
                <w:szCs w:val="22"/>
              </w:rPr>
            </w:pPr>
            <w:r w:rsidRPr="004777FD">
              <w:rPr>
                <w:rFonts w:ascii="Aptos Narrow" w:hAnsi="Aptos Narrow"/>
                <w:sz w:val="20"/>
                <w:szCs w:val="20"/>
              </w:rPr>
              <w:t>N/A</w:t>
            </w:r>
          </w:p>
        </w:tc>
        <w:tc>
          <w:tcPr>
            <w:tcW w:w="1701" w:type="dxa"/>
          </w:tcPr>
          <w:p w14:paraId="4EEB44AD" w14:textId="73EC6BBC" w:rsidR="007C278D" w:rsidRPr="007C278D" w:rsidRDefault="007C278D" w:rsidP="007C278D">
            <w:pPr>
              <w:pStyle w:val="Default"/>
              <w:spacing w:line="288" w:lineRule="auto"/>
              <w:rPr>
                <w:rFonts w:ascii="Proxima Nova" w:hAnsi="Proxima Nova"/>
                <w:color w:val="FF0000"/>
                <w:sz w:val="22"/>
                <w:szCs w:val="22"/>
              </w:rPr>
            </w:pPr>
            <w:r w:rsidRPr="004777FD">
              <w:rPr>
                <w:rFonts w:ascii="Aptos Narrow" w:hAnsi="Aptos Narrow"/>
                <w:sz w:val="20"/>
                <w:szCs w:val="20"/>
              </w:rPr>
              <w:t>N/A</w:t>
            </w:r>
          </w:p>
        </w:tc>
        <w:tc>
          <w:tcPr>
            <w:tcW w:w="1843" w:type="dxa"/>
          </w:tcPr>
          <w:p w14:paraId="32B67AFD" w14:textId="79E00362" w:rsidR="007C278D" w:rsidRPr="007C278D" w:rsidRDefault="007C278D" w:rsidP="007C278D">
            <w:pPr>
              <w:pStyle w:val="Default"/>
              <w:spacing w:line="288" w:lineRule="auto"/>
              <w:rPr>
                <w:rFonts w:ascii="Proxima Nova" w:hAnsi="Proxima Nova"/>
                <w:color w:val="FF0000"/>
                <w:sz w:val="22"/>
                <w:szCs w:val="22"/>
              </w:rPr>
            </w:pPr>
            <w:r w:rsidRPr="007C278D">
              <w:rPr>
                <w:rFonts w:ascii="Aptos Narrow" w:hAnsi="Aptos Narrow"/>
                <w:sz w:val="20"/>
                <w:szCs w:val="20"/>
              </w:rPr>
              <w:t>N/A</w:t>
            </w:r>
          </w:p>
        </w:tc>
        <w:tc>
          <w:tcPr>
            <w:tcW w:w="1994" w:type="dxa"/>
          </w:tcPr>
          <w:p w14:paraId="1D990318" w14:textId="0683987F" w:rsidR="007C278D" w:rsidRPr="006067FE" w:rsidRDefault="007C278D" w:rsidP="007C278D">
            <w:pPr>
              <w:pStyle w:val="Default"/>
              <w:spacing w:line="288" w:lineRule="auto"/>
              <w:rPr>
                <w:rFonts w:ascii="Proxima Nova" w:hAnsi="Proxima Nova"/>
                <w:color w:val="FF0000"/>
                <w:sz w:val="22"/>
                <w:szCs w:val="22"/>
              </w:rPr>
            </w:pPr>
            <w:r>
              <w:rPr>
                <w:rFonts w:ascii="Aptos Narrow" w:hAnsi="Aptos Narrow"/>
                <w:sz w:val="20"/>
                <w:szCs w:val="20"/>
              </w:rPr>
              <w:t>7,063.06</w:t>
            </w:r>
          </w:p>
        </w:tc>
      </w:tr>
      <w:tr w:rsidR="007C278D" w:rsidRPr="003B440F" w14:paraId="22F6044E" w14:textId="77777777" w:rsidTr="004777FD">
        <w:trPr>
          <w:trHeight w:val="119"/>
        </w:trPr>
        <w:tc>
          <w:tcPr>
            <w:tcW w:w="2376" w:type="dxa"/>
            <w:vAlign w:val="bottom"/>
          </w:tcPr>
          <w:p w14:paraId="4FD861D9" w14:textId="01A47191" w:rsidR="007C278D" w:rsidRPr="00266B2B" w:rsidRDefault="007C278D" w:rsidP="007C278D">
            <w:pPr>
              <w:pStyle w:val="Default"/>
              <w:spacing w:line="288" w:lineRule="auto"/>
              <w:ind w:left="426"/>
              <w:rPr>
                <w:rFonts w:ascii="Proxima Nova" w:hAnsi="Proxima Nova"/>
                <w:sz w:val="22"/>
                <w:szCs w:val="22"/>
              </w:rPr>
            </w:pPr>
            <w:r w:rsidRPr="007C278D">
              <w:rPr>
                <w:rFonts w:ascii="Proxima Nova" w:hAnsi="Proxima Nova"/>
                <w:i/>
                <w:iCs/>
                <w:sz w:val="22"/>
                <w:szCs w:val="22"/>
              </w:rPr>
              <w:t>Jurisdictional Renewable Power Percentage</w:t>
            </w:r>
            <w:r w:rsidRPr="00A4473E">
              <w:rPr>
                <w:rFonts w:ascii="Proxima Nova" w:hAnsi="Proxima Nova" w:cs="Arial"/>
                <w:i/>
                <w:iCs/>
                <w:sz w:val="22"/>
                <w:szCs w:val="22"/>
                <w:vertAlign w:val="superscript"/>
              </w:rPr>
              <w:t>2, 3</w:t>
            </w:r>
          </w:p>
        </w:tc>
        <w:tc>
          <w:tcPr>
            <w:tcW w:w="1276" w:type="dxa"/>
          </w:tcPr>
          <w:p w14:paraId="3B2EA5DD" w14:textId="5E0BD880" w:rsidR="007C278D" w:rsidRPr="007C278D" w:rsidRDefault="007C278D" w:rsidP="007C278D">
            <w:pPr>
              <w:pStyle w:val="Default"/>
              <w:spacing w:line="288" w:lineRule="auto"/>
              <w:rPr>
                <w:rFonts w:ascii="Proxima Nova" w:hAnsi="Proxima Nova"/>
                <w:color w:val="FF0000"/>
                <w:sz w:val="22"/>
                <w:szCs w:val="22"/>
              </w:rPr>
            </w:pPr>
            <w:r w:rsidRPr="007C278D">
              <w:rPr>
                <w:rFonts w:ascii="Aptos Narrow" w:hAnsi="Aptos Narrow"/>
                <w:sz w:val="20"/>
                <w:szCs w:val="20"/>
              </w:rPr>
              <w:t>N/A</w:t>
            </w:r>
          </w:p>
        </w:tc>
        <w:tc>
          <w:tcPr>
            <w:tcW w:w="1701" w:type="dxa"/>
          </w:tcPr>
          <w:p w14:paraId="079DD592" w14:textId="780714DD" w:rsidR="007C278D" w:rsidRPr="007C278D" w:rsidRDefault="007C278D" w:rsidP="007C278D">
            <w:pPr>
              <w:pStyle w:val="Default"/>
              <w:spacing w:line="288" w:lineRule="auto"/>
              <w:rPr>
                <w:rFonts w:ascii="Proxima Nova" w:hAnsi="Proxima Nova"/>
                <w:color w:val="FF0000"/>
                <w:sz w:val="22"/>
                <w:szCs w:val="22"/>
              </w:rPr>
            </w:pPr>
            <w:r w:rsidRPr="007C278D">
              <w:rPr>
                <w:rFonts w:ascii="Aptos Narrow" w:hAnsi="Aptos Narrow"/>
                <w:sz w:val="20"/>
                <w:szCs w:val="20"/>
              </w:rPr>
              <w:t>N/A</w:t>
            </w:r>
          </w:p>
        </w:tc>
        <w:tc>
          <w:tcPr>
            <w:tcW w:w="1843" w:type="dxa"/>
          </w:tcPr>
          <w:p w14:paraId="4D17040D" w14:textId="3722C186" w:rsidR="007C278D" w:rsidRPr="007C278D" w:rsidRDefault="007C278D" w:rsidP="007C278D">
            <w:pPr>
              <w:pStyle w:val="Default"/>
              <w:spacing w:line="288" w:lineRule="auto"/>
              <w:rPr>
                <w:rFonts w:ascii="Proxima Nova" w:hAnsi="Proxima Nova"/>
                <w:color w:val="FF0000"/>
                <w:sz w:val="22"/>
                <w:szCs w:val="22"/>
              </w:rPr>
            </w:pPr>
            <w:r w:rsidRPr="007C278D">
              <w:rPr>
                <w:rFonts w:ascii="Aptos Narrow" w:hAnsi="Aptos Narrow"/>
                <w:sz w:val="20"/>
                <w:szCs w:val="20"/>
              </w:rPr>
              <w:t>N/A</w:t>
            </w:r>
          </w:p>
        </w:tc>
        <w:tc>
          <w:tcPr>
            <w:tcW w:w="1994" w:type="dxa"/>
          </w:tcPr>
          <w:p w14:paraId="0703418A" w14:textId="57F4BFD6" w:rsidR="007C278D" w:rsidRPr="006067FE" w:rsidRDefault="007C278D" w:rsidP="007C278D">
            <w:pPr>
              <w:pStyle w:val="Default"/>
              <w:spacing w:line="288" w:lineRule="auto"/>
              <w:rPr>
                <w:rFonts w:ascii="Proxima Nova" w:hAnsi="Proxima Nova"/>
                <w:color w:val="FF0000"/>
                <w:sz w:val="22"/>
                <w:szCs w:val="22"/>
              </w:rPr>
            </w:pPr>
            <w:r>
              <w:rPr>
                <w:rFonts w:ascii="Aptos Narrow" w:hAnsi="Aptos Narrow"/>
                <w:sz w:val="20"/>
                <w:szCs w:val="20"/>
              </w:rPr>
              <w:t>-</w:t>
            </w:r>
          </w:p>
        </w:tc>
      </w:tr>
      <w:tr w:rsidR="007C278D" w:rsidRPr="003B440F" w14:paraId="57742E29" w14:textId="77777777" w:rsidTr="004777FD">
        <w:trPr>
          <w:trHeight w:val="119"/>
        </w:trPr>
        <w:tc>
          <w:tcPr>
            <w:tcW w:w="2376" w:type="dxa"/>
            <w:vAlign w:val="bottom"/>
          </w:tcPr>
          <w:p w14:paraId="40C800E3" w14:textId="03BB6464" w:rsidR="007C278D" w:rsidRPr="00266B2B" w:rsidRDefault="007C278D" w:rsidP="007C278D">
            <w:pPr>
              <w:pStyle w:val="Default"/>
              <w:spacing w:line="288" w:lineRule="auto"/>
              <w:ind w:left="426"/>
              <w:rPr>
                <w:rFonts w:ascii="Proxima Nova" w:hAnsi="Proxima Nova"/>
                <w:i/>
                <w:iCs/>
                <w:sz w:val="22"/>
                <w:szCs w:val="22"/>
              </w:rPr>
            </w:pPr>
            <w:r w:rsidRPr="007C278D">
              <w:rPr>
                <w:rFonts w:ascii="Proxima Nova" w:hAnsi="Proxima Nova"/>
                <w:i/>
                <w:iCs/>
                <w:sz w:val="22"/>
                <w:szCs w:val="22"/>
              </w:rPr>
              <w:t>GreenPower</w:t>
            </w:r>
            <w:r w:rsidRPr="007C278D">
              <w:rPr>
                <w:rFonts w:ascii="Proxima Nova" w:hAnsi="Proxima Nova" w:cs="Arial"/>
                <w:i/>
                <w:iCs/>
                <w:sz w:val="22"/>
                <w:szCs w:val="22"/>
                <w:vertAlign w:val="superscript"/>
              </w:rPr>
              <w:t>2</w:t>
            </w:r>
          </w:p>
        </w:tc>
        <w:tc>
          <w:tcPr>
            <w:tcW w:w="1276" w:type="dxa"/>
          </w:tcPr>
          <w:p w14:paraId="53D6D2EA" w14:textId="6DB10CC2" w:rsidR="007C278D" w:rsidRPr="006067FE" w:rsidRDefault="007C278D" w:rsidP="007C278D">
            <w:pPr>
              <w:pStyle w:val="Default"/>
              <w:spacing w:line="288" w:lineRule="auto"/>
              <w:rPr>
                <w:rFonts w:ascii="Proxima Nova" w:hAnsi="Proxima Nova"/>
                <w:color w:val="FF0000"/>
                <w:sz w:val="22"/>
                <w:szCs w:val="22"/>
              </w:rPr>
            </w:pPr>
            <w:r w:rsidRPr="00B242A9">
              <w:rPr>
                <w:rFonts w:ascii="Aptos Narrow" w:hAnsi="Aptos Narrow"/>
                <w:sz w:val="20"/>
                <w:szCs w:val="20"/>
              </w:rPr>
              <w:t>N/A</w:t>
            </w:r>
          </w:p>
        </w:tc>
        <w:tc>
          <w:tcPr>
            <w:tcW w:w="1701" w:type="dxa"/>
          </w:tcPr>
          <w:p w14:paraId="73663BAA" w14:textId="004D8E28" w:rsidR="007C278D" w:rsidRPr="006067FE" w:rsidRDefault="007C278D" w:rsidP="007C278D">
            <w:pPr>
              <w:pStyle w:val="Default"/>
              <w:spacing w:line="288" w:lineRule="auto"/>
              <w:rPr>
                <w:rFonts w:ascii="Proxima Nova" w:hAnsi="Proxima Nova"/>
                <w:color w:val="FF0000"/>
                <w:sz w:val="22"/>
                <w:szCs w:val="22"/>
              </w:rPr>
            </w:pPr>
            <w:r w:rsidRPr="00B242A9">
              <w:rPr>
                <w:rFonts w:ascii="Aptos Narrow" w:hAnsi="Aptos Narrow"/>
                <w:sz w:val="20"/>
                <w:szCs w:val="20"/>
              </w:rPr>
              <w:t>N/A</w:t>
            </w:r>
          </w:p>
        </w:tc>
        <w:tc>
          <w:tcPr>
            <w:tcW w:w="1843" w:type="dxa"/>
          </w:tcPr>
          <w:p w14:paraId="340BCEBC" w14:textId="27F5A6CA" w:rsidR="007C278D" w:rsidRPr="006067FE" w:rsidRDefault="007C278D" w:rsidP="007C278D">
            <w:pPr>
              <w:pStyle w:val="Default"/>
              <w:spacing w:line="288" w:lineRule="auto"/>
              <w:rPr>
                <w:rFonts w:ascii="Proxima Nova" w:hAnsi="Proxima Nova"/>
                <w:color w:val="FF0000"/>
                <w:sz w:val="22"/>
                <w:szCs w:val="22"/>
              </w:rPr>
            </w:pPr>
            <w:r w:rsidRPr="00B242A9">
              <w:rPr>
                <w:rFonts w:ascii="Aptos Narrow" w:hAnsi="Aptos Narrow"/>
                <w:sz w:val="20"/>
                <w:szCs w:val="20"/>
              </w:rPr>
              <w:t>N/A</w:t>
            </w:r>
          </w:p>
        </w:tc>
        <w:tc>
          <w:tcPr>
            <w:tcW w:w="1994" w:type="dxa"/>
          </w:tcPr>
          <w:p w14:paraId="4406E461" w14:textId="671060ED" w:rsidR="007C278D" w:rsidRPr="006067FE" w:rsidRDefault="007C278D" w:rsidP="007C278D">
            <w:pPr>
              <w:pStyle w:val="Default"/>
              <w:spacing w:line="288" w:lineRule="auto"/>
              <w:rPr>
                <w:rFonts w:ascii="Proxima Nova" w:hAnsi="Proxima Nova"/>
                <w:color w:val="FF0000"/>
                <w:sz w:val="22"/>
                <w:szCs w:val="22"/>
              </w:rPr>
            </w:pPr>
            <w:r>
              <w:rPr>
                <w:rFonts w:ascii="Aptos Narrow" w:hAnsi="Aptos Narrow"/>
                <w:sz w:val="20"/>
                <w:szCs w:val="20"/>
              </w:rPr>
              <w:t>-</w:t>
            </w:r>
          </w:p>
        </w:tc>
      </w:tr>
      <w:tr w:rsidR="007C278D" w:rsidRPr="003B440F" w14:paraId="7C94CE53" w14:textId="77777777" w:rsidTr="004777FD">
        <w:trPr>
          <w:trHeight w:val="119"/>
        </w:trPr>
        <w:tc>
          <w:tcPr>
            <w:tcW w:w="2376" w:type="dxa"/>
            <w:vAlign w:val="bottom"/>
          </w:tcPr>
          <w:p w14:paraId="3E0685EC" w14:textId="47070E85" w:rsidR="007C278D" w:rsidRPr="00266B2B" w:rsidRDefault="007C278D" w:rsidP="007C278D">
            <w:pPr>
              <w:pStyle w:val="Default"/>
              <w:spacing w:line="288" w:lineRule="auto"/>
              <w:ind w:left="426"/>
              <w:rPr>
                <w:rFonts w:ascii="Proxima Nova" w:hAnsi="Proxima Nova"/>
                <w:i/>
                <w:iCs/>
                <w:sz w:val="22"/>
                <w:szCs w:val="22"/>
              </w:rPr>
            </w:pPr>
            <w:r w:rsidRPr="007C278D">
              <w:rPr>
                <w:rFonts w:ascii="Proxima Nova" w:hAnsi="Proxima Nova"/>
                <w:i/>
                <w:iCs/>
                <w:sz w:val="22"/>
                <w:szCs w:val="22"/>
              </w:rPr>
              <w:t xml:space="preserve">Large-scale generation certificates </w:t>
            </w:r>
            <w:r w:rsidRPr="007C278D">
              <w:rPr>
                <w:rFonts w:ascii="Proxima Nova" w:hAnsi="Proxima Nova" w:cs="Arial"/>
                <w:i/>
                <w:iCs/>
                <w:sz w:val="22"/>
                <w:szCs w:val="22"/>
                <w:vertAlign w:val="superscript"/>
              </w:rPr>
              <w:t>2</w:t>
            </w:r>
          </w:p>
        </w:tc>
        <w:tc>
          <w:tcPr>
            <w:tcW w:w="1276" w:type="dxa"/>
          </w:tcPr>
          <w:p w14:paraId="1B4C7911" w14:textId="73F82A33" w:rsidR="007C278D" w:rsidRPr="006067FE" w:rsidRDefault="007C278D" w:rsidP="007C278D">
            <w:pPr>
              <w:pStyle w:val="Default"/>
              <w:spacing w:line="288" w:lineRule="auto"/>
              <w:rPr>
                <w:rFonts w:ascii="Proxima Nova" w:hAnsi="Proxima Nova"/>
                <w:color w:val="FF0000"/>
                <w:sz w:val="22"/>
                <w:szCs w:val="22"/>
              </w:rPr>
            </w:pPr>
            <w:r w:rsidRPr="00B242A9">
              <w:rPr>
                <w:rFonts w:ascii="Aptos Narrow" w:hAnsi="Aptos Narrow"/>
                <w:sz w:val="20"/>
                <w:szCs w:val="20"/>
              </w:rPr>
              <w:t>N/A</w:t>
            </w:r>
          </w:p>
        </w:tc>
        <w:tc>
          <w:tcPr>
            <w:tcW w:w="1701" w:type="dxa"/>
          </w:tcPr>
          <w:p w14:paraId="5FCD3BD8" w14:textId="18BC7512" w:rsidR="007C278D" w:rsidRPr="006067FE" w:rsidRDefault="007C278D" w:rsidP="007C278D">
            <w:pPr>
              <w:pStyle w:val="Default"/>
              <w:spacing w:line="288" w:lineRule="auto"/>
              <w:rPr>
                <w:rFonts w:ascii="Proxima Nova" w:hAnsi="Proxima Nova"/>
                <w:color w:val="FF0000"/>
                <w:sz w:val="22"/>
                <w:szCs w:val="22"/>
              </w:rPr>
            </w:pPr>
            <w:r w:rsidRPr="00B242A9">
              <w:rPr>
                <w:rFonts w:ascii="Aptos Narrow" w:hAnsi="Aptos Narrow"/>
                <w:sz w:val="20"/>
                <w:szCs w:val="20"/>
              </w:rPr>
              <w:t>N/A</w:t>
            </w:r>
          </w:p>
        </w:tc>
        <w:tc>
          <w:tcPr>
            <w:tcW w:w="1843" w:type="dxa"/>
          </w:tcPr>
          <w:p w14:paraId="5F7DAFEC" w14:textId="1480DAD7" w:rsidR="007C278D" w:rsidRPr="006067FE" w:rsidRDefault="007C278D" w:rsidP="007C278D">
            <w:pPr>
              <w:pStyle w:val="Default"/>
              <w:spacing w:line="288" w:lineRule="auto"/>
              <w:rPr>
                <w:rFonts w:ascii="Proxima Nova" w:hAnsi="Proxima Nova"/>
                <w:color w:val="FF0000"/>
                <w:sz w:val="22"/>
                <w:szCs w:val="22"/>
              </w:rPr>
            </w:pPr>
            <w:r w:rsidRPr="00B242A9">
              <w:rPr>
                <w:rFonts w:ascii="Aptos Narrow" w:hAnsi="Aptos Narrow"/>
                <w:sz w:val="20"/>
                <w:szCs w:val="20"/>
              </w:rPr>
              <w:t>N/A</w:t>
            </w:r>
          </w:p>
        </w:tc>
        <w:tc>
          <w:tcPr>
            <w:tcW w:w="1994" w:type="dxa"/>
          </w:tcPr>
          <w:p w14:paraId="73D2E47F" w14:textId="4F42CFB7" w:rsidR="007C278D" w:rsidRPr="006067FE" w:rsidRDefault="007C278D" w:rsidP="007C278D">
            <w:pPr>
              <w:pStyle w:val="Default"/>
              <w:spacing w:line="288" w:lineRule="auto"/>
              <w:rPr>
                <w:rFonts w:ascii="Proxima Nova" w:hAnsi="Proxima Nova"/>
                <w:color w:val="FF0000"/>
                <w:sz w:val="22"/>
                <w:szCs w:val="22"/>
              </w:rPr>
            </w:pPr>
            <w:r>
              <w:rPr>
                <w:rFonts w:ascii="Aptos Narrow" w:hAnsi="Aptos Narrow"/>
                <w:sz w:val="20"/>
                <w:szCs w:val="20"/>
              </w:rPr>
              <w:t>-</w:t>
            </w:r>
          </w:p>
        </w:tc>
      </w:tr>
      <w:tr w:rsidR="007C278D" w:rsidRPr="003B440F" w14:paraId="79775BDF" w14:textId="77777777" w:rsidTr="004777FD">
        <w:trPr>
          <w:trHeight w:val="119"/>
        </w:trPr>
        <w:tc>
          <w:tcPr>
            <w:tcW w:w="2376" w:type="dxa"/>
            <w:vAlign w:val="bottom"/>
          </w:tcPr>
          <w:p w14:paraId="428B0D4B" w14:textId="74C4D503" w:rsidR="007C278D" w:rsidRPr="00266B2B" w:rsidRDefault="007C278D" w:rsidP="007C278D">
            <w:pPr>
              <w:pStyle w:val="Default"/>
              <w:spacing w:line="288" w:lineRule="auto"/>
              <w:ind w:left="426"/>
              <w:rPr>
                <w:rFonts w:ascii="Proxima Nova" w:hAnsi="Proxima Nova"/>
                <w:i/>
                <w:iCs/>
                <w:sz w:val="22"/>
                <w:szCs w:val="22"/>
              </w:rPr>
            </w:pPr>
            <w:r w:rsidRPr="007C278D">
              <w:rPr>
                <w:rFonts w:ascii="Proxima Nova" w:hAnsi="Proxima Nova"/>
                <w:i/>
                <w:iCs/>
                <w:sz w:val="22"/>
                <w:szCs w:val="22"/>
              </w:rPr>
              <w:t>Behind the meter solar</w:t>
            </w:r>
            <w:r w:rsidRPr="007C278D">
              <w:rPr>
                <w:rFonts w:ascii="Proxima Nova" w:hAnsi="Proxima Nova" w:cs="Arial"/>
                <w:i/>
                <w:iCs/>
                <w:sz w:val="22"/>
                <w:szCs w:val="22"/>
                <w:vertAlign w:val="superscript"/>
              </w:rPr>
              <w:t>4</w:t>
            </w:r>
            <w:r w:rsidRPr="007C278D">
              <w:rPr>
                <w:rFonts w:ascii="Proxima Nova" w:hAnsi="Proxima Nova" w:cs="Arial"/>
                <w:i/>
                <w:iCs/>
                <w:sz w:val="22"/>
                <w:szCs w:val="22"/>
              </w:rPr>
              <w:t xml:space="preserve"> </w:t>
            </w:r>
          </w:p>
        </w:tc>
        <w:tc>
          <w:tcPr>
            <w:tcW w:w="1276" w:type="dxa"/>
          </w:tcPr>
          <w:p w14:paraId="6B89CA77" w14:textId="074DF977" w:rsidR="007C278D" w:rsidRPr="006067FE" w:rsidRDefault="007C278D" w:rsidP="007C278D">
            <w:pPr>
              <w:pStyle w:val="Default"/>
              <w:spacing w:line="288" w:lineRule="auto"/>
              <w:rPr>
                <w:rFonts w:ascii="Proxima Nova" w:hAnsi="Proxima Nova"/>
                <w:color w:val="FF0000"/>
                <w:sz w:val="22"/>
                <w:szCs w:val="22"/>
              </w:rPr>
            </w:pPr>
            <w:r w:rsidRPr="00B242A9">
              <w:rPr>
                <w:rFonts w:ascii="Aptos Narrow" w:hAnsi="Aptos Narrow"/>
                <w:sz w:val="20"/>
                <w:szCs w:val="20"/>
              </w:rPr>
              <w:t>N/A</w:t>
            </w:r>
          </w:p>
        </w:tc>
        <w:tc>
          <w:tcPr>
            <w:tcW w:w="1701" w:type="dxa"/>
          </w:tcPr>
          <w:p w14:paraId="2029175E" w14:textId="1300E8F8" w:rsidR="007C278D" w:rsidRPr="006067FE" w:rsidRDefault="007C278D" w:rsidP="007C278D">
            <w:pPr>
              <w:pStyle w:val="Default"/>
              <w:spacing w:line="288" w:lineRule="auto"/>
              <w:rPr>
                <w:rFonts w:ascii="Proxima Nova" w:hAnsi="Proxima Nova"/>
                <w:color w:val="FF0000"/>
                <w:sz w:val="22"/>
                <w:szCs w:val="22"/>
              </w:rPr>
            </w:pPr>
            <w:r w:rsidRPr="00B242A9">
              <w:rPr>
                <w:rFonts w:ascii="Aptos Narrow" w:hAnsi="Aptos Narrow"/>
                <w:sz w:val="20"/>
                <w:szCs w:val="20"/>
              </w:rPr>
              <w:t>N/A</w:t>
            </w:r>
          </w:p>
        </w:tc>
        <w:tc>
          <w:tcPr>
            <w:tcW w:w="1843" w:type="dxa"/>
          </w:tcPr>
          <w:p w14:paraId="6372266C" w14:textId="14D7E383" w:rsidR="007C278D" w:rsidRPr="006067FE" w:rsidRDefault="007C278D" w:rsidP="007C278D">
            <w:pPr>
              <w:pStyle w:val="Default"/>
              <w:spacing w:line="288" w:lineRule="auto"/>
              <w:rPr>
                <w:rFonts w:ascii="Proxima Nova" w:hAnsi="Proxima Nova"/>
                <w:color w:val="FF0000"/>
                <w:sz w:val="22"/>
                <w:szCs w:val="22"/>
              </w:rPr>
            </w:pPr>
            <w:r w:rsidRPr="00B242A9">
              <w:rPr>
                <w:rFonts w:ascii="Aptos Narrow" w:hAnsi="Aptos Narrow"/>
                <w:sz w:val="20"/>
                <w:szCs w:val="20"/>
              </w:rPr>
              <w:t>N/A</w:t>
            </w:r>
          </w:p>
        </w:tc>
        <w:tc>
          <w:tcPr>
            <w:tcW w:w="1994" w:type="dxa"/>
          </w:tcPr>
          <w:p w14:paraId="2D38DCB2" w14:textId="7603A6D1" w:rsidR="007C278D" w:rsidRPr="006067FE" w:rsidRDefault="007C278D" w:rsidP="007C278D">
            <w:pPr>
              <w:pStyle w:val="Default"/>
              <w:spacing w:line="288" w:lineRule="auto"/>
              <w:rPr>
                <w:rFonts w:ascii="Proxima Nova" w:hAnsi="Proxima Nova"/>
                <w:color w:val="FF0000"/>
                <w:sz w:val="22"/>
                <w:szCs w:val="22"/>
              </w:rPr>
            </w:pPr>
            <w:r>
              <w:rPr>
                <w:rFonts w:ascii="Aptos Narrow" w:hAnsi="Aptos Narrow"/>
                <w:sz w:val="20"/>
                <w:szCs w:val="20"/>
              </w:rPr>
              <w:t>-</w:t>
            </w:r>
          </w:p>
        </w:tc>
      </w:tr>
      <w:tr w:rsidR="007C278D" w:rsidRPr="003B440F" w14:paraId="07BE64BB" w14:textId="77777777" w:rsidTr="004777FD">
        <w:trPr>
          <w:trHeight w:val="119"/>
        </w:trPr>
        <w:tc>
          <w:tcPr>
            <w:tcW w:w="2376" w:type="dxa"/>
            <w:vAlign w:val="center"/>
          </w:tcPr>
          <w:p w14:paraId="2F8675CE" w14:textId="3E2CC5FB" w:rsidR="007C278D" w:rsidRPr="00266B2B" w:rsidRDefault="007C278D" w:rsidP="007C278D">
            <w:pPr>
              <w:pStyle w:val="Default"/>
              <w:spacing w:line="288" w:lineRule="auto"/>
              <w:rPr>
                <w:rFonts w:ascii="Proxima Nova" w:hAnsi="Proxima Nova"/>
                <w:i/>
                <w:iCs/>
                <w:sz w:val="22"/>
                <w:szCs w:val="22"/>
              </w:rPr>
            </w:pPr>
            <w:r w:rsidRPr="007C278D">
              <w:rPr>
                <w:rFonts w:ascii="Proxima Nova" w:hAnsi="Proxima Nova"/>
                <w:b/>
                <w:bCs/>
                <w:sz w:val="22"/>
                <w:szCs w:val="22"/>
              </w:rPr>
              <w:t>Total renewable electricity produced</w:t>
            </w:r>
          </w:p>
        </w:tc>
        <w:tc>
          <w:tcPr>
            <w:tcW w:w="1276" w:type="dxa"/>
          </w:tcPr>
          <w:p w14:paraId="546228F7" w14:textId="60E609F0" w:rsidR="007C278D" w:rsidRPr="007C278D" w:rsidRDefault="007C278D" w:rsidP="007C278D">
            <w:pPr>
              <w:pStyle w:val="Default"/>
              <w:spacing w:line="288" w:lineRule="auto"/>
              <w:rPr>
                <w:rFonts w:ascii="Proxima Nova" w:hAnsi="Proxima Nova"/>
                <w:b/>
                <w:bCs/>
                <w:color w:val="FF0000"/>
                <w:sz w:val="22"/>
                <w:szCs w:val="22"/>
              </w:rPr>
            </w:pPr>
            <w:r w:rsidRPr="007C278D">
              <w:rPr>
                <w:rFonts w:ascii="Aptos Narrow" w:hAnsi="Aptos Narrow"/>
                <w:b/>
                <w:bCs/>
                <w:sz w:val="20"/>
                <w:szCs w:val="20"/>
              </w:rPr>
              <w:t>N/A</w:t>
            </w:r>
          </w:p>
        </w:tc>
        <w:tc>
          <w:tcPr>
            <w:tcW w:w="1701" w:type="dxa"/>
          </w:tcPr>
          <w:p w14:paraId="54CA705C" w14:textId="5F8708DF" w:rsidR="007C278D" w:rsidRPr="007C278D" w:rsidRDefault="007C278D" w:rsidP="007C278D">
            <w:pPr>
              <w:pStyle w:val="Default"/>
              <w:spacing w:line="288" w:lineRule="auto"/>
              <w:rPr>
                <w:rFonts w:ascii="Proxima Nova" w:hAnsi="Proxima Nova"/>
                <w:b/>
                <w:bCs/>
                <w:color w:val="FF0000"/>
                <w:sz w:val="22"/>
                <w:szCs w:val="22"/>
              </w:rPr>
            </w:pPr>
            <w:r w:rsidRPr="007C278D">
              <w:rPr>
                <w:rFonts w:ascii="Aptos Narrow" w:hAnsi="Aptos Narrow"/>
                <w:b/>
                <w:bCs/>
                <w:sz w:val="20"/>
                <w:szCs w:val="20"/>
              </w:rPr>
              <w:t>N/A</w:t>
            </w:r>
          </w:p>
        </w:tc>
        <w:tc>
          <w:tcPr>
            <w:tcW w:w="1843" w:type="dxa"/>
          </w:tcPr>
          <w:p w14:paraId="75455116" w14:textId="04FB621C" w:rsidR="007C278D" w:rsidRPr="007C278D" w:rsidRDefault="007C278D" w:rsidP="007C278D">
            <w:pPr>
              <w:pStyle w:val="Default"/>
              <w:spacing w:line="288" w:lineRule="auto"/>
              <w:rPr>
                <w:rFonts w:ascii="Proxima Nova" w:hAnsi="Proxima Nova"/>
                <w:b/>
                <w:bCs/>
                <w:color w:val="FF0000"/>
                <w:sz w:val="22"/>
                <w:szCs w:val="22"/>
              </w:rPr>
            </w:pPr>
            <w:r w:rsidRPr="007C278D">
              <w:rPr>
                <w:rFonts w:ascii="Aptos Narrow" w:hAnsi="Aptos Narrow"/>
                <w:b/>
                <w:bCs/>
                <w:sz w:val="20"/>
                <w:szCs w:val="20"/>
              </w:rPr>
              <w:t>N/A</w:t>
            </w:r>
          </w:p>
        </w:tc>
        <w:tc>
          <w:tcPr>
            <w:tcW w:w="1994" w:type="dxa"/>
          </w:tcPr>
          <w:p w14:paraId="7F44A6C2" w14:textId="3F4D8B91" w:rsidR="007C278D" w:rsidRPr="006067FE" w:rsidRDefault="007C278D" w:rsidP="007C278D">
            <w:pPr>
              <w:pStyle w:val="Default"/>
              <w:spacing w:line="288" w:lineRule="auto"/>
              <w:rPr>
                <w:rFonts w:ascii="Proxima Nova" w:hAnsi="Proxima Nova"/>
                <w:color w:val="FF0000"/>
                <w:sz w:val="22"/>
                <w:szCs w:val="22"/>
              </w:rPr>
            </w:pPr>
            <w:r>
              <w:rPr>
                <w:rFonts w:ascii="Aptos Narrow" w:hAnsi="Aptos Narrow"/>
                <w:b/>
                <w:bCs/>
                <w:sz w:val="20"/>
                <w:szCs w:val="20"/>
              </w:rPr>
              <w:t>-</w:t>
            </w:r>
          </w:p>
        </w:tc>
      </w:tr>
      <w:tr w:rsidR="007C278D" w:rsidRPr="003B440F" w14:paraId="4FC40258" w14:textId="77777777" w:rsidTr="004777FD">
        <w:trPr>
          <w:trHeight w:val="119"/>
        </w:trPr>
        <w:tc>
          <w:tcPr>
            <w:tcW w:w="2376" w:type="dxa"/>
            <w:vAlign w:val="bottom"/>
          </w:tcPr>
          <w:p w14:paraId="40AD763F" w14:textId="56B40B9E" w:rsidR="007C278D" w:rsidRPr="00266B2B" w:rsidRDefault="007C278D" w:rsidP="007C278D">
            <w:pPr>
              <w:pStyle w:val="Default"/>
              <w:spacing w:line="288" w:lineRule="auto"/>
              <w:ind w:left="426"/>
              <w:rPr>
                <w:rFonts w:ascii="Proxima Nova" w:hAnsi="Proxima Nova"/>
                <w:i/>
                <w:iCs/>
                <w:sz w:val="22"/>
                <w:szCs w:val="22"/>
              </w:rPr>
            </w:pPr>
            <w:r w:rsidRPr="007C278D">
              <w:rPr>
                <w:rFonts w:ascii="Proxima Nova" w:hAnsi="Proxima Nova"/>
                <w:i/>
                <w:iCs/>
                <w:sz w:val="22"/>
                <w:szCs w:val="22"/>
              </w:rPr>
              <w:t xml:space="preserve">Large-scale generation certificates </w:t>
            </w:r>
            <w:r w:rsidRPr="007C278D">
              <w:rPr>
                <w:rFonts w:ascii="Proxima Nova" w:hAnsi="Proxima Nova" w:cs="Arial"/>
                <w:i/>
                <w:iCs/>
                <w:sz w:val="22"/>
                <w:szCs w:val="22"/>
                <w:vertAlign w:val="superscript"/>
              </w:rPr>
              <w:t>2</w:t>
            </w:r>
          </w:p>
        </w:tc>
        <w:tc>
          <w:tcPr>
            <w:tcW w:w="1276" w:type="dxa"/>
          </w:tcPr>
          <w:p w14:paraId="599E1BB0" w14:textId="11798F8C" w:rsidR="007C278D" w:rsidRPr="006067FE" w:rsidRDefault="007C278D" w:rsidP="007C278D">
            <w:pPr>
              <w:pStyle w:val="Default"/>
              <w:spacing w:line="288" w:lineRule="auto"/>
              <w:rPr>
                <w:rFonts w:ascii="Proxima Nova" w:hAnsi="Proxima Nova"/>
                <w:color w:val="FF0000"/>
                <w:sz w:val="22"/>
                <w:szCs w:val="22"/>
              </w:rPr>
            </w:pPr>
            <w:r w:rsidRPr="00B242A9">
              <w:rPr>
                <w:rFonts w:ascii="Aptos Narrow" w:hAnsi="Aptos Narrow"/>
                <w:sz w:val="20"/>
                <w:szCs w:val="20"/>
              </w:rPr>
              <w:t>N/A</w:t>
            </w:r>
          </w:p>
        </w:tc>
        <w:tc>
          <w:tcPr>
            <w:tcW w:w="1701" w:type="dxa"/>
          </w:tcPr>
          <w:p w14:paraId="21990FBF" w14:textId="20EB925C" w:rsidR="007C278D" w:rsidRPr="006067FE" w:rsidRDefault="007C278D" w:rsidP="007C278D">
            <w:pPr>
              <w:pStyle w:val="Default"/>
              <w:spacing w:line="288" w:lineRule="auto"/>
              <w:rPr>
                <w:rFonts w:ascii="Proxima Nova" w:hAnsi="Proxima Nova"/>
                <w:color w:val="FF0000"/>
                <w:sz w:val="22"/>
                <w:szCs w:val="22"/>
              </w:rPr>
            </w:pPr>
            <w:r w:rsidRPr="00B242A9">
              <w:rPr>
                <w:rFonts w:ascii="Aptos Narrow" w:hAnsi="Aptos Narrow"/>
                <w:sz w:val="20"/>
                <w:szCs w:val="20"/>
              </w:rPr>
              <w:t>N/A</w:t>
            </w:r>
          </w:p>
        </w:tc>
        <w:tc>
          <w:tcPr>
            <w:tcW w:w="1843" w:type="dxa"/>
          </w:tcPr>
          <w:p w14:paraId="07FDDFF1" w14:textId="186E03C2" w:rsidR="007C278D" w:rsidRPr="006067FE" w:rsidRDefault="007C278D" w:rsidP="007C278D">
            <w:pPr>
              <w:pStyle w:val="Default"/>
              <w:spacing w:line="288" w:lineRule="auto"/>
              <w:rPr>
                <w:rFonts w:ascii="Proxima Nova" w:hAnsi="Proxima Nova"/>
                <w:color w:val="FF0000"/>
                <w:sz w:val="22"/>
                <w:szCs w:val="22"/>
              </w:rPr>
            </w:pPr>
            <w:r w:rsidRPr="00B242A9">
              <w:rPr>
                <w:rFonts w:ascii="Aptos Narrow" w:hAnsi="Aptos Narrow"/>
                <w:sz w:val="20"/>
                <w:szCs w:val="20"/>
              </w:rPr>
              <w:t>N/A</w:t>
            </w:r>
          </w:p>
        </w:tc>
        <w:tc>
          <w:tcPr>
            <w:tcW w:w="1994" w:type="dxa"/>
          </w:tcPr>
          <w:p w14:paraId="3184D3F4" w14:textId="42A20FAF" w:rsidR="007C278D" w:rsidRPr="006067FE" w:rsidRDefault="007C278D" w:rsidP="007C278D">
            <w:pPr>
              <w:pStyle w:val="Default"/>
              <w:spacing w:line="288" w:lineRule="auto"/>
              <w:rPr>
                <w:rFonts w:ascii="Proxima Nova" w:hAnsi="Proxima Nova"/>
                <w:color w:val="FF0000"/>
                <w:sz w:val="22"/>
                <w:szCs w:val="22"/>
              </w:rPr>
            </w:pPr>
            <w:r>
              <w:rPr>
                <w:rFonts w:ascii="Aptos Narrow" w:hAnsi="Aptos Narrow"/>
                <w:sz w:val="20"/>
                <w:szCs w:val="20"/>
              </w:rPr>
              <w:t>-</w:t>
            </w:r>
          </w:p>
        </w:tc>
      </w:tr>
      <w:tr w:rsidR="007C278D" w:rsidRPr="003B440F" w14:paraId="25831304" w14:textId="77777777" w:rsidTr="004777FD">
        <w:trPr>
          <w:trHeight w:val="119"/>
        </w:trPr>
        <w:tc>
          <w:tcPr>
            <w:tcW w:w="2376" w:type="dxa"/>
            <w:vAlign w:val="bottom"/>
          </w:tcPr>
          <w:p w14:paraId="59189383" w14:textId="542E99A5" w:rsidR="007C278D" w:rsidRPr="00266B2B" w:rsidRDefault="007C278D" w:rsidP="007C278D">
            <w:pPr>
              <w:pStyle w:val="Default"/>
              <w:spacing w:line="288" w:lineRule="auto"/>
              <w:ind w:left="426"/>
              <w:rPr>
                <w:rFonts w:ascii="Proxima Nova" w:hAnsi="Proxima Nova"/>
                <w:i/>
                <w:iCs/>
                <w:sz w:val="22"/>
                <w:szCs w:val="22"/>
              </w:rPr>
            </w:pPr>
            <w:r w:rsidRPr="007C278D">
              <w:rPr>
                <w:rFonts w:ascii="Proxima Nova" w:hAnsi="Proxima Nova"/>
                <w:i/>
                <w:iCs/>
                <w:sz w:val="22"/>
                <w:szCs w:val="22"/>
              </w:rPr>
              <w:t>Behind the meter solar</w:t>
            </w:r>
            <w:r w:rsidRPr="007C278D">
              <w:rPr>
                <w:rFonts w:ascii="Proxima Nova" w:hAnsi="Proxima Nova" w:cs="Arial"/>
                <w:i/>
                <w:iCs/>
                <w:sz w:val="22"/>
                <w:szCs w:val="22"/>
                <w:vertAlign w:val="superscript"/>
              </w:rPr>
              <w:t>4</w:t>
            </w:r>
            <w:r w:rsidRPr="007C278D">
              <w:rPr>
                <w:rFonts w:ascii="Proxima Nova" w:hAnsi="Proxima Nova" w:cs="Arial"/>
                <w:i/>
                <w:iCs/>
                <w:sz w:val="22"/>
                <w:szCs w:val="22"/>
              </w:rPr>
              <w:t xml:space="preserve"> </w:t>
            </w:r>
          </w:p>
        </w:tc>
        <w:tc>
          <w:tcPr>
            <w:tcW w:w="1276" w:type="dxa"/>
          </w:tcPr>
          <w:p w14:paraId="1EDFE0B5" w14:textId="518C3ECB" w:rsidR="007C278D" w:rsidRPr="006067FE" w:rsidRDefault="007C278D" w:rsidP="007C278D">
            <w:pPr>
              <w:pStyle w:val="Default"/>
              <w:spacing w:line="288" w:lineRule="auto"/>
              <w:rPr>
                <w:rFonts w:ascii="Proxima Nova" w:hAnsi="Proxima Nova"/>
                <w:color w:val="FF0000"/>
                <w:sz w:val="22"/>
                <w:szCs w:val="22"/>
              </w:rPr>
            </w:pPr>
            <w:r w:rsidRPr="00B242A9">
              <w:rPr>
                <w:rFonts w:ascii="Aptos Narrow" w:hAnsi="Aptos Narrow"/>
                <w:sz w:val="20"/>
                <w:szCs w:val="20"/>
              </w:rPr>
              <w:t>N/A</w:t>
            </w:r>
          </w:p>
        </w:tc>
        <w:tc>
          <w:tcPr>
            <w:tcW w:w="1701" w:type="dxa"/>
          </w:tcPr>
          <w:p w14:paraId="0DBC4A9C" w14:textId="398BC4B3" w:rsidR="007C278D" w:rsidRPr="006067FE" w:rsidRDefault="007C278D" w:rsidP="007C278D">
            <w:pPr>
              <w:pStyle w:val="Default"/>
              <w:spacing w:line="288" w:lineRule="auto"/>
              <w:rPr>
                <w:rFonts w:ascii="Proxima Nova" w:hAnsi="Proxima Nova"/>
                <w:color w:val="FF0000"/>
                <w:sz w:val="22"/>
                <w:szCs w:val="22"/>
              </w:rPr>
            </w:pPr>
            <w:r w:rsidRPr="00B242A9">
              <w:rPr>
                <w:rFonts w:ascii="Aptos Narrow" w:hAnsi="Aptos Narrow"/>
                <w:sz w:val="20"/>
                <w:szCs w:val="20"/>
              </w:rPr>
              <w:t>N/A</w:t>
            </w:r>
          </w:p>
        </w:tc>
        <w:tc>
          <w:tcPr>
            <w:tcW w:w="1843" w:type="dxa"/>
          </w:tcPr>
          <w:p w14:paraId="0B8707C2" w14:textId="745D0FAA" w:rsidR="007C278D" w:rsidRPr="006067FE" w:rsidRDefault="007C278D" w:rsidP="007C278D">
            <w:pPr>
              <w:pStyle w:val="Default"/>
              <w:spacing w:line="288" w:lineRule="auto"/>
              <w:rPr>
                <w:rFonts w:ascii="Proxima Nova" w:hAnsi="Proxima Nova"/>
                <w:color w:val="FF0000"/>
                <w:sz w:val="22"/>
                <w:szCs w:val="22"/>
              </w:rPr>
            </w:pPr>
            <w:r w:rsidRPr="00B242A9">
              <w:rPr>
                <w:rFonts w:ascii="Aptos Narrow" w:hAnsi="Aptos Narrow"/>
                <w:sz w:val="20"/>
                <w:szCs w:val="20"/>
              </w:rPr>
              <w:t>N/A</w:t>
            </w:r>
          </w:p>
        </w:tc>
        <w:tc>
          <w:tcPr>
            <w:tcW w:w="1994" w:type="dxa"/>
          </w:tcPr>
          <w:p w14:paraId="56416315" w14:textId="6BF5C7BD" w:rsidR="007C278D" w:rsidRPr="006067FE" w:rsidRDefault="007C278D" w:rsidP="007C278D">
            <w:pPr>
              <w:pStyle w:val="Default"/>
              <w:spacing w:line="288" w:lineRule="auto"/>
              <w:rPr>
                <w:rFonts w:ascii="Proxima Nova" w:hAnsi="Proxima Nova"/>
                <w:color w:val="FF0000"/>
                <w:sz w:val="22"/>
                <w:szCs w:val="22"/>
              </w:rPr>
            </w:pPr>
            <w:r>
              <w:rPr>
                <w:rFonts w:ascii="Aptos Narrow" w:hAnsi="Aptos Narrow"/>
                <w:sz w:val="20"/>
                <w:szCs w:val="20"/>
              </w:rPr>
              <w:t>-</w:t>
            </w:r>
          </w:p>
        </w:tc>
      </w:tr>
    </w:tbl>
    <w:p w14:paraId="253E110D" w14:textId="453A6FA9" w:rsidR="00117700" w:rsidRPr="00AD672A" w:rsidRDefault="00117700" w:rsidP="00711568">
      <w:pPr>
        <w:pStyle w:val="Default"/>
        <w:spacing w:line="288" w:lineRule="auto"/>
        <w:rPr>
          <w:rFonts w:ascii="Proxima Nova" w:hAnsi="Proxima Nova"/>
          <w:i/>
          <w:iCs/>
          <w:sz w:val="22"/>
          <w:szCs w:val="22"/>
        </w:rPr>
      </w:pPr>
      <w:r w:rsidRPr="00AD672A">
        <w:rPr>
          <w:rFonts w:ascii="Proxima Nova" w:hAnsi="Proxima Nova"/>
          <w:i/>
          <w:iCs/>
          <w:sz w:val="22"/>
          <w:szCs w:val="22"/>
        </w:rPr>
        <w:t>Note:</w:t>
      </w:r>
      <w:r w:rsidRPr="00AD672A">
        <w:rPr>
          <w:rFonts w:ascii="Proxima Nova" w:hAnsi="Proxima Nova"/>
          <w:b/>
          <w:bCs/>
          <w:i/>
          <w:iCs/>
          <w:sz w:val="22"/>
          <w:szCs w:val="22"/>
        </w:rPr>
        <w:t xml:space="preserve"> </w:t>
      </w:r>
      <w:r w:rsidRPr="00AD672A">
        <w:rPr>
          <w:rFonts w:ascii="Proxima Nova" w:hAnsi="Proxima Nova"/>
          <w:i/>
          <w:iCs/>
          <w:sz w:val="22"/>
          <w:szCs w:val="22"/>
        </w:rPr>
        <w:t>th</w:t>
      </w:r>
      <w:r w:rsidR="00AD672A" w:rsidRPr="00AD672A">
        <w:rPr>
          <w:rFonts w:ascii="Proxima Nova" w:hAnsi="Proxima Nova"/>
          <w:i/>
          <w:iCs/>
          <w:sz w:val="22"/>
          <w:szCs w:val="22"/>
        </w:rPr>
        <w:t>e</w:t>
      </w:r>
      <w:r w:rsidRPr="00AD672A">
        <w:rPr>
          <w:rFonts w:ascii="Proxima Nova" w:hAnsi="Proxima Nova"/>
          <w:i/>
          <w:iCs/>
          <w:sz w:val="22"/>
          <w:szCs w:val="22"/>
        </w:rPr>
        <w:t xml:space="preserve"> table above presents emissions related to electricity usage using both the location-based and the market-based accounting methods. CO</w:t>
      </w:r>
      <w:r w:rsidRPr="008A54C8">
        <w:rPr>
          <w:rFonts w:ascii="Proxima Nova" w:hAnsi="Proxima Nova"/>
          <w:i/>
          <w:iCs/>
          <w:sz w:val="22"/>
          <w:szCs w:val="22"/>
          <w:vertAlign w:val="subscript"/>
        </w:rPr>
        <w:t>2</w:t>
      </w:r>
      <w:r w:rsidRPr="00AD672A">
        <w:rPr>
          <w:rFonts w:ascii="Proxima Nova" w:hAnsi="Proxima Nova"/>
          <w:i/>
          <w:iCs/>
          <w:sz w:val="22"/>
          <w:szCs w:val="22"/>
        </w:rPr>
        <w:t xml:space="preserve">-e = Carbon Dioxide Equivalent. </w:t>
      </w:r>
      <w:r w:rsidR="000211CE" w:rsidRPr="000211CE">
        <w:rPr>
          <w:rFonts w:ascii="Proxima Nova" w:hAnsi="Proxima Nova"/>
          <w:i/>
          <w:iCs/>
          <w:sz w:val="22"/>
          <w:szCs w:val="22"/>
        </w:rPr>
        <w:t>Electricity usage is measured in kilowatt hours (kWh).</w:t>
      </w:r>
    </w:p>
    <w:p w14:paraId="5920E40E" w14:textId="1CA5710A" w:rsidR="00117700" w:rsidRPr="00AD672A" w:rsidRDefault="00117700" w:rsidP="00711568">
      <w:pPr>
        <w:pStyle w:val="Default"/>
        <w:spacing w:line="288" w:lineRule="auto"/>
        <w:rPr>
          <w:rFonts w:ascii="Proxima Nova" w:hAnsi="Proxima Nova"/>
          <w:i/>
          <w:iCs/>
          <w:sz w:val="22"/>
          <w:szCs w:val="22"/>
        </w:rPr>
      </w:pPr>
      <w:r w:rsidRPr="00AD672A">
        <w:rPr>
          <w:rFonts w:ascii="Proxima Nova" w:hAnsi="Proxima Nova"/>
          <w:i/>
          <w:iCs/>
          <w:sz w:val="22"/>
          <w:szCs w:val="22"/>
        </w:rPr>
        <w:t>1</w:t>
      </w:r>
      <w:r w:rsidR="00AD672A" w:rsidRPr="00AD672A">
        <w:rPr>
          <w:rFonts w:ascii="Proxima Nova" w:hAnsi="Proxima Nova"/>
          <w:i/>
          <w:iCs/>
          <w:sz w:val="22"/>
          <w:szCs w:val="22"/>
        </w:rPr>
        <w:t>.</w:t>
      </w:r>
      <w:r w:rsidRPr="00AD672A">
        <w:rPr>
          <w:rFonts w:ascii="Proxima Nova" w:hAnsi="Proxima Nova"/>
          <w:i/>
          <w:iCs/>
          <w:sz w:val="22"/>
          <w:szCs w:val="22"/>
        </w:rPr>
        <w:t xml:space="preserve"> </w:t>
      </w:r>
      <w:r w:rsidR="00231703" w:rsidRPr="00231703">
        <w:rPr>
          <w:rFonts w:ascii="Proxima Nova" w:hAnsi="Proxima Nova"/>
          <w:i/>
          <w:iCs/>
          <w:sz w:val="22"/>
          <w:szCs w:val="22"/>
        </w:rPr>
        <w:t xml:space="preserve">Listed as Mandatory renewables in 2023-24 Annual Reports. The renewable power percentage (RPP) accounts for the portion of electricity used, from the grid, that falls within the Renewable Energy Target (RET).  </w:t>
      </w:r>
    </w:p>
    <w:p w14:paraId="5DD9E019" w14:textId="11EE4A4E" w:rsidR="00117700" w:rsidRDefault="00117700" w:rsidP="00711568">
      <w:pPr>
        <w:spacing w:line="288" w:lineRule="auto"/>
        <w:rPr>
          <w:rFonts w:ascii="Proxima Nova" w:hAnsi="Proxima Nova"/>
          <w:i/>
          <w:iCs/>
          <w:sz w:val="22"/>
          <w:szCs w:val="22"/>
        </w:rPr>
      </w:pPr>
      <w:r w:rsidRPr="00AD672A">
        <w:rPr>
          <w:rFonts w:ascii="Proxima Nova" w:hAnsi="Proxima Nova"/>
          <w:i/>
          <w:iCs/>
          <w:sz w:val="22"/>
          <w:szCs w:val="22"/>
        </w:rPr>
        <w:t>2</w:t>
      </w:r>
      <w:r w:rsidR="00AD672A" w:rsidRPr="00AD672A">
        <w:rPr>
          <w:rFonts w:ascii="Proxima Nova" w:hAnsi="Proxima Nova"/>
          <w:i/>
          <w:iCs/>
          <w:sz w:val="22"/>
          <w:szCs w:val="22"/>
        </w:rPr>
        <w:t>.</w:t>
      </w:r>
      <w:r w:rsidRPr="00AD672A">
        <w:rPr>
          <w:rFonts w:ascii="Proxima Nova" w:hAnsi="Proxima Nova"/>
          <w:i/>
          <w:iCs/>
          <w:sz w:val="22"/>
          <w:szCs w:val="22"/>
        </w:rPr>
        <w:t xml:space="preserve"> </w:t>
      </w:r>
      <w:r w:rsidR="00231703" w:rsidRPr="00231703">
        <w:rPr>
          <w:rFonts w:ascii="Proxima Nova" w:hAnsi="Proxima Nova"/>
          <w:i/>
          <w:iCs/>
          <w:sz w:val="22"/>
          <w:szCs w:val="22"/>
        </w:rPr>
        <w:t>Listed as Voluntary renewables in 2023-24 Annual Reports.</w:t>
      </w:r>
    </w:p>
    <w:p w14:paraId="3D5419BB" w14:textId="12BA999F" w:rsidR="00231703" w:rsidRDefault="00231703" w:rsidP="00711568">
      <w:pPr>
        <w:spacing w:line="288" w:lineRule="auto"/>
        <w:rPr>
          <w:rFonts w:ascii="Proxima Nova" w:hAnsi="Proxima Nova"/>
          <w:i/>
          <w:iCs/>
          <w:sz w:val="22"/>
          <w:szCs w:val="22"/>
        </w:rPr>
      </w:pPr>
      <w:r>
        <w:rPr>
          <w:rFonts w:ascii="Proxima Nova" w:hAnsi="Proxima Nova"/>
          <w:i/>
          <w:iCs/>
          <w:sz w:val="22"/>
          <w:szCs w:val="22"/>
        </w:rPr>
        <w:t xml:space="preserve">3. </w:t>
      </w:r>
      <w:r w:rsidRPr="00231703">
        <w:rPr>
          <w:rFonts w:ascii="Proxima Nova" w:hAnsi="Proxima Nova"/>
          <w:i/>
          <w:iCs/>
          <w:sz w:val="22"/>
          <w:szCs w:val="22"/>
        </w:rPr>
        <w:t xml:space="preserve">The Australian Capital Territory is currently the only state with a jurisdictional renewable power percentage (JRPP).  </w:t>
      </w:r>
    </w:p>
    <w:p w14:paraId="24F59186" w14:textId="351D368B" w:rsidR="00231703" w:rsidRPr="00AD672A" w:rsidRDefault="00231703" w:rsidP="00711568">
      <w:pPr>
        <w:spacing w:line="288" w:lineRule="auto"/>
        <w:rPr>
          <w:rFonts w:ascii="Proxima Nova" w:hAnsi="Proxima Nova"/>
          <w:i/>
          <w:iCs/>
          <w:sz w:val="22"/>
          <w:szCs w:val="22"/>
        </w:rPr>
      </w:pPr>
      <w:r w:rsidRPr="00231703">
        <w:rPr>
          <w:rFonts w:ascii="Proxima Nova" w:hAnsi="Proxima Nova"/>
          <w:i/>
          <w:iCs/>
          <w:sz w:val="22"/>
          <w:szCs w:val="22"/>
        </w:rPr>
        <w:t>4</w:t>
      </w:r>
      <w:r>
        <w:rPr>
          <w:rFonts w:ascii="Proxima Nova" w:hAnsi="Proxima Nova"/>
          <w:i/>
          <w:iCs/>
          <w:sz w:val="22"/>
          <w:szCs w:val="22"/>
        </w:rPr>
        <w:t>.</w:t>
      </w:r>
      <w:r w:rsidRPr="00231703">
        <w:rPr>
          <w:rFonts w:ascii="Proxima Nova" w:hAnsi="Proxima Nova"/>
          <w:i/>
          <w:iCs/>
          <w:sz w:val="22"/>
          <w:szCs w:val="22"/>
        </w:rPr>
        <w:t xml:space="preserve"> Reporting behind the meter solar consumption and/or production is optional. The quality of data is expected to improve over time as emissions reporting matures.</w:t>
      </w:r>
    </w:p>
    <w:p w14:paraId="6EB30165" w14:textId="64497660" w:rsidR="00117700" w:rsidRPr="00AD672A" w:rsidRDefault="00117700" w:rsidP="00711568">
      <w:pPr>
        <w:spacing w:line="288" w:lineRule="auto"/>
        <w:rPr>
          <w:rFonts w:ascii="Proxima Nova" w:hAnsi="Proxima Nova"/>
          <w:i/>
          <w:iCs/>
          <w:sz w:val="22"/>
          <w:szCs w:val="22"/>
        </w:rPr>
      </w:pPr>
      <w:r w:rsidRPr="00AD672A">
        <w:rPr>
          <w:rFonts w:ascii="Proxima Nova" w:hAnsi="Proxima Nova"/>
          <w:i/>
          <w:iCs/>
          <w:sz w:val="22"/>
          <w:szCs w:val="22"/>
        </w:rPr>
        <w:br w:type="page"/>
      </w:r>
    </w:p>
    <w:p w14:paraId="714F3649" w14:textId="77777777" w:rsidR="00DD1DB5" w:rsidRPr="00DD1DB5" w:rsidRDefault="00DD1DB5" w:rsidP="00711568">
      <w:pPr>
        <w:spacing w:line="288" w:lineRule="auto"/>
        <w:sectPr w:rsidR="00DD1DB5" w:rsidRPr="00DD1DB5" w:rsidSect="00CD0C87">
          <w:pgSz w:w="11906" w:h="16838" w:code="9"/>
          <w:pgMar w:top="1411" w:right="1080" w:bottom="1311" w:left="1080" w:header="1411" w:footer="0" w:gutter="0"/>
          <w:cols w:space="708"/>
          <w:docGrid w:linePitch="360"/>
        </w:sectPr>
      </w:pPr>
    </w:p>
    <w:p w14:paraId="07C24C0A" w14:textId="3D686412" w:rsidR="00D21DCF" w:rsidRPr="003E2720" w:rsidRDefault="001B1DF6" w:rsidP="00711568">
      <w:pPr>
        <w:pStyle w:val="Heading3"/>
        <w:pageBreakBefore/>
        <w:spacing w:after="0" w:line="288" w:lineRule="auto"/>
        <w:rPr>
          <w:rFonts w:ascii="Proxima Nova" w:hAnsi="Proxima Nova"/>
          <w:color w:val="5E256B"/>
          <w:sz w:val="26"/>
        </w:rPr>
      </w:pPr>
      <w:bookmarkStart w:id="37" w:name="_Appendix_6:_RD&amp;E"/>
      <w:bookmarkEnd w:id="37"/>
      <w:r w:rsidRPr="003E2720">
        <w:rPr>
          <w:rFonts w:ascii="Proxima Nova" w:hAnsi="Proxima Nova"/>
          <w:color w:val="5E256B"/>
          <w:sz w:val="26"/>
        </w:rPr>
        <w:lastRenderedPageBreak/>
        <w:t xml:space="preserve">Appendix </w:t>
      </w:r>
      <w:r w:rsidR="003E6E0D">
        <w:rPr>
          <w:rFonts w:ascii="Proxima Nova" w:hAnsi="Proxima Nova"/>
          <w:color w:val="5E256B"/>
          <w:sz w:val="26"/>
        </w:rPr>
        <w:t>6</w:t>
      </w:r>
      <w:r w:rsidR="00D339D8" w:rsidRPr="003E2720">
        <w:rPr>
          <w:rFonts w:ascii="Proxima Nova" w:hAnsi="Proxima Nova"/>
          <w:color w:val="5E256B"/>
          <w:sz w:val="26"/>
        </w:rPr>
        <w:t xml:space="preserve">: RD&amp;E </w:t>
      </w:r>
      <w:r w:rsidR="004E11F3" w:rsidRPr="003E2720">
        <w:rPr>
          <w:rFonts w:ascii="Proxima Nova" w:hAnsi="Proxima Nova"/>
          <w:color w:val="5E256B"/>
          <w:sz w:val="26"/>
        </w:rPr>
        <w:t>p</w:t>
      </w:r>
      <w:r w:rsidR="00D339D8" w:rsidRPr="003E2720">
        <w:rPr>
          <w:rFonts w:ascii="Proxima Nova" w:hAnsi="Proxima Nova"/>
          <w:color w:val="5E256B"/>
          <w:sz w:val="26"/>
        </w:rPr>
        <w:t>ortfolio</w:t>
      </w:r>
      <w:bookmarkEnd w:id="34"/>
      <w:r w:rsidR="00060B8C" w:rsidRPr="003E2720">
        <w:rPr>
          <w:rFonts w:ascii="Proxima Nova" w:hAnsi="Proxima Nova"/>
          <w:color w:val="5E256B"/>
          <w:sz w:val="26"/>
        </w:rPr>
        <w:t xml:space="preserve"> </w:t>
      </w:r>
    </w:p>
    <w:p w14:paraId="3CAAAB48" w14:textId="66C4B221" w:rsidR="00292104" w:rsidRDefault="00292104" w:rsidP="00711568">
      <w:pPr>
        <w:spacing w:line="288" w:lineRule="auto"/>
        <w:rPr>
          <w:rFonts w:ascii="Proxima Nova" w:hAnsi="Proxima Nova"/>
          <w:sz w:val="22"/>
          <w:szCs w:val="22"/>
        </w:rPr>
      </w:pPr>
      <w:bookmarkStart w:id="38" w:name="_Toc53496491"/>
      <w:r w:rsidRPr="00736F97">
        <w:rPr>
          <w:rFonts w:ascii="Proxima Nova" w:hAnsi="Proxima Nova" w:cs="Arial"/>
          <w:b/>
          <w:bCs/>
          <w:sz w:val="22"/>
          <w:szCs w:val="22"/>
        </w:rPr>
        <w:br/>
      </w:r>
      <w:r w:rsidRPr="003643C7">
        <w:rPr>
          <w:rFonts w:ascii="Proxima Nova" w:hAnsi="Proxima Nova" w:cs="Arial"/>
          <w:b/>
          <w:bCs/>
          <w:sz w:val="22"/>
          <w:szCs w:val="22"/>
        </w:rPr>
        <w:t xml:space="preserve">CRDC </w:t>
      </w:r>
      <w:r w:rsidR="003643C7" w:rsidRPr="003643C7">
        <w:rPr>
          <w:rFonts w:ascii="Proxima Nova" w:hAnsi="Proxima Nova"/>
          <w:b/>
          <w:bCs/>
          <w:color w:val="000000" w:themeColor="text1"/>
          <w:sz w:val="22"/>
          <w:szCs w:val="22"/>
        </w:rPr>
        <w:t>202</w:t>
      </w:r>
      <w:r w:rsidR="006067FE">
        <w:rPr>
          <w:rFonts w:ascii="Proxima Nova" w:hAnsi="Proxima Nova"/>
          <w:b/>
          <w:bCs/>
          <w:color w:val="000000" w:themeColor="text1"/>
          <w:sz w:val="22"/>
          <w:szCs w:val="22"/>
        </w:rPr>
        <w:t>4</w:t>
      </w:r>
      <w:r w:rsidR="003643C7" w:rsidRPr="003643C7">
        <w:rPr>
          <w:rFonts w:ascii="Proxima Nova" w:hAnsi="Proxima Nova" w:cs="Calibri"/>
          <w:b/>
          <w:bCs/>
          <w:color w:val="000000" w:themeColor="text1"/>
          <w:sz w:val="22"/>
          <w:szCs w:val="22"/>
        </w:rPr>
        <w:t>–</w:t>
      </w:r>
      <w:r w:rsidR="003643C7" w:rsidRPr="003643C7">
        <w:rPr>
          <w:rFonts w:ascii="Proxima Nova" w:hAnsi="Proxima Nova"/>
          <w:b/>
          <w:bCs/>
          <w:color w:val="000000" w:themeColor="text1"/>
          <w:sz w:val="22"/>
          <w:szCs w:val="22"/>
        </w:rPr>
        <w:t>2</w:t>
      </w:r>
      <w:r w:rsidR="006067FE">
        <w:rPr>
          <w:rFonts w:ascii="Proxima Nova" w:hAnsi="Proxima Nova"/>
          <w:b/>
          <w:bCs/>
          <w:color w:val="000000" w:themeColor="text1"/>
          <w:sz w:val="22"/>
          <w:szCs w:val="22"/>
        </w:rPr>
        <w:t>5</w:t>
      </w:r>
      <w:r w:rsidRPr="00736F97">
        <w:rPr>
          <w:rFonts w:ascii="Proxima Nova" w:hAnsi="Proxima Nova" w:cs="Arial"/>
          <w:b/>
          <w:bCs/>
          <w:sz w:val="22"/>
          <w:szCs w:val="22"/>
        </w:rPr>
        <w:t xml:space="preserve"> Project List (as at 30 June 202</w:t>
      </w:r>
      <w:r w:rsidR="006067FE">
        <w:rPr>
          <w:rFonts w:ascii="Proxima Nova" w:hAnsi="Proxima Nova" w:cs="Arial"/>
          <w:b/>
          <w:bCs/>
          <w:sz w:val="22"/>
          <w:szCs w:val="22"/>
        </w:rPr>
        <w:t>5</w:t>
      </w:r>
      <w:r w:rsidRPr="00736F97">
        <w:rPr>
          <w:rFonts w:ascii="Proxima Nova" w:hAnsi="Proxima Nova" w:cs="Arial"/>
          <w:b/>
          <w:bCs/>
          <w:sz w:val="22"/>
          <w:szCs w:val="22"/>
        </w:rPr>
        <w:t>)</w:t>
      </w:r>
      <w:r w:rsidRPr="00736F97">
        <w:rPr>
          <w:rFonts w:ascii="Proxima Nova" w:hAnsi="Proxima Nova"/>
          <w:sz w:val="22"/>
          <w:szCs w:val="22"/>
        </w:rPr>
        <w:t xml:space="preserve"> </w:t>
      </w:r>
    </w:p>
    <w:tbl>
      <w:tblPr>
        <w:tblW w:w="13807" w:type="dxa"/>
        <w:tblLook w:val="04A0" w:firstRow="1" w:lastRow="0" w:firstColumn="1" w:lastColumn="0" w:noHBand="0" w:noVBand="1"/>
      </w:tblPr>
      <w:tblGrid>
        <w:gridCol w:w="1860"/>
        <w:gridCol w:w="3796"/>
        <w:gridCol w:w="1276"/>
        <w:gridCol w:w="1836"/>
        <w:gridCol w:w="1780"/>
        <w:gridCol w:w="1363"/>
        <w:gridCol w:w="1896"/>
      </w:tblGrid>
      <w:tr w:rsidR="00476D99" w:rsidRPr="00476D99" w14:paraId="5B541010" w14:textId="77777777" w:rsidTr="00476D99">
        <w:trPr>
          <w:trHeight w:val="260"/>
        </w:trPr>
        <w:tc>
          <w:tcPr>
            <w:tcW w:w="1860" w:type="dxa"/>
            <w:tcBorders>
              <w:top w:val="nil"/>
              <w:left w:val="nil"/>
              <w:bottom w:val="nil"/>
              <w:right w:val="nil"/>
            </w:tcBorders>
            <w:noWrap/>
            <w:hideMark/>
          </w:tcPr>
          <w:p w14:paraId="2F0F0ECA" w14:textId="77777777" w:rsidR="00476D99" w:rsidRPr="00476D99" w:rsidRDefault="00476D99" w:rsidP="00711568">
            <w:pPr>
              <w:spacing w:line="288" w:lineRule="auto"/>
              <w:jc w:val="center"/>
              <w:rPr>
                <w:sz w:val="20"/>
                <w:szCs w:val="20"/>
              </w:rPr>
            </w:pPr>
          </w:p>
        </w:tc>
        <w:tc>
          <w:tcPr>
            <w:tcW w:w="3796" w:type="dxa"/>
            <w:tcBorders>
              <w:top w:val="nil"/>
              <w:left w:val="nil"/>
              <w:bottom w:val="nil"/>
              <w:right w:val="nil"/>
            </w:tcBorders>
            <w:noWrap/>
            <w:hideMark/>
          </w:tcPr>
          <w:p w14:paraId="6FB737C4" w14:textId="77777777" w:rsidR="00476D99" w:rsidRPr="00476D99" w:rsidRDefault="00476D99" w:rsidP="00711568">
            <w:pPr>
              <w:spacing w:line="288" w:lineRule="auto"/>
              <w:rPr>
                <w:sz w:val="20"/>
                <w:szCs w:val="20"/>
              </w:rPr>
            </w:pPr>
          </w:p>
        </w:tc>
        <w:tc>
          <w:tcPr>
            <w:tcW w:w="1276" w:type="dxa"/>
            <w:tcBorders>
              <w:top w:val="nil"/>
              <w:left w:val="nil"/>
              <w:bottom w:val="nil"/>
              <w:right w:val="nil"/>
            </w:tcBorders>
            <w:noWrap/>
            <w:hideMark/>
          </w:tcPr>
          <w:p w14:paraId="62E358FB" w14:textId="77777777" w:rsidR="00476D99" w:rsidRPr="00476D99" w:rsidRDefault="00476D99" w:rsidP="00711568">
            <w:pPr>
              <w:spacing w:line="288" w:lineRule="auto"/>
              <w:rPr>
                <w:sz w:val="20"/>
                <w:szCs w:val="20"/>
              </w:rPr>
            </w:pPr>
          </w:p>
        </w:tc>
        <w:tc>
          <w:tcPr>
            <w:tcW w:w="1836" w:type="dxa"/>
            <w:tcBorders>
              <w:top w:val="nil"/>
              <w:left w:val="nil"/>
              <w:bottom w:val="nil"/>
              <w:right w:val="nil"/>
            </w:tcBorders>
            <w:noWrap/>
            <w:hideMark/>
          </w:tcPr>
          <w:p w14:paraId="46D97BE9" w14:textId="77777777" w:rsidR="00476D99" w:rsidRPr="00476D99" w:rsidRDefault="00476D99" w:rsidP="00711568">
            <w:pPr>
              <w:spacing w:line="288" w:lineRule="auto"/>
              <w:rPr>
                <w:sz w:val="20"/>
                <w:szCs w:val="20"/>
              </w:rPr>
            </w:pPr>
          </w:p>
        </w:tc>
        <w:tc>
          <w:tcPr>
            <w:tcW w:w="1780" w:type="dxa"/>
            <w:tcBorders>
              <w:top w:val="nil"/>
              <w:left w:val="nil"/>
              <w:bottom w:val="nil"/>
              <w:right w:val="nil"/>
            </w:tcBorders>
            <w:noWrap/>
            <w:hideMark/>
          </w:tcPr>
          <w:p w14:paraId="2073749C" w14:textId="77777777" w:rsidR="00476D99" w:rsidRPr="00476D99" w:rsidRDefault="00476D99" w:rsidP="00711568">
            <w:pPr>
              <w:spacing w:line="288" w:lineRule="auto"/>
              <w:rPr>
                <w:sz w:val="20"/>
                <w:szCs w:val="20"/>
              </w:rPr>
            </w:pPr>
          </w:p>
        </w:tc>
        <w:tc>
          <w:tcPr>
            <w:tcW w:w="1363" w:type="dxa"/>
            <w:tcBorders>
              <w:top w:val="nil"/>
              <w:left w:val="nil"/>
              <w:bottom w:val="nil"/>
              <w:right w:val="nil"/>
            </w:tcBorders>
            <w:noWrap/>
            <w:hideMark/>
          </w:tcPr>
          <w:p w14:paraId="084D4BC8" w14:textId="77777777" w:rsidR="00476D99" w:rsidRPr="00476D99" w:rsidRDefault="00476D99" w:rsidP="00711568">
            <w:pPr>
              <w:spacing w:line="288" w:lineRule="auto"/>
              <w:rPr>
                <w:sz w:val="20"/>
                <w:szCs w:val="20"/>
              </w:rPr>
            </w:pPr>
          </w:p>
        </w:tc>
        <w:tc>
          <w:tcPr>
            <w:tcW w:w="1896" w:type="dxa"/>
            <w:tcBorders>
              <w:top w:val="nil"/>
              <w:left w:val="nil"/>
              <w:bottom w:val="nil"/>
              <w:right w:val="nil"/>
            </w:tcBorders>
            <w:noWrap/>
            <w:hideMark/>
          </w:tcPr>
          <w:p w14:paraId="1860F999" w14:textId="77777777" w:rsidR="00476D99" w:rsidRPr="00476D99" w:rsidRDefault="00476D99" w:rsidP="00711568">
            <w:pPr>
              <w:spacing w:line="288" w:lineRule="auto"/>
              <w:jc w:val="center"/>
              <w:rPr>
                <w:sz w:val="20"/>
                <w:szCs w:val="20"/>
              </w:rPr>
            </w:pPr>
          </w:p>
        </w:tc>
      </w:tr>
      <w:tr w:rsidR="00476D99" w:rsidRPr="00476D99" w14:paraId="2FB87C08" w14:textId="77777777" w:rsidTr="00476D99">
        <w:trPr>
          <w:trHeight w:val="560"/>
        </w:trPr>
        <w:tc>
          <w:tcPr>
            <w:tcW w:w="1860" w:type="dxa"/>
            <w:tcBorders>
              <w:top w:val="nil"/>
              <w:left w:val="single" w:sz="4" w:space="0" w:color="FFFFFF"/>
              <w:bottom w:val="single" w:sz="4" w:space="0" w:color="FFFFFF"/>
              <w:right w:val="single" w:sz="4" w:space="0" w:color="FFFFFF"/>
            </w:tcBorders>
            <w:hideMark/>
          </w:tcPr>
          <w:p w14:paraId="42F91978"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Pillar/Theme</w:t>
            </w:r>
          </w:p>
        </w:tc>
        <w:tc>
          <w:tcPr>
            <w:tcW w:w="3796" w:type="dxa"/>
            <w:tcBorders>
              <w:top w:val="nil"/>
              <w:left w:val="nil"/>
              <w:bottom w:val="single" w:sz="4" w:space="0" w:color="FFFFFF"/>
              <w:right w:val="single" w:sz="4" w:space="0" w:color="FFFFFF"/>
            </w:tcBorders>
            <w:hideMark/>
          </w:tcPr>
          <w:p w14:paraId="6952DA65"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Project title</w:t>
            </w:r>
          </w:p>
        </w:tc>
        <w:tc>
          <w:tcPr>
            <w:tcW w:w="1276" w:type="dxa"/>
            <w:tcBorders>
              <w:top w:val="nil"/>
              <w:left w:val="nil"/>
              <w:bottom w:val="single" w:sz="4" w:space="0" w:color="FFFFFF"/>
              <w:right w:val="single" w:sz="4" w:space="0" w:color="FFFFFF"/>
            </w:tcBorders>
            <w:hideMark/>
          </w:tcPr>
          <w:p w14:paraId="2A9151AC"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Project code</w:t>
            </w:r>
          </w:p>
        </w:tc>
        <w:tc>
          <w:tcPr>
            <w:tcW w:w="1836" w:type="dxa"/>
            <w:tcBorders>
              <w:top w:val="nil"/>
              <w:left w:val="nil"/>
              <w:bottom w:val="single" w:sz="4" w:space="0" w:color="FFFFFF"/>
              <w:right w:val="single" w:sz="4" w:space="0" w:color="FFFFFF"/>
            </w:tcBorders>
            <w:hideMark/>
          </w:tcPr>
          <w:p w14:paraId="23F70C6D"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Researcher</w:t>
            </w:r>
          </w:p>
        </w:tc>
        <w:tc>
          <w:tcPr>
            <w:tcW w:w="1780" w:type="dxa"/>
            <w:tcBorders>
              <w:top w:val="nil"/>
              <w:left w:val="nil"/>
              <w:bottom w:val="single" w:sz="4" w:space="0" w:color="FFFFFF"/>
              <w:right w:val="single" w:sz="4" w:space="0" w:color="FFFFFF"/>
            </w:tcBorders>
            <w:hideMark/>
          </w:tcPr>
          <w:p w14:paraId="57A47C60"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Organisation</w:t>
            </w:r>
          </w:p>
        </w:tc>
        <w:tc>
          <w:tcPr>
            <w:tcW w:w="1363" w:type="dxa"/>
            <w:tcBorders>
              <w:top w:val="nil"/>
              <w:left w:val="nil"/>
              <w:bottom w:val="single" w:sz="4" w:space="0" w:color="FFFFFF"/>
              <w:right w:val="single" w:sz="4" w:space="0" w:color="FFFFFF"/>
            </w:tcBorders>
            <w:hideMark/>
          </w:tcPr>
          <w:p w14:paraId="5C44535A"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Commenced in:</w:t>
            </w:r>
          </w:p>
        </w:tc>
        <w:tc>
          <w:tcPr>
            <w:tcW w:w="1896" w:type="dxa"/>
            <w:tcBorders>
              <w:top w:val="nil"/>
              <w:left w:val="nil"/>
              <w:bottom w:val="single" w:sz="4" w:space="0" w:color="FFFFFF"/>
              <w:right w:val="single" w:sz="4" w:space="0" w:color="FFFFFF"/>
            </w:tcBorders>
            <w:hideMark/>
          </w:tcPr>
          <w:p w14:paraId="443E93CA"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To be completed in:</w:t>
            </w:r>
          </w:p>
        </w:tc>
      </w:tr>
      <w:tr w:rsidR="00476D99" w:rsidRPr="00476D99" w14:paraId="34ECC380" w14:textId="77777777" w:rsidTr="00476D99">
        <w:trPr>
          <w:trHeight w:val="260"/>
        </w:trPr>
        <w:tc>
          <w:tcPr>
            <w:tcW w:w="13807" w:type="dxa"/>
            <w:gridSpan w:val="7"/>
            <w:tcBorders>
              <w:top w:val="single" w:sz="4" w:space="0" w:color="FFFFFF"/>
              <w:left w:val="single" w:sz="4" w:space="0" w:color="FFFFFF"/>
              <w:bottom w:val="single" w:sz="4" w:space="0" w:color="FFFFFF"/>
              <w:right w:val="single" w:sz="4" w:space="0" w:color="FFFFFF"/>
            </w:tcBorders>
            <w:shd w:val="clear" w:color="000000" w:fill="0C4255"/>
            <w:vAlign w:val="center"/>
            <w:hideMark/>
          </w:tcPr>
          <w:p w14:paraId="537B1BF7" w14:textId="77777777" w:rsidR="00476D99" w:rsidRPr="00476D99" w:rsidRDefault="00476D99" w:rsidP="00711568">
            <w:pPr>
              <w:spacing w:line="288" w:lineRule="auto"/>
              <w:rPr>
                <w:rFonts w:ascii="Proxima Nova" w:hAnsi="Proxima Nova"/>
                <w:b/>
                <w:bCs/>
                <w:color w:val="FFFFFF"/>
                <w:sz w:val="20"/>
                <w:szCs w:val="20"/>
              </w:rPr>
            </w:pPr>
            <w:r w:rsidRPr="00476D99">
              <w:rPr>
                <w:rFonts w:ascii="Proxima Nova" w:hAnsi="Proxima Nova"/>
                <w:b/>
                <w:bCs/>
                <w:color w:val="FFFFFF"/>
                <w:sz w:val="20"/>
                <w:szCs w:val="20"/>
              </w:rPr>
              <w:t>PILLAR 1: PADDOCK</w:t>
            </w:r>
          </w:p>
        </w:tc>
      </w:tr>
      <w:tr w:rsidR="00476D99" w:rsidRPr="00476D99" w14:paraId="7CB178BF" w14:textId="77777777" w:rsidTr="00476D99">
        <w:trPr>
          <w:trHeight w:val="560"/>
        </w:trPr>
        <w:tc>
          <w:tcPr>
            <w:tcW w:w="1860" w:type="dxa"/>
            <w:vMerge w:val="restart"/>
            <w:tcBorders>
              <w:top w:val="nil"/>
              <w:left w:val="single" w:sz="4" w:space="0" w:color="FFFFFF"/>
              <w:bottom w:val="nil"/>
              <w:right w:val="single" w:sz="4" w:space="0" w:color="FFFFFF"/>
            </w:tcBorders>
            <w:shd w:val="clear" w:color="000000" w:fill="C2D0D5"/>
            <w:hideMark/>
          </w:tcPr>
          <w:p w14:paraId="7A14C722" w14:textId="01B3312A"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Data</w:t>
            </w:r>
            <w:r w:rsidR="00C1348C">
              <w:rPr>
                <w:rFonts w:ascii="Proxima Nova" w:hAnsi="Proxima Nova"/>
                <w:b/>
                <w:bCs/>
                <w:color w:val="000000"/>
                <w:sz w:val="20"/>
                <w:szCs w:val="20"/>
              </w:rPr>
              <w:t>-</w:t>
            </w:r>
            <w:r w:rsidRPr="00476D99">
              <w:rPr>
                <w:rFonts w:ascii="Proxima Nova" w:hAnsi="Proxima Nova"/>
                <w:b/>
                <w:bCs/>
                <w:color w:val="000000"/>
                <w:sz w:val="20"/>
                <w:szCs w:val="20"/>
              </w:rPr>
              <w:t>driven decisions</w:t>
            </w:r>
          </w:p>
        </w:tc>
        <w:tc>
          <w:tcPr>
            <w:tcW w:w="3796" w:type="dxa"/>
            <w:tcBorders>
              <w:top w:val="nil"/>
              <w:left w:val="nil"/>
              <w:bottom w:val="single" w:sz="4" w:space="0" w:color="FFFFFF"/>
              <w:right w:val="single" w:sz="4" w:space="0" w:color="FFFFFF"/>
            </w:tcBorders>
            <w:shd w:val="clear" w:color="000000" w:fill="C2D0D5"/>
            <w:hideMark/>
          </w:tcPr>
          <w:p w14:paraId="0A28680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Annual consultant qualitative and quantitative surveys 2022-24</w:t>
            </w:r>
          </w:p>
        </w:tc>
        <w:tc>
          <w:tcPr>
            <w:tcW w:w="1276" w:type="dxa"/>
            <w:tcBorders>
              <w:top w:val="nil"/>
              <w:left w:val="nil"/>
              <w:bottom w:val="single" w:sz="4" w:space="0" w:color="FFFFFF"/>
              <w:right w:val="single" w:sz="4" w:space="0" w:color="FFFFFF"/>
            </w:tcBorders>
            <w:shd w:val="clear" w:color="000000" w:fill="C2D0D5"/>
            <w:hideMark/>
          </w:tcPr>
          <w:p w14:paraId="4B2C889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CCA 2202</w:t>
            </w:r>
          </w:p>
        </w:tc>
        <w:tc>
          <w:tcPr>
            <w:tcW w:w="1836" w:type="dxa"/>
            <w:tcBorders>
              <w:top w:val="nil"/>
              <w:left w:val="nil"/>
              <w:bottom w:val="single" w:sz="4" w:space="0" w:color="FFFFFF"/>
              <w:right w:val="single" w:sz="4" w:space="0" w:color="FFFFFF"/>
            </w:tcBorders>
            <w:shd w:val="clear" w:color="000000" w:fill="C2D0D5"/>
            <w:hideMark/>
          </w:tcPr>
          <w:p w14:paraId="06803EA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Janet Barker</w:t>
            </w:r>
          </w:p>
        </w:tc>
        <w:tc>
          <w:tcPr>
            <w:tcW w:w="1780" w:type="dxa"/>
            <w:tcBorders>
              <w:top w:val="nil"/>
              <w:left w:val="nil"/>
              <w:bottom w:val="single" w:sz="4" w:space="0" w:color="FFFFFF"/>
              <w:right w:val="single" w:sz="4" w:space="0" w:color="FFFFFF"/>
            </w:tcBorders>
            <w:shd w:val="clear" w:color="000000" w:fill="C2D0D5"/>
            <w:hideMark/>
          </w:tcPr>
          <w:p w14:paraId="00F1536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CCA</w:t>
            </w:r>
          </w:p>
        </w:tc>
        <w:tc>
          <w:tcPr>
            <w:tcW w:w="1363" w:type="dxa"/>
            <w:tcBorders>
              <w:top w:val="nil"/>
              <w:left w:val="nil"/>
              <w:bottom w:val="single" w:sz="4" w:space="0" w:color="FFFFFF"/>
              <w:right w:val="single" w:sz="4" w:space="0" w:color="FFFFFF"/>
            </w:tcBorders>
            <w:shd w:val="clear" w:color="000000" w:fill="C2D0D5"/>
            <w:hideMark/>
          </w:tcPr>
          <w:p w14:paraId="451A81F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Apr-22</w:t>
            </w:r>
          </w:p>
        </w:tc>
        <w:tc>
          <w:tcPr>
            <w:tcW w:w="1896" w:type="dxa"/>
            <w:tcBorders>
              <w:top w:val="nil"/>
              <w:left w:val="nil"/>
              <w:bottom w:val="single" w:sz="4" w:space="0" w:color="FFFFFF"/>
              <w:right w:val="single" w:sz="4" w:space="0" w:color="FFFFFF"/>
            </w:tcBorders>
            <w:shd w:val="clear" w:color="000000" w:fill="C2D0D5"/>
            <w:hideMark/>
          </w:tcPr>
          <w:p w14:paraId="24F8ED39"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1E0E4648"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3F723DCF"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1CBA02C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 industry data platform: communications support</w:t>
            </w:r>
          </w:p>
        </w:tc>
        <w:tc>
          <w:tcPr>
            <w:tcW w:w="1276" w:type="dxa"/>
            <w:tcBorders>
              <w:top w:val="nil"/>
              <w:left w:val="nil"/>
              <w:bottom w:val="single" w:sz="4" w:space="0" w:color="FFFFFF"/>
              <w:right w:val="single" w:sz="4" w:space="0" w:color="FFFFFF"/>
            </w:tcBorders>
            <w:shd w:val="clear" w:color="000000" w:fill="C2D0D5"/>
            <w:hideMark/>
          </w:tcPr>
          <w:p w14:paraId="270A025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HOUC 11489</w:t>
            </w:r>
          </w:p>
        </w:tc>
        <w:tc>
          <w:tcPr>
            <w:tcW w:w="1836" w:type="dxa"/>
            <w:tcBorders>
              <w:top w:val="nil"/>
              <w:left w:val="nil"/>
              <w:bottom w:val="single" w:sz="4" w:space="0" w:color="FFFFFF"/>
              <w:right w:val="single" w:sz="4" w:space="0" w:color="FFFFFF"/>
            </w:tcBorders>
            <w:shd w:val="clear" w:color="000000" w:fill="C2D0D5"/>
            <w:hideMark/>
          </w:tcPr>
          <w:p w14:paraId="46094A6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Bernadette Murray</w:t>
            </w:r>
          </w:p>
        </w:tc>
        <w:tc>
          <w:tcPr>
            <w:tcW w:w="1780" w:type="dxa"/>
            <w:tcBorders>
              <w:top w:val="nil"/>
              <w:left w:val="nil"/>
              <w:bottom w:val="single" w:sz="4" w:space="0" w:color="FFFFFF"/>
              <w:right w:val="single" w:sz="4" w:space="0" w:color="FFFFFF"/>
            </w:tcBorders>
            <w:shd w:val="clear" w:color="000000" w:fill="C2D0D5"/>
            <w:hideMark/>
          </w:tcPr>
          <w:p w14:paraId="6D77459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House of Communications</w:t>
            </w:r>
          </w:p>
        </w:tc>
        <w:tc>
          <w:tcPr>
            <w:tcW w:w="1363" w:type="dxa"/>
            <w:tcBorders>
              <w:top w:val="nil"/>
              <w:left w:val="nil"/>
              <w:bottom w:val="single" w:sz="4" w:space="0" w:color="FFFFFF"/>
              <w:right w:val="single" w:sz="4" w:space="0" w:color="FFFFFF"/>
            </w:tcBorders>
            <w:shd w:val="clear" w:color="000000" w:fill="C2D0D5"/>
            <w:hideMark/>
          </w:tcPr>
          <w:p w14:paraId="13B60109"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Oct-24</w:t>
            </w:r>
          </w:p>
        </w:tc>
        <w:tc>
          <w:tcPr>
            <w:tcW w:w="1896" w:type="dxa"/>
            <w:tcBorders>
              <w:top w:val="nil"/>
              <w:left w:val="nil"/>
              <w:bottom w:val="single" w:sz="4" w:space="0" w:color="FFFFFF"/>
              <w:right w:val="single" w:sz="4" w:space="0" w:color="FFFFFF"/>
            </w:tcBorders>
            <w:shd w:val="clear" w:color="000000" w:fill="C2D0D5"/>
            <w:hideMark/>
          </w:tcPr>
          <w:p w14:paraId="485272E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Sep-25</w:t>
            </w:r>
          </w:p>
        </w:tc>
      </w:tr>
      <w:tr w:rsidR="00476D99" w:rsidRPr="00476D99" w14:paraId="6559D103"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24AB0D80"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5131BD1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 industry data platform: data governance and management group support</w:t>
            </w:r>
          </w:p>
        </w:tc>
        <w:tc>
          <w:tcPr>
            <w:tcW w:w="1276" w:type="dxa"/>
            <w:tcBorders>
              <w:top w:val="nil"/>
              <w:left w:val="nil"/>
              <w:bottom w:val="single" w:sz="4" w:space="0" w:color="FFFFFF"/>
              <w:right w:val="single" w:sz="4" w:space="0" w:color="FFFFFF"/>
            </w:tcBorders>
            <w:shd w:val="clear" w:color="000000" w:fill="C2D0D5"/>
            <w:hideMark/>
          </w:tcPr>
          <w:p w14:paraId="7C2F1FA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 11355</w:t>
            </w:r>
          </w:p>
        </w:tc>
        <w:tc>
          <w:tcPr>
            <w:tcW w:w="1836" w:type="dxa"/>
            <w:tcBorders>
              <w:top w:val="nil"/>
              <w:left w:val="nil"/>
              <w:bottom w:val="single" w:sz="4" w:space="0" w:color="FFFFFF"/>
              <w:right w:val="single" w:sz="4" w:space="0" w:color="FFFFFF"/>
            </w:tcBorders>
            <w:shd w:val="clear" w:color="000000" w:fill="C2D0D5"/>
            <w:hideMark/>
          </w:tcPr>
          <w:p w14:paraId="36DE016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Meredith Conaty</w:t>
            </w:r>
          </w:p>
        </w:tc>
        <w:tc>
          <w:tcPr>
            <w:tcW w:w="1780" w:type="dxa"/>
            <w:tcBorders>
              <w:top w:val="nil"/>
              <w:left w:val="nil"/>
              <w:bottom w:val="single" w:sz="4" w:space="0" w:color="FFFFFF"/>
              <w:right w:val="single" w:sz="4" w:space="0" w:color="FFFFFF"/>
            </w:tcBorders>
            <w:shd w:val="clear" w:color="000000" w:fill="C2D0D5"/>
            <w:hideMark/>
          </w:tcPr>
          <w:p w14:paraId="7DE91EB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w:t>
            </w:r>
          </w:p>
        </w:tc>
        <w:tc>
          <w:tcPr>
            <w:tcW w:w="1363" w:type="dxa"/>
            <w:tcBorders>
              <w:top w:val="nil"/>
              <w:left w:val="nil"/>
              <w:bottom w:val="single" w:sz="4" w:space="0" w:color="FFFFFF"/>
              <w:right w:val="single" w:sz="4" w:space="0" w:color="FFFFFF"/>
            </w:tcBorders>
            <w:shd w:val="clear" w:color="000000" w:fill="C2D0D5"/>
            <w:hideMark/>
          </w:tcPr>
          <w:p w14:paraId="734D33B1"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Jul-24</w:t>
            </w:r>
          </w:p>
        </w:tc>
        <w:tc>
          <w:tcPr>
            <w:tcW w:w="1896" w:type="dxa"/>
            <w:tcBorders>
              <w:top w:val="nil"/>
              <w:left w:val="nil"/>
              <w:bottom w:val="single" w:sz="4" w:space="0" w:color="FFFFFF"/>
              <w:right w:val="single" w:sz="4" w:space="0" w:color="FFFFFF"/>
            </w:tcBorders>
            <w:shd w:val="clear" w:color="000000" w:fill="C2D0D5"/>
            <w:hideMark/>
          </w:tcPr>
          <w:p w14:paraId="73C4F0E1"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Jun-28</w:t>
            </w:r>
          </w:p>
        </w:tc>
      </w:tr>
      <w:tr w:rsidR="00476D99" w:rsidRPr="00476D99" w14:paraId="4387F636"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41B441DF"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3B4FE36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 industry data platform: tender application review</w:t>
            </w:r>
          </w:p>
        </w:tc>
        <w:tc>
          <w:tcPr>
            <w:tcW w:w="1276" w:type="dxa"/>
            <w:tcBorders>
              <w:top w:val="nil"/>
              <w:left w:val="nil"/>
              <w:bottom w:val="single" w:sz="4" w:space="0" w:color="FFFFFF"/>
              <w:right w:val="single" w:sz="4" w:space="0" w:color="FFFFFF"/>
            </w:tcBorders>
            <w:shd w:val="clear" w:color="000000" w:fill="C2D0D5"/>
            <w:hideMark/>
          </w:tcPr>
          <w:p w14:paraId="02D4972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GARA 11601</w:t>
            </w:r>
          </w:p>
        </w:tc>
        <w:tc>
          <w:tcPr>
            <w:tcW w:w="1836" w:type="dxa"/>
            <w:tcBorders>
              <w:top w:val="nil"/>
              <w:left w:val="nil"/>
              <w:bottom w:val="single" w:sz="4" w:space="0" w:color="FFFFFF"/>
              <w:right w:val="single" w:sz="4" w:space="0" w:color="FFFFFF"/>
            </w:tcBorders>
            <w:shd w:val="clear" w:color="000000" w:fill="C2D0D5"/>
            <w:hideMark/>
          </w:tcPr>
          <w:p w14:paraId="30B782B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Alicia Garden</w:t>
            </w:r>
          </w:p>
        </w:tc>
        <w:tc>
          <w:tcPr>
            <w:tcW w:w="1780" w:type="dxa"/>
            <w:tcBorders>
              <w:top w:val="nil"/>
              <w:left w:val="nil"/>
              <w:bottom w:val="single" w:sz="4" w:space="0" w:color="FFFFFF"/>
              <w:right w:val="single" w:sz="4" w:space="0" w:color="FFFFFF"/>
            </w:tcBorders>
            <w:shd w:val="clear" w:color="000000" w:fill="C2D0D5"/>
            <w:hideMark/>
          </w:tcPr>
          <w:p w14:paraId="0B1F891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Alicia Garden</w:t>
            </w:r>
          </w:p>
        </w:tc>
        <w:tc>
          <w:tcPr>
            <w:tcW w:w="1363" w:type="dxa"/>
            <w:tcBorders>
              <w:top w:val="nil"/>
              <w:left w:val="nil"/>
              <w:bottom w:val="single" w:sz="4" w:space="0" w:color="FFFFFF"/>
              <w:right w:val="single" w:sz="4" w:space="0" w:color="FFFFFF"/>
            </w:tcBorders>
            <w:shd w:val="clear" w:color="000000" w:fill="C2D0D5"/>
            <w:hideMark/>
          </w:tcPr>
          <w:p w14:paraId="53DC296D"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Nov-24</w:t>
            </w:r>
          </w:p>
        </w:tc>
        <w:tc>
          <w:tcPr>
            <w:tcW w:w="1896" w:type="dxa"/>
            <w:tcBorders>
              <w:top w:val="nil"/>
              <w:left w:val="nil"/>
              <w:bottom w:val="single" w:sz="4" w:space="0" w:color="FFFFFF"/>
              <w:right w:val="single" w:sz="4" w:space="0" w:color="FFFFFF"/>
            </w:tcBorders>
            <w:shd w:val="clear" w:color="000000" w:fill="C2D0D5"/>
            <w:hideMark/>
          </w:tcPr>
          <w:p w14:paraId="402E192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Dec-24</w:t>
            </w:r>
          </w:p>
        </w:tc>
      </w:tr>
      <w:tr w:rsidR="00476D99" w:rsidRPr="00476D99" w14:paraId="5BF47197" w14:textId="77777777" w:rsidTr="00476D99">
        <w:trPr>
          <w:trHeight w:val="840"/>
        </w:trPr>
        <w:tc>
          <w:tcPr>
            <w:tcW w:w="1860" w:type="dxa"/>
            <w:vMerge/>
            <w:tcBorders>
              <w:top w:val="nil"/>
              <w:left w:val="single" w:sz="4" w:space="0" w:color="FFFFFF"/>
              <w:bottom w:val="nil"/>
              <w:right w:val="single" w:sz="4" w:space="0" w:color="FFFFFF"/>
            </w:tcBorders>
            <w:vAlign w:val="center"/>
            <w:hideMark/>
          </w:tcPr>
          <w:p w14:paraId="51FD57EC"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7F22DE8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 industry data platform: tender support</w:t>
            </w:r>
          </w:p>
        </w:tc>
        <w:tc>
          <w:tcPr>
            <w:tcW w:w="1276" w:type="dxa"/>
            <w:tcBorders>
              <w:top w:val="nil"/>
              <w:left w:val="nil"/>
              <w:bottom w:val="single" w:sz="4" w:space="0" w:color="FFFFFF"/>
              <w:right w:val="single" w:sz="4" w:space="0" w:color="FFFFFF"/>
            </w:tcBorders>
            <w:shd w:val="clear" w:color="000000" w:fill="C2D0D5"/>
            <w:hideMark/>
          </w:tcPr>
          <w:p w14:paraId="77C10E6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CMA 11393</w:t>
            </w:r>
          </w:p>
        </w:tc>
        <w:tc>
          <w:tcPr>
            <w:tcW w:w="1836" w:type="dxa"/>
            <w:tcBorders>
              <w:top w:val="nil"/>
              <w:left w:val="nil"/>
              <w:bottom w:val="single" w:sz="4" w:space="0" w:color="FFFFFF"/>
              <w:right w:val="single" w:sz="4" w:space="0" w:color="FFFFFF"/>
            </w:tcBorders>
            <w:shd w:val="clear" w:color="000000" w:fill="C2D0D5"/>
            <w:hideMark/>
          </w:tcPr>
          <w:p w14:paraId="445197C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Chris Murphy</w:t>
            </w:r>
          </w:p>
        </w:tc>
        <w:tc>
          <w:tcPr>
            <w:tcW w:w="1780" w:type="dxa"/>
            <w:tcBorders>
              <w:top w:val="nil"/>
              <w:left w:val="nil"/>
              <w:bottom w:val="single" w:sz="4" w:space="0" w:color="FFFFFF"/>
              <w:right w:val="single" w:sz="4" w:space="0" w:color="FFFFFF"/>
            </w:tcBorders>
            <w:shd w:val="clear" w:color="000000" w:fill="C2D0D5"/>
            <w:hideMark/>
          </w:tcPr>
          <w:p w14:paraId="093950F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Chris Murphy Advisory Trading Trust</w:t>
            </w:r>
          </w:p>
        </w:tc>
        <w:tc>
          <w:tcPr>
            <w:tcW w:w="1363" w:type="dxa"/>
            <w:tcBorders>
              <w:top w:val="nil"/>
              <w:left w:val="nil"/>
              <w:bottom w:val="single" w:sz="4" w:space="0" w:color="FFFFFF"/>
              <w:right w:val="single" w:sz="4" w:space="0" w:color="FFFFFF"/>
            </w:tcBorders>
            <w:shd w:val="clear" w:color="000000" w:fill="C2D0D5"/>
            <w:hideMark/>
          </w:tcPr>
          <w:p w14:paraId="76E4D89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Jul-24</w:t>
            </w:r>
          </w:p>
        </w:tc>
        <w:tc>
          <w:tcPr>
            <w:tcW w:w="1896" w:type="dxa"/>
            <w:tcBorders>
              <w:top w:val="nil"/>
              <w:left w:val="nil"/>
              <w:bottom w:val="single" w:sz="4" w:space="0" w:color="FFFFFF"/>
              <w:right w:val="single" w:sz="4" w:space="0" w:color="FFFFFF"/>
            </w:tcBorders>
            <w:shd w:val="clear" w:color="000000" w:fill="C2D0D5"/>
            <w:hideMark/>
          </w:tcPr>
          <w:p w14:paraId="44571604"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Dec-24</w:t>
            </w:r>
          </w:p>
        </w:tc>
      </w:tr>
      <w:tr w:rsidR="00476D99" w:rsidRPr="00476D99" w14:paraId="5BE3E3C8"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4BB69B66"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3774875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 industry data platform: third party &amp; security review</w:t>
            </w:r>
          </w:p>
        </w:tc>
        <w:tc>
          <w:tcPr>
            <w:tcW w:w="1276" w:type="dxa"/>
            <w:tcBorders>
              <w:top w:val="nil"/>
              <w:left w:val="nil"/>
              <w:bottom w:val="single" w:sz="4" w:space="0" w:color="FFFFFF"/>
              <w:right w:val="single" w:sz="4" w:space="0" w:color="FFFFFF"/>
            </w:tcBorders>
            <w:shd w:val="clear" w:color="000000" w:fill="C2D0D5"/>
            <w:hideMark/>
          </w:tcPr>
          <w:p w14:paraId="0C784AE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CYBE 11589</w:t>
            </w:r>
          </w:p>
        </w:tc>
        <w:tc>
          <w:tcPr>
            <w:tcW w:w="1836" w:type="dxa"/>
            <w:tcBorders>
              <w:top w:val="nil"/>
              <w:left w:val="nil"/>
              <w:bottom w:val="single" w:sz="4" w:space="0" w:color="FFFFFF"/>
              <w:right w:val="single" w:sz="4" w:space="0" w:color="FFFFFF"/>
            </w:tcBorders>
            <w:shd w:val="clear" w:color="000000" w:fill="C2D0D5"/>
            <w:hideMark/>
          </w:tcPr>
          <w:p w14:paraId="7DDD576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Grace Signo</w:t>
            </w:r>
          </w:p>
        </w:tc>
        <w:tc>
          <w:tcPr>
            <w:tcW w:w="1780" w:type="dxa"/>
            <w:tcBorders>
              <w:top w:val="nil"/>
              <w:left w:val="nil"/>
              <w:bottom w:val="single" w:sz="4" w:space="0" w:color="FFFFFF"/>
              <w:right w:val="single" w:sz="4" w:space="0" w:color="FFFFFF"/>
            </w:tcBorders>
            <w:shd w:val="clear" w:color="000000" w:fill="C2D0D5"/>
            <w:hideMark/>
          </w:tcPr>
          <w:p w14:paraId="2F6EF71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CyberCX</w:t>
            </w:r>
          </w:p>
        </w:tc>
        <w:tc>
          <w:tcPr>
            <w:tcW w:w="1363" w:type="dxa"/>
            <w:tcBorders>
              <w:top w:val="nil"/>
              <w:left w:val="nil"/>
              <w:bottom w:val="single" w:sz="4" w:space="0" w:color="FFFFFF"/>
              <w:right w:val="single" w:sz="4" w:space="0" w:color="FFFFFF"/>
            </w:tcBorders>
            <w:shd w:val="clear" w:color="000000" w:fill="C2D0D5"/>
            <w:hideMark/>
          </w:tcPr>
          <w:p w14:paraId="4F09093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Feb-25</w:t>
            </w:r>
          </w:p>
        </w:tc>
        <w:tc>
          <w:tcPr>
            <w:tcW w:w="1896" w:type="dxa"/>
            <w:tcBorders>
              <w:top w:val="nil"/>
              <w:left w:val="nil"/>
              <w:bottom w:val="single" w:sz="4" w:space="0" w:color="FFFFFF"/>
              <w:right w:val="single" w:sz="4" w:space="0" w:color="FFFFFF"/>
            </w:tcBorders>
            <w:shd w:val="clear" w:color="000000" w:fill="C2D0D5"/>
            <w:hideMark/>
          </w:tcPr>
          <w:p w14:paraId="28B25141"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Feb-25</w:t>
            </w:r>
          </w:p>
        </w:tc>
      </w:tr>
      <w:tr w:rsidR="00476D99" w:rsidRPr="00476D99" w14:paraId="36501186" w14:textId="77777777" w:rsidTr="00476D99">
        <w:trPr>
          <w:trHeight w:val="280"/>
        </w:trPr>
        <w:tc>
          <w:tcPr>
            <w:tcW w:w="1860" w:type="dxa"/>
            <w:vMerge/>
            <w:tcBorders>
              <w:top w:val="nil"/>
              <w:left w:val="single" w:sz="4" w:space="0" w:color="FFFFFF"/>
              <w:bottom w:val="nil"/>
              <w:right w:val="single" w:sz="4" w:space="0" w:color="FFFFFF"/>
            </w:tcBorders>
            <w:vAlign w:val="center"/>
            <w:hideMark/>
          </w:tcPr>
          <w:p w14:paraId="50A66033"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19C557A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 industry database management</w:t>
            </w:r>
          </w:p>
        </w:tc>
        <w:tc>
          <w:tcPr>
            <w:tcW w:w="1276" w:type="dxa"/>
            <w:tcBorders>
              <w:top w:val="nil"/>
              <w:left w:val="nil"/>
              <w:bottom w:val="single" w:sz="4" w:space="0" w:color="FFFFFF"/>
              <w:right w:val="single" w:sz="4" w:space="0" w:color="FFFFFF"/>
            </w:tcBorders>
            <w:shd w:val="clear" w:color="000000" w:fill="C2D0D5"/>
            <w:hideMark/>
          </w:tcPr>
          <w:p w14:paraId="42BF597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ARML 10554</w:t>
            </w:r>
          </w:p>
        </w:tc>
        <w:tc>
          <w:tcPr>
            <w:tcW w:w="1836" w:type="dxa"/>
            <w:tcBorders>
              <w:top w:val="nil"/>
              <w:left w:val="nil"/>
              <w:bottom w:val="single" w:sz="4" w:space="0" w:color="FFFFFF"/>
              <w:right w:val="single" w:sz="4" w:space="0" w:color="FFFFFF"/>
            </w:tcBorders>
            <w:shd w:val="clear" w:color="000000" w:fill="C2D0D5"/>
            <w:hideMark/>
          </w:tcPr>
          <w:p w14:paraId="41D7D08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Lee Armson</w:t>
            </w:r>
          </w:p>
        </w:tc>
        <w:tc>
          <w:tcPr>
            <w:tcW w:w="1780" w:type="dxa"/>
            <w:tcBorders>
              <w:top w:val="nil"/>
              <w:left w:val="nil"/>
              <w:bottom w:val="single" w:sz="4" w:space="0" w:color="FFFFFF"/>
              <w:right w:val="single" w:sz="4" w:space="0" w:color="FFFFFF"/>
            </w:tcBorders>
            <w:shd w:val="clear" w:color="000000" w:fill="C2D0D5"/>
            <w:hideMark/>
          </w:tcPr>
          <w:p w14:paraId="0F67513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Lee Armson</w:t>
            </w:r>
          </w:p>
        </w:tc>
        <w:tc>
          <w:tcPr>
            <w:tcW w:w="1363" w:type="dxa"/>
            <w:tcBorders>
              <w:top w:val="nil"/>
              <w:left w:val="nil"/>
              <w:bottom w:val="single" w:sz="4" w:space="0" w:color="FFFFFF"/>
              <w:right w:val="single" w:sz="4" w:space="0" w:color="FFFFFF"/>
            </w:tcBorders>
            <w:shd w:val="clear" w:color="000000" w:fill="C2D0D5"/>
            <w:hideMark/>
          </w:tcPr>
          <w:p w14:paraId="09A2743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Jul-23</w:t>
            </w:r>
          </w:p>
        </w:tc>
        <w:tc>
          <w:tcPr>
            <w:tcW w:w="1896" w:type="dxa"/>
            <w:tcBorders>
              <w:top w:val="nil"/>
              <w:left w:val="nil"/>
              <w:bottom w:val="single" w:sz="4" w:space="0" w:color="FFFFFF"/>
              <w:right w:val="single" w:sz="4" w:space="0" w:color="FFFFFF"/>
            </w:tcBorders>
            <w:shd w:val="clear" w:color="000000" w:fill="C2D0D5"/>
            <w:hideMark/>
          </w:tcPr>
          <w:p w14:paraId="3851D47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Jun-26</w:t>
            </w:r>
          </w:p>
        </w:tc>
      </w:tr>
      <w:tr w:rsidR="00476D99" w:rsidRPr="00476D99" w14:paraId="6EC81E7E" w14:textId="77777777" w:rsidTr="00476D99">
        <w:trPr>
          <w:trHeight w:val="280"/>
        </w:trPr>
        <w:tc>
          <w:tcPr>
            <w:tcW w:w="1860" w:type="dxa"/>
            <w:vMerge/>
            <w:tcBorders>
              <w:top w:val="nil"/>
              <w:left w:val="single" w:sz="4" w:space="0" w:color="FFFFFF"/>
              <w:bottom w:val="nil"/>
              <w:right w:val="single" w:sz="4" w:space="0" w:color="FFFFFF"/>
            </w:tcBorders>
            <w:vAlign w:val="center"/>
            <w:hideMark/>
          </w:tcPr>
          <w:p w14:paraId="38BD220A"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4ACFA3B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 cotton grower survey 2023-25</w:t>
            </w:r>
          </w:p>
        </w:tc>
        <w:tc>
          <w:tcPr>
            <w:tcW w:w="1276" w:type="dxa"/>
            <w:tcBorders>
              <w:top w:val="nil"/>
              <w:left w:val="nil"/>
              <w:bottom w:val="single" w:sz="4" w:space="0" w:color="FFFFFF"/>
              <w:right w:val="single" w:sz="4" w:space="0" w:color="FFFFFF"/>
            </w:tcBorders>
            <w:shd w:val="clear" w:color="000000" w:fill="C2D0D5"/>
            <w:hideMark/>
          </w:tcPr>
          <w:p w14:paraId="1AC955C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INTS 10342</w:t>
            </w:r>
          </w:p>
        </w:tc>
        <w:tc>
          <w:tcPr>
            <w:tcW w:w="1836" w:type="dxa"/>
            <w:tcBorders>
              <w:top w:val="nil"/>
              <w:left w:val="nil"/>
              <w:bottom w:val="single" w:sz="4" w:space="0" w:color="FFFFFF"/>
              <w:right w:val="single" w:sz="4" w:space="0" w:color="FFFFFF"/>
            </w:tcBorders>
            <w:shd w:val="clear" w:color="000000" w:fill="C2D0D5"/>
            <w:hideMark/>
          </w:tcPr>
          <w:p w14:paraId="38ECEED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Michael Sparks</w:t>
            </w:r>
          </w:p>
        </w:tc>
        <w:tc>
          <w:tcPr>
            <w:tcW w:w="1780" w:type="dxa"/>
            <w:tcBorders>
              <w:top w:val="nil"/>
              <w:left w:val="nil"/>
              <w:bottom w:val="single" w:sz="4" w:space="0" w:color="FFFFFF"/>
              <w:right w:val="single" w:sz="4" w:space="0" w:color="FFFFFF"/>
            </w:tcBorders>
            <w:shd w:val="clear" w:color="000000" w:fill="C2D0D5"/>
            <w:hideMark/>
          </w:tcPr>
          <w:p w14:paraId="74937A6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Intuitive Solutions</w:t>
            </w:r>
          </w:p>
        </w:tc>
        <w:tc>
          <w:tcPr>
            <w:tcW w:w="1363" w:type="dxa"/>
            <w:tcBorders>
              <w:top w:val="nil"/>
              <w:left w:val="nil"/>
              <w:bottom w:val="single" w:sz="4" w:space="0" w:color="FFFFFF"/>
              <w:right w:val="single" w:sz="4" w:space="0" w:color="FFFFFF"/>
            </w:tcBorders>
            <w:shd w:val="clear" w:color="000000" w:fill="C2D0D5"/>
            <w:hideMark/>
          </w:tcPr>
          <w:p w14:paraId="58CAD7F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Jan-23</w:t>
            </w:r>
          </w:p>
        </w:tc>
        <w:tc>
          <w:tcPr>
            <w:tcW w:w="1896" w:type="dxa"/>
            <w:tcBorders>
              <w:top w:val="nil"/>
              <w:left w:val="nil"/>
              <w:bottom w:val="single" w:sz="4" w:space="0" w:color="FFFFFF"/>
              <w:right w:val="single" w:sz="4" w:space="0" w:color="FFFFFF"/>
            </w:tcBorders>
            <w:shd w:val="clear" w:color="000000" w:fill="C2D0D5"/>
            <w:hideMark/>
          </w:tcPr>
          <w:p w14:paraId="78CD15B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Nov-25</w:t>
            </w:r>
          </w:p>
        </w:tc>
      </w:tr>
      <w:tr w:rsidR="00476D99" w:rsidRPr="00476D99" w14:paraId="7BF21D87" w14:textId="77777777" w:rsidTr="00476D99">
        <w:trPr>
          <w:trHeight w:val="280"/>
        </w:trPr>
        <w:tc>
          <w:tcPr>
            <w:tcW w:w="1860" w:type="dxa"/>
            <w:vMerge/>
            <w:tcBorders>
              <w:top w:val="nil"/>
              <w:left w:val="single" w:sz="4" w:space="0" w:color="FFFFFF"/>
              <w:bottom w:val="nil"/>
              <w:right w:val="single" w:sz="4" w:space="0" w:color="FFFFFF"/>
            </w:tcBorders>
            <w:vAlign w:val="center"/>
            <w:hideMark/>
          </w:tcPr>
          <w:p w14:paraId="0E46CD60"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4D418A4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 partnership relationship review 2025</w:t>
            </w:r>
          </w:p>
        </w:tc>
        <w:tc>
          <w:tcPr>
            <w:tcW w:w="1276" w:type="dxa"/>
            <w:tcBorders>
              <w:top w:val="nil"/>
              <w:left w:val="nil"/>
              <w:bottom w:val="single" w:sz="4" w:space="0" w:color="FFFFFF"/>
              <w:right w:val="single" w:sz="4" w:space="0" w:color="FFFFFF"/>
            </w:tcBorders>
            <w:shd w:val="clear" w:color="000000" w:fill="C2D0D5"/>
            <w:hideMark/>
          </w:tcPr>
          <w:p w14:paraId="6661CA2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INTS 11642</w:t>
            </w:r>
          </w:p>
        </w:tc>
        <w:tc>
          <w:tcPr>
            <w:tcW w:w="1836" w:type="dxa"/>
            <w:tcBorders>
              <w:top w:val="nil"/>
              <w:left w:val="nil"/>
              <w:bottom w:val="single" w:sz="4" w:space="0" w:color="FFFFFF"/>
              <w:right w:val="single" w:sz="4" w:space="0" w:color="FFFFFF"/>
            </w:tcBorders>
            <w:shd w:val="clear" w:color="000000" w:fill="C2D0D5"/>
            <w:hideMark/>
          </w:tcPr>
          <w:p w14:paraId="50956BF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Michael Sparks</w:t>
            </w:r>
          </w:p>
        </w:tc>
        <w:tc>
          <w:tcPr>
            <w:tcW w:w="1780" w:type="dxa"/>
            <w:tcBorders>
              <w:top w:val="nil"/>
              <w:left w:val="nil"/>
              <w:bottom w:val="single" w:sz="4" w:space="0" w:color="FFFFFF"/>
              <w:right w:val="single" w:sz="4" w:space="0" w:color="FFFFFF"/>
            </w:tcBorders>
            <w:shd w:val="clear" w:color="000000" w:fill="C2D0D5"/>
            <w:hideMark/>
          </w:tcPr>
          <w:p w14:paraId="0F5C0A9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Intuitive Solutions</w:t>
            </w:r>
          </w:p>
        </w:tc>
        <w:tc>
          <w:tcPr>
            <w:tcW w:w="1363" w:type="dxa"/>
            <w:tcBorders>
              <w:top w:val="nil"/>
              <w:left w:val="nil"/>
              <w:bottom w:val="single" w:sz="4" w:space="0" w:color="FFFFFF"/>
              <w:right w:val="single" w:sz="4" w:space="0" w:color="FFFFFF"/>
            </w:tcBorders>
            <w:shd w:val="clear" w:color="000000" w:fill="C2D0D5"/>
            <w:hideMark/>
          </w:tcPr>
          <w:p w14:paraId="590E5815"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Apr-25</w:t>
            </w:r>
          </w:p>
        </w:tc>
        <w:tc>
          <w:tcPr>
            <w:tcW w:w="1896" w:type="dxa"/>
            <w:tcBorders>
              <w:top w:val="nil"/>
              <w:left w:val="nil"/>
              <w:bottom w:val="single" w:sz="4" w:space="0" w:color="FFFFFF"/>
              <w:right w:val="single" w:sz="4" w:space="0" w:color="FFFFFF"/>
            </w:tcBorders>
            <w:shd w:val="clear" w:color="000000" w:fill="C2D0D5"/>
            <w:hideMark/>
          </w:tcPr>
          <w:p w14:paraId="1655FDB1"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Sep-25</w:t>
            </w:r>
          </w:p>
        </w:tc>
      </w:tr>
      <w:tr w:rsidR="00476D99" w:rsidRPr="00476D99" w14:paraId="3572B5BB" w14:textId="77777777" w:rsidTr="00476D99">
        <w:trPr>
          <w:trHeight w:val="1400"/>
        </w:trPr>
        <w:tc>
          <w:tcPr>
            <w:tcW w:w="1860" w:type="dxa"/>
            <w:vMerge/>
            <w:tcBorders>
              <w:top w:val="nil"/>
              <w:left w:val="single" w:sz="4" w:space="0" w:color="FFFFFF"/>
              <w:bottom w:val="nil"/>
              <w:right w:val="single" w:sz="4" w:space="0" w:color="FFFFFF"/>
            </w:tcBorders>
            <w:vAlign w:val="center"/>
            <w:hideMark/>
          </w:tcPr>
          <w:p w14:paraId="1263C705"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18D6D1C7" w14:textId="4723F168"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Earth</w:t>
            </w:r>
            <w:r w:rsidR="00CA14C9">
              <w:rPr>
                <w:rFonts w:ascii="Proxima Nova" w:hAnsi="Proxima Nova"/>
                <w:color w:val="000000"/>
                <w:sz w:val="20"/>
                <w:szCs w:val="20"/>
              </w:rPr>
              <w:t xml:space="preserve"> </w:t>
            </w:r>
            <w:r w:rsidRPr="00476D99">
              <w:rPr>
                <w:rFonts w:ascii="Proxima Nova" w:hAnsi="Proxima Nova"/>
                <w:color w:val="000000"/>
                <w:sz w:val="20"/>
                <w:szCs w:val="20"/>
              </w:rPr>
              <w:t>observation</w:t>
            </w:r>
            <w:r w:rsidR="00CA14C9">
              <w:rPr>
                <w:rFonts w:ascii="Proxima Nova" w:hAnsi="Proxima Nova"/>
                <w:color w:val="000000"/>
                <w:sz w:val="20"/>
                <w:szCs w:val="20"/>
              </w:rPr>
              <w:t>-</w:t>
            </w:r>
            <w:r w:rsidRPr="00476D99">
              <w:rPr>
                <w:rFonts w:ascii="Proxima Nova" w:hAnsi="Proxima Nova"/>
                <w:color w:val="000000"/>
                <w:sz w:val="20"/>
                <w:szCs w:val="20"/>
              </w:rPr>
              <w:t>based water</w:t>
            </w:r>
            <w:r w:rsidR="00CA14C9">
              <w:rPr>
                <w:rFonts w:ascii="Proxima Nova" w:hAnsi="Proxima Nova"/>
                <w:color w:val="000000"/>
                <w:sz w:val="20"/>
                <w:szCs w:val="20"/>
              </w:rPr>
              <w:t>-</w:t>
            </w:r>
            <w:r w:rsidRPr="00476D99">
              <w:rPr>
                <w:rFonts w:ascii="Proxima Nova" w:hAnsi="Proxima Nova"/>
                <w:color w:val="000000"/>
                <w:sz w:val="20"/>
                <w:szCs w:val="20"/>
              </w:rPr>
              <w:t>use efficiency benchmarking</w:t>
            </w:r>
            <w:r w:rsidR="00CA14C9">
              <w:rPr>
                <w:rFonts w:ascii="Proxima Nova" w:hAnsi="Proxima Nova"/>
                <w:color w:val="000000"/>
                <w:sz w:val="20"/>
                <w:szCs w:val="20"/>
              </w:rPr>
              <w:t>:</w:t>
            </w:r>
            <w:r w:rsidRPr="00476D99">
              <w:rPr>
                <w:rFonts w:ascii="Proxima Nova" w:hAnsi="Proxima Nova"/>
                <w:color w:val="000000"/>
                <w:sz w:val="20"/>
                <w:szCs w:val="20"/>
              </w:rPr>
              <w:t xml:space="preserve"> Demonstrating how earth observation technologies can be used to calculate cotton water productivity and sustainability indices</w:t>
            </w:r>
          </w:p>
        </w:tc>
        <w:tc>
          <w:tcPr>
            <w:tcW w:w="1276" w:type="dxa"/>
            <w:tcBorders>
              <w:top w:val="nil"/>
              <w:left w:val="nil"/>
              <w:bottom w:val="single" w:sz="4" w:space="0" w:color="FFFFFF"/>
              <w:right w:val="single" w:sz="4" w:space="0" w:color="FFFFFF"/>
            </w:tcBorders>
            <w:shd w:val="clear" w:color="000000" w:fill="C2D0D5"/>
            <w:hideMark/>
          </w:tcPr>
          <w:p w14:paraId="043A734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WTHY 11600</w:t>
            </w:r>
          </w:p>
        </w:tc>
        <w:tc>
          <w:tcPr>
            <w:tcW w:w="1836" w:type="dxa"/>
            <w:tcBorders>
              <w:top w:val="nil"/>
              <w:left w:val="nil"/>
              <w:bottom w:val="single" w:sz="4" w:space="0" w:color="FFFFFF"/>
              <w:right w:val="single" w:sz="4" w:space="0" w:color="FFFFFF"/>
            </w:tcBorders>
            <w:shd w:val="clear" w:color="000000" w:fill="C2D0D5"/>
            <w:hideMark/>
          </w:tcPr>
          <w:p w14:paraId="5165E05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Brian Jackson</w:t>
            </w:r>
          </w:p>
        </w:tc>
        <w:tc>
          <w:tcPr>
            <w:tcW w:w="1780" w:type="dxa"/>
            <w:tcBorders>
              <w:top w:val="nil"/>
              <w:left w:val="nil"/>
              <w:bottom w:val="single" w:sz="4" w:space="0" w:color="FFFFFF"/>
              <w:right w:val="single" w:sz="4" w:space="0" w:color="FFFFFF"/>
            </w:tcBorders>
            <w:shd w:val="clear" w:color="000000" w:fill="C2D0D5"/>
            <w:hideMark/>
          </w:tcPr>
          <w:p w14:paraId="4C5BFFC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WT Hydro</w:t>
            </w:r>
          </w:p>
        </w:tc>
        <w:tc>
          <w:tcPr>
            <w:tcW w:w="1363" w:type="dxa"/>
            <w:tcBorders>
              <w:top w:val="nil"/>
              <w:left w:val="nil"/>
              <w:bottom w:val="single" w:sz="4" w:space="0" w:color="FFFFFF"/>
              <w:right w:val="single" w:sz="4" w:space="0" w:color="FFFFFF"/>
            </w:tcBorders>
            <w:shd w:val="clear" w:color="000000" w:fill="C2D0D5"/>
            <w:hideMark/>
          </w:tcPr>
          <w:p w14:paraId="007092DF"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Apr-25</w:t>
            </w:r>
          </w:p>
        </w:tc>
        <w:tc>
          <w:tcPr>
            <w:tcW w:w="1896" w:type="dxa"/>
            <w:tcBorders>
              <w:top w:val="nil"/>
              <w:left w:val="nil"/>
              <w:bottom w:val="single" w:sz="4" w:space="0" w:color="FFFFFF"/>
              <w:right w:val="single" w:sz="4" w:space="0" w:color="FFFFFF"/>
            </w:tcBorders>
            <w:shd w:val="clear" w:color="000000" w:fill="C2D0D5"/>
            <w:hideMark/>
          </w:tcPr>
          <w:p w14:paraId="79BF281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Apr-26</w:t>
            </w:r>
          </w:p>
        </w:tc>
      </w:tr>
      <w:tr w:rsidR="00476D99" w:rsidRPr="00476D99" w14:paraId="39B1AC92"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0CB29A08"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3ACBE93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xml:space="preserve">Investigating traceability solutions for Australian cotton </w:t>
            </w:r>
          </w:p>
        </w:tc>
        <w:tc>
          <w:tcPr>
            <w:tcW w:w="1276" w:type="dxa"/>
            <w:tcBorders>
              <w:top w:val="nil"/>
              <w:left w:val="nil"/>
              <w:bottom w:val="single" w:sz="4" w:space="0" w:color="FFFFFF"/>
              <w:right w:val="single" w:sz="4" w:space="0" w:color="FFFFFF"/>
            </w:tcBorders>
            <w:shd w:val="clear" w:color="000000" w:fill="C2D0D5"/>
            <w:hideMark/>
          </w:tcPr>
          <w:p w14:paraId="3BBFBC2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CA 11740</w:t>
            </w:r>
          </w:p>
        </w:tc>
        <w:tc>
          <w:tcPr>
            <w:tcW w:w="1836" w:type="dxa"/>
            <w:tcBorders>
              <w:top w:val="nil"/>
              <w:left w:val="nil"/>
              <w:bottom w:val="single" w:sz="4" w:space="0" w:color="FFFFFF"/>
              <w:right w:val="single" w:sz="4" w:space="0" w:color="FFFFFF"/>
            </w:tcBorders>
            <w:shd w:val="clear" w:color="000000" w:fill="C2D0D5"/>
            <w:hideMark/>
          </w:tcPr>
          <w:p w14:paraId="45A2DD3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Adam Kay</w:t>
            </w:r>
          </w:p>
        </w:tc>
        <w:tc>
          <w:tcPr>
            <w:tcW w:w="1780" w:type="dxa"/>
            <w:tcBorders>
              <w:top w:val="nil"/>
              <w:left w:val="nil"/>
              <w:bottom w:val="single" w:sz="4" w:space="0" w:color="FFFFFF"/>
              <w:right w:val="single" w:sz="4" w:space="0" w:color="FFFFFF"/>
            </w:tcBorders>
            <w:shd w:val="clear" w:color="000000" w:fill="C2D0D5"/>
            <w:hideMark/>
          </w:tcPr>
          <w:p w14:paraId="140D832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 Australia</w:t>
            </w:r>
          </w:p>
        </w:tc>
        <w:tc>
          <w:tcPr>
            <w:tcW w:w="1363" w:type="dxa"/>
            <w:tcBorders>
              <w:top w:val="nil"/>
              <w:left w:val="nil"/>
              <w:bottom w:val="single" w:sz="4" w:space="0" w:color="FFFFFF"/>
              <w:right w:val="single" w:sz="4" w:space="0" w:color="FFFFFF"/>
            </w:tcBorders>
            <w:shd w:val="clear" w:color="000000" w:fill="C2D0D5"/>
            <w:hideMark/>
          </w:tcPr>
          <w:p w14:paraId="656CAEB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Dec-23</w:t>
            </w:r>
          </w:p>
        </w:tc>
        <w:tc>
          <w:tcPr>
            <w:tcW w:w="1896" w:type="dxa"/>
            <w:tcBorders>
              <w:top w:val="nil"/>
              <w:left w:val="nil"/>
              <w:bottom w:val="single" w:sz="4" w:space="0" w:color="FFFFFF"/>
              <w:right w:val="single" w:sz="4" w:space="0" w:color="FFFFFF"/>
            </w:tcBorders>
            <w:shd w:val="clear" w:color="000000" w:fill="C2D0D5"/>
            <w:hideMark/>
          </w:tcPr>
          <w:p w14:paraId="15780DAF"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Jan-26</w:t>
            </w:r>
          </w:p>
        </w:tc>
      </w:tr>
      <w:tr w:rsidR="00476D99" w:rsidRPr="00476D99" w14:paraId="1E3CB868"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70362724"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6888829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Project Management Committee meetings and activities: Data-driven decisions</w:t>
            </w:r>
          </w:p>
        </w:tc>
        <w:tc>
          <w:tcPr>
            <w:tcW w:w="1276" w:type="dxa"/>
            <w:tcBorders>
              <w:top w:val="nil"/>
              <w:left w:val="nil"/>
              <w:bottom w:val="single" w:sz="4" w:space="0" w:color="FFFFFF"/>
              <w:right w:val="single" w:sz="4" w:space="0" w:color="FFFFFF"/>
            </w:tcBorders>
            <w:shd w:val="clear" w:color="000000" w:fill="C2D0D5"/>
            <w:hideMark/>
          </w:tcPr>
          <w:p w14:paraId="5805E37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 10670</w:t>
            </w:r>
          </w:p>
        </w:tc>
        <w:tc>
          <w:tcPr>
            <w:tcW w:w="1836" w:type="dxa"/>
            <w:tcBorders>
              <w:top w:val="nil"/>
              <w:left w:val="nil"/>
              <w:bottom w:val="single" w:sz="4" w:space="0" w:color="FFFFFF"/>
              <w:right w:val="single" w:sz="4" w:space="0" w:color="FFFFFF"/>
            </w:tcBorders>
            <w:shd w:val="clear" w:color="000000" w:fill="C2D0D5"/>
            <w:hideMark/>
          </w:tcPr>
          <w:p w14:paraId="74F54B6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Meredith Conaty</w:t>
            </w:r>
          </w:p>
        </w:tc>
        <w:tc>
          <w:tcPr>
            <w:tcW w:w="1780" w:type="dxa"/>
            <w:tcBorders>
              <w:top w:val="nil"/>
              <w:left w:val="nil"/>
              <w:bottom w:val="single" w:sz="4" w:space="0" w:color="FFFFFF"/>
              <w:right w:val="single" w:sz="4" w:space="0" w:color="FFFFFF"/>
            </w:tcBorders>
            <w:shd w:val="clear" w:color="000000" w:fill="C2D0D5"/>
            <w:hideMark/>
          </w:tcPr>
          <w:p w14:paraId="015AF7E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w:t>
            </w:r>
          </w:p>
        </w:tc>
        <w:tc>
          <w:tcPr>
            <w:tcW w:w="1363" w:type="dxa"/>
            <w:tcBorders>
              <w:top w:val="nil"/>
              <w:left w:val="nil"/>
              <w:bottom w:val="single" w:sz="4" w:space="0" w:color="FFFFFF"/>
              <w:right w:val="single" w:sz="4" w:space="0" w:color="FFFFFF"/>
            </w:tcBorders>
            <w:shd w:val="clear" w:color="000000" w:fill="C2D0D5"/>
            <w:hideMark/>
          </w:tcPr>
          <w:p w14:paraId="19E51D0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Jul-23</w:t>
            </w:r>
          </w:p>
        </w:tc>
        <w:tc>
          <w:tcPr>
            <w:tcW w:w="1896" w:type="dxa"/>
            <w:tcBorders>
              <w:top w:val="nil"/>
              <w:left w:val="nil"/>
              <w:bottom w:val="single" w:sz="4" w:space="0" w:color="FFFFFF"/>
              <w:right w:val="single" w:sz="4" w:space="0" w:color="FFFFFF"/>
            </w:tcBorders>
            <w:shd w:val="clear" w:color="000000" w:fill="C2D0D5"/>
            <w:hideMark/>
          </w:tcPr>
          <w:p w14:paraId="059773A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Jun-28</w:t>
            </w:r>
          </w:p>
        </w:tc>
      </w:tr>
      <w:tr w:rsidR="00476D99" w:rsidRPr="00476D99" w14:paraId="4CED31E5"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1A7B2ABD"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0223524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Rural Safety &amp; Health Alliance (RSHA): Ag safety data net</w:t>
            </w:r>
          </w:p>
        </w:tc>
        <w:tc>
          <w:tcPr>
            <w:tcW w:w="1276" w:type="dxa"/>
            <w:tcBorders>
              <w:top w:val="nil"/>
              <w:left w:val="nil"/>
              <w:bottom w:val="single" w:sz="4" w:space="0" w:color="FFFFFF"/>
              <w:right w:val="single" w:sz="4" w:space="0" w:color="FFFFFF"/>
            </w:tcBorders>
            <w:shd w:val="clear" w:color="000000" w:fill="C2D0D5"/>
            <w:hideMark/>
          </w:tcPr>
          <w:p w14:paraId="2018B6D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RIRDC 11098</w:t>
            </w:r>
          </w:p>
        </w:tc>
        <w:tc>
          <w:tcPr>
            <w:tcW w:w="1836" w:type="dxa"/>
            <w:tcBorders>
              <w:top w:val="nil"/>
              <w:left w:val="nil"/>
              <w:bottom w:val="single" w:sz="4" w:space="0" w:color="FFFFFF"/>
              <w:right w:val="single" w:sz="4" w:space="0" w:color="FFFFFF"/>
            </w:tcBorders>
            <w:shd w:val="clear" w:color="000000" w:fill="C2D0D5"/>
            <w:hideMark/>
          </w:tcPr>
          <w:p w14:paraId="6F2C138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Ulicia Raufers</w:t>
            </w:r>
          </w:p>
        </w:tc>
        <w:tc>
          <w:tcPr>
            <w:tcW w:w="1780" w:type="dxa"/>
            <w:tcBorders>
              <w:top w:val="nil"/>
              <w:left w:val="nil"/>
              <w:bottom w:val="single" w:sz="4" w:space="0" w:color="FFFFFF"/>
              <w:right w:val="single" w:sz="4" w:space="0" w:color="FFFFFF"/>
            </w:tcBorders>
            <w:shd w:val="clear" w:color="000000" w:fill="C2D0D5"/>
            <w:hideMark/>
          </w:tcPr>
          <w:p w14:paraId="08F686C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AgriFutures</w:t>
            </w:r>
          </w:p>
        </w:tc>
        <w:tc>
          <w:tcPr>
            <w:tcW w:w="1363" w:type="dxa"/>
            <w:tcBorders>
              <w:top w:val="nil"/>
              <w:left w:val="nil"/>
              <w:bottom w:val="single" w:sz="4" w:space="0" w:color="FFFFFF"/>
              <w:right w:val="single" w:sz="4" w:space="0" w:color="FFFFFF"/>
            </w:tcBorders>
            <w:shd w:val="clear" w:color="000000" w:fill="C2D0D5"/>
            <w:hideMark/>
          </w:tcPr>
          <w:p w14:paraId="749CBF07"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Jun-24</w:t>
            </w:r>
          </w:p>
        </w:tc>
        <w:tc>
          <w:tcPr>
            <w:tcW w:w="1896" w:type="dxa"/>
            <w:tcBorders>
              <w:top w:val="nil"/>
              <w:left w:val="nil"/>
              <w:bottom w:val="single" w:sz="4" w:space="0" w:color="FFFFFF"/>
              <w:right w:val="single" w:sz="4" w:space="0" w:color="FFFFFF"/>
            </w:tcBorders>
            <w:shd w:val="clear" w:color="000000" w:fill="C2D0D5"/>
            <w:hideMark/>
          </w:tcPr>
          <w:p w14:paraId="3C5967B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Jun-27</w:t>
            </w:r>
          </w:p>
        </w:tc>
      </w:tr>
      <w:tr w:rsidR="00476D99" w:rsidRPr="00476D99" w14:paraId="66B9D611"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42A00A8A"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10C11CA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Rural Safety and Health Alliance (RSHA) collaboration 2024-25</w:t>
            </w:r>
          </w:p>
        </w:tc>
        <w:tc>
          <w:tcPr>
            <w:tcW w:w="1276" w:type="dxa"/>
            <w:tcBorders>
              <w:top w:val="nil"/>
              <w:left w:val="nil"/>
              <w:bottom w:val="single" w:sz="4" w:space="0" w:color="FFFFFF"/>
              <w:right w:val="single" w:sz="4" w:space="0" w:color="FFFFFF"/>
            </w:tcBorders>
            <w:shd w:val="clear" w:color="000000" w:fill="C2D0D5"/>
            <w:hideMark/>
          </w:tcPr>
          <w:p w14:paraId="5B745E2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RIRDC 11192</w:t>
            </w:r>
          </w:p>
        </w:tc>
        <w:tc>
          <w:tcPr>
            <w:tcW w:w="1836" w:type="dxa"/>
            <w:tcBorders>
              <w:top w:val="nil"/>
              <w:left w:val="nil"/>
              <w:bottom w:val="single" w:sz="4" w:space="0" w:color="FFFFFF"/>
              <w:right w:val="single" w:sz="4" w:space="0" w:color="FFFFFF"/>
            </w:tcBorders>
            <w:shd w:val="clear" w:color="000000" w:fill="C2D0D5"/>
            <w:hideMark/>
          </w:tcPr>
          <w:p w14:paraId="1A4CB5D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Ulicia Raufers</w:t>
            </w:r>
          </w:p>
        </w:tc>
        <w:tc>
          <w:tcPr>
            <w:tcW w:w="1780" w:type="dxa"/>
            <w:tcBorders>
              <w:top w:val="nil"/>
              <w:left w:val="nil"/>
              <w:bottom w:val="single" w:sz="4" w:space="0" w:color="FFFFFF"/>
              <w:right w:val="single" w:sz="4" w:space="0" w:color="FFFFFF"/>
            </w:tcBorders>
            <w:shd w:val="clear" w:color="000000" w:fill="C2D0D5"/>
            <w:hideMark/>
          </w:tcPr>
          <w:p w14:paraId="0BE8D16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AgriFutures</w:t>
            </w:r>
          </w:p>
        </w:tc>
        <w:tc>
          <w:tcPr>
            <w:tcW w:w="1363" w:type="dxa"/>
            <w:tcBorders>
              <w:top w:val="nil"/>
              <w:left w:val="nil"/>
              <w:bottom w:val="single" w:sz="4" w:space="0" w:color="FFFFFF"/>
              <w:right w:val="single" w:sz="4" w:space="0" w:color="FFFFFF"/>
            </w:tcBorders>
            <w:shd w:val="clear" w:color="000000" w:fill="C2D0D5"/>
            <w:hideMark/>
          </w:tcPr>
          <w:p w14:paraId="7DB5024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Jul-24</w:t>
            </w:r>
          </w:p>
        </w:tc>
        <w:tc>
          <w:tcPr>
            <w:tcW w:w="1896" w:type="dxa"/>
            <w:tcBorders>
              <w:top w:val="nil"/>
              <w:left w:val="nil"/>
              <w:bottom w:val="single" w:sz="4" w:space="0" w:color="FFFFFF"/>
              <w:right w:val="single" w:sz="4" w:space="0" w:color="FFFFFF"/>
            </w:tcBorders>
            <w:shd w:val="clear" w:color="000000" w:fill="C2D0D5"/>
            <w:hideMark/>
          </w:tcPr>
          <w:p w14:paraId="2426272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5F9380F2" w14:textId="77777777" w:rsidTr="00476D99">
        <w:trPr>
          <w:trHeight w:val="560"/>
        </w:trPr>
        <w:tc>
          <w:tcPr>
            <w:tcW w:w="1860" w:type="dxa"/>
            <w:vMerge w:val="restart"/>
            <w:tcBorders>
              <w:top w:val="single" w:sz="4" w:space="0" w:color="FFFFFF"/>
              <w:left w:val="single" w:sz="4" w:space="0" w:color="FFFFFF"/>
              <w:bottom w:val="nil"/>
              <w:right w:val="single" w:sz="4" w:space="0" w:color="FFFFFF"/>
            </w:tcBorders>
            <w:shd w:val="clear" w:color="000000" w:fill="C2D0D5"/>
            <w:hideMark/>
          </w:tcPr>
          <w:p w14:paraId="02563986"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Adaptive systems</w:t>
            </w:r>
          </w:p>
        </w:tc>
        <w:tc>
          <w:tcPr>
            <w:tcW w:w="3796" w:type="dxa"/>
            <w:tcBorders>
              <w:top w:val="nil"/>
              <w:left w:val="nil"/>
              <w:bottom w:val="single" w:sz="4" w:space="0" w:color="FFFFFF"/>
              <w:right w:val="single" w:sz="4" w:space="0" w:color="FFFFFF"/>
            </w:tcBorders>
            <w:shd w:val="clear" w:color="000000" w:fill="C2D0D5"/>
            <w:hideMark/>
          </w:tcPr>
          <w:p w14:paraId="40E97A0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Advanced field sensing for improved cotton management</w:t>
            </w:r>
          </w:p>
        </w:tc>
        <w:tc>
          <w:tcPr>
            <w:tcW w:w="1276" w:type="dxa"/>
            <w:tcBorders>
              <w:top w:val="nil"/>
              <w:left w:val="nil"/>
              <w:bottom w:val="single" w:sz="4" w:space="0" w:color="FFFFFF"/>
              <w:right w:val="single" w:sz="4" w:space="0" w:color="FFFFFF"/>
            </w:tcBorders>
            <w:shd w:val="clear" w:color="000000" w:fill="C2D0D5"/>
            <w:hideMark/>
          </w:tcPr>
          <w:p w14:paraId="57FA7EA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USQ 2303</w:t>
            </w:r>
          </w:p>
        </w:tc>
        <w:tc>
          <w:tcPr>
            <w:tcW w:w="1836" w:type="dxa"/>
            <w:tcBorders>
              <w:top w:val="nil"/>
              <w:left w:val="nil"/>
              <w:bottom w:val="single" w:sz="4" w:space="0" w:color="FFFFFF"/>
              <w:right w:val="single" w:sz="4" w:space="0" w:color="FFFFFF"/>
            </w:tcBorders>
            <w:shd w:val="clear" w:color="000000" w:fill="C2D0D5"/>
            <w:hideMark/>
          </w:tcPr>
          <w:p w14:paraId="3FD910E0" w14:textId="424387BA"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Alison McCarthy</w:t>
            </w:r>
          </w:p>
        </w:tc>
        <w:tc>
          <w:tcPr>
            <w:tcW w:w="1780" w:type="dxa"/>
            <w:tcBorders>
              <w:top w:val="nil"/>
              <w:left w:val="nil"/>
              <w:bottom w:val="single" w:sz="4" w:space="0" w:color="FFFFFF"/>
              <w:right w:val="single" w:sz="4" w:space="0" w:color="FFFFFF"/>
            </w:tcBorders>
            <w:shd w:val="clear" w:color="000000" w:fill="C2D0D5"/>
            <w:hideMark/>
          </w:tcPr>
          <w:p w14:paraId="05693D2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UniSQ</w:t>
            </w:r>
          </w:p>
        </w:tc>
        <w:tc>
          <w:tcPr>
            <w:tcW w:w="1363" w:type="dxa"/>
            <w:tcBorders>
              <w:top w:val="nil"/>
              <w:left w:val="nil"/>
              <w:bottom w:val="single" w:sz="4" w:space="0" w:color="FFFFFF"/>
              <w:right w:val="single" w:sz="4" w:space="0" w:color="FFFFFF"/>
            </w:tcBorders>
            <w:shd w:val="clear" w:color="000000" w:fill="C2D0D5"/>
            <w:hideMark/>
          </w:tcPr>
          <w:p w14:paraId="315C3B4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Sep-22</w:t>
            </w:r>
          </w:p>
        </w:tc>
        <w:tc>
          <w:tcPr>
            <w:tcW w:w="1896" w:type="dxa"/>
            <w:tcBorders>
              <w:top w:val="nil"/>
              <w:left w:val="nil"/>
              <w:bottom w:val="single" w:sz="4" w:space="0" w:color="FFFFFF"/>
              <w:right w:val="single" w:sz="4" w:space="0" w:color="FFFFFF"/>
            </w:tcBorders>
            <w:shd w:val="clear" w:color="000000" w:fill="C2D0D5"/>
            <w:hideMark/>
          </w:tcPr>
          <w:p w14:paraId="3A5B6737"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Jun-26</w:t>
            </w:r>
          </w:p>
        </w:tc>
      </w:tr>
      <w:tr w:rsidR="00476D99" w:rsidRPr="00476D99" w14:paraId="0820C98D"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38C6A732"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3808F67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Australian Research Council (ARC) Research Hub for Sustainable Crop Protection</w:t>
            </w:r>
          </w:p>
        </w:tc>
        <w:tc>
          <w:tcPr>
            <w:tcW w:w="1276" w:type="dxa"/>
            <w:tcBorders>
              <w:top w:val="nil"/>
              <w:left w:val="nil"/>
              <w:bottom w:val="single" w:sz="4" w:space="0" w:color="FFFFFF"/>
              <w:right w:val="single" w:sz="4" w:space="0" w:color="FFFFFF"/>
            </w:tcBorders>
            <w:shd w:val="clear" w:color="000000" w:fill="C2D0D5"/>
            <w:hideMark/>
          </w:tcPr>
          <w:p w14:paraId="4AE504A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UQ 2001</w:t>
            </w:r>
          </w:p>
        </w:tc>
        <w:tc>
          <w:tcPr>
            <w:tcW w:w="1836" w:type="dxa"/>
            <w:tcBorders>
              <w:top w:val="nil"/>
              <w:left w:val="nil"/>
              <w:bottom w:val="single" w:sz="4" w:space="0" w:color="FFFFFF"/>
              <w:right w:val="single" w:sz="4" w:space="0" w:color="FFFFFF"/>
            </w:tcBorders>
            <w:shd w:val="clear" w:color="000000" w:fill="C2D0D5"/>
            <w:hideMark/>
          </w:tcPr>
          <w:p w14:paraId="4EEF91E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Neena Mitter</w:t>
            </w:r>
          </w:p>
        </w:tc>
        <w:tc>
          <w:tcPr>
            <w:tcW w:w="1780" w:type="dxa"/>
            <w:tcBorders>
              <w:top w:val="nil"/>
              <w:left w:val="nil"/>
              <w:bottom w:val="single" w:sz="4" w:space="0" w:color="FFFFFF"/>
              <w:right w:val="single" w:sz="4" w:space="0" w:color="FFFFFF"/>
            </w:tcBorders>
            <w:shd w:val="clear" w:color="000000" w:fill="C2D0D5"/>
            <w:hideMark/>
          </w:tcPr>
          <w:p w14:paraId="57BDC0C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Hort Innovation/UQ</w:t>
            </w:r>
          </w:p>
        </w:tc>
        <w:tc>
          <w:tcPr>
            <w:tcW w:w="1363" w:type="dxa"/>
            <w:tcBorders>
              <w:top w:val="nil"/>
              <w:left w:val="nil"/>
              <w:bottom w:val="single" w:sz="4" w:space="0" w:color="FFFFFF"/>
              <w:right w:val="single" w:sz="4" w:space="0" w:color="FFFFFF"/>
            </w:tcBorders>
            <w:shd w:val="clear" w:color="000000" w:fill="C2D0D5"/>
            <w:hideMark/>
          </w:tcPr>
          <w:p w14:paraId="2598AAE5"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Jul-19</w:t>
            </w:r>
          </w:p>
        </w:tc>
        <w:tc>
          <w:tcPr>
            <w:tcW w:w="1896" w:type="dxa"/>
            <w:tcBorders>
              <w:top w:val="nil"/>
              <w:left w:val="nil"/>
              <w:bottom w:val="single" w:sz="4" w:space="0" w:color="FFFFFF"/>
              <w:right w:val="single" w:sz="4" w:space="0" w:color="FFFFFF"/>
            </w:tcBorders>
            <w:shd w:val="clear" w:color="000000" w:fill="C2D0D5"/>
            <w:hideMark/>
          </w:tcPr>
          <w:p w14:paraId="6CE0D38D"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Dec-25</w:t>
            </w:r>
          </w:p>
        </w:tc>
      </w:tr>
      <w:tr w:rsidR="00476D99" w:rsidRPr="00476D99" w14:paraId="021B3FF2" w14:textId="77777777" w:rsidTr="00476D99">
        <w:trPr>
          <w:trHeight w:val="280"/>
        </w:trPr>
        <w:tc>
          <w:tcPr>
            <w:tcW w:w="1860" w:type="dxa"/>
            <w:vMerge/>
            <w:tcBorders>
              <w:top w:val="single" w:sz="4" w:space="0" w:color="FFFFFF"/>
              <w:left w:val="single" w:sz="4" w:space="0" w:color="FFFFFF"/>
              <w:bottom w:val="nil"/>
              <w:right w:val="single" w:sz="4" w:space="0" w:color="FFFFFF"/>
            </w:tcBorders>
            <w:vAlign w:val="center"/>
            <w:hideMark/>
          </w:tcPr>
          <w:p w14:paraId="6CE0ED54"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0BFD97D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Beanstalk drought venture studio</w:t>
            </w:r>
          </w:p>
        </w:tc>
        <w:tc>
          <w:tcPr>
            <w:tcW w:w="1276" w:type="dxa"/>
            <w:tcBorders>
              <w:top w:val="nil"/>
              <w:left w:val="nil"/>
              <w:bottom w:val="single" w:sz="4" w:space="0" w:color="FFFFFF"/>
              <w:right w:val="single" w:sz="4" w:space="0" w:color="FFFFFF"/>
            </w:tcBorders>
            <w:shd w:val="clear" w:color="000000" w:fill="C2D0D5"/>
            <w:hideMark/>
          </w:tcPr>
          <w:p w14:paraId="1AB600C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 11295</w:t>
            </w:r>
          </w:p>
        </w:tc>
        <w:tc>
          <w:tcPr>
            <w:tcW w:w="1836" w:type="dxa"/>
            <w:tcBorders>
              <w:top w:val="nil"/>
              <w:left w:val="nil"/>
              <w:bottom w:val="single" w:sz="4" w:space="0" w:color="FFFFFF"/>
              <w:right w:val="single" w:sz="4" w:space="0" w:color="FFFFFF"/>
            </w:tcBorders>
            <w:shd w:val="clear" w:color="000000" w:fill="C2D0D5"/>
            <w:hideMark/>
          </w:tcPr>
          <w:p w14:paraId="5348693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Susan Maas</w:t>
            </w:r>
          </w:p>
        </w:tc>
        <w:tc>
          <w:tcPr>
            <w:tcW w:w="1780" w:type="dxa"/>
            <w:tcBorders>
              <w:top w:val="nil"/>
              <w:left w:val="nil"/>
              <w:bottom w:val="single" w:sz="4" w:space="0" w:color="FFFFFF"/>
              <w:right w:val="single" w:sz="4" w:space="0" w:color="FFFFFF"/>
            </w:tcBorders>
            <w:shd w:val="clear" w:color="000000" w:fill="C2D0D5"/>
            <w:hideMark/>
          </w:tcPr>
          <w:p w14:paraId="1BF9798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w:t>
            </w:r>
          </w:p>
        </w:tc>
        <w:tc>
          <w:tcPr>
            <w:tcW w:w="1363" w:type="dxa"/>
            <w:tcBorders>
              <w:top w:val="nil"/>
              <w:left w:val="nil"/>
              <w:bottom w:val="single" w:sz="4" w:space="0" w:color="FFFFFF"/>
              <w:right w:val="single" w:sz="4" w:space="0" w:color="FFFFFF"/>
            </w:tcBorders>
            <w:shd w:val="clear" w:color="000000" w:fill="C2D0D5"/>
            <w:hideMark/>
          </w:tcPr>
          <w:p w14:paraId="4CB76D35"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Jul-24</w:t>
            </w:r>
          </w:p>
        </w:tc>
        <w:tc>
          <w:tcPr>
            <w:tcW w:w="1896" w:type="dxa"/>
            <w:tcBorders>
              <w:top w:val="nil"/>
              <w:left w:val="nil"/>
              <w:bottom w:val="single" w:sz="4" w:space="0" w:color="FFFFFF"/>
              <w:right w:val="single" w:sz="4" w:space="0" w:color="FFFFFF"/>
            </w:tcBorders>
            <w:shd w:val="clear" w:color="000000" w:fill="C2D0D5"/>
            <w:hideMark/>
          </w:tcPr>
          <w:p w14:paraId="33E56332"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13EB1AF8" w14:textId="77777777" w:rsidTr="00476D99">
        <w:trPr>
          <w:trHeight w:val="280"/>
        </w:trPr>
        <w:tc>
          <w:tcPr>
            <w:tcW w:w="1860" w:type="dxa"/>
            <w:vMerge/>
            <w:tcBorders>
              <w:top w:val="single" w:sz="4" w:space="0" w:color="FFFFFF"/>
              <w:left w:val="single" w:sz="4" w:space="0" w:color="FFFFFF"/>
              <w:bottom w:val="nil"/>
              <w:right w:val="single" w:sz="4" w:space="0" w:color="FFFFFF"/>
            </w:tcBorders>
            <w:vAlign w:val="center"/>
            <w:hideMark/>
          </w:tcPr>
          <w:p w14:paraId="6A70E507"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080F2DA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Bioformulation for abiotic stress</w:t>
            </w:r>
          </w:p>
        </w:tc>
        <w:tc>
          <w:tcPr>
            <w:tcW w:w="1276" w:type="dxa"/>
            <w:tcBorders>
              <w:top w:val="nil"/>
              <w:left w:val="nil"/>
              <w:bottom w:val="single" w:sz="4" w:space="0" w:color="FFFFFF"/>
              <w:right w:val="single" w:sz="4" w:space="0" w:color="FFFFFF"/>
            </w:tcBorders>
            <w:shd w:val="clear" w:color="000000" w:fill="C2D0D5"/>
            <w:hideMark/>
          </w:tcPr>
          <w:p w14:paraId="4956ACD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UON 11397</w:t>
            </w:r>
          </w:p>
        </w:tc>
        <w:tc>
          <w:tcPr>
            <w:tcW w:w="1836" w:type="dxa"/>
            <w:tcBorders>
              <w:top w:val="nil"/>
              <w:left w:val="nil"/>
              <w:bottom w:val="single" w:sz="4" w:space="0" w:color="FFFFFF"/>
              <w:right w:val="single" w:sz="4" w:space="0" w:color="FFFFFF"/>
            </w:tcBorders>
            <w:shd w:val="clear" w:color="000000" w:fill="C2D0D5"/>
            <w:hideMark/>
          </w:tcPr>
          <w:p w14:paraId="1D3294A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Thava Palanisami</w:t>
            </w:r>
          </w:p>
        </w:tc>
        <w:tc>
          <w:tcPr>
            <w:tcW w:w="1780" w:type="dxa"/>
            <w:tcBorders>
              <w:top w:val="nil"/>
              <w:left w:val="nil"/>
              <w:bottom w:val="single" w:sz="4" w:space="0" w:color="FFFFFF"/>
              <w:right w:val="single" w:sz="4" w:space="0" w:color="FFFFFF"/>
            </w:tcBorders>
            <w:shd w:val="clear" w:color="000000" w:fill="C2D0D5"/>
            <w:hideMark/>
          </w:tcPr>
          <w:p w14:paraId="387D492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UON</w:t>
            </w:r>
          </w:p>
        </w:tc>
        <w:tc>
          <w:tcPr>
            <w:tcW w:w="1363" w:type="dxa"/>
            <w:tcBorders>
              <w:top w:val="nil"/>
              <w:left w:val="nil"/>
              <w:bottom w:val="single" w:sz="4" w:space="0" w:color="FFFFFF"/>
              <w:right w:val="single" w:sz="4" w:space="0" w:color="FFFFFF"/>
            </w:tcBorders>
            <w:shd w:val="clear" w:color="000000" w:fill="C2D0D5"/>
            <w:hideMark/>
          </w:tcPr>
          <w:p w14:paraId="396CDE8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Oct-24</w:t>
            </w:r>
          </w:p>
        </w:tc>
        <w:tc>
          <w:tcPr>
            <w:tcW w:w="1896" w:type="dxa"/>
            <w:tcBorders>
              <w:top w:val="nil"/>
              <w:left w:val="nil"/>
              <w:bottom w:val="single" w:sz="4" w:space="0" w:color="FFFFFF"/>
              <w:right w:val="single" w:sz="4" w:space="0" w:color="FFFFFF"/>
            </w:tcBorders>
            <w:shd w:val="clear" w:color="000000" w:fill="C2D0D5"/>
            <w:hideMark/>
          </w:tcPr>
          <w:p w14:paraId="20A2783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Oct-25</w:t>
            </w:r>
          </w:p>
        </w:tc>
      </w:tr>
      <w:tr w:rsidR="00476D99" w:rsidRPr="00476D99" w14:paraId="126E58A4" w14:textId="77777777" w:rsidTr="00476D99">
        <w:trPr>
          <w:trHeight w:val="280"/>
        </w:trPr>
        <w:tc>
          <w:tcPr>
            <w:tcW w:w="1860" w:type="dxa"/>
            <w:vMerge/>
            <w:tcBorders>
              <w:top w:val="single" w:sz="4" w:space="0" w:color="FFFFFF"/>
              <w:left w:val="single" w:sz="4" w:space="0" w:color="FFFFFF"/>
              <w:bottom w:val="nil"/>
              <w:right w:val="single" w:sz="4" w:space="0" w:color="FFFFFF"/>
            </w:tcBorders>
            <w:vAlign w:val="center"/>
            <w:hideMark/>
          </w:tcPr>
          <w:p w14:paraId="3D766407"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01E8226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Biopesticides 68N patent application management</w:t>
            </w:r>
          </w:p>
        </w:tc>
        <w:tc>
          <w:tcPr>
            <w:tcW w:w="1276" w:type="dxa"/>
            <w:tcBorders>
              <w:top w:val="nil"/>
              <w:left w:val="nil"/>
              <w:bottom w:val="single" w:sz="4" w:space="0" w:color="FFFFFF"/>
              <w:right w:val="single" w:sz="4" w:space="0" w:color="FFFFFF"/>
            </w:tcBorders>
            <w:shd w:val="clear" w:color="000000" w:fill="C2D0D5"/>
            <w:hideMark/>
          </w:tcPr>
          <w:p w14:paraId="417CBCA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IP 10744</w:t>
            </w:r>
          </w:p>
        </w:tc>
        <w:tc>
          <w:tcPr>
            <w:tcW w:w="1836" w:type="dxa"/>
            <w:tcBorders>
              <w:top w:val="nil"/>
              <w:left w:val="nil"/>
              <w:bottom w:val="single" w:sz="4" w:space="0" w:color="FFFFFF"/>
              <w:right w:val="single" w:sz="4" w:space="0" w:color="FFFFFF"/>
            </w:tcBorders>
            <w:shd w:val="clear" w:color="000000" w:fill="C2D0D5"/>
            <w:hideMark/>
          </w:tcPr>
          <w:p w14:paraId="695E60C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Evan Wilcox</w:t>
            </w:r>
          </w:p>
        </w:tc>
        <w:tc>
          <w:tcPr>
            <w:tcW w:w="1780" w:type="dxa"/>
            <w:tcBorders>
              <w:top w:val="nil"/>
              <w:left w:val="nil"/>
              <w:bottom w:val="single" w:sz="4" w:space="0" w:color="FFFFFF"/>
              <w:right w:val="single" w:sz="4" w:space="0" w:color="FFFFFF"/>
            </w:tcBorders>
            <w:shd w:val="clear" w:color="000000" w:fill="C2D0D5"/>
            <w:hideMark/>
          </w:tcPr>
          <w:p w14:paraId="64B4C5A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Ahurei</w:t>
            </w:r>
          </w:p>
        </w:tc>
        <w:tc>
          <w:tcPr>
            <w:tcW w:w="1363" w:type="dxa"/>
            <w:tcBorders>
              <w:top w:val="nil"/>
              <w:left w:val="nil"/>
              <w:bottom w:val="single" w:sz="4" w:space="0" w:color="FFFFFF"/>
              <w:right w:val="single" w:sz="4" w:space="0" w:color="FFFFFF"/>
            </w:tcBorders>
            <w:shd w:val="clear" w:color="000000" w:fill="C2D0D5"/>
            <w:hideMark/>
          </w:tcPr>
          <w:p w14:paraId="060EA8E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Jul-23</w:t>
            </w:r>
          </w:p>
        </w:tc>
        <w:tc>
          <w:tcPr>
            <w:tcW w:w="1896" w:type="dxa"/>
            <w:tcBorders>
              <w:top w:val="nil"/>
              <w:left w:val="nil"/>
              <w:bottom w:val="single" w:sz="4" w:space="0" w:color="FFFFFF"/>
              <w:right w:val="single" w:sz="4" w:space="0" w:color="FFFFFF"/>
            </w:tcBorders>
            <w:shd w:val="clear" w:color="000000" w:fill="C2D0D5"/>
            <w:hideMark/>
          </w:tcPr>
          <w:p w14:paraId="7B73541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Jun-27</w:t>
            </w:r>
          </w:p>
        </w:tc>
      </w:tr>
      <w:tr w:rsidR="00476D99" w:rsidRPr="00476D99" w14:paraId="68F581B7"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2E4B5456"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1AEF290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Biosecurity disease capacity building in Northern Australia</w:t>
            </w:r>
          </w:p>
        </w:tc>
        <w:tc>
          <w:tcPr>
            <w:tcW w:w="1276" w:type="dxa"/>
            <w:tcBorders>
              <w:top w:val="nil"/>
              <w:left w:val="nil"/>
              <w:bottom w:val="single" w:sz="4" w:space="0" w:color="FFFFFF"/>
              <w:right w:val="single" w:sz="4" w:space="0" w:color="FFFFFF"/>
            </w:tcBorders>
            <w:shd w:val="clear" w:color="000000" w:fill="C2D0D5"/>
            <w:hideMark/>
          </w:tcPr>
          <w:p w14:paraId="6405DDD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USQ 11604</w:t>
            </w:r>
          </w:p>
        </w:tc>
        <w:tc>
          <w:tcPr>
            <w:tcW w:w="1836" w:type="dxa"/>
            <w:tcBorders>
              <w:top w:val="nil"/>
              <w:left w:val="nil"/>
              <w:bottom w:val="single" w:sz="4" w:space="0" w:color="FFFFFF"/>
              <w:right w:val="single" w:sz="4" w:space="0" w:color="FFFFFF"/>
            </w:tcBorders>
            <w:shd w:val="clear" w:color="000000" w:fill="C2D0D5"/>
            <w:hideMark/>
          </w:tcPr>
          <w:p w14:paraId="501B607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Sambasivam Periyannan</w:t>
            </w:r>
          </w:p>
        </w:tc>
        <w:tc>
          <w:tcPr>
            <w:tcW w:w="1780" w:type="dxa"/>
            <w:tcBorders>
              <w:top w:val="nil"/>
              <w:left w:val="nil"/>
              <w:bottom w:val="single" w:sz="4" w:space="0" w:color="FFFFFF"/>
              <w:right w:val="single" w:sz="4" w:space="0" w:color="FFFFFF"/>
            </w:tcBorders>
            <w:shd w:val="clear" w:color="000000" w:fill="C2D0D5"/>
            <w:hideMark/>
          </w:tcPr>
          <w:p w14:paraId="455057E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UniSQ</w:t>
            </w:r>
          </w:p>
        </w:tc>
        <w:tc>
          <w:tcPr>
            <w:tcW w:w="1363" w:type="dxa"/>
            <w:tcBorders>
              <w:top w:val="nil"/>
              <w:left w:val="nil"/>
              <w:bottom w:val="single" w:sz="4" w:space="0" w:color="FFFFFF"/>
              <w:right w:val="single" w:sz="4" w:space="0" w:color="FFFFFF"/>
            </w:tcBorders>
            <w:shd w:val="clear" w:color="000000" w:fill="C2D0D5"/>
            <w:hideMark/>
          </w:tcPr>
          <w:p w14:paraId="3649D665"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Feb-25</w:t>
            </w:r>
          </w:p>
        </w:tc>
        <w:tc>
          <w:tcPr>
            <w:tcW w:w="1896" w:type="dxa"/>
            <w:tcBorders>
              <w:top w:val="nil"/>
              <w:left w:val="nil"/>
              <w:bottom w:val="single" w:sz="4" w:space="0" w:color="FFFFFF"/>
              <w:right w:val="single" w:sz="4" w:space="0" w:color="FFFFFF"/>
            </w:tcBorders>
            <w:shd w:val="clear" w:color="000000" w:fill="C2D0D5"/>
            <w:hideMark/>
          </w:tcPr>
          <w:p w14:paraId="49B2BC7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1F4EED72" w14:textId="77777777" w:rsidTr="00476D99">
        <w:trPr>
          <w:trHeight w:val="280"/>
        </w:trPr>
        <w:tc>
          <w:tcPr>
            <w:tcW w:w="1860" w:type="dxa"/>
            <w:vMerge/>
            <w:tcBorders>
              <w:top w:val="single" w:sz="4" w:space="0" w:color="FFFFFF"/>
              <w:left w:val="single" w:sz="4" w:space="0" w:color="FFFFFF"/>
              <w:bottom w:val="nil"/>
              <w:right w:val="single" w:sz="4" w:space="0" w:color="FFFFFF"/>
            </w:tcBorders>
            <w:vAlign w:val="center"/>
            <w:hideMark/>
          </w:tcPr>
          <w:p w14:paraId="2D7E2AD0"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5C3D4587" w14:textId="48F10AC8"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Biosecurity plan and high</w:t>
            </w:r>
            <w:r w:rsidR="009A12D7">
              <w:rPr>
                <w:rFonts w:ascii="Proxima Nova" w:hAnsi="Proxima Nova"/>
                <w:color w:val="000000"/>
                <w:sz w:val="20"/>
                <w:szCs w:val="20"/>
              </w:rPr>
              <w:t>-</w:t>
            </w:r>
            <w:r w:rsidRPr="00476D99">
              <w:rPr>
                <w:rFonts w:ascii="Proxima Nova" w:hAnsi="Proxima Nova"/>
                <w:color w:val="000000"/>
                <w:sz w:val="20"/>
                <w:szCs w:val="20"/>
              </w:rPr>
              <w:t>priority pest extension</w:t>
            </w:r>
          </w:p>
        </w:tc>
        <w:tc>
          <w:tcPr>
            <w:tcW w:w="1276" w:type="dxa"/>
            <w:tcBorders>
              <w:top w:val="nil"/>
              <w:left w:val="nil"/>
              <w:bottom w:val="single" w:sz="4" w:space="0" w:color="FFFFFF"/>
              <w:right w:val="single" w:sz="4" w:space="0" w:color="FFFFFF"/>
            </w:tcBorders>
            <w:shd w:val="clear" w:color="000000" w:fill="C2D0D5"/>
            <w:hideMark/>
          </w:tcPr>
          <w:p w14:paraId="35A12F5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 11349</w:t>
            </w:r>
          </w:p>
        </w:tc>
        <w:tc>
          <w:tcPr>
            <w:tcW w:w="1836" w:type="dxa"/>
            <w:tcBorders>
              <w:top w:val="nil"/>
              <w:left w:val="nil"/>
              <w:bottom w:val="single" w:sz="4" w:space="0" w:color="FFFFFF"/>
              <w:right w:val="single" w:sz="4" w:space="0" w:color="FFFFFF"/>
            </w:tcBorders>
            <w:shd w:val="clear" w:color="000000" w:fill="C2D0D5"/>
            <w:hideMark/>
          </w:tcPr>
          <w:p w14:paraId="03A1507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Susan Maas</w:t>
            </w:r>
          </w:p>
        </w:tc>
        <w:tc>
          <w:tcPr>
            <w:tcW w:w="1780" w:type="dxa"/>
            <w:tcBorders>
              <w:top w:val="nil"/>
              <w:left w:val="nil"/>
              <w:bottom w:val="single" w:sz="4" w:space="0" w:color="FFFFFF"/>
              <w:right w:val="single" w:sz="4" w:space="0" w:color="FFFFFF"/>
            </w:tcBorders>
            <w:shd w:val="clear" w:color="000000" w:fill="C2D0D5"/>
            <w:hideMark/>
          </w:tcPr>
          <w:p w14:paraId="5E99438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w:t>
            </w:r>
          </w:p>
        </w:tc>
        <w:tc>
          <w:tcPr>
            <w:tcW w:w="1363" w:type="dxa"/>
            <w:tcBorders>
              <w:top w:val="nil"/>
              <w:left w:val="nil"/>
              <w:bottom w:val="single" w:sz="4" w:space="0" w:color="FFFFFF"/>
              <w:right w:val="single" w:sz="4" w:space="0" w:color="FFFFFF"/>
            </w:tcBorders>
            <w:shd w:val="clear" w:color="000000" w:fill="C2D0D5"/>
            <w:hideMark/>
          </w:tcPr>
          <w:p w14:paraId="38C1029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Sep-24</w:t>
            </w:r>
          </w:p>
        </w:tc>
        <w:tc>
          <w:tcPr>
            <w:tcW w:w="1896" w:type="dxa"/>
            <w:tcBorders>
              <w:top w:val="nil"/>
              <w:left w:val="nil"/>
              <w:bottom w:val="single" w:sz="4" w:space="0" w:color="FFFFFF"/>
              <w:right w:val="single" w:sz="4" w:space="0" w:color="FFFFFF"/>
            </w:tcBorders>
            <w:shd w:val="clear" w:color="000000" w:fill="C2D0D5"/>
            <w:hideMark/>
          </w:tcPr>
          <w:p w14:paraId="5F8C2AB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May-25</w:t>
            </w:r>
          </w:p>
        </w:tc>
      </w:tr>
      <w:tr w:rsidR="00476D99" w:rsidRPr="00476D99" w14:paraId="56833FE2" w14:textId="77777777" w:rsidTr="00476D99">
        <w:trPr>
          <w:trHeight w:val="840"/>
        </w:trPr>
        <w:tc>
          <w:tcPr>
            <w:tcW w:w="1860" w:type="dxa"/>
            <w:vMerge/>
            <w:tcBorders>
              <w:top w:val="single" w:sz="4" w:space="0" w:color="FFFFFF"/>
              <w:left w:val="single" w:sz="4" w:space="0" w:color="FFFFFF"/>
              <w:bottom w:val="nil"/>
              <w:right w:val="single" w:sz="4" w:space="0" w:color="FFFFFF"/>
            </w:tcBorders>
            <w:vAlign w:val="center"/>
            <w:hideMark/>
          </w:tcPr>
          <w:p w14:paraId="31F7EEC7"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0F90234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Characterisation and management of Alternaria leaf spot and black root rot pathogens of cotton in NSW</w:t>
            </w:r>
          </w:p>
        </w:tc>
        <w:tc>
          <w:tcPr>
            <w:tcW w:w="1276" w:type="dxa"/>
            <w:tcBorders>
              <w:top w:val="nil"/>
              <w:left w:val="nil"/>
              <w:bottom w:val="single" w:sz="4" w:space="0" w:color="FFFFFF"/>
              <w:right w:val="single" w:sz="4" w:space="0" w:color="FFFFFF"/>
            </w:tcBorders>
            <w:shd w:val="clear" w:color="000000" w:fill="C2D0D5"/>
            <w:hideMark/>
          </w:tcPr>
          <w:p w14:paraId="27A5621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DAN 2307</w:t>
            </w:r>
          </w:p>
        </w:tc>
        <w:tc>
          <w:tcPr>
            <w:tcW w:w="1836" w:type="dxa"/>
            <w:tcBorders>
              <w:top w:val="nil"/>
              <w:left w:val="nil"/>
              <w:bottom w:val="single" w:sz="4" w:space="0" w:color="FFFFFF"/>
              <w:right w:val="single" w:sz="4" w:space="0" w:color="FFFFFF"/>
            </w:tcBorders>
            <w:shd w:val="clear" w:color="000000" w:fill="C2D0D5"/>
            <w:hideMark/>
          </w:tcPr>
          <w:p w14:paraId="0EB0A7E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Duy Le</w:t>
            </w:r>
          </w:p>
        </w:tc>
        <w:tc>
          <w:tcPr>
            <w:tcW w:w="1780" w:type="dxa"/>
            <w:tcBorders>
              <w:top w:val="nil"/>
              <w:left w:val="nil"/>
              <w:bottom w:val="single" w:sz="4" w:space="0" w:color="FFFFFF"/>
              <w:right w:val="single" w:sz="4" w:space="0" w:color="FFFFFF"/>
            </w:tcBorders>
            <w:shd w:val="clear" w:color="000000" w:fill="C2D0D5"/>
            <w:hideMark/>
          </w:tcPr>
          <w:p w14:paraId="2A27294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NSW DPIRD</w:t>
            </w:r>
          </w:p>
        </w:tc>
        <w:tc>
          <w:tcPr>
            <w:tcW w:w="1363" w:type="dxa"/>
            <w:tcBorders>
              <w:top w:val="nil"/>
              <w:left w:val="nil"/>
              <w:bottom w:val="single" w:sz="4" w:space="0" w:color="FFFFFF"/>
              <w:right w:val="single" w:sz="4" w:space="0" w:color="FFFFFF"/>
            </w:tcBorders>
            <w:shd w:val="clear" w:color="000000" w:fill="C2D0D5"/>
            <w:hideMark/>
          </w:tcPr>
          <w:p w14:paraId="3B6878F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Jul-22</w:t>
            </w:r>
          </w:p>
        </w:tc>
        <w:tc>
          <w:tcPr>
            <w:tcW w:w="1896" w:type="dxa"/>
            <w:tcBorders>
              <w:top w:val="nil"/>
              <w:left w:val="nil"/>
              <w:bottom w:val="single" w:sz="4" w:space="0" w:color="FFFFFF"/>
              <w:right w:val="single" w:sz="4" w:space="0" w:color="FFFFFF"/>
            </w:tcBorders>
            <w:shd w:val="clear" w:color="000000" w:fill="C2D0D5"/>
            <w:hideMark/>
          </w:tcPr>
          <w:p w14:paraId="31F67214"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Sep-24</w:t>
            </w:r>
          </w:p>
        </w:tc>
      </w:tr>
      <w:tr w:rsidR="00476D99" w:rsidRPr="00476D99" w14:paraId="074590FE" w14:textId="77777777" w:rsidTr="00476D99">
        <w:trPr>
          <w:trHeight w:val="280"/>
        </w:trPr>
        <w:tc>
          <w:tcPr>
            <w:tcW w:w="1860" w:type="dxa"/>
            <w:vMerge/>
            <w:tcBorders>
              <w:top w:val="single" w:sz="4" w:space="0" w:color="FFFFFF"/>
              <w:left w:val="single" w:sz="4" w:space="0" w:color="FFFFFF"/>
              <w:bottom w:val="nil"/>
              <w:right w:val="single" w:sz="4" w:space="0" w:color="FFFFFF"/>
            </w:tcBorders>
            <w:vAlign w:val="center"/>
            <w:hideMark/>
          </w:tcPr>
          <w:p w14:paraId="04369A0C"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3DC062C6" w14:textId="623778FD"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Climate</w:t>
            </w:r>
            <w:r w:rsidR="00A33749">
              <w:rPr>
                <w:rFonts w:ascii="Proxima Nova" w:hAnsi="Proxima Nova"/>
                <w:color w:val="000000"/>
                <w:sz w:val="20"/>
                <w:szCs w:val="20"/>
              </w:rPr>
              <w:t>-</w:t>
            </w:r>
            <w:r w:rsidRPr="00476D99">
              <w:rPr>
                <w:rFonts w:ascii="Proxima Nova" w:hAnsi="Proxima Nova"/>
                <w:color w:val="000000"/>
                <w:sz w:val="20"/>
                <w:szCs w:val="20"/>
              </w:rPr>
              <w:t>proof cotton phase 2</w:t>
            </w:r>
          </w:p>
        </w:tc>
        <w:tc>
          <w:tcPr>
            <w:tcW w:w="1276" w:type="dxa"/>
            <w:tcBorders>
              <w:top w:val="nil"/>
              <w:left w:val="nil"/>
              <w:bottom w:val="single" w:sz="4" w:space="0" w:color="FFFFFF"/>
              <w:right w:val="single" w:sz="4" w:space="0" w:color="FFFFFF"/>
            </w:tcBorders>
            <w:shd w:val="clear" w:color="000000" w:fill="C2D0D5"/>
            <w:hideMark/>
          </w:tcPr>
          <w:p w14:paraId="189A2A6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WSU 11009</w:t>
            </w:r>
          </w:p>
        </w:tc>
        <w:tc>
          <w:tcPr>
            <w:tcW w:w="1836" w:type="dxa"/>
            <w:tcBorders>
              <w:top w:val="nil"/>
              <w:left w:val="nil"/>
              <w:bottom w:val="single" w:sz="4" w:space="0" w:color="FFFFFF"/>
              <w:right w:val="single" w:sz="4" w:space="0" w:color="FFFFFF"/>
            </w:tcBorders>
            <w:shd w:val="clear" w:color="000000" w:fill="C2D0D5"/>
            <w:hideMark/>
          </w:tcPr>
          <w:p w14:paraId="6D59C7D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Demi Sargent</w:t>
            </w:r>
          </w:p>
        </w:tc>
        <w:tc>
          <w:tcPr>
            <w:tcW w:w="1780" w:type="dxa"/>
            <w:tcBorders>
              <w:top w:val="nil"/>
              <w:left w:val="nil"/>
              <w:bottom w:val="single" w:sz="4" w:space="0" w:color="FFFFFF"/>
              <w:right w:val="single" w:sz="4" w:space="0" w:color="FFFFFF"/>
            </w:tcBorders>
            <w:shd w:val="clear" w:color="000000" w:fill="C2D0D5"/>
            <w:hideMark/>
          </w:tcPr>
          <w:p w14:paraId="2855AC0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WSU</w:t>
            </w:r>
          </w:p>
        </w:tc>
        <w:tc>
          <w:tcPr>
            <w:tcW w:w="1363" w:type="dxa"/>
            <w:tcBorders>
              <w:top w:val="nil"/>
              <w:left w:val="nil"/>
              <w:bottom w:val="single" w:sz="4" w:space="0" w:color="FFFFFF"/>
              <w:right w:val="single" w:sz="4" w:space="0" w:color="FFFFFF"/>
            </w:tcBorders>
            <w:shd w:val="clear" w:color="000000" w:fill="C2D0D5"/>
            <w:hideMark/>
          </w:tcPr>
          <w:p w14:paraId="79B53F5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Jul-24</w:t>
            </w:r>
          </w:p>
        </w:tc>
        <w:tc>
          <w:tcPr>
            <w:tcW w:w="1896" w:type="dxa"/>
            <w:tcBorders>
              <w:top w:val="nil"/>
              <w:left w:val="nil"/>
              <w:bottom w:val="single" w:sz="4" w:space="0" w:color="FFFFFF"/>
              <w:right w:val="single" w:sz="4" w:space="0" w:color="FFFFFF"/>
            </w:tcBorders>
            <w:shd w:val="clear" w:color="000000" w:fill="C2D0D5"/>
            <w:hideMark/>
          </w:tcPr>
          <w:p w14:paraId="394AD7C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Jun-28</w:t>
            </w:r>
          </w:p>
        </w:tc>
      </w:tr>
      <w:tr w:rsidR="00476D99" w:rsidRPr="00476D99" w14:paraId="42BFD407" w14:textId="77777777" w:rsidTr="00476D99">
        <w:trPr>
          <w:trHeight w:val="1120"/>
        </w:trPr>
        <w:tc>
          <w:tcPr>
            <w:tcW w:w="1860" w:type="dxa"/>
            <w:vMerge/>
            <w:tcBorders>
              <w:top w:val="single" w:sz="4" w:space="0" w:color="FFFFFF"/>
              <w:left w:val="single" w:sz="4" w:space="0" w:color="FFFFFF"/>
              <w:bottom w:val="nil"/>
              <w:right w:val="single" w:sz="4" w:space="0" w:color="FFFFFF"/>
            </w:tcBorders>
            <w:vAlign w:val="center"/>
            <w:hideMark/>
          </w:tcPr>
          <w:p w14:paraId="12D8189F"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07355605" w14:textId="3AB2073C"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xml:space="preserve">Climate-smart agriculture program: </w:t>
            </w:r>
            <w:r w:rsidR="006F0936" w:rsidRPr="00476D99">
              <w:rPr>
                <w:rFonts w:ascii="Proxima Nova" w:hAnsi="Proxima Nova"/>
                <w:color w:val="000000"/>
                <w:sz w:val="20"/>
                <w:szCs w:val="20"/>
              </w:rPr>
              <w:t>VARIwise</w:t>
            </w:r>
            <w:r w:rsidRPr="00476D99">
              <w:rPr>
                <w:rFonts w:ascii="Proxima Nova" w:hAnsi="Proxima Nova"/>
                <w:color w:val="000000"/>
                <w:sz w:val="20"/>
                <w:szCs w:val="20"/>
              </w:rPr>
              <w:t xml:space="preserve"> – Advancing the adoption of climate-smart, innovative irrigation control technology for the cotton and dairy industries</w:t>
            </w:r>
          </w:p>
        </w:tc>
        <w:tc>
          <w:tcPr>
            <w:tcW w:w="1276" w:type="dxa"/>
            <w:tcBorders>
              <w:top w:val="nil"/>
              <w:left w:val="nil"/>
              <w:bottom w:val="single" w:sz="4" w:space="0" w:color="FFFFFF"/>
              <w:right w:val="single" w:sz="4" w:space="0" w:color="FFFFFF"/>
            </w:tcBorders>
            <w:shd w:val="clear" w:color="000000" w:fill="C2D0D5"/>
            <w:hideMark/>
          </w:tcPr>
          <w:p w14:paraId="2431B18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USQ 11568</w:t>
            </w:r>
          </w:p>
        </w:tc>
        <w:tc>
          <w:tcPr>
            <w:tcW w:w="1836" w:type="dxa"/>
            <w:tcBorders>
              <w:top w:val="nil"/>
              <w:left w:val="nil"/>
              <w:bottom w:val="single" w:sz="4" w:space="0" w:color="FFFFFF"/>
              <w:right w:val="single" w:sz="4" w:space="0" w:color="FFFFFF"/>
            </w:tcBorders>
            <w:shd w:val="clear" w:color="000000" w:fill="C2D0D5"/>
            <w:hideMark/>
          </w:tcPr>
          <w:p w14:paraId="2173FB8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Alison McCarthy</w:t>
            </w:r>
          </w:p>
        </w:tc>
        <w:tc>
          <w:tcPr>
            <w:tcW w:w="1780" w:type="dxa"/>
            <w:tcBorders>
              <w:top w:val="nil"/>
              <w:left w:val="nil"/>
              <w:bottom w:val="single" w:sz="4" w:space="0" w:color="FFFFFF"/>
              <w:right w:val="single" w:sz="4" w:space="0" w:color="FFFFFF"/>
            </w:tcBorders>
            <w:shd w:val="clear" w:color="000000" w:fill="C2D0D5"/>
            <w:hideMark/>
          </w:tcPr>
          <w:p w14:paraId="79855D6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UniSQ</w:t>
            </w:r>
          </w:p>
        </w:tc>
        <w:tc>
          <w:tcPr>
            <w:tcW w:w="1363" w:type="dxa"/>
            <w:tcBorders>
              <w:top w:val="nil"/>
              <w:left w:val="nil"/>
              <w:bottom w:val="single" w:sz="4" w:space="0" w:color="FFFFFF"/>
              <w:right w:val="single" w:sz="4" w:space="0" w:color="FFFFFF"/>
            </w:tcBorders>
            <w:shd w:val="clear" w:color="000000" w:fill="C2D0D5"/>
            <w:hideMark/>
          </w:tcPr>
          <w:p w14:paraId="0C5E3AAD"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Sep-24</w:t>
            </w:r>
          </w:p>
        </w:tc>
        <w:tc>
          <w:tcPr>
            <w:tcW w:w="1896" w:type="dxa"/>
            <w:tcBorders>
              <w:top w:val="nil"/>
              <w:left w:val="nil"/>
              <w:bottom w:val="single" w:sz="4" w:space="0" w:color="FFFFFF"/>
              <w:right w:val="single" w:sz="4" w:space="0" w:color="FFFFFF"/>
            </w:tcBorders>
            <w:shd w:val="clear" w:color="000000" w:fill="C2D0D5"/>
            <w:hideMark/>
          </w:tcPr>
          <w:p w14:paraId="15FDC01D"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Jun-28</w:t>
            </w:r>
          </w:p>
        </w:tc>
      </w:tr>
      <w:tr w:rsidR="00476D99" w:rsidRPr="00476D99" w14:paraId="35ABA6AE"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5435F2EC"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34B53488" w14:textId="6E3B9586"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xml:space="preserve">Climate-smart agriculture program: </w:t>
            </w:r>
            <w:r w:rsidR="006F0936" w:rsidRPr="00476D99">
              <w:rPr>
                <w:rFonts w:ascii="Proxima Nova" w:hAnsi="Proxima Nova"/>
                <w:color w:val="000000"/>
                <w:sz w:val="20"/>
                <w:szCs w:val="20"/>
              </w:rPr>
              <w:t>VARIwise</w:t>
            </w:r>
            <w:r w:rsidRPr="00476D99">
              <w:rPr>
                <w:rFonts w:ascii="Proxima Nova" w:hAnsi="Proxima Nova"/>
                <w:color w:val="000000"/>
                <w:sz w:val="20"/>
                <w:szCs w:val="20"/>
              </w:rPr>
              <w:t xml:space="preserve"> – R&amp;D management</w:t>
            </w:r>
          </w:p>
        </w:tc>
        <w:tc>
          <w:tcPr>
            <w:tcW w:w="1276" w:type="dxa"/>
            <w:tcBorders>
              <w:top w:val="nil"/>
              <w:left w:val="nil"/>
              <w:bottom w:val="single" w:sz="4" w:space="0" w:color="FFFFFF"/>
              <w:right w:val="single" w:sz="4" w:space="0" w:color="FFFFFF"/>
            </w:tcBorders>
            <w:shd w:val="clear" w:color="000000" w:fill="C2D0D5"/>
            <w:hideMark/>
          </w:tcPr>
          <w:p w14:paraId="26AD155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PHEC 11566</w:t>
            </w:r>
          </w:p>
        </w:tc>
        <w:tc>
          <w:tcPr>
            <w:tcW w:w="1836" w:type="dxa"/>
            <w:tcBorders>
              <w:top w:val="nil"/>
              <w:left w:val="nil"/>
              <w:bottom w:val="single" w:sz="4" w:space="0" w:color="FFFFFF"/>
              <w:right w:val="single" w:sz="4" w:space="0" w:color="FFFFFF"/>
            </w:tcBorders>
            <w:shd w:val="clear" w:color="000000" w:fill="C2D0D5"/>
            <w:hideMark/>
          </w:tcPr>
          <w:p w14:paraId="591916A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Cathy Phelps</w:t>
            </w:r>
          </w:p>
        </w:tc>
        <w:tc>
          <w:tcPr>
            <w:tcW w:w="1780" w:type="dxa"/>
            <w:tcBorders>
              <w:top w:val="nil"/>
              <w:left w:val="nil"/>
              <w:bottom w:val="single" w:sz="4" w:space="0" w:color="FFFFFF"/>
              <w:right w:val="single" w:sz="4" w:space="0" w:color="FFFFFF"/>
            </w:tcBorders>
            <w:shd w:val="clear" w:color="000000" w:fill="C2D0D5"/>
            <w:hideMark/>
          </w:tcPr>
          <w:p w14:paraId="3285FEC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C&amp;J Phelps Consulting</w:t>
            </w:r>
          </w:p>
        </w:tc>
        <w:tc>
          <w:tcPr>
            <w:tcW w:w="1363" w:type="dxa"/>
            <w:tcBorders>
              <w:top w:val="nil"/>
              <w:left w:val="nil"/>
              <w:bottom w:val="single" w:sz="4" w:space="0" w:color="FFFFFF"/>
              <w:right w:val="single" w:sz="4" w:space="0" w:color="FFFFFF"/>
            </w:tcBorders>
            <w:shd w:val="clear" w:color="000000" w:fill="C2D0D5"/>
            <w:hideMark/>
          </w:tcPr>
          <w:p w14:paraId="598BB51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Jan-25</w:t>
            </w:r>
          </w:p>
        </w:tc>
        <w:tc>
          <w:tcPr>
            <w:tcW w:w="1896" w:type="dxa"/>
            <w:tcBorders>
              <w:top w:val="nil"/>
              <w:left w:val="nil"/>
              <w:bottom w:val="single" w:sz="4" w:space="0" w:color="FFFFFF"/>
              <w:right w:val="single" w:sz="4" w:space="0" w:color="FFFFFF"/>
            </w:tcBorders>
            <w:shd w:val="clear" w:color="000000" w:fill="C2D0D5"/>
            <w:hideMark/>
          </w:tcPr>
          <w:p w14:paraId="5FAE1D6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Jun-28</w:t>
            </w:r>
          </w:p>
        </w:tc>
      </w:tr>
      <w:tr w:rsidR="00476D99" w:rsidRPr="00476D99" w14:paraId="3A3B3C17"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15263103"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753304B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Demonstrating and integrating irrigation technology for cotton</w:t>
            </w:r>
          </w:p>
        </w:tc>
        <w:tc>
          <w:tcPr>
            <w:tcW w:w="1276" w:type="dxa"/>
            <w:tcBorders>
              <w:top w:val="nil"/>
              <w:left w:val="nil"/>
              <w:bottom w:val="single" w:sz="4" w:space="0" w:color="FFFFFF"/>
              <w:right w:val="single" w:sz="4" w:space="0" w:color="FFFFFF"/>
            </w:tcBorders>
            <w:shd w:val="clear" w:color="000000" w:fill="C2D0D5"/>
            <w:hideMark/>
          </w:tcPr>
          <w:p w14:paraId="414915B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USQ 2301</w:t>
            </w:r>
          </w:p>
        </w:tc>
        <w:tc>
          <w:tcPr>
            <w:tcW w:w="1836" w:type="dxa"/>
            <w:tcBorders>
              <w:top w:val="nil"/>
              <w:left w:val="nil"/>
              <w:bottom w:val="single" w:sz="4" w:space="0" w:color="FFFFFF"/>
              <w:right w:val="single" w:sz="4" w:space="0" w:color="FFFFFF"/>
            </w:tcBorders>
            <w:shd w:val="clear" w:color="000000" w:fill="C2D0D5"/>
            <w:hideMark/>
          </w:tcPr>
          <w:p w14:paraId="2BD38FC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Joe Foley</w:t>
            </w:r>
          </w:p>
        </w:tc>
        <w:tc>
          <w:tcPr>
            <w:tcW w:w="1780" w:type="dxa"/>
            <w:tcBorders>
              <w:top w:val="nil"/>
              <w:left w:val="nil"/>
              <w:bottom w:val="single" w:sz="4" w:space="0" w:color="FFFFFF"/>
              <w:right w:val="single" w:sz="4" w:space="0" w:color="FFFFFF"/>
            </w:tcBorders>
            <w:shd w:val="clear" w:color="000000" w:fill="C2D0D5"/>
            <w:hideMark/>
          </w:tcPr>
          <w:p w14:paraId="6E3EE3B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UniSQ</w:t>
            </w:r>
          </w:p>
        </w:tc>
        <w:tc>
          <w:tcPr>
            <w:tcW w:w="1363" w:type="dxa"/>
            <w:tcBorders>
              <w:top w:val="nil"/>
              <w:left w:val="nil"/>
              <w:bottom w:val="single" w:sz="4" w:space="0" w:color="FFFFFF"/>
              <w:right w:val="single" w:sz="4" w:space="0" w:color="FFFFFF"/>
            </w:tcBorders>
            <w:shd w:val="clear" w:color="000000" w:fill="C2D0D5"/>
            <w:hideMark/>
          </w:tcPr>
          <w:p w14:paraId="7DB39077"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Jul-22</w:t>
            </w:r>
          </w:p>
        </w:tc>
        <w:tc>
          <w:tcPr>
            <w:tcW w:w="1896" w:type="dxa"/>
            <w:tcBorders>
              <w:top w:val="nil"/>
              <w:left w:val="nil"/>
              <w:bottom w:val="single" w:sz="4" w:space="0" w:color="FFFFFF"/>
              <w:right w:val="single" w:sz="4" w:space="0" w:color="FFFFFF"/>
            </w:tcBorders>
            <w:shd w:val="clear" w:color="000000" w:fill="C2D0D5"/>
            <w:hideMark/>
          </w:tcPr>
          <w:p w14:paraId="6CBA181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25D9E9FA"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0D7D2370"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14C5347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Developing canopy temperature sensors with new multipixel technology</w:t>
            </w:r>
          </w:p>
        </w:tc>
        <w:tc>
          <w:tcPr>
            <w:tcW w:w="1276" w:type="dxa"/>
            <w:tcBorders>
              <w:top w:val="nil"/>
              <w:left w:val="nil"/>
              <w:bottom w:val="single" w:sz="4" w:space="0" w:color="FFFFFF"/>
              <w:right w:val="single" w:sz="4" w:space="0" w:color="FFFFFF"/>
            </w:tcBorders>
            <w:shd w:val="clear" w:color="000000" w:fill="C2D0D5"/>
            <w:hideMark/>
          </w:tcPr>
          <w:p w14:paraId="6C7981B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USQ 2304</w:t>
            </w:r>
          </w:p>
        </w:tc>
        <w:tc>
          <w:tcPr>
            <w:tcW w:w="1836" w:type="dxa"/>
            <w:tcBorders>
              <w:top w:val="nil"/>
              <w:left w:val="nil"/>
              <w:bottom w:val="single" w:sz="4" w:space="0" w:color="FFFFFF"/>
              <w:right w:val="single" w:sz="4" w:space="0" w:color="FFFFFF"/>
            </w:tcBorders>
            <w:shd w:val="clear" w:color="000000" w:fill="C2D0D5"/>
            <w:hideMark/>
          </w:tcPr>
          <w:p w14:paraId="0C72C2F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Alison McCarthy</w:t>
            </w:r>
          </w:p>
        </w:tc>
        <w:tc>
          <w:tcPr>
            <w:tcW w:w="1780" w:type="dxa"/>
            <w:tcBorders>
              <w:top w:val="nil"/>
              <w:left w:val="nil"/>
              <w:bottom w:val="single" w:sz="4" w:space="0" w:color="FFFFFF"/>
              <w:right w:val="single" w:sz="4" w:space="0" w:color="FFFFFF"/>
            </w:tcBorders>
            <w:shd w:val="clear" w:color="000000" w:fill="C2D0D5"/>
            <w:hideMark/>
          </w:tcPr>
          <w:p w14:paraId="29AF5ED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UniSQ</w:t>
            </w:r>
          </w:p>
        </w:tc>
        <w:tc>
          <w:tcPr>
            <w:tcW w:w="1363" w:type="dxa"/>
            <w:tcBorders>
              <w:top w:val="nil"/>
              <w:left w:val="nil"/>
              <w:bottom w:val="single" w:sz="4" w:space="0" w:color="FFFFFF"/>
              <w:right w:val="single" w:sz="4" w:space="0" w:color="FFFFFF"/>
            </w:tcBorders>
            <w:shd w:val="clear" w:color="000000" w:fill="C2D0D5"/>
            <w:hideMark/>
          </w:tcPr>
          <w:p w14:paraId="47D74742"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Sep-22</w:t>
            </w:r>
          </w:p>
        </w:tc>
        <w:tc>
          <w:tcPr>
            <w:tcW w:w="1896" w:type="dxa"/>
            <w:tcBorders>
              <w:top w:val="nil"/>
              <w:left w:val="nil"/>
              <w:bottom w:val="single" w:sz="4" w:space="0" w:color="FFFFFF"/>
              <w:right w:val="single" w:sz="4" w:space="0" w:color="FFFFFF"/>
            </w:tcBorders>
            <w:shd w:val="clear" w:color="000000" w:fill="C2D0D5"/>
            <w:hideMark/>
          </w:tcPr>
          <w:p w14:paraId="28D59C4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Dec-24</w:t>
            </w:r>
          </w:p>
        </w:tc>
      </w:tr>
      <w:tr w:rsidR="00476D99" w:rsidRPr="00476D99" w14:paraId="5994E655" w14:textId="77777777" w:rsidTr="00476D99">
        <w:trPr>
          <w:trHeight w:val="840"/>
        </w:trPr>
        <w:tc>
          <w:tcPr>
            <w:tcW w:w="1860" w:type="dxa"/>
            <w:vMerge/>
            <w:tcBorders>
              <w:top w:val="single" w:sz="4" w:space="0" w:color="FFFFFF"/>
              <w:left w:val="single" w:sz="4" w:space="0" w:color="FFFFFF"/>
              <w:bottom w:val="nil"/>
              <w:right w:val="single" w:sz="4" w:space="0" w:color="FFFFFF"/>
            </w:tcBorders>
            <w:vAlign w:val="center"/>
            <w:hideMark/>
          </w:tcPr>
          <w:p w14:paraId="33F1D18C"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5F00A46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Developing proactive approaches to integrated pest management (IPM) in cotton production systems</w:t>
            </w:r>
          </w:p>
        </w:tc>
        <w:tc>
          <w:tcPr>
            <w:tcW w:w="1276" w:type="dxa"/>
            <w:tcBorders>
              <w:top w:val="nil"/>
              <w:left w:val="nil"/>
              <w:bottom w:val="single" w:sz="4" w:space="0" w:color="FFFFFF"/>
              <w:right w:val="single" w:sz="4" w:space="0" w:color="FFFFFF"/>
            </w:tcBorders>
            <w:shd w:val="clear" w:color="000000" w:fill="C2D0D5"/>
            <w:hideMark/>
          </w:tcPr>
          <w:p w14:paraId="36AFD44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CSP 2203</w:t>
            </w:r>
          </w:p>
        </w:tc>
        <w:tc>
          <w:tcPr>
            <w:tcW w:w="1836" w:type="dxa"/>
            <w:tcBorders>
              <w:top w:val="nil"/>
              <w:left w:val="nil"/>
              <w:bottom w:val="single" w:sz="4" w:space="0" w:color="FFFFFF"/>
              <w:right w:val="single" w:sz="4" w:space="0" w:color="FFFFFF"/>
            </w:tcBorders>
            <w:shd w:val="clear" w:color="000000" w:fill="C2D0D5"/>
            <w:hideMark/>
          </w:tcPr>
          <w:p w14:paraId="126F0E2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Simone Heimoana</w:t>
            </w:r>
          </w:p>
        </w:tc>
        <w:tc>
          <w:tcPr>
            <w:tcW w:w="1780" w:type="dxa"/>
            <w:tcBorders>
              <w:top w:val="nil"/>
              <w:left w:val="nil"/>
              <w:bottom w:val="single" w:sz="4" w:space="0" w:color="FFFFFF"/>
              <w:right w:val="single" w:sz="4" w:space="0" w:color="FFFFFF"/>
            </w:tcBorders>
            <w:shd w:val="clear" w:color="000000" w:fill="C2D0D5"/>
            <w:hideMark/>
          </w:tcPr>
          <w:p w14:paraId="497F5CD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CSIRO</w:t>
            </w:r>
          </w:p>
        </w:tc>
        <w:tc>
          <w:tcPr>
            <w:tcW w:w="1363" w:type="dxa"/>
            <w:tcBorders>
              <w:top w:val="nil"/>
              <w:left w:val="nil"/>
              <w:bottom w:val="single" w:sz="4" w:space="0" w:color="FFFFFF"/>
              <w:right w:val="single" w:sz="4" w:space="0" w:color="FFFFFF"/>
            </w:tcBorders>
            <w:shd w:val="clear" w:color="000000" w:fill="C2D0D5"/>
            <w:hideMark/>
          </w:tcPr>
          <w:p w14:paraId="3618858F"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Sep-21</w:t>
            </w:r>
          </w:p>
        </w:tc>
        <w:tc>
          <w:tcPr>
            <w:tcW w:w="1896" w:type="dxa"/>
            <w:tcBorders>
              <w:top w:val="nil"/>
              <w:left w:val="nil"/>
              <w:bottom w:val="single" w:sz="4" w:space="0" w:color="FFFFFF"/>
              <w:right w:val="single" w:sz="4" w:space="0" w:color="FFFFFF"/>
            </w:tcBorders>
            <w:shd w:val="clear" w:color="000000" w:fill="C2D0D5"/>
            <w:hideMark/>
          </w:tcPr>
          <w:p w14:paraId="65C88B4D"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Aug-24</w:t>
            </w:r>
          </w:p>
        </w:tc>
      </w:tr>
      <w:tr w:rsidR="00476D99" w:rsidRPr="00476D99" w14:paraId="676B19BC" w14:textId="77777777" w:rsidTr="00476D99">
        <w:trPr>
          <w:trHeight w:val="840"/>
        </w:trPr>
        <w:tc>
          <w:tcPr>
            <w:tcW w:w="1860" w:type="dxa"/>
            <w:vMerge/>
            <w:tcBorders>
              <w:top w:val="single" w:sz="4" w:space="0" w:color="FFFFFF"/>
              <w:left w:val="single" w:sz="4" w:space="0" w:color="FFFFFF"/>
              <w:bottom w:val="nil"/>
              <w:right w:val="single" w:sz="4" w:space="0" w:color="FFFFFF"/>
            </w:tcBorders>
            <w:vAlign w:val="center"/>
            <w:hideMark/>
          </w:tcPr>
          <w:p w14:paraId="40553128"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1F4BA30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Digital irrigation advisory systems: Enabling extension and advisory services for agriculture's digital irrigation transition</w:t>
            </w:r>
          </w:p>
        </w:tc>
        <w:tc>
          <w:tcPr>
            <w:tcW w:w="1276" w:type="dxa"/>
            <w:tcBorders>
              <w:top w:val="nil"/>
              <w:left w:val="nil"/>
              <w:bottom w:val="single" w:sz="4" w:space="0" w:color="FFFFFF"/>
              <w:right w:val="single" w:sz="4" w:space="0" w:color="FFFFFF"/>
            </w:tcBorders>
            <w:shd w:val="clear" w:color="000000" w:fill="C2D0D5"/>
            <w:hideMark/>
          </w:tcPr>
          <w:p w14:paraId="33BAE33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OBCRC 11425</w:t>
            </w:r>
          </w:p>
        </w:tc>
        <w:tc>
          <w:tcPr>
            <w:tcW w:w="1836" w:type="dxa"/>
            <w:tcBorders>
              <w:top w:val="nil"/>
              <w:left w:val="nil"/>
              <w:bottom w:val="single" w:sz="4" w:space="0" w:color="FFFFFF"/>
              <w:right w:val="single" w:sz="4" w:space="0" w:color="FFFFFF"/>
            </w:tcBorders>
            <w:shd w:val="clear" w:color="000000" w:fill="C2D0D5"/>
            <w:hideMark/>
          </w:tcPr>
          <w:p w14:paraId="23AAB4D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Margaret Ayre</w:t>
            </w:r>
          </w:p>
        </w:tc>
        <w:tc>
          <w:tcPr>
            <w:tcW w:w="1780" w:type="dxa"/>
            <w:tcBorders>
              <w:top w:val="nil"/>
              <w:left w:val="nil"/>
              <w:bottom w:val="single" w:sz="4" w:space="0" w:color="FFFFFF"/>
              <w:right w:val="single" w:sz="4" w:space="0" w:color="FFFFFF"/>
            </w:tcBorders>
            <w:shd w:val="clear" w:color="000000" w:fill="C2D0D5"/>
            <w:hideMark/>
          </w:tcPr>
          <w:p w14:paraId="66E8F82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One Basin CRC</w:t>
            </w:r>
          </w:p>
        </w:tc>
        <w:tc>
          <w:tcPr>
            <w:tcW w:w="1363" w:type="dxa"/>
            <w:tcBorders>
              <w:top w:val="nil"/>
              <w:left w:val="nil"/>
              <w:bottom w:val="single" w:sz="4" w:space="0" w:color="FFFFFF"/>
              <w:right w:val="single" w:sz="4" w:space="0" w:color="FFFFFF"/>
            </w:tcBorders>
            <w:shd w:val="clear" w:color="000000" w:fill="C2D0D5"/>
            <w:hideMark/>
          </w:tcPr>
          <w:p w14:paraId="128575D2"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Oct-24</w:t>
            </w:r>
          </w:p>
        </w:tc>
        <w:tc>
          <w:tcPr>
            <w:tcW w:w="1896" w:type="dxa"/>
            <w:tcBorders>
              <w:top w:val="nil"/>
              <w:left w:val="nil"/>
              <w:bottom w:val="single" w:sz="4" w:space="0" w:color="FFFFFF"/>
              <w:right w:val="single" w:sz="4" w:space="0" w:color="FFFFFF"/>
            </w:tcBorders>
            <w:shd w:val="clear" w:color="000000" w:fill="C2D0D5"/>
            <w:hideMark/>
          </w:tcPr>
          <w:p w14:paraId="2505B7D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Dec-27</w:t>
            </w:r>
          </w:p>
        </w:tc>
      </w:tr>
      <w:tr w:rsidR="00476D99" w:rsidRPr="00476D99" w14:paraId="0599FDFC" w14:textId="77777777" w:rsidTr="00476D99">
        <w:trPr>
          <w:trHeight w:val="840"/>
        </w:trPr>
        <w:tc>
          <w:tcPr>
            <w:tcW w:w="1860" w:type="dxa"/>
            <w:vMerge/>
            <w:tcBorders>
              <w:top w:val="single" w:sz="4" w:space="0" w:color="FFFFFF"/>
              <w:left w:val="single" w:sz="4" w:space="0" w:color="FFFFFF"/>
              <w:bottom w:val="nil"/>
              <w:right w:val="single" w:sz="4" w:space="0" w:color="FFFFFF"/>
            </w:tcBorders>
            <w:vAlign w:val="center"/>
            <w:hideMark/>
          </w:tcPr>
          <w:p w14:paraId="12C71E96"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7BED196F" w14:textId="0529760E"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Disease management in cotton farming systems</w:t>
            </w:r>
            <w:r w:rsidR="00DB6DDD">
              <w:rPr>
                <w:rFonts w:ascii="Proxima Nova" w:hAnsi="Proxima Nova"/>
                <w:color w:val="000000"/>
                <w:sz w:val="20"/>
                <w:szCs w:val="20"/>
              </w:rPr>
              <w:t>:</w:t>
            </w:r>
            <w:r w:rsidRPr="00476D99">
              <w:rPr>
                <w:rFonts w:ascii="Proxima Nova" w:hAnsi="Proxima Nova"/>
                <w:color w:val="000000"/>
                <w:sz w:val="20"/>
                <w:szCs w:val="20"/>
              </w:rPr>
              <w:t xml:space="preserve"> a participatory action research approach to deliver solutions</w:t>
            </w:r>
          </w:p>
        </w:tc>
        <w:tc>
          <w:tcPr>
            <w:tcW w:w="1276" w:type="dxa"/>
            <w:tcBorders>
              <w:top w:val="nil"/>
              <w:left w:val="nil"/>
              <w:bottom w:val="single" w:sz="4" w:space="0" w:color="FFFFFF"/>
              <w:right w:val="single" w:sz="4" w:space="0" w:color="FFFFFF"/>
            </w:tcBorders>
            <w:shd w:val="clear" w:color="000000" w:fill="C2D0D5"/>
            <w:hideMark/>
          </w:tcPr>
          <w:p w14:paraId="51F5B95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CSD 2303</w:t>
            </w:r>
          </w:p>
        </w:tc>
        <w:tc>
          <w:tcPr>
            <w:tcW w:w="1836" w:type="dxa"/>
            <w:tcBorders>
              <w:top w:val="nil"/>
              <w:left w:val="nil"/>
              <w:bottom w:val="single" w:sz="4" w:space="0" w:color="FFFFFF"/>
              <w:right w:val="single" w:sz="4" w:space="0" w:color="FFFFFF"/>
            </w:tcBorders>
            <w:shd w:val="clear" w:color="000000" w:fill="C2D0D5"/>
            <w:hideMark/>
          </w:tcPr>
          <w:p w14:paraId="5AD384A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Michael Bange</w:t>
            </w:r>
          </w:p>
        </w:tc>
        <w:tc>
          <w:tcPr>
            <w:tcW w:w="1780" w:type="dxa"/>
            <w:tcBorders>
              <w:top w:val="nil"/>
              <w:left w:val="nil"/>
              <w:bottom w:val="single" w:sz="4" w:space="0" w:color="FFFFFF"/>
              <w:right w:val="single" w:sz="4" w:space="0" w:color="FFFFFF"/>
            </w:tcBorders>
            <w:shd w:val="clear" w:color="000000" w:fill="C2D0D5"/>
            <w:hideMark/>
          </w:tcPr>
          <w:p w14:paraId="7F961E1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CSD</w:t>
            </w:r>
          </w:p>
        </w:tc>
        <w:tc>
          <w:tcPr>
            <w:tcW w:w="1363" w:type="dxa"/>
            <w:tcBorders>
              <w:top w:val="nil"/>
              <w:left w:val="nil"/>
              <w:bottom w:val="single" w:sz="4" w:space="0" w:color="FFFFFF"/>
              <w:right w:val="single" w:sz="4" w:space="0" w:color="FFFFFF"/>
            </w:tcBorders>
            <w:shd w:val="clear" w:color="000000" w:fill="C2D0D5"/>
            <w:hideMark/>
          </w:tcPr>
          <w:p w14:paraId="3D0E37FF"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Oct-22</w:t>
            </w:r>
          </w:p>
        </w:tc>
        <w:tc>
          <w:tcPr>
            <w:tcW w:w="1896" w:type="dxa"/>
            <w:tcBorders>
              <w:top w:val="nil"/>
              <w:left w:val="nil"/>
              <w:bottom w:val="single" w:sz="4" w:space="0" w:color="FFFFFF"/>
              <w:right w:val="single" w:sz="4" w:space="0" w:color="FFFFFF"/>
            </w:tcBorders>
            <w:shd w:val="clear" w:color="000000" w:fill="C2D0D5"/>
            <w:hideMark/>
          </w:tcPr>
          <w:p w14:paraId="6586F60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Sep-26</w:t>
            </w:r>
          </w:p>
        </w:tc>
      </w:tr>
      <w:tr w:rsidR="00476D99" w:rsidRPr="00476D99" w14:paraId="1258390B" w14:textId="77777777" w:rsidTr="00476D99">
        <w:trPr>
          <w:trHeight w:val="280"/>
        </w:trPr>
        <w:tc>
          <w:tcPr>
            <w:tcW w:w="1860" w:type="dxa"/>
            <w:vMerge/>
            <w:tcBorders>
              <w:top w:val="single" w:sz="4" w:space="0" w:color="FFFFFF"/>
              <w:left w:val="single" w:sz="4" w:space="0" w:color="FFFFFF"/>
              <w:bottom w:val="nil"/>
              <w:right w:val="single" w:sz="4" w:space="0" w:color="FFFFFF"/>
            </w:tcBorders>
            <w:vAlign w:val="center"/>
            <w:hideMark/>
          </w:tcPr>
          <w:p w14:paraId="7FB154EE"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51142AF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Dryland cotton research L'lara 2024-25</w:t>
            </w:r>
          </w:p>
        </w:tc>
        <w:tc>
          <w:tcPr>
            <w:tcW w:w="1276" w:type="dxa"/>
            <w:tcBorders>
              <w:top w:val="nil"/>
              <w:left w:val="nil"/>
              <w:bottom w:val="single" w:sz="4" w:space="0" w:color="FFFFFF"/>
              <w:right w:val="single" w:sz="4" w:space="0" w:color="FFFFFF"/>
            </w:tcBorders>
            <w:shd w:val="clear" w:color="000000" w:fill="C2D0D5"/>
            <w:hideMark/>
          </w:tcPr>
          <w:p w14:paraId="0DC227C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US 11445</w:t>
            </w:r>
          </w:p>
        </w:tc>
        <w:tc>
          <w:tcPr>
            <w:tcW w:w="1836" w:type="dxa"/>
            <w:tcBorders>
              <w:top w:val="nil"/>
              <w:left w:val="nil"/>
              <w:bottom w:val="single" w:sz="4" w:space="0" w:color="FFFFFF"/>
              <w:right w:val="single" w:sz="4" w:space="0" w:color="FFFFFF"/>
            </w:tcBorders>
            <w:shd w:val="clear" w:color="000000" w:fill="C2D0D5"/>
            <w:hideMark/>
          </w:tcPr>
          <w:p w14:paraId="6C7C6DB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Stephen Cattle</w:t>
            </w:r>
          </w:p>
        </w:tc>
        <w:tc>
          <w:tcPr>
            <w:tcW w:w="1780" w:type="dxa"/>
            <w:tcBorders>
              <w:top w:val="nil"/>
              <w:left w:val="nil"/>
              <w:bottom w:val="single" w:sz="4" w:space="0" w:color="FFFFFF"/>
              <w:right w:val="single" w:sz="4" w:space="0" w:color="FFFFFF"/>
            </w:tcBorders>
            <w:shd w:val="clear" w:color="000000" w:fill="C2D0D5"/>
            <w:hideMark/>
          </w:tcPr>
          <w:p w14:paraId="7C899AF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USYD</w:t>
            </w:r>
          </w:p>
        </w:tc>
        <w:tc>
          <w:tcPr>
            <w:tcW w:w="1363" w:type="dxa"/>
            <w:tcBorders>
              <w:top w:val="nil"/>
              <w:left w:val="nil"/>
              <w:bottom w:val="single" w:sz="4" w:space="0" w:color="FFFFFF"/>
              <w:right w:val="single" w:sz="4" w:space="0" w:color="FFFFFF"/>
            </w:tcBorders>
            <w:shd w:val="clear" w:color="000000" w:fill="C2D0D5"/>
            <w:hideMark/>
          </w:tcPr>
          <w:p w14:paraId="460B947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Oct-24</w:t>
            </w:r>
          </w:p>
        </w:tc>
        <w:tc>
          <w:tcPr>
            <w:tcW w:w="1896" w:type="dxa"/>
            <w:tcBorders>
              <w:top w:val="nil"/>
              <w:left w:val="nil"/>
              <w:bottom w:val="single" w:sz="4" w:space="0" w:color="FFFFFF"/>
              <w:right w:val="single" w:sz="4" w:space="0" w:color="FFFFFF"/>
            </w:tcBorders>
            <w:shd w:val="clear" w:color="000000" w:fill="C2D0D5"/>
            <w:hideMark/>
          </w:tcPr>
          <w:p w14:paraId="454C11E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05C38457" w14:textId="77777777" w:rsidTr="00476D99">
        <w:trPr>
          <w:trHeight w:val="280"/>
        </w:trPr>
        <w:tc>
          <w:tcPr>
            <w:tcW w:w="1860" w:type="dxa"/>
            <w:vMerge/>
            <w:tcBorders>
              <w:top w:val="single" w:sz="4" w:space="0" w:color="FFFFFF"/>
              <w:left w:val="single" w:sz="4" w:space="0" w:color="FFFFFF"/>
              <w:bottom w:val="nil"/>
              <w:right w:val="single" w:sz="4" w:space="0" w:color="FFFFFF"/>
            </w:tcBorders>
            <w:vAlign w:val="center"/>
            <w:hideMark/>
          </w:tcPr>
          <w:p w14:paraId="5D911836"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225AB8D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Dryland cotton research Nowley 2024-25</w:t>
            </w:r>
          </w:p>
        </w:tc>
        <w:tc>
          <w:tcPr>
            <w:tcW w:w="1276" w:type="dxa"/>
            <w:tcBorders>
              <w:top w:val="nil"/>
              <w:left w:val="nil"/>
              <w:bottom w:val="single" w:sz="4" w:space="0" w:color="FFFFFF"/>
              <w:right w:val="single" w:sz="4" w:space="0" w:color="FFFFFF"/>
            </w:tcBorders>
            <w:shd w:val="clear" w:color="000000" w:fill="C2D0D5"/>
            <w:hideMark/>
          </w:tcPr>
          <w:p w14:paraId="0D7104A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US 11448</w:t>
            </w:r>
          </w:p>
        </w:tc>
        <w:tc>
          <w:tcPr>
            <w:tcW w:w="1836" w:type="dxa"/>
            <w:tcBorders>
              <w:top w:val="nil"/>
              <w:left w:val="nil"/>
              <w:bottom w:val="single" w:sz="4" w:space="0" w:color="FFFFFF"/>
              <w:right w:val="single" w:sz="4" w:space="0" w:color="FFFFFF"/>
            </w:tcBorders>
            <w:shd w:val="clear" w:color="000000" w:fill="C2D0D5"/>
            <w:hideMark/>
          </w:tcPr>
          <w:p w14:paraId="43CCC65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Stephen Cattle</w:t>
            </w:r>
          </w:p>
        </w:tc>
        <w:tc>
          <w:tcPr>
            <w:tcW w:w="1780" w:type="dxa"/>
            <w:tcBorders>
              <w:top w:val="nil"/>
              <w:left w:val="nil"/>
              <w:bottom w:val="single" w:sz="4" w:space="0" w:color="FFFFFF"/>
              <w:right w:val="single" w:sz="4" w:space="0" w:color="FFFFFF"/>
            </w:tcBorders>
            <w:shd w:val="clear" w:color="000000" w:fill="C2D0D5"/>
            <w:hideMark/>
          </w:tcPr>
          <w:p w14:paraId="21E12C7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USYD</w:t>
            </w:r>
          </w:p>
        </w:tc>
        <w:tc>
          <w:tcPr>
            <w:tcW w:w="1363" w:type="dxa"/>
            <w:tcBorders>
              <w:top w:val="nil"/>
              <w:left w:val="nil"/>
              <w:bottom w:val="single" w:sz="4" w:space="0" w:color="FFFFFF"/>
              <w:right w:val="single" w:sz="4" w:space="0" w:color="FFFFFF"/>
            </w:tcBorders>
            <w:shd w:val="clear" w:color="000000" w:fill="C2D0D5"/>
            <w:hideMark/>
          </w:tcPr>
          <w:p w14:paraId="567330D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Oct-24</w:t>
            </w:r>
          </w:p>
        </w:tc>
        <w:tc>
          <w:tcPr>
            <w:tcW w:w="1896" w:type="dxa"/>
            <w:tcBorders>
              <w:top w:val="nil"/>
              <w:left w:val="nil"/>
              <w:bottom w:val="single" w:sz="4" w:space="0" w:color="FFFFFF"/>
              <w:right w:val="single" w:sz="4" w:space="0" w:color="FFFFFF"/>
            </w:tcBorders>
            <w:shd w:val="clear" w:color="000000" w:fill="C2D0D5"/>
            <w:hideMark/>
          </w:tcPr>
          <w:p w14:paraId="1C265625"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4E027A34" w14:textId="77777777" w:rsidTr="00476D99">
        <w:trPr>
          <w:trHeight w:val="840"/>
        </w:trPr>
        <w:tc>
          <w:tcPr>
            <w:tcW w:w="1860" w:type="dxa"/>
            <w:vMerge/>
            <w:tcBorders>
              <w:top w:val="single" w:sz="4" w:space="0" w:color="FFFFFF"/>
              <w:left w:val="single" w:sz="4" w:space="0" w:color="FFFFFF"/>
              <w:bottom w:val="nil"/>
              <w:right w:val="single" w:sz="4" w:space="0" w:color="FFFFFF"/>
            </w:tcBorders>
            <w:vAlign w:val="center"/>
            <w:hideMark/>
          </w:tcPr>
          <w:p w14:paraId="38B8A83E"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1F1B1390" w14:textId="22A29908"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Extension &amp; adoption of drought</w:t>
            </w:r>
            <w:r w:rsidR="001D0182">
              <w:rPr>
                <w:rFonts w:ascii="Proxima Nova" w:hAnsi="Proxima Nova"/>
                <w:color w:val="000000"/>
                <w:sz w:val="20"/>
                <w:szCs w:val="20"/>
              </w:rPr>
              <w:t>-</w:t>
            </w:r>
            <w:r w:rsidRPr="00476D99">
              <w:rPr>
                <w:rFonts w:ascii="Proxima Nova" w:hAnsi="Proxima Nova"/>
                <w:color w:val="000000"/>
                <w:sz w:val="20"/>
                <w:szCs w:val="20"/>
              </w:rPr>
              <w:t>resilient tropical farming systems through best management practice (BMP)</w:t>
            </w:r>
          </w:p>
        </w:tc>
        <w:tc>
          <w:tcPr>
            <w:tcW w:w="1276" w:type="dxa"/>
            <w:tcBorders>
              <w:top w:val="nil"/>
              <w:left w:val="nil"/>
              <w:bottom w:val="single" w:sz="4" w:space="0" w:color="FFFFFF"/>
              <w:right w:val="single" w:sz="4" w:space="0" w:color="FFFFFF"/>
            </w:tcBorders>
            <w:shd w:val="clear" w:color="000000" w:fill="C2D0D5"/>
            <w:hideMark/>
          </w:tcPr>
          <w:p w14:paraId="6CCA484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NTF 10747</w:t>
            </w:r>
          </w:p>
        </w:tc>
        <w:tc>
          <w:tcPr>
            <w:tcW w:w="1836" w:type="dxa"/>
            <w:tcBorders>
              <w:top w:val="nil"/>
              <w:left w:val="nil"/>
              <w:bottom w:val="single" w:sz="4" w:space="0" w:color="FFFFFF"/>
              <w:right w:val="single" w:sz="4" w:space="0" w:color="FFFFFF"/>
            </w:tcBorders>
            <w:shd w:val="clear" w:color="000000" w:fill="C2D0D5"/>
            <w:hideMark/>
          </w:tcPr>
          <w:p w14:paraId="2743211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Hannah Leu</w:t>
            </w:r>
          </w:p>
        </w:tc>
        <w:tc>
          <w:tcPr>
            <w:tcW w:w="1780" w:type="dxa"/>
            <w:tcBorders>
              <w:top w:val="nil"/>
              <w:left w:val="nil"/>
              <w:bottom w:val="single" w:sz="4" w:space="0" w:color="FFFFFF"/>
              <w:right w:val="single" w:sz="4" w:space="0" w:color="FFFFFF"/>
            </w:tcBorders>
            <w:shd w:val="clear" w:color="000000" w:fill="C2D0D5"/>
            <w:hideMark/>
          </w:tcPr>
          <w:p w14:paraId="55590E4D" w14:textId="7CAB8031"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NT</w:t>
            </w:r>
            <w:r w:rsidR="001A5F2B">
              <w:rPr>
                <w:rFonts w:ascii="Proxima Nova" w:hAnsi="Proxima Nova"/>
                <w:color w:val="000000"/>
                <w:sz w:val="20"/>
                <w:szCs w:val="20"/>
              </w:rPr>
              <w:t xml:space="preserve"> Farmers</w:t>
            </w:r>
          </w:p>
        </w:tc>
        <w:tc>
          <w:tcPr>
            <w:tcW w:w="1363" w:type="dxa"/>
            <w:tcBorders>
              <w:top w:val="nil"/>
              <w:left w:val="nil"/>
              <w:bottom w:val="single" w:sz="4" w:space="0" w:color="FFFFFF"/>
              <w:right w:val="single" w:sz="4" w:space="0" w:color="FFFFFF"/>
            </w:tcBorders>
            <w:shd w:val="clear" w:color="000000" w:fill="C2D0D5"/>
            <w:hideMark/>
          </w:tcPr>
          <w:p w14:paraId="54867A7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Jul-23</w:t>
            </w:r>
          </w:p>
        </w:tc>
        <w:tc>
          <w:tcPr>
            <w:tcW w:w="1896" w:type="dxa"/>
            <w:tcBorders>
              <w:top w:val="nil"/>
              <w:left w:val="nil"/>
              <w:bottom w:val="single" w:sz="4" w:space="0" w:color="FFFFFF"/>
              <w:right w:val="single" w:sz="4" w:space="0" w:color="FFFFFF"/>
            </w:tcBorders>
            <w:shd w:val="clear" w:color="000000" w:fill="C2D0D5"/>
            <w:hideMark/>
          </w:tcPr>
          <w:p w14:paraId="4615D112"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Sep-25</w:t>
            </w:r>
          </w:p>
        </w:tc>
      </w:tr>
      <w:tr w:rsidR="00476D99" w:rsidRPr="00476D99" w14:paraId="11B9D248"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5016EE7D"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1AC803D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Future Cotton: Innovation and impact for sustainability, biosecurity &amp; growth</w:t>
            </w:r>
          </w:p>
        </w:tc>
        <w:tc>
          <w:tcPr>
            <w:tcW w:w="1276" w:type="dxa"/>
            <w:tcBorders>
              <w:top w:val="nil"/>
              <w:left w:val="nil"/>
              <w:bottom w:val="single" w:sz="4" w:space="0" w:color="FFFFFF"/>
              <w:right w:val="single" w:sz="4" w:space="0" w:color="FFFFFF"/>
            </w:tcBorders>
            <w:shd w:val="clear" w:color="000000" w:fill="C2D0D5"/>
            <w:hideMark/>
          </w:tcPr>
          <w:p w14:paraId="0647D4B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DAQ 11632</w:t>
            </w:r>
          </w:p>
        </w:tc>
        <w:tc>
          <w:tcPr>
            <w:tcW w:w="1836" w:type="dxa"/>
            <w:tcBorders>
              <w:top w:val="nil"/>
              <w:left w:val="nil"/>
              <w:bottom w:val="single" w:sz="4" w:space="0" w:color="FFFFFF"/>
              <w:right w:val="single" w:sz="4" w:space="0" w:color="FFFFFF"/>
            </w:tcBorders>
            <w:shd w:val="clear" w:color="000000" w:fill="C2D0D5"/>
            <w:hideMark/>
          </w:tcPr>
          <w:p w14:paraId="0CB8AEF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Paul Grundy</w:t>
            </w:r>
          </w:p>
        </w:tc>
        <w:tc>
          <w:tcPr>
            <w:tcW w:w="1780" w:type="dxa"/>
            <w:tcBorders>
              <w:top w:val="nil"/>
              <w:left w:val="nil"/>
              <w:bottom w:val="single" w:sz="4" w:space="0" w:color="FFFFFF"/>
              <w:right w:val="single" w:sz="4" w:space="0" w:color="FFFFFF"/>
            </w:tcBorders>
            <w:shd w:val="clear" w:color="000000" w:fill="C2D0D5"/>
            <w:hideMark/>
          </w:tcPr>
          <w:p w14:paraId="241C6FC7" w14:textId="1BAF361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Q</w:t>
            </w:r>
            <w:r w:rsidR="003753ED">
              <w:rPr>
                <w:rFonts w:ascii="Proxima Nova" w:hAnsi="Proxima Nova"/>
                <w:color w:val="000000"/>
                <w:sz w:val="20"/>
                <w:szCs w:val="20"/>
              </w:rPr>
              <w:t xml:space="preserve">LD </w:t>
            </w:r>
            <w:r w:rsidRPr="00476D99">
              <w:rPr>
                <w:rFonts w:ascii="Proxima Nova" w:hAnsi="Proxima Nova"/>
                <w:color w:val="000000"/>
                <w:sz w:val="20"/>
                <w:szCs w:val="20"/>
              </w:rPr>
              <w:t>DPI</w:t>
            </w:r>
          </w:p>
        </w:tc>
        <w:tc>
          <w:tcPr>
            <w:tcW w:w="1363" w:type="dxa"/>
            <w:tcBorders>
              <w:top w:val="nil"/>
              <w:left w:val="nil"/>
              <w:bottom w:val="single" w:sz="4" w:space="0" w:color="FFFFFF"/>
              <w:right w:val="single" w:sz="4" w:space="0" w:color="FFFFFF"/>
            </w:tcBorders>
            <w:shd w:val="clear" w:color="000000" w:fill="C2D0D5"/>
            <w:hideMark/>
          </w:tcPr>
          <w:p w14:paraId="71F8F46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May-25</w:t>
            </w:r>
          </w:p>
        </w:tc>
        <w:tc>
          <w:tcPr>
            <w:tcW w:w="1896" w:type="dxa"/>
            <w:tcBorders>
              <w:top w:val="nil"/>
              <w:left w:val="nil"/>
              <w:bottom w:val="single" w:sz="4" w:space="0" w:color="FFFFFF"/>
              <w:right w:val="single" w:sz="4" w:space="0" w:color="FFFFFF"/>
            </w:tcBorders>
            <w:shd w:val="clear" w:color="000000" w:fill="C2D0D5"/>
            <w:hideMark/>
          </w:tcPr>
          <w:p w14:paraId="76C57F84"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Jun-29</w:t>
            </w:r>
          </w:p>
        </w:tc>
      </w:tr>
      <w:tr w:rsidR="00476D99" w:rsidRPr="00476D99" w14:paraId="3DDF10A0"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20C4DA37"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3AF4437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Future Cotton: Innovation and impact for sustainability, biosecurity &amp; growth (sub-project 1)</w:t>
            </w:r>
          </w:p>
        </w:tc>
        <w:tc>
          <w:tcPr>
            <w:tcW w:w="1276" w:type="dxa"/>
            <w:tcBorders>
              <w:top w:val="nil"/>
              <w:left w:val="nil"/>
              <w:bottom w:val="single" w:sz="4" w:space="0" w:color="FFFFFF"/>
              <w:right w:val="single" w:sz="4" w:space="0" w:color="FFFFFF"/>
            </w:tcBorders>
            <w:shd w:val="clear" w:color="000000" w:fill="C2D0D5"/>
            <w:hideMark/>
          </w:tcPr>
          <w:p w14:paraId="47CC79F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DAQ 11742</w:t>
            </w:r>
          </w:p>
        </w:tc>
        <w:tc>
          <w:tcPr>
            <w:tcW w:w="1836" w:type="dxa"/>
            <w:tcBorders>
              <w:top w:val="nil"/>
              <w:left w:val="nil"/>
              <w:bottom w:val="single" w:sz="4" w:space="0" w:color="FFFFFF"/>
              <w:right w:val="single" w:sz="4" w:space="0" w:color="FFFFFF"/>
            </w:tcBorders>
            <w:shd w:val="clear" w:color="000000" w:fill="C2D0D5"/>
            <w:hideMark/>
          </w:tcPr>
          <w:p w14:paraId="0A6F640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Paul Grundy</w:t>
            </w:r>
          </w:p>
        </w:tc>
        <w:tc>
          <w:tcPr>
            <w:tcW w:w="1780" w:type="dxa"/>
            <w:tcBorders>
              <w:top w:val="nil"/>
              <w:left w:val="nil"/>
              <w:bottom w:val="single" w:sz="4" w:space="0" w:color="FFFFFF"/>
              <w:right w:val="single" w:sz="4" w:space="0" w:color="FFFFFF"/>
            </w:tcBorders>
            <w:shd w:val="clear" w:color="000000" w:fill="C2D0D5"/>
            <w:hideMark/>
          </w:tcPr>
          <w:p w14:paraId="6E5E1B77" w14:textId="03A750C7" w:rsidR="00476D99" w:rsidRPr="00476D99" w:rsidRDefault="003753ED" w:rsidP="00711568">
            <w:pPr>
              <w:spacing w:line="288" w:lineRule="auto"/>
              <w:rPr>
                <w:rFonts w:ascii="Proxima Nova" w:hAnsi="Proxima Nova"/>
                <w:color w:val="000000"/>
                <w:sz w:val="20"/>
                <w:szCs w:val="20"/>
              </w:rPr>
            </w:pPr>
            <w:r>
              <w:rPr>
                <w:rFonts w:ascii="Proxima Nova" w:hAnsi="Proxima Nova"/>
                <w:color w:val="000000"/>
                <w:sz w:val="20"/>
                <w:szCs w:val="20"/>
              </w:rPr>
              <w:t>QLD DPI</w:t>
            </w:r>
          </w:p>
        </w:tc>
        <w:tc>
          <w:tcPr>
            <w:tcW w:w="1363" w:type="dxa"/>
            <w:tcBorders>
              <w:top w:val="nil"/>
              <w:left w:val="nil"/>
              <w:bottom w:val="single" w:sz="4" w:space="0" w:color="FFFFFF"/>
              <w:right w:val="single" w:sz="4" w:space="0" w:color="FFFFFF"/>
            </w:tcBorders>
            <w:shd w:val="clear" w:color="000000" w:fill="C2D0D5"/>
            <w:hideMark/>
          </w:tcPr>
          <w:p w14:paraId="2B508EC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May-25</w:t>
            </w:r>
          </w:p>
        </w:tc>
        <w:tc>
          <w:tcPr>
            <w:tcW w:w="1896" w:type="dxa"/>
            <w:tcBorders>
              <w:top w:val="nil"/>
              <w:left w:val="nil"/>
              <w:bottom w:val="single" w:sz="4" w:space="0" w:color="FFFFFF"/>
              <w:right w:val="single" w:sz="4" w:space="0" w:color="FFFFFF"/>
            </w:tcBorders>
            <w:shd w:val="clear" w:color="000000" w:fill="C2D0D5"/>
            <w:hideMark/>
          </w:tcPr>
          <w:p w14:paraId="4C824D5F"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Jun-29</w:t>
            </w:r>
          </w:p>
        </w:tc>
      </w:tr>
      <w:tr w:rsidR="00476D99" w:rsidRPr="00476D99" w14:paraId="66BC9E96" w14:textId="77777777" w:rsidTr="00476D99">
        <w:trPr>
          <w:trHeight w:val="840"/>
        </w:trPr>
        <w:tc>
          <w:tcPr>
            <w:tcW w:w="1860" w:type="dxa"/>
            <w:vMerge/>
            <w:tcBorders>
              <w:top w:val="single" w:sz="4" w:space="0" w:color="FFFFFF"/>
              <w:left w:val="single" w:sz="4" w:space="0" w:color="FFFFFF"/>
              <w:bottom w:val="nil"/>
              <w:right w:val="single" w:sz="4" w:space="0" w:color="FFFFFF"/>
            </w:tcBorders>
            <w:vAlign w:val="center"/>
            <w:hideMark/>
          </w:tcPr>
          <w:p w14:paraId="318D9F2B"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212014AE" w14:textId="52D5863F"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Future Drought Fund Grant: Long-term drought</w:t>
            </w:r>
            <w:r w:rsidR="008D6F86">
              <w:rPr>
                <w:rFonts w:ascii="Proxima Nova" w:hAnsi="Proxima Nova"/>
                <w:color w:val="000000"/>
                <w:sz w:val="20"/>
                <w:szCs w:val="20"/>
              </w:rPr>
              <w:t>-</w:t>
            </w:r>
            <w:r w:rsidRPr="00476D99">
              <w:rPr>
                <w:rFonts w:ascii="Proxima Nova" w:hAnsi="Proxima Nova"/>
                <w:color w:val="000000"/>
                <w:sz w:val="20"/>
                <w:szCs w:val="20"/>
              </w:rPr>
              <w:t>resilient practices for climate-smart cropping systems</w:t>
            </w:r>
          </w:p>
        </w:tc>
        <w:tc>
          <w:tcPr>
            <w:tcW w:w="1276" w:type="dxa"/>
            <w:tcBorders>
              <w:top w:val="nil"/>
              <w:left w:val="nil"/>
              <w:bottom w:val="single" w:sz="4" w:space="0" w:color="FFFFFF"/>
              <w:right w:val="single" w:sz="4" w:space="0" w:color="FFFFFF"/>
            </w:tcBorders>
            <w:shd w:val="clear" w:color="000000" w:fill="C2D0D5"/>
            <w:hideMark/>
          </w:tcPr>
          <w:p w14:paraId="66C62BC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DAN 11790</w:t>
            </w:r>
          </w:p>
        </w:tc>
        <w:tc>
          <w:tcPr>
            <w:tcW w:w="1836" w:type="dxa"/>
            <w:tcBorders>
              <w:top w:val="nil"/>
              <w:left w:val="nil"/>
              <w:bottom w:val="single" w:sz="4" w:space="0" w:color="FFFFFF"/>
              <w:right w:val="single" w:sz="4" w:space="0" w:color="FFFFFF"/>
            </w:tcBorders>
            <w:shd w:val="clear" w:color="000000" w:fill="C2D0D5"/>
            <w:hideMark/>
          </w:tcPr>
          <w:p w14:paraId="5B8B5A7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Guna Nachimuthu</w:t>
            </w:r>
          </w:p>
        </w:tc>
        <w:tc>
          <w:tcPr>
            <w:tcW w:w="1780" w:type="dxa"/>
            <w:tcBorders>
              <w:top w:val="nil"/>
              <w:left w:val="nil"/>
              <w:bottom w:val="single" w:sz="4" w:space="0" w:color="FFFFFF"/>
              <w:right w:val="single" w:sz="4" w:space="0" w:color="FFFFFF"/>
            </w:tcBorders>
            <w:shd w:val="clear" w:color="000000" w:fill="C2D0D5"/>
            <w:hideMark/>
          </w:tcPr>
          <w:p w14:paraId="0C19B4B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NSW DPIRD</w:t>
            </w:r>
          </w:p>
        </w:tc>
        <w:tc>
          <w:tcPr>
            <w:tcW w:w="1363" w:type="dxa"/>
            <w:tcBorders>
              <w:top w:val="nil"/>
              <w:left w:val="nil"/>
              <w:bottom w:val="single" w:sz="4" w:space="0" w:color="FFFFFF"/>
              <w:right w:val="single" w:sz="4" w:space="0" w:color="FFFFFF"/>
            </w:tcBorders>
            <w:shd w:val="clear" w:color="000000" w:fill="C2D0D5"/>
            <w:hideMark/>
          </w:tcPr>
          <w:p w14:paraId="51376AA9"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May-25</w:t>
            </w:r>
          </w:p>
        </w:tc>
        <w:tc>
          <w:tcPr>
            <w:tcW w:w="1896" w:type="dxa"/>
            <w:tcBorders>
              <w:top w:val="nil"/>
              <w:left w:val="nil"/>
              <w:bottom w:val="single" w:sz="4" w:space="0" w:color="FFFFFF"/>
              <w:right w:val="single" w:sz="4" w:space="0" w:color="FFFFFF"/>
            </w:tcBorders>
            <w:shd w:val="clear" w:color="000000" w:fill="C2D0D5"/>
            <w:hideMark/>
          </w:tcPr>
          <w:p w14:paraId="5603B17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Jun-30</w:t>
            </w:r>
          </w:p>
        </w:tc>
      </w:tr>
      <w:tr w:rsidR="00476D99" w:rsidRPr="00476D99" w14:paraId="624C7B3C"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6D1CD7B3"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068BEDD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Herbicide resistance status of grain and cotton cropping regions</w:t>
            </w:r>
          </w:p>
        </w:tc>
        <w:tc>
          <w:tcPr>
            <w:tcW w:w="1276" w:type="dxa"/>
            <w:tcBorders>
              <w:top w:val="nil"/>
              <w:left w:val="nil"/>
              <w:bottom w:val="single" w:sz="4" w:space="0" w:color="FFFFFF"/>
              <w:right w:val="single" w:sz="4" w:space="0" w:color="FFFFFF"/>
            </w:tcBorders>
            <w:shd w:val="clear" w:color="000000" w:fill="C2D0D5"/>
            <w:hideMark/>
          </w:tcPr>
          <w:p w14:paraId="4130BFC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GRDC 11140</w:t>
            </w:r>
          </w:p>
        </w:tc>
        <w:tc>
          <w:tcPr>
            <w:tcW w:w="1836" w:type="dxa"/>
            <w:tcBorders>
              <w:top w:val="nil"/>
              <w:left w:val="nil"/>
              <w:bottom w:val="single" w:sz="4" w:space="0" w:color="FFFFFF"/>
              <w:right w:val="single" w:sz="4" w:space="0" w:color="FFFFFF"/>
            </w:tcBorders>
            <w:shd w:val="clear" w:color="000000" w:fill="C2D0D5"/>
            <w:hideMark/>
          </w:tcPr>
          <w:p w14:paraId="063916C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Sarah Morran</w:t>
            </w:r>
          </w:p>
        </w:tc>
        <w:tc>
          <w:tcPr>
            <w:tcW w:w="1780" w:type="dxa"/>
            <w:tcBorders>
              <w:top w:val="nil"/>
              <w:left w:val="nil"/>
              <w:bottom w:val="single" w:sz="4" w:space="0" w:color="FFFFFF"/>
              <w:right w:val="single" w:sz="4" w:space="0" w:color="FFFFFF"/>
            </w:tcBorders>
            <w:shd w:val="clear" w:color="000000" w:fill="C2D0D5"/>
            <w:hideMark/>
          </w:tcPr>
          <w:p w14:paraId="572A69B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GRDC</w:t>
            </w:r>
          </w:p>
        </w:tc>
        <w:tc>
          <w:tcPr>
            <w:tcW w:w="1363" w:type="dxa"/>
            <w:tcBorders>
              <w:top w:val="nil"/>
              <w:left w:val="nil"/>
              <w:bottom w:val="single" w:sz="4" w:space="0" w:color="FFFFFF"/>
              <w:right w:val="single" w:sz="4" w:space="0" w:color="FFFFFF"/>
            </w:tcBorders>
            <w:shd w:val="clear" w:color="000000" w:fill="C2D0D5"/>
            <w:hideMark/>
          </w:tcPr>
          <w:p w14:paraId="11275506"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Jul-24</w:t>
            </w:r>
          </w:p>
        </w:tc>
        <w:tc>
          <w:tcPr>
            <w:tcW w:w="1896" w:type="dxa"/>
            <w:tcBorders>
              <w:top w:val="nil"/>
              <w:left w:val="nil"/>
              <w:bottom w:val="single" w:sz="4" w:space="0" w:color="FFFFFF"/>
              <w:right w:val="single" w:sz="4" w:space="0" w:color="FFFFFF"/>
            </w:tcBorders>
            <w:shd w:val="clear" w:color="000000" w:fill="C2D0D5"/>
            <w:hideMark/>
          </w:tcPr>
          <w:p w14:paraId="2CF5871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Jun-27</w:t>
            </w:r>
          </w:p>
        </w:tc>
      </w:tr>
      <w:tr w:rsidR="00476D99" w:rsidRPr="00476D99" w14:paraId="4E8D8FA0"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2B208CA2"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1ABFE28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Improved insecticide resistance monitoring for key pests to support sustainable insect management</w:t>
            </w:r>
          </w:p>
        </w:tc>
        <w:tc>
          <w:tcPr>
            <w:tcW w:w="1276" w:type="dxa"/>
            <w:tcBorders>
              <w:top w:val="nil"/>
              <w:left w:val="nil"/>
              <w:bottom w:val="single" w:sz="4" w:space="0" w:color="FFFFFF"/>
              <w:right w:val="single" w:sz="4" w:space="0" w:color="FFFFFF"/>
            </w:tcBorders>
            <w:shd w:val="clear" w:color="000000" w:fill="C2D0D5"/>
            <w:hideMark/>
          </w:tcPr>
          <w:p w14:paraId="4E62B11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DAN 2301</w:t>
            </w:r>
          </w:p>
        </w:tc>
        <w:tc>
          <w:tcPr>
            <w:tcW w:w="1836" w:type="dxa"/>
            <w:tcBorders>
              <w:top w:val="nil"/>
              <w:left w:val="nil"/>
              <w:bottom w:val="single" w:sz="4" w:space="0" w:color="FFFFFF"/>
              <w:right w:val="single" w:sz="4" w:space="0" w:color="FFFFFF"/>
            </w:tcBorders>
            <w:shd w:val="clear" w:color="000000" w:fill="C2D0D5"/>
            <w:hideMark/>
          </w:tcPr>
          <w:p w14:paraId="3B31450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Lisa Bird</w:t>
            </w:r>
          </w:p>
        </w:tc>
        <w:tc>
          <w:tcPr>
            <w:tcW w:w="1780" w:type="dxa"/>
            <w:tcBorders>
              <w:top w:val="nil"/>
              <w:left w:val="nil"/>
              <w:bottom w:val="single" w:sz="4" w:space="0" w:color="FFFFFF"/>
              <w:right w:val="single" w:sz="4" w:space="0" w:color="FFFFFF"/>
            </w:tcBorders>
            <w:shd w:val="clear" w:color="000000" w:fill="C2D0D5"/>
            <w:hideMark/>
          </w:tcPr>
          <w:p w14:paraId="6C311C4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NSW DPIRD</w:t>
            </w:r>
          </w:p>
        </w:tc>
        <w:tc>
          <w:tcPr>
            <w:tcW w:w="1363" w:type="dxa"/>
            <w:tcBorders>
              <w:top w:val="nil"/>
              <w:left w:val="nil"/>
              <w:bottom w:val="single" w:sz="4" w:space="0" w:color="FFFFFF"/>
              <w:right w:val="single" w:sz="4" w:space="0" w:color="FFFFFF"/>
            </w:tcBorders>
            <w:shd w:val="clear" w:color="000000" w:fill="C2D0D5"/>
            <w:hideMark/>
          </w:tcPr>
          <w:p w14:paraId="3317366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Jul-22</w:t>
            </w:r>
          </w:p>
        </w:tc>
        <w:tc>
          <w:tcPr>
            <w:tcW w:w="1896" w:type="dxa"/>
            <w:tcBorders>
              <w:top w:val="nil"/>
              <w:left w:val="nil"/>
              <w:bottom w:val="single" w:sz="4" w:space="0" w:color="FFFFFF"/>
              <w:right w:val="single" w:sz="4" w:space="0" w:color="FFFFFF"/>
            </w:tcBorders>
            <w:shd w:val="clear" w:color="000000" w:fill="C2D0D5"/>
            <w:hideMark/>
          </w:tcPr>
          <w:p w14:paraId="1C8FAA86"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1405EED3" w14:textId="77777777" w:rsidTr="00476D99">
        <w:trPr>
          <w:trHeight w:val="840"/>
        </w:trPr>
        <w:tc>
          <w:tcPr>
            <w:tcW w:w="1860" w:type="dxa"/>
            <w:vMerge/>
            <w:tcBorders>
              <w:top w:val="single" w:sz="4" w:space="0" w:color="FFFFFF"/>
              <w:left w:val="single" w:sz="4" w:space="0" w:color="FFFFFF"/>
              <w:bottom w:val="nil"/>
              <w:right w:val="single" w:sz="4" w:space="0" w:color="FFFFFF"/>
            </w:tcBorders>
            <w:vAlign w:val="center"/>
            <w:hideMark/>
          </w:tcPr>
          <w:p w14:paraId="27CBC8C4"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4FE1C04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Improved insecticide resistance monitoring for silverleaf whitefly to support sustainable insect management</w:t>
            </w:r>
          </w:p>
        </w:tc>
        <w:tc>
          <w:tcPr>
            <w:tcW w:w="1276" w:type="dxa"/>
            <w:tcBorders>
              <w:top w:val="nil"/>
              <w:left w:val="nil"/>
              <w:bottom w:val="single" w:sz="4" w:space="0" w:color="FFFFFF"/>
              <w:right w:val="single" w:sz="4" w:space="0" w:color="FFFFFF"/>
            </w:tcBorders>
            <w:shd w:val="clear" w:color="000000" w:fill="C2D0D5"/>
            <w:hideMark/>
          </w:tcPr>
          <w:p w14:paraId="229B0D2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DAQ 2301</w:t>
            </w:r>
          </w:p>
        </w:tc>
        <w:tc>
          <w:tcPr>
            <w:tcW w:w="1836" w:type="dxa"/>
            <w:tcBorders>
              <w:top w:val="nil"/>
              <w:left w:val="nil"/>
              <w:bottom w:val="single" w:sz="4" w:space="0" w:color="FFFFFF"/>
              <w:right w:val="single" w:sz="4" w:space="0" w:color="FFFFFF"/>
            </w:tcBorders>
            <w:shd w:val="clear" w:color="000000" w:fill="C2D0D5"/>
            <w:hideMark/>
          </w:tcPr>
          <w:p w14:paraId="31559B4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Jamie Hopkinson</w:t>
            </w:r>
          </w:p>
        </w:tc>
        <w:tc>
          <w:tcPr>
            <w:tcW w:w="1780" w:type="dxa"/>
            <w:tcBorders>
              <w:top w:val="nil"/>
              <w:left w:val="nil"/>
              <w:bottom w:val="single" w:sz="4" w:space="0" w:color="FFFFFF"/>
              <w:right w:val="single" w:sz="4" w:space="0" w:color="FFFFFF"/>
            </w:tcBorders>
            <w:shd w:val="clear" w:color="000000" w:fill="C2D0D5"/>
            <w:hideMark/>
          </w:tcPr>
          <w:p w14:paraId="3C335035" w14:textId="624DCDBA"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Q</w:t>
            </w:r>
            <w:r w:rsidR="003753ED">
              <w:rPr>
                <w:rFonts w:ascii="Proxima Nova" w:hAnsi="Proxima Nova"/>
                <w:color w:val="000000"/>
                <w:sz w:val="20"/>
                <w:szCs w:val="20"/>
              </w:rPr>
              <w:t xml:space="preserve">LD </w:t>
            </w:r>
            <w:r w:rsidRPr="00476D99">
              <w:rPr>
                <w:rFonts w:ascii="Proxima Nova" w:hAnsi="Proxima Nova"/>
                <w:color w:val="000000"/>
                <w:sz w:val="20"/>
                <w:szCs w:val="20"/>
              </w:rPr>
              <w:t>DPI</w:t>
            </w:r>
          </w:p>
        </w:tc>
        <w:tc>
          <w:tcPr>
            <w:tcW w:w="1363" w:type="dxa"/>
            <w:tcBorders>
              <w:top w:val="nil"/>
              <w:left w:val="nil"/>
              <w:bottom w:val="single" w:sz="4" w:space="0" w:color="FFFFFF"/>
              <w:right w:val="single" w:sz="4" w:space="0" w:color="FFFFFF"/>
            </w:tcBorders>
            <w:shd w:val="clear" w:color="000000" w:fill="C2D0D5"/>
            <w:hideMark/>
          </w:tcPr>
          <w:p w14:paraId="1798D16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Jul-22</w:t>
            </w:r>
          </w:p>
        </w:tc>
        <w:tc>
          <w:tcPr>
            <w:tcW w:w="1896" w:type="dxa"/>
            <w:tcBorders>
              <w:top w:val="nil"/>
              <w:left w:val="nil"/>
              <w:bottom w:val="single" w:sz="4" w:space="0" w:color="FFFFFF"/>
              <w:right w:val="single" w:sz="4" w:space="0" w:color="FFFFFF"/>
            </w:tcBorders>
            <w:shd w:val="clear" w:color="000000" w:fill="C2D0D5"/>
            <w:hideMark/>
          </w:tcPr>
          <w:p w14:paraId="5CA72A12"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1FAD15E4"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42A7D8EA"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3C394EB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Improving efficacy of biopesticides through understanding mode of action</w:t>
            </w:r>
          </w:p>
        </w:tc>
        <w:tc>
          <w:tcPr>
            <w:tcW w:w="1276" w:type="dxa"/>
            <w:tcBorders>
              <w:top w:val="nil"/>
              <w:left w:val="nil"/>
              <w:bottom w:val="single" w:sz="4" w:space="0" w:color="FFFFFF"/>
              <w:right w:val="single" w:sz="4" w:space="0" w:color="FFFFFF"/>
            </w:tcBorders>
            <w:shd w:val="clear" w:color="000000" w:fill="C2D0D5"/>
            <w:hideMark/>
          </w:tcPr>
          <w:p w14:paraId="7D8CB34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 11352</w:t>
            </w:r>
          </w:p>
        </w:tc>
        <w:tc>
          <w:tcPr>
            <w:tcW w:w="1836" w:type="dxa"/>
            <w:tcBorders>
              <w:top w:val="nil"/>
              <w:left w:val="nil"/>
              <w:bottom w:val="single" w:sz="4" w:space="0" w:color="FFFFFF"/>
              <w:right w:val="single" w:sz="4" w:space="0" w:color="FFFFFF"/>
            </w:tcBorders>
            <w:shd w:val="clear" w:color="000000" w:fill="C2D0D5"/>
            <w:hideMark/>
          </w:tcPr>
          <w:p w14:paraId="19C719A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Nicola Cottee</w:t>
            </w:r>
          </w:p>
        </w:tc>
        <w:tc>
          <w:tcPr>
            <w:tcW w:w="1780" w:type="dxa"/>
            <w:tcBorders>
              <w:top w:val="nil"/>
              <w:left w:val="nil"/>
              <w:bottom w:val="single" w:sz="4" w:space="0" w:color="FFFFFF"/>
              <w:right w:val="single" w:sz="4" w:space="0" w:color="FFFFFF"/>
            </w:tcBorders>
            <w:shd w:val="clear" w:color="000000" w:fill="C2D0D5"/>
            <w:hideMark/>
          </w:tcPr>
          <w:p w14:paraId="06306B4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w:t>
            </w:r>
          </w:p>
        </w:tc>
        <w:tc>
          <w:tcPr>
            <w:tcW w:w="1363" w:type="dxa"/>
            <w:tcBorders>
              <w:top w:val="nil"/>
              <w:left w:val="nil"/>
              <w:bottom w:val="single" w:sz="4" w:space="0" w:color="FFFFFF"/>
              <w:right w:val="single" w:sz="4" w:space="0" w:color="FFFFFF"/>
            </w:tcBorders>
            <w:shd w:val="clear" w:color="000000" w:fill="C2D0D5"/>
            <w:hideMark/>
          </w:tcPr>
          <w:p w14:paraId="0A91029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Jul-24</w:t>
            </w:r>
          </w:p>
        </w:tc>
        <w:tc>
          <w:tcPr>
            <w:tcW w:w="1896" w:type="dxa"/>
            <w:tcBorders>
              <w:top w:val="nil"/>
              <w:left w:val="nil"/>
              <w:bottom w:val="single" w:sz="4" w:space="0" w:color="FFFFFF"/>
              <w:right w:val="single" w:sz="4" w:space="0" w:color="FFFFFF"/>
            </w:tcBorders>
            <w:shd w:val="clear" w:color="000000" w:fill="C2D0D5"/>
            <w:hideMark/>
          </w:tcPr>
          <w:p w14:paraId="781D861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Jun-26</w:t>
            </w:r>
          </w:p>
        </w:tc>
      </w:tr>
      <w:tr w:rsidR="00476D99" w:rsidRPr="00476D99" w14:paraId="353E2BF6" w14:textId="77777777" w:rsidTr="00476D99">
        <w:trPr>
          <w:trHeight w:val="280"/>
        </w:trPr>
        <w:tc>
          <w:tcPr>
            <w:tcW w:w="1860" w:type="dxa"/>
            <w:vMerge/>
            <w:tcBorders>
              <w:top w:val="single" w:sz="4" w:space="0" w:color="FFFFFF"/>
              <w:left w:val="single" w:sz="4" w:space="0" w:color="FFFFFF"/>
              <w:bottom w:val="nil"/>
              <w:right w:val="single" w:sz="4" w:space="0" w:color="FFFFFF"/>
            </w:tcBorders>
            <w:vAlign w:val="center"/>
            <w:hideMark/>
          </w:tcPr>
          <w:p w14:paraId="4E2D8BE4"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445C8F4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Limited water decision support</w:t>
            </w:r>
          </w:p>
        </w:tc>
        <w:tc>
          <w:tcPr>
            <w:tcW w:w="1276" w:type="dxa"/>
            <w:tcBorders>
              <w:top w:val="nil"/>
              <w:left w:val="nil"/>
              <w:bottom w:val="single" w:sz="4" w:space="0" w:color="FFFFFF"/>
              <w:right w:val="single" w:sz="4" w:space="0" w:color="FFFFFF"/>
            </w:tcBorders>
            <w:shd w:val="clear" w:color="000000" w:fill="C2D0D5"/>
            <w:hideMark/>
          </w:tcPr>
          <w:p w14:paraId="2DF194C0" w14:textId="71E8B769" w:rsidR="00476D99" w:rsidRPr="00476D99" w:rsidRDefault="00476D99" w:rsidP="00711568">
            <w:pPr>
              <w:spacing w:line="288" w:lineRule="auto"/>
              <w:rPr>
                <w:rFonts w:ascii="Proxima Nova" w:hAnsi="Proxima Nova"/>
                <w:color w:val="000000"/>
                <w:sz w:val="20"/>
                <w:szCs w:val="20"/>
              </w:rPr>
            </w:pPr>
            <w:r w:rsidRPr="00E45BD5">
              <w:rPr>
                <w:rFonts w:ascii="Proxima Nova" w:hAnsi="Proxima Nova"/>
                <w:color w:val="000000"/>
                <w:sz w:val="20"/>
                <w:szCs w:val="20"/>
              </w:rPr>
              <w:t>DAN</w:t>
            </w:r>
            <w:r w:rsidR="00E45BD5" w:rsidRPr="00A264F6">
              <w:rPr>
                <w:rFonts w:ascii="Proxima Nova" w:hAnsi="Proxima Nova"/>
                <w:color w:val="000000"/>
                <w:sz w:val="20"/>
                <w:szCs w:val="20"/>
              </w:rPr>
              <w:t xml:space="preserve"> </w:t>
            </w:r>
            <w:r w:rsidRPr="00E45BD5">
              <w:rPr>
                <w:rFonts w:ascii="Proxima Nova" w:hAnsi="Proxima Nova"/>
                <w:color w:val="000000"/>
                <w:sz w:val="20"/>
                <w:szCs w:val="20"/>
              </w:rPr>
              <w:t>2203</w:t>
            </w:r>
          </w:p>
        </w:tc>
        <w:tc>
          <w:tcPr>
            <w:tcW w:w="1836" w:type="dxa"/>
            <w:tcBorders>
              <w:top w:val="nil"/>
              <w:left w:val="nil"/>
              <w:bottom w:val="single" w:sz="4" w:space="0" w:color="FFFFFF"/>
              <w:right w:val="single" w:sz="4" w:space="0" w:color="FFFFFF"/>
            </w:tcBorders>
            <w:shd w:val="clear" w:color="000000" w:fill="C2D0D5"/>
            <w:hideMark/>
          </w:tcPr>
          <w:p w14:paraId="27E44A3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Sarah Dadd</w:t>
            </w:r>
          </w:p>
        </w:tc>
        <w:tc>
          <w:tcPr>
            <w:tcW w:w="1780" w:type="dxa"/>
            <w:tcBorders>
              <w:top w:val="nil"/>
              <w:left w:val="nil"/>
              <w:bottom w:val="single" w:sz="4" w:space="0" w:color="FFFFFF"/>
              <w:right w:val="single" w:sz="4" w:space="0" w:color="FFFFFF"/>
            </w:tcBorders>
            <w:shd w:val="clear" w:color="000000" w:fill="C2D0D5"/>
            <w:hideMark/>
          </w:tcPr>
          <w:p w14:paraId="7BFEF55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NSW DPIRD</w:t>
            </w:r>
          </w:p>
        </w:tc>
        <w:tc>
          <w:tcPr>
            <w:tcW w:w="1363" w:type="dxa"/>
            <w:tcBorders>
              <w:top w:val="nil"/>
              <w:left w:val="nil"/>
              <w:bottom w:val="single" w:sz="4" w:space="0" w:color="FFFFFF"/>
              <w:right w:val="single" w:sz="4" w:space="0" w:color="FFFFFF"/>
            </w:tcBorders>
            <w:shd w:val="clear" w:color="000000" w:fill="C2D0D5"/>
            <w:hideMark/>
          </w:tcPr>
          <w:p w14:paraId="7F18007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Jul-21</w:t>
            </w:r>
          </w:p>
        </w:tc>
        <w:tc>
          <w:tcPr>
            <w:tcW w:w="1896" w:type="dxa"/>
            <w:tcBorders>
              <w:top w:val="nil"/>
              <w:left w:val="nil"/>
              <w:bottom w:val="single" w:sz="4" w:space="0" w:color="FFFFFF"/>
              <w:right w:val="single" w:sz="4" w:space="0" w:color="FFFFFF"/>
            </w:tcBorders>
            <w:shd w:val="clear" w:color="000000" w:fill="C2D0D5"/>
            <w:hideMark/>
          </w:tcPr>
          <w:p w14:paraId="56D7F0CF"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Sep-24</w:t>
            </w:r>
          </w:p>
        </w:tc>
      </w:tr>
      <w:tr w:rsidR="00476D99" w:rsidRPr="00476D99" w14:paraId="734F27AC"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2D295263"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254A678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Modern systems agronomy for resilient cotton production</w:t>
            </w:r>
          </w:p>
        </w:tc>
        <w:tc>
          <w:tcPr>
            <w:tcW w:w="1276" w:type="dxa"/>
            <w:tcBorders>
              <w:top w:val="nil"/>
              <w:left w:val="nil"/>
              <w:bottom w:val="single" w:sz="4" w:space="0" w:color="FFFFFF"/>
              <w:right w:val="single" w:sz="4" w:space="0" w:color="FFFFFF"/>
            </w:tcBorders>
            <w:shd w:val="clear" w:color="000000" w:fill="C2D0D5"/>
            <w:hideMark/>
          </w:tcPr>
          <w:p w14:paraId="3272451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CSP 2001</w:t>
            </w:r>
          </w:p>
        </w:tc>
        <w:tc>
          <w:tcPr>
            <w:tcW w:w="1836" w:type="dxa"/>
            <w:tcBorders>
              <w:top w:val="nil"/>
              <w:left w:val="nil"/>
              <w:bottom w:val="single" w:sz="4" w:space="0" w:color="FFFFFF"/>
              <w:right w:val="single" w:sz="4" w:space="0" w:color="FFFFFF"/>
            </w:tcBorders>
            <w:shd w:val="clear" w:color="000000" w:fill="C2D0D5"/>
            <w:hideMark/>
          </w:tcPr>
          <w:p w14:paraId="64D0584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Katie Broughton</w:t>
            </w:r>
          </w:p>
        </w:tc>
        <w:tc>
          <w:tcPr>
            <w:tcW w:w="1780" w:type="dxa"/>
            <w:tcBorders>
              <w:top w:val="nil"/>
              <w:left w:val="nil"/>
              <w:bottom w:val="single" w:sz="4" w:space="0" w:color="FFFFFF"/>
              <w:right w:val="single" w:sz="4" w:space="0" w:color="FFFFFF"/>
            </w:tcBorders>
            <w:shd w:val="clear" w:color="000000" w:fill="C2D0D5"/>
            <w:hideMark/>
          </w:tcPr>
          <w:p w14:paraId="27D81B2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CSIRO</w:t>
            </w:r>
          </w:p>
        </w:tc>
        <w:tc>
          <w:tcPr>
            <w:tcW w:w="1363" w:type="dxa"/>
            <w:tcBorders>
              <w:top w:val="nil"/>
              <w:left w:val="nil"/>
              <w:bottom w:val="single" w:sz="4" w:space="0" w:color="FFFFFF"/>
              <w:right w:val="single" w:sz="4" w:space="0" w:color="FFFFFF"/>
            </w:tcBorders>
            <w:shd w:val="clear" w:color="000000" w:fill="C2D0D5"/>
            <w:hideMark/>
          </w:tcPr>
          <w:p w14:paraId="28965BD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Jan-20</w:t>
            </w:r>
          </w:p>
        </w:tc>
        <w:tc>
          <w:tcPr>
            <w:tcW w:w="1896" w:type="dxa"/>
            <w:tcBorders>
              <w:top w:val="nil"/>
              <w:left w:val="nil"/>
              <w:bottom w:val="single" w:sz="4" w:space="0" w:color="FFFFFF"/>
              <w:right w:val="single" w:sz="4" w:space="0" w:color="FFFFFF"/>
            </w:tcBorders>
            <w:shd w:val="clear" w:color="000000" w:fill="C2D0D5"/>
            <w:hideMark/>
          </w:tcPr>
          <w:p w14:paraId="2B4E3B8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Sep-24</w:t>
            </w:r>
          </w:p>
        </w:tc>
      </w:tr>
      <w:tr w:rsidR="00476D99" w:rsidRPr="00476D99" w14:paraId="7286A79C"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3EB1EC11"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4ABA284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NT commercial cotton growing partnership (Douglas Daly Research Station)</w:t>
            </w:r>
          </w:p>
        </w:tc>
        <w:tc>
          <w:tcPr>
            <w:tcW w:w="1276" w:type="dxa"/>
            <w:tcBorders>
              <w:top w:val="nil"/>
              <w:left w:val="nil"/>
              <w:bottom w:val="single" w:sz="4" w:space="0" w:color="FFFFFF"/>
              <w:right w:val="single" w:sz="4" w:space="0" w:color="FFFFFF"/>
            </w:tcBorders>
            <w:shd w:val="clear" w:color="000000" w:fill="C2D0D5"/>
            <w:hideMark/>
          </w:tcPr>
          <w:p w14:paraId="62A93A4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DANT 10811</w:t>
            </w:r>
          </w:p>
        </w:tc>
        <w:tc>
          <w:tcPr>
            <w:tcW w:w="1836" w:type="dxa"/>
            <w:tcBorders>
              <w:top w:val="nil"/>
              <w:left w:val="nil"/>
              <w:bottom w:val="single" w:sz="4" w:space="0" w:color="FFFFFF"/>
              <w:right w:val="single" w:sz="4" w:space="0" w:color="FFFFFF"/>
            </w:tcBorders>
            <w:shd w:val="clear" w:color="000000" w:fill="C2D0D5"/>
            <w:hideMark/>
          </w:tcPr>
          <w:p w14:paraId="112CF4D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Michelle Uniacke</w:t>
            </w:r>
          </w:p>
        </w:tc>
        <w:tc>
          <w:tcPr>
            <w:tcW w:w="1780" w:type="dxa"/>
            <w:tcBorders>
              <w:top w:val="nil"/>
              <w:left w:val="nil"/>
              <w:bottom w:val="single" w:sz="4" w:space="0" w:color="FFFFFF"/>
              <w:right w:val="single" w:sz="4" w:space="0" w:color="FFFFFF"/>
            </w:tcBorders>
            <w:shd w:val="clear" w:color="000000" w:fill="C2D0D5"/>
            <w:hideMark/>
          </w:tcPr>
          <w:p w14:paraId="04B956B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NT DAF</w:t>
            </w:r>
          </w:p>
        </w:tc>
        <w:tc>
          <w:tcPr>
            <w:tcW w:w="1363" w:type="dxa"/>
            <w:tcBorders>
              <w:top w:val="nil"/>
              <w:left w:val="nil"/>
              <w:bottom w:val="single" w:sz="4" w:space="0" w:color="FFFFFF"/>
              <w:right w:val="single" w:sz="4" w:space="0" w:color="FFFFFF"/>
            </w:tcBorders>
            <w:shd w:val="clear" w:color="000000" w:fill="C2D0D5"/>
            <w:hideMark/>
          </w:tcPr>
          <w:p w14:paraId="55405AF5"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Sep-23</w:t>
            </w:r>
          </w:p>
        </w:tc>
        <w:tc>
          <w:tcPr>
            <w:tcW w:w="1896" w:type="dxa"/>
            <w:tcBorders>
              <w:top w:val="nil"/>
              <w:left w:val="nil"/>
              <w:bottom w:val="single" w:sz="4" w:space="0" w:color="FFFFFF"/>
              <w:right w:val="single" w:sz="4" w:space="0" w:color="FFFFFF"/>
            </w:tcBorders>
            <w:shd w:val="clear" w:color="000000" w:fill="C2D0D5"/>
            <w:hideMark/>
          </w:tcPr>
          <w:p w14:paraId="20EE56D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Oct-26</w:t>
            </w:r>
          </w:p>
        </w:tc>
      </w:tr>
      <w:tr w:rsidR="00476D99" w:rsidRPr="00476D99" w14:paraId="39AB7B14" w14:textId="77777777" w:rsidTr="00476D99">
        <w:trPr>
          <w:trHeight w:val="840"/>
        </w:trPr>
        <w:tc>
          <w:tcPr>
            <w:tcW w:w="1860" w:type="dxa"/>
            <w:vMerge/>
            <w:tcBorders>
              <w:top w:val="single" w:sz="4" w:space="0" w:color="FFFFFF"/>
              <w:left w:val="single" w:sz="4" w:space="0" w:color="FFFFFF"/>
              <w:bottom w:val="nil"/>
              <w:right w:val="single" w:sz="4" w:space="0" w:color="FFFFFF"/>
            </w:tcBorders>
            <w:vAlign w:val="center"/>
            <w:hideMark/>
          </w:tcPr>
          <w:p w14:paraId="32D8F147"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47ACEFF5" w14:textId="648BFD85"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Optimising irrigation performance in bankless channel cotton layouts to improve water management and nitrogen</w:t>
            </w:r>
            <w:r w:rsidR="00CC04AB">
              <w:rPr>
                <w:rFonts w:ascii="Proxima Nova" w:hAnsi="Proxima Nova"/>
                <w:color w:val="000000"/>
                <w:sz w:val="20"/>
                <w:szCs w:val="20"/>
              </w:rPr>
              <w:t>-</w:t>
            </w:r>
            <w:r w:rsidRPr="00476D99">
              <w:rPr>
                <w:rFonts w:ascii="Proxima Nova" w:hAnsi="Proxima Nova"/>
                <w:color w:val="000000"/>
                <w:sz w:val="20"/>
                <w:szCs w:val="20"/>
              </w:rPr>
              <w:t>use efficiency</w:t>
            </w:r>
          </w:p>
        </w:tc>
        <w:tc>
          <w:tcPr>
            <w:tcW w:w="1276" w:type="dxa"/>
            <w:tcBorders>
              <w:top w:val="nil"/>
              <w:left w:val="nil"/>
              <w:bottom w:val="single" w:sz="4" w:space="0" w:color="FFFFFF"/>
              <w:right w:val="single" w:sz="4" w:space="0" w:color="FFFFFF"/>
            </w:tcBorders>
            <w:shd w:val="clear" w:color="000000" w:fill="C2D0D5"/>
            <w:hideMark/>
          </w:tcPr>
          <w:p w14:paraId="507E689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DU 2301</w:t>
            </w:r>
          </w:p>
        </w:tc>
        <w:tc>
          <w:tcPr>
            <w:tcW w:w="1836" w:type="dxa"/>
            <w:tcBorders>
              <w:top w:val="nil"/>
              <w:left w:val="nil"/>
              <w:bottom w:val="single" w:sz="4" w:space="0" w:color="FFFFFF"/>
              <w:right w:val="single" w:sz="4" w:space="0" w:color="FFFFFF"/>
            </w:tcBorders>
            <w:shd w:val="clear" w:color="000000" w:fill="C2D0D5"/>
            <w:hideMark/>
          </w:tcPr>
          <w:p w14:paraId="1C7E3EF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Wendy Quayle</w:t>
            </w:r>
          </w:p>
        </w:tc>
        <w:tc>
          <w:tcPr>
            <w:tcW w:w="1780" w:type="dxa"/>
            <w:tcBorders>
              <w:top w:val="nil"/>
              <w:left w:val="nil"/>
              <w:bottom w:val="single" w:sz="4" w:space="0" w:color="FFFFFF"/>
              <w:right w:val="single" w:sz="4" w:space="0" w:color="FFFFFF"/>
            </w:tcBorders>
            <w:shd w:val="clear" w:color="000000" w:fill="C2D0D5"/>
            <w:hideMark/>
          </w:tcPr>
          <w:p w14:paraId="3243789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Deakin University</w:t>
            </w:r>
          </w:p>
        </w:tc>
        <w:tc>
          <w:tcPr>
            <w:tcW w:w="1363" w:type="dxa"/>
            <w:tcBorders>
              <w:top w:val="nil"/>
              <w:left w:val="nil"/>
              <w:bottom w:val="single" w:sz="4" w:space="0" w:color="FFFFFF"/>
              <w:right w:val="single" w:sz="4" w:space="0" w:color="FFFFFF"/>
            </w:tcBorders>
            <w:shd w:val="clear" w:color="000000" w:fill="C2D0D5"/>
            <w:hideMark/>
          </w:tcPr>
          <w:p w14:paraId="6175AB97"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Jul-22</w:t>
            </w:r>
          </w:p>
        </w:tc>
        <w:tc>
          <w:tcPr>
            <w:tcW w:w="1896" w:type="dxa"/>
            <w:tcBorders>
              <w:top w:val="nil"/>
              <w:left w:val="nil"/>
              <w:bottom w:val="single" w:sz="4" w:space="0" w:color="FFFFFF"/>
              <w:right w:val="single" w:sz="4" w:space="0" w:color="FFFFFF"/>
            </w:tcBorders>
            <w:shd w:val="clear" w:color="000000" w:fill="C2D0D5"/>
            <w:hideMark/>
          </w:tcPr>
          <w:p w14:paraId="7A44BA49"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Jun-26</w:t>
            </w:r>
          </w:p>
        </w:tc>
      </w:tr>
      <w:tr w:rsidR="00476D99" w:rsidRPr="00476D99" w14:paraId="4EBFC6E0"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029D9226"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71FC742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Optimising plant growth regulator management for cotton production</w:t>
            </w:r>
          </w:p>
        </w:tc>
        <w:tc>
          <w:tcPr>
            <w:tcW w:w="1276" w:type="dxa"/>
            <w:tcBorders>
              <w:top w:val="nil"/>
              <w:left w:val="nil"/>
              <w:bottom w:val="single" w:sz="4" w:space="0" w:color="FFFFFF"/>
              <w:right w:val="single" w:sz="4" w:space="0" w:color="FFFFFF"/>
            </w:tcBorders>
            <w:shd w:val="clear" w:color="000000" w:fill="C2D0D5"/>
            <w:hideMark/>
          </w:tcPr>
          <w:p w14:paraId="7D00C66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CSIRO 11427</w:t>
            </w:r>
          </w:p>
        </w:tc>
        <w:tc>
          <w:tcPr>
            <w:tcW w:w="1836" w:type="dxa"/>
            <w:tcBorders>
              <w:top w:val="nil"/>
              <w:left w:val="nil"/>
              <w:bottom w:val="single" w:sz="4" w:space="0" w:color="FFFFFF"/>
              <w:right w:val="single" w:sz="4" w:space="0" w:color="FFFFFF"/>
            </w:tcBorders>
            <w:shd w:val="clear" w:color="000000" w:fill="C2D0D5"/>
            <w:hideMark/>
          </w:tcPr>
          <w:p w14:paraId="21C90E4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Katie Broughton</w:t>
            </w:r>
          </w:p>
        </w:tc>
        <w:tc>
          <w:tcPr>
            <w:tcW w:w="1780" w:type="dxa"/>
            <w:tcBorders>
              <w:top w:val="nil"/>
              <w:left w:val="nil"/>
              <w:bottom w:val="single" w:sz="4" w:space="0" w:color="FFFFFF"/>
              <w:right w:val="single" w:sz="4" w:space="0" w:color="FFFFFF"/>
            </w:tcBorders>
            <w:shd w:val="clear" w:color="000000" w:fill="C2D0D5"/>
            <w:hideMark/>
          </w:tcPr>
          <w:p w14:paraId="39367D8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CSIRO</w:t>
            </w:r>
          </w:p>
        </w:tc>
        <w:tc>
          <w:tcPr>
            <w:tcW w:w="1363" w:type="dxa"/>
            <w:tcBorders>
              <w:top w:val="nil"/>
              <w:left w:val="nil"/>
              <w:bottom w:val="single" w:sz="4" w:space="0" w:color="FFFFFF"/>
              <w:right w:val="single" w:sz="4" w:space="0" w:color="FFFFFF"/>
            </w:tcBorders>
            <w:shd w:val="clear" w:color="000000" w:fill="C2D0D5"/>
            <w:hideMark/>
          </w:tcPr>
          <w:p w14:paraId="7A7BABC4"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Oct-24</w:t>
            </w:r>
          </w:p>
        </w:tc>
        <w:tc>
          <w:tcPr>
            <w:tcW w:w="1896" w:type="dxa"/>
            <w:tcBorders>
              <w:top w:val="nil"/>
              <w:left w:val="nil"/>
              <w:bottom w:val="single" w:sz="4" w:space="0" w:color="FFFFFF"/>
              <w:right w:val="single" w:sz="4" w:space="0" w:color="FFFFFF"/>
            </w:tcBorders>
            <w:shd w:val="clear" w:color="000000" w:fill="C2D0D5"/>
            <w:hideMark/>
          </w:tcPr>
          <w:p w14:paraId="75796FB7"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Sep-27</w:t>
            </w:r>
          </w:p>
        </w:tc>
      </w:tr>
      <w:tr w:rsidR="00476D99" w:rsidRPr="00476D99" w14:paraId="011AD300" w14:textId="77777777" w:rsidTr="00476D99">
        <w:trPr>
          <w:trHeight w:val="280"/>
        </w:trPr>
        <w:tc>
          <w:tcPr>
            <w:tcW w:w="1860" w:type="dxa"/>
            <w:vMerge/>
            <w:tcBorders>
              <w:top w:val="single" w:sz="4" w:space="0" w:color="FFFFFF"/>
              <w:left w:val="single" w:sz="4" w:space="0" w:color="FFFFFF"/>
              <w:bottom w:val="nil"/>
              <w:right w:val="single" w:sz="4" w:space="0" w:color="FFFFFF"/>
            </w:tcBorders>
            <w:vAlign w:val="center"/>
            <w:hideMark/>
          </w:tcPr>
          <w:p w14:paraId="2E3D61E8"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03E1D5A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Pesticide international patent application costs</w:t>
            </w:r>
          </w:p>
        </w:tc>
        <w:tc>
          <w:tcPr>
            <w:tcW w:w="1276" w:type="dxa"/>
            <w:tcBorders>
              <w:top w:val="nil"/>
              <w:left w:val="nil"/>
              <w:bottom w:val="single" w:sz="4" w:space="0" w:color="FFFFFF"/>
              <w:right w:val="single" w:sz="4" w:space="0" w:color="FFFFFF"/>
            </w:tcBorders>
            <w:shd w:val="clear" w:color="000000" w:fill="C2D0D5"/>
            <w:hideMark/>
          </w:tcPr>
          <w:p w14:paraId="09CE2F6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IP 10589</w:t>
            </w:r>
          </w:p>
        </w:tc>
        <w:tc>
          <w:tcPr>
            <w:tcW w:w="1836" w:type="dxa"/>
            <w:tcBorders>
              <w:top w:val="nil"/>
              <w:left w:val="nil"/>
              <w:bottom w:val="single" w:sz="4" w:space="0" w:color="FFFFFF"/>
              <w:right w:val="single" w:sz="4" w:space="0" w:color="FFFFFF"/>
            </w:tcBorders>
            <w:shd w:val="clear" w:color="000000" w:fill="C2D0D5"/>
            <w:hideMark/>
          </w:tcPr>
          <w:p w14:paraId="45FC493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Susan Maas</w:t>
            </w:r>
          </w:p>
        </w:tc>
        <w:tc>
          <w:tcPr>
            <w:tcW w:w="1780" w:type="dxa"/>
            <w:tcBorders>
              <w:top w:val="nil"/>
              <w:left w:val="nil"/>
              <w:bottom w:val="single" w:sz="4" w:space="0" w:color="FFFFFF"/>
              <w:right w:val="single" w:sz="4" w:space="0" w:color="FFFFFF"/>
            </w:tcBorders>
            <w:shd w:val="clear" w:color="000000" w:fill="C2D0D5"/>
            <w:hideMark/>
          </w:tcPr>
          <w:p w14:paraId="7A90DC6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w:t>
            </w:r>
          </w:p>
        </w:tc>
        <w:tc>
          <w:tcPr>
            <w:tcW w:w="1363" w:type="dxa"/>
            <w:tcBorders>
              <w:top w:val="nil"/>
              <w:left w:val="nil"/>
              <w:bottom w:val="single" w:sz="4" w:space="0" w:color="FFFFFF"/>
              <w:right w:val="single" w:sz="4" w:space="0" w:color="FFFFFF"/>
            </w:tcBorders>
            <w:shd w:val="clear" w:color="000000" w:fill="C2D0D5"/>
            <w:hideMark/>
          </w:tcPr>
          <w:p w14:paraId="22644212"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May-23</w:t>
            </w:r>
          </w:p>
        </w:tc>
        <w:tc>
          <w:tcPr>
            <w:tcW w:w="1896" w:type="dxa"/>
            <w:tcBorders>
              <w:top w:val="nil"/>
              <w:left w:val="nil"/>
              <w:bottom w:val="single" w:sz="4" w:space="0" w:color="FFFFFF"/>
              <w:right w:val="single" w:sz="4" w:space="0" w:color="FFFFFF"/>
            </w:tcBorders>
            <w:shd w:val="clear" w:color="000000" w:fill="C2D0D5"/>
            <w:hideMark/>
          </w:tcPr>
          <w:p w14:paraId="7B47808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26EC53EB"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7D1D688F"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6C4133A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PhD: Remote sensing of cotton stubble regrowth: Pest survival and management implications</w:t>
            </w:r>
          </w:p>
        </w:tc>
        <w:tc>
          <w:tcPr>
            <w:tcW w:w="1276" w:type="dxa"/>
            <w:tcBorders>
              <w:top w:val="nil"/>
              <w:left w:val="nil"/>
              <w:bottom w:val="single" w:sz="4" w:space="0" w:color="FFFFFF"/>
              <w:right w:val="single" w:sz="4" w:space="0" w:color="FFFFFF"/>
            </w:tcBorders>
            <w:shd w:val="clear" w:color="000000" w:fill="C2D0D5"/>
            <w:hideMark/>
          </w:tcPr>
          <w:p w14:paraId="1C6877A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CDU 11748</w:t>
            </w:r>
          </w:p>
        </w:tc>
        <w:tc>
          <w:tcPr>
            <w:tcW w:w="1836" w:type="dxa"/>
            <w:tcBorders>
              <w:top w:val="nil"/>
              <w:left w:val="nil"/>
              <w:bottom w:val="single" w:sz="4" w:space="0" w:color="FFFFFF"/>
              <w:right w:val="single" w:sz="4" w:space="0" w:color="FFFFFF"/>
            </w:tcBorders>
            <w:shd w:val="clear" w:color="000000" w:fill="C2D0D5"/>
            <w:hideMark/>
          </w:tcPr>
          <w:p w14:paraId="6EC2E24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Pablo Arriaga Velasco Aceves</w:t>
            </w:r>
          </w:p>
        </w:tc>
        <w:tc>
          <w:tcPr>
            <w:tcW w:w="1780" w:type="dxa"/>
            <w:tcBorders>
              <w:top w:val="nil"/>
              <w:left w:val="nil"/>
              <w:bottom w:val="single" w:sz="4" w:space="0" w:color="FFFFFF"/>
              <w:right w:val="single" w:sz="4" w:space="0" w:color="FFFFFF"/>
            </w:tcBorders>
            <w:shd w:val="clear" w:color="000000" w:fill="C2D0D5"/>
            <w:hideMark/>
          </w:tcPr>
          <w:p w14:paraId="456EFEB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CDU</w:t>
            </w:r>
          </w:p>
        </w:tc>
        <w:tc>
          <w:tcPr>
            <w:tcW w:w="1363" w:type="dxa"/>
            <w:tcBorders>
              <w:top w:val="nil"/>
              <w:left w:val="nil"/>
              <w:bottom w:val="single" w:sz="4" w:space="0" w:color="FFFFFF"/>
              <w:right w:val="single" w:sz="4" w:space="0" w:color="FFFFFF"/>
            </w:tcBorders>
            <w:shd w:val="clear" w:color="000000" w:fill="C2D0D5"/>
            <w:hideMark/>
          </w:tcPr>
          <w:p w14:paraId="4E2E1B7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May-25</w:t>
            </w:r>
          </w:p>
        </w:tc>
        <w:tc>
          <w:tcPr>
            <w:tcW w:w="1896" w:type="dxa"/>
            <w:tcBorders>
              <w:top w:val="nil"/>
              <w:left w:val="nil"/>
              <w:bottom w:val="single" w:sz="4" w:space="0" w:color="FFFFFF"/>
              <w:right w:val="single" w:sz="4" w:space="0" w:color="FFFFFF"/>
            </w:tcBorders>
            <w:shd w:val="clear" w:color="000000" w:fill="C2D0D5"/>
            <w:hideMark/>
          </w:tcPr>
          <w:p w14:paraId="59E0FA39"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Apr-26</w:t>
            </w:r>
          </w:p>
        </w:tc>
      </w:tr>
      <w:tr w:rsidR="00476D99" w:rsidRPr="00476D99" w14:paraId="6F8B1338" w14:textId="77777777" w:rsidTr="00476D99">
        <w:trPr>
          <w:trHeight w:val="280"/>
        </w:trPr>
        <w:tc>
          <w:tcPr>
            <w:tcW w:w="1860" w:type="dxa"/>
            <w:vMerge/>
            <w:tcBorders>
              <w:top w:val="single" w:sz="4" w:space="0" w:color="FFFFFF"/>
              <w:left w:val="single" w:sz="4" w:space="0" w:color="FFFFFF"/>
              <w:bottom w:val="nil"/>
              <w:right w:val="single" w:sz="4" w:space="0" w:color="FFFFFF"/>
            </w:tcBorders>
            <w:vAlign w:val="center"/>
            <w:hideMark/>
          </w:tcPr>
          <w:p w14:paraId="535C37D6"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13D6E1F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Plant Biosecurity Research Initiative (PBRI) phase 3</w:t>
            </w:r>
          </w:p>
        </w:tc>
        <w:tc>
          <w:tcPr>
            <w:tcW w:w="1276" w:type="dxa"/>
            <w:tcBorders>
              <w:top w:val="nil"/>
              <w:left w:val="nil"/>
              <w:bottom w:val="single" w:sz="4" w:space="0" w:color="FFFFFF"/>
              <w:right w:val="single" w:sz="4" w:space="0" w:color="FFFFFF"/>
            </w:tcBorders>
            <w:shd w:val="clear" w:color="000000" w:fill="C2D0D5"/>
            <w:hideMark/>
          </w:tcPr>
          <w:p w14:paraId="35A67BD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HIA 10549</w:t>
            </w:r>
          </w:p>
        </w:tc>
        <w:tc>
          <w:tcPr>
            <w:tcW w:w="1836" w:type="dxa"/>
            <w:tcBorders>
              <w:top w:val="nil"/>
              <w:left w:val="nil"/>
              <w:bottom w:val="single" w:sz="4" w:space="0" w:color="FFFFFF"/>
              <w:right w:val="single" w:sz="4" w:space="0" w:color="FFFFFF"/>
            </w:tcBorders>
            <w:shd w:val="clear" w:color="000000" w:fill="C2D0D5"/>
            <w:hideMark/>
          </w:tcPr>
          <w:p w14:paraId="4EE8F3A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Jo Luck</w:t>
            </w:r>
          </w:p>
        </w:tc>
        <w:tc>
          <w:tcPr>
            <w:tcW w:w="1780" w:type="dxa"/>
            <w:tcBorders>
              <w:top w:val="nil"/>
              <w:left w:val="nil"/>
              <w:bottom w:val="single" w:sz="4" w:space="0" w:color="FFFFFF"/>
              <w:right w:val="single" w:sz="4" w:space="0" w:color="FFFFFF"/>
            </w:tcBorders>
            <w:shd w:val="clear" w:color="000000" w:fill="C2D0D5"/>
            <w:hideMark/>
          </w:tcPr>
          <w:p w14:paraId="59D7B7F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Hort Innovation</w:t>
            </w:r>
          </w:p>
        </w:tc>
        <w:tc>
          <w:tcPr>
            <w:tcW w:w="1363" w:type="dxa"/>
            <w:tcBorders>
              <w:top w:val="nil"/>
              <w:left w:val="nil"/>
              <w:bottom w:val="single" w:sz="4" w:space="0" w:color="FFFFFF"/>
              <w:right w:val="single" w:sz="4" w:space="0" w:color="FFFFFF"/>
            </w:tcBorders>
            <w:shd w:val="clear" w:color="000000" w:fill="C2D0D5"/>
            <w:hideMark/>
          </w:tcPr>
          <w:p w14:paraId="43B85877"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Jul-23</w:t>
            </w:r>
          </w:p>
        </w:tc>
        <w:tc>
          <w:tcPr>
            <w:tcW w:w="1896" w:type="dxa"/>
            <w:tcBorders>
              <w:top w:val="nil"/>
              <w:left w:val="nil"/>
              <w:bottom w:val="single" w:sz="4" w:space="0" w:color="FFFFFF"/>
              <w:right w:val="single" w:sz="4" w:space="0" w:color="FFFFFF"/>
            </w:tcBorders>
            <w:shd w:val="clear" w:color="000000" w:fill="C2D0D5"/>
            <w:hideMark/>
          </w:tcPr>
          <w:p w14:paraId="1226A4C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Jun-28</w:t>
            </w:r>
          </w:p>
        </w:tc>
      </w:tr>
      <w:tr w:rsidR="00476D99" w:rsidRPr="00476D99" w14:paraId="23D8D5BB"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456D3165"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090CD8AB" w14:textId="6989C0F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xml:space="preserve">Postdoc: Measuring evapotranspiration from canopy temperature </w:t>
            </w:r>
          </w:p>
        </w:tc>
        <w:tc>
          <w:tcPr>
            <w:tcW w:w="1276" w:type="dxa"/>
            <w:tcBorders>
              <w:top w:val="nil"/>
              <w:left w:val="nil"/>
              <w:bottom w:val="single" w:sz="4" w:space="0" w:color="FFFFFF"/>
              <w:right w:val="single" w:sz="4" w:space="0" w:color="FFFFFF"/>
            </w:tcBorders>
            <w:shd w:val="clear" w:color="000000" w:fill="C2D0D5"/>
            <w:hideMark/>
          </w:tcPr>
          <w:p w14:paraId="4CE0DDF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USQ 2302</w:t>
            </w:r>
          </w:p>
        </w:tc>
        <w:tc>
          <w:tcPr>
            <w:tcW w:w="1836" w:type="dxa"/>
            <w:tcBorders>
              <w:top w:val="nil"/>
              <w:left w:val="nil"/>
              <w:bottom w:val="single" w:sz="4" w:space="0" w:color="FFFFFF"/>
              <w:right w:val="single" w:sz="4" w:space="0" w:color="FFFFFF"/>
            </w:tcBorders>
            <w:shd w:val="clear" w:color="000000" w:fill="C2D0D5"/>
            <w:hideMark/>
          </w:tcPr>
          <w:p w14:paraId="69AFBE9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Simon Kelderman</w:t>
            </w:r>
          </w:p>
        </w:tc>
        <w:tc>
          <w:tcPr>
            <w:tcW w:w="1780" w:type="dxa"/>
            <w:tcBorders>
              <w:top w:val="nil"/>
              <w:left w:val="nil"/>
              <w:bottom w:val="single" w:sz="4" w:space="0" w:color="FFFFFF"/>
              <w:right w:val="single" w:sz="4" w:space="0" w:color="FFFFFF"/>
            </w:tcBorders>
            <w:shd w:val="clear" w:color="000000" w:fill="C2D0D5"/>
            <w:hideMark/>
          </w:tcPr>
          <w:p w14:paraId="162EB43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UniSQ</w:t>
            </w:r>
          </w:p>
        </w:tc>
        <w:tc>
          <w:tcPr>
            <w:tcW w:w="1363" w:type="dxa"/>
            <w:tcBorders>
              <w:top w:val="nil"/>
              <w:left w:val="nil"/>
              <w:bottom w:val="single" w:sz="4" w:space="0" w:color="FFFFFF"/>
              <w:right w:val="single" w:sz="4" w:space="0" w:color="FFFFFF"/>
            </w:tcBorders>
            <w:shd w:val="clear" w:color="000000" w:fill="C2D0D5"/>
            <w:hideMark/>
          </w:tcPr>
          <w:p w14:paraId="18C47F45"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Jul-22</w:t>
            </w:r>
          </w:p>
        </w:tc>
        <w:tc>
          <w:tcPr>
            <w:tcW w:w="1896" w:type="dxa"/>
            <w:tcBorders>
              <w:top w:val="nil"/>
              <w:left w:val="nil"/>
              <w:bottom w:val="single" w:sz="4" w:space="0" w:color="FFFFFF"/>
              <w:right w:val="single" w:sz="4" w:space="0" w:color="FFFFFF"/>
            </w:tcBorders>
            <w:shd w:val="clear" w:color="000000" w:fill="C2D0D5"/>
            <w:hideMark/>
          </w:tcPr>
          <w:p w14:paraId="4553330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34AC6841"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508C2007"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2AB5961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Production of material for biopesticide commercialisation activities</w:t>
            </w:r>
          </w:p>
        </w:tc>
        <w:tc>
          <w:tcPr>
            <w:tcW w:w="1276" w:type="dxa"/>
            <w:tcBorders>
              <w:top w:val="nil"/>
              <w:left w:val="nil"/>
              <w:bottom w:val="single" w:sz="4" w:space="0" w:color="FFFFFF"/>
              <w:right w:val="single" w:sz="4" w:space="0" w:color="FFFFFF"/>
            </w:tcBorders>
            <w:shd w:val="clear" w:color="000000" w:fill="C2D0D5"/>
            <w:hideMark/>
          </w:tcPr>
          <w:p w14:paraId="134CD41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WSU 10312</w:t>
            </w:r>
          </w:p>
        </w:tc>
        <w:tc>
          <w:tcPr>
            <w:tcW w:w="1836" w:type="dxa"/>
            <w:tcBorders>
              <w:top w:val="nil"/>
              <w:left w:val="nil"/>
              <w:bottom w:val="single" w:sz="4" w:space="0" w:color="FFFFFF"/>
              <w:right w:val="single" w:sz="4" w:space="0" w:color="FFFFFF"/>
            </w:tcBorders>
            <w:shd w:val="clear" w:color="000000" w:fill="C2D0D5"/>
            <w:hideMark/>
          </w:tcPr>
          <w:p w14:paraId="057246D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Robert Spooner-Hart</w:t>
            </w:r>
          </w:p>
        </w:tc>
        <w:tc>
          <w:tcPr>
            <w:tcW w:w="1780" w:type="dxa"/>
            <w:tcBorders>
              <w:top w:val="nil"/>
              <w:left w:val="nil"/>
              <w:bottom w:val="single" w:sz="4" w:space="0" w:color="FFFFFF"/>
              <w:right w:val="single" w:sz="4" w:space="0" w:color="FFFFFF"/>
            </w:tcBorders>
            <w:shd w:val="clear" w:color="000000" w:fill="C2D0D5"/>
            <w:hideMark/>
          </w:tcPr>
          <w:p w14:paraId="0C15361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WSU</w:t>
            </w:r>
          </w:p>
        </w:tc>
        <w:tc>
          <w:tcPr>
            <w:tcW w:w="1363" w:type="dxa"/>
            <w:tcBorders>
              <w:top w:val="nil"/>
              <w:left w:val="nil"/>
              <w:bottom w:val="single" w:sz="4" w:space="0" w:color="FFFFFF"/>
              <w:right w:val="single" w:sz="4" w:space="0" w:color="FFFFFF"/>
            </w:tcBorders>
            <w:shd w:val="clear" w:color="000000" w:fill="C2D0D5"/>
            <w:hideMark/>
          </w:tcPr>
          <w:p w14:paraId="24C91E32"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Sep-22</w:t>
            </w:r>
          </w:p>
        </w:tc>
        <w:tc>
          <w:tcPr>
            <w:tcW w:w="1896" w:type="dxa"/>
            <w:tcBorders>
              <w:top w:val="nil"/>
              <w:left w:val="nil"/>
              <w:bottom w:val="single" w:sz="4" w:space="0" w:color="FFFFFF"/>
              <w:right w:val="single" w:sz="4" w:space="0" w:color="FFFFFF"/>
            </w:tcBorders>
            <w:shd w:val="clear" w:color="000000" w:fill="C2D0D5"/>
            <w:hideMark/>
          </w:tcPr>
          <w:p w14:paraId="52983815"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3A3EF97A"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55284B4C"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05DD799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Project Management Committee meetings and activities: Adaptive systems</w:t>
            </w:r>
          </w:p>
        </w:tc>
        <w:tc>
          <w:tcPr>
            <w:tcW w:w="1276" w:type="dxa"/>
            <w:tcBorders>
              <w:top w:val="nil"/>
              <w:left w:val="nil"/>
              <w:bottom w:val="single" w:sz="4" w:space="0" w:color="FFFFFF"/>
              <w:right w:val="single" w:sz="4" w:space="0" w:color="FFFFFF"/>
            </w:tcBorders>
            <w:shd w:val="clear" w:color="000000" w:fill="C2D0D5"/>
            <w:hideMark/>
          </w:tcPr>
          <w:p w14:paraId="1C8EDE5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 10671</w:t>
            </w:r>
          </w:p>
        </w:tc>
        <w:tc>
          <w:tcPr>
            <w:tcW w:w="1836" w:type="dxa"/>
            <w:tcBorders>
              <w:top w:val="nil"/>
              <w:left w:val="nil"/>
              <w:bottom w:val="single" w:sz="4" w:space="0" w:color="FFFFFF"/>
              <w:right w:val="single" w:sz="4" w:space="0" w:color="FFFFFF"/>
            </w:tcBorders>
            <w:shd w:val="clear" w:color="000000" w:fill="C2D0D5"/>
            <w:hideMark/>
          </w:tcPr>
          <w:p w14:paraId="2FF5725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Nicola Cottee</w:t>
            </w:r>
          </w:p>
        </w:tc>
        <w:tc>
          <w:tcPr>
            <w:tcW w:w="1780" w:type="dxa"/>
            <w:tcBorders>
              <w:top w:val="nil"/>
              <w:left w:val="nil"/>
              <w:bottom w:val="single" w:sz="4" w:space="0" w:color="FFFFFF"/>
              <w:right w:val="single" w:sz="4" w:space="0" w:color="FFFFFF"/>
            </w:tcBorders>
            <w:shd w:val="clear" w:color="000000" w:fill="C2D0D5"/>
            <w:hideMark/>
          </w:tcPr>
          <w:p w14:paraId="762F9A2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w:t>
            </w:r>
          </w:p>
        </w:tc>
        <w:tc>
          <w:tcPr>
            <w:tcW w:w="1363" w:type="dxa"/>
            <w:tcBorders>
              <w:top w:val="nil"/>
              <w:left w:val="nil"/>
              <w:bottom w:val="single" w:sz="4" w:space="0" w:color="FFFFFF"/>
              <w:right w:val="single" w:sz="4" w:space="0" w:color="FFFFFF"/>
            </w:tcBorders>
            <w:shd w:val="clear" w:color="000000" w:fill="C2D0D5"/>
            <w:hideMark/>
          </w:tcPr>
          <w:p w14:paraId="1B393591"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Jul-23</w:t>
            </w:r>
          </w:p>
        </w:tc>
        <w:tc>
          <w:tcPr>
            <w:tcW w:w="1896" w:type="dxa"/>
            <w:tcBorders>
              <w:top w:val="nil"/>
              <w:left w:val="nil"/>
              <w:bottom w:val="single" w:sz="4" w:space="0" w:color="FFFFFF"/>
              <w:right w:val="single" w:sz="4" w:space="0" w:color="FFFFFF"/>
            </w:tcBorders>
            <w:shd w:val="clear" w:color="000000" w:fill="C2D0D5"/>
            <w:hideMark/>
          </w:tcPr>
          <w:p w14:paraId="7CC8B119"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Jun-28</w:t>
            </w:r>
          </w:p>
        </w:tc>
      </w:tr>
      <w:tr w:rsidR="00476D99" w:rsidRPr="00476D99" w14:paraId="7B5AC727" w14:textId="77777777" w:rsidTr="00476D99">
        <w:trPr>
          <w:trHeight w:val="840"/>
        </w:trPr>
        <w:tc>
          <w:tcPr>
            <w:tcW w:w="1860" w:type="dxa"/>
            <w:vMerge/>
            <w:tcBorders>
              <w:top w:val="single" w:sz="4" w:space="0" w:color="FFFFFF"/>
              <w:left w:val="single" w:sz="4" w:space="0" w:color="FFFFFF"/>
              <w:bottom w:val="nil"/>
              <w:right w:val="single" w:sz="4" w:space="0" w:color="FFFFFF"/>
            </w:tcBorders>
            <w:vAlign w:val="center"/>
            <w:hideMark/>
          </w:tcPr>
          <w:p w14:paraId="1CF59EA8"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15D444A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Quantifying the economic impact of weeds on the Australian grain and cotton cropping systems investment</w:t>
            </w:r>
          </w:p>
        </w:tc>
        <w:tc>
          <w:tcPr>
            <w:tcW w:w="1276" w:type="dxa"/>
            <w:tcBorders>
              <w:top w:val="nil"/>
              <w:left w:val="nil"/>
              <w:bottom w:val="single" w:sz="4" w:space="0" w:color="FFFFFF"/>
              <w:right w:val="single" w:sz="4" w:space="0" w:color="FFFFFF"/>
            </w:tcBorders>
            <w:shd w:val="clear" w:color="000000" w:fill="C2D0D5"/>
            <w:hideMark/>
          </w:tcPr>
          <w:p w14:paraId="0B59DE2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GRDC 10612</w:t>
            </w:r>
          </w:p>
        </w:tc>
        <w:tc>
          <w:tcPr>
            <w:tcW w:w="1836" w:type="dxa"/>
            <w:tcBorders>
              <w:top w:val="nil"/>
              <w:left w:val="nil"/>
              <w:bottom w:val="single" w:sz="4" w:space="0" w:color="FFFFFF"/>
              <w:right w:val="single" w:sz="4" w:space="0" w:color="FFFFFF"/>
            </w:tcBorders>
            <w:shd w:val="clear" w:color="000000" w:fill="C2D0D5"/>
            <w:hideMark/>
          </w:tcPr>
          <w:p w14:paraId="11AB8BA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Sarah Morran</w:t>
            </w:r>
          </w:p>
        </w:tc>
        <w:tc>
          <w:tcPr>
            <w:tcW w:w="1780" w:type="dxa"/>
            <w:tcBorders>
              <w:top w:val="nil"/>
              <w:left w:val="nil"/>
              <w:bottom w:val="single" w:sz="4" w:space="0" w:color="FFFFFF"/>
              <w:right w:val="single" w:sz="4" w:space="0" w:color="FFFFFF"/>
            </w:tcBorders>
            <w:shd w:val="clear" w:color="000000" w:fill="C2D0D5"/>
            <w:hideMark/>
          </w:tcPr>
          <w:p w14:paraId="7D1A571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GRDC</w:t>
            </w:r>
          </w:p>
        </w:tc>
        <w:tc>
          <w:tcPr>
            <w:tcW w:w="1363" w:type="dxa"/>
            <w:tcBorders>
              <w:top w:val="nil"/>
              <w:left w:val="nil"/>
              <w:bottom w:val="single" w:sz="4" w:space="0" w:color="FFFFFF"/>
              <w:right w:val="single" w:sz="4" w:space="0" w:color="FFFFFF"/>
            </w:tcBorders>
            <w:shd w:val="clear" w:color="000000" w:fill="C2D0D5"/>
            <w:hideMark/>
          </w:tcPr>
          <w:p w14:paraId="768B249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Jul-23</w:t>
            </w:r>
          </w:p>
        </w:tc>
        <w:tc>
          <w:tcPr>
            <w:tcW w:w="1896" w:type="dxa"/>
            <w:tcBorders>
              <w:top w:val="nil"/>
              <w:left w:val="nil"/>
              <w:bottom w:val="single" w:sz="4" w:space="0" w:color="FFFFFF"/>
              <w:right w:val="single" w:sz="4" w:space="0" w:color="FFFFFF"/>
            </w:tcBorders>
            <w:shd w:val="clear" w:color="000000" w:fill="C2D0D5"/>
            <w:hideMark/>
          </w:tcPr>
          <w:p w14:paraId="53082AB2"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38A08D31"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649710DC"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126EC52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Regional demonstration of integrated weed tactics across farming systems</w:t>
            </w:r>
          </w:p>
        </w:tc>
        <w:tc>
          <w:tcPr>
            <w:tcW w:w="1276" w:type="dxa"/>
            <w:tcBorders>
              <w:top w:val="nil"/>
              <w:left w:val="nil"/>
              <w:bottom w:val="single" w:sz="4" w:space="0" w:color="FFFFFF"/>
              <w:right w:val="single" w:sz="4" w:space="0" w:color="FFFFFF"/>
            </w:tcBorders>
            <w:shd w:val="clear" w:color="000000" w:fill="C2D0D5"/>
            <w:hideMark/>
          </w:tcPr>
          <w:p w14:paraId="3E8D4A7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DAN 2304</w:t>
            </w:r>
          </w:p>
        </w:tc>
        <w:tc>
          <w:tcPr>
            <w:tcW w:w="1836" w:type="dxa"/>
            <w:tcBorders>
              <w:top w:val="nil"/>
              <w:left w:val="nil"/>
              <w:bottom w:val="single" w:sz="4" w:space="0" w:color="FFFFFF"/>
              <w:right w:val="single" w:sz="4" w:space="0" w:color="FFFFFF"/>
            </w:tcBorders>
            <w:shd w:val="clear" w:color="000000" w:fill="C2D0D5"/>
            <w:hideMark/>
          </w:tcPr>
          <w:p w14:paraId="4D6EC25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Eric Koetz</w:t>
            </w:r>
          </w:p>
        </w:tc>
        <w:tc>
          <w:tcPr>
            <w:tcW w:w="1780" w:type="dxa"/>
            <w:tcBorders>
              <w:top w:val="nil"/>
              <w:left w:val="nil"/>
              <w:bottom w:val="single" w:sz="4" w:space="0" w:color="FFFFFF"/>
              <w:right w:val="single" w:sz="4" w:space="0" w:color="FFFFFF"/>
            </w:tcBorders>
            <w:shd w:val="clear" w:color="000000" w:fill="C2D0D5"/>
            <w:hideMark/>
          </w:tcPr>
          <w:p w14:paraId="2D239C1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NSW DPIRD</w:t>
            </w:r>
          </w:p>
        </w:tc>
        <w:tc>
          <w:tcPr>
            <w:tcW w:w="1363" w:type="dxa"/>
            <w:tcBorders>
              <w:top w:val="nil"/>
              <w:left w:val="nil"/>
              <w:bottom w:val="single" w:sz="4" w:space="0" w:color="FFFFFF"/>
              <w:right w:val="single" w:sz="4" w:space="0" w:color="FFFFFF"/>
            </w:tcBorders>
            <w:shd w:val="clear" w:color="000000" w:fill="C2D0D5"/>
            <w:hideMark/>
          </w:tcPr>
          <w:p w14:paraId="4A28EA1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Jul-22</w:t>
            </w:r>
          </w:p>
        </w:tc>
        <w:tc>
          <w:tcPr>
            <w:tcW w:w="1896" w:type="dxa"/>
            <w:tcBorders>
              <w:top w:val="nil"/>
              <w:left w:val="nil"/>
              <w:bottom w:val="single" w:sz="4" w:space="0" w:color="FFFFFF"/>
              <w:right w:val="single" w:sz="4" w:space="0" w:color="FFFFFF"/>
            </w:tcBorders>
            <w:shd w:val="clear" w:color="000000" w:fill="C2D0D5"/>
            <w:hideMark/>
          </w:tcPr>
          <w:p w14:paraId="1EA8466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11A82374"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0255731C"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232DB8A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Residue risks in cotton stubble for northern Australia</w:t>
            </w:r>
          </w:p>
        </w:tc>
        <w:tc>
          <w:tcPr>
            <w:tcW w:w="1276" w:type="dxa"/>
            <w:tcBorders>
              <w:top w:val="nil"/>
              <w:left w:val="nil"/>
              <w:bottom w:val="single" w:sz="4" w:space="0" w:color="FFFFFF"/>
              <w:right w:val="single" w:sz="4" w:space="0" w:color="FFFFFF"/>
            </w:tcBorders>
            <w:shd w:val="clear" w:color="000000" w:fill="C2D0D5"/>
            <w:hideMark/>
          </w:tcPr>
          <w:p w14:paraId="2C11194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CA 11326</w:t>
            </w:r>
          </w:p>
        </w:tc>
        <w:tc>
          <w:tcPr>
            <w:tcW w:w="1836" w:type="dxa"/>
            <w:tcBorders>
              <w:top w:val="nil"/>
              <w:left w:val="nil"/>
              <w:bottom w:val="single" w:sz="4" w:space="0" w:color="FFFFFF"/>
              <w:right w:val="single" w:sz="4" w:space="0" w:color="FFFFFF"/>
            </w:tcBorders>
            <w:shd w:val="clear" w:color="000000" w:fill="C2D0D5"/>
            <w:hideMark/>
          </w:tcPr>
          <w:p w14:paraId="2703EEB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Doug McCollum</w:t>
            </w:r>
          </w:p>
        </w:tc>
        <w:tc>
          <w:tcPr>
            <w:tcW w:w="1780" w:type="dxa"/>
            <w:tcBorders>
              <w:top w:val="nil"/>
              <w:left w:val="nil"/>
              <w:bottom w:val="single" w:sz="4" w:space="0" w:color="FFFFFF"/>
              <w:right w:val="single" w:sz="4" w:space="0" w:color="FFFFFF"/>
            </w:tcBorders>
            <w:shd w:val="clear" w:color="000000" w:fill="C2D0D5"/>
            <w:hideMark/>
          </w:tcPr>
          <w:p w14:paraId="5CE9E39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 Australia</w:t>
            </w:r>
          </w:p>
        </w:tc>
        <w:tc>
          <w:tcPr>
            <w:tcW w:w="1363" w:type="dxa"/>
            <w:tcBorders>
              <w:top w:val="nil"/>
              <w:left w:val="nil"/>
              <w:bottom w:val="single" w:sz="4" w:space="0" w:color="FFFFFF"/>
              <w:right w:val="single" w:sz="4" w:space="0" w:color="FFFFFF"/>
            </w:tcBorders>
            <w:shd w:val="clear" w:color="000000" w:fill="C2D0D5"/>
            <w:hideMark/>
          </w:tcPr>
          <w:p w14:paraId="13CCA3B2"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Jul-24</w:t>
            </w:r>
          </w:p>
        </w:tc>
        <w:tc>
          <w:tcPr>
            <w:tcW w:w="1896" w:type="dxa"/>
            <w:tcBorders>
              <w:top w:val="nil"/>
              <w:left w:val="nil"/>
              <w:bottom w:val="single" w:sz="4" w:space="0" w:color="FFFFFF"/>
              <w:right w:val="single" w:sz="4" w:space="0" w:color="FFFFFF"/>
            </w:tcBorders>
            <w:shd w:val="clear" w:color="000000" w:fill="C2D0D5"/>
            <w:hideMark/>
          </w:tcPr>
          <w:p w14:paraId="2CB0B1F7"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Jun-26</w:t>
            </w:r>
          </w:p>
        </w:tc>
      </w:tr>
      <w:tr w:rsidR="00476D99" w:rsidRPr="00476D99" w14:paraId="5D017373" w14:textId="77777777" w:rsidTr="00476D99">
        <w:trPr>
          <w:trHeight w:val="280"/>
        </w:trPr>
        <w:tc>
          <w:tcPr>
            <w:tcW w:w="1860" w:type="dxa"/>
            <w:vMerge/>
            <w:tcBorders>
              <w:top w:val="single" w:sz="4" w:space="0" w:color="FFFFFF"/>
              <w:left w:val="single" w:sz="4" w:space="0" w:color="FFFFFF"/>
              <w:bottom w:val="nil"/>
              <w:right w:val="single" w:sz="4" w:space="0" w:color="FFFFFF"/>
            </w:tcBorders>
            <w:vAlign w:val="center"/>
            <w:hideMark/>
          </w:tcPr>
          <w:p w14:paraId="7A64E0FE"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0B1877E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xml:space="preserve">Review of regulatory decision for Paraquat/Diquat </w:t>
            </w:r>
          </w:p>
        </w:tc>
        <w:tc>
          <w:tcPr>
            <w:tcW w:w="1276" w:type="dxa"/>
            <w:tcBorders>
              <w:top w:val="nil"/>
              <w:left w:val="nil"/>
              <w:bottom w:val="single" w:sz="4" w:space="0" w:color="FFFFFF"/>
              <w:right w:val="single" w:sz="4" w:space="0" w:color="FFFFFF"/>
            </w:tcBorders>
            <w:shd w:val="clear" w:color="000000" w:fill="C2D0D5"/>
            <w:hideMark/>
          </w:tcPr>
          <w:p w14:paraId="44BC5D3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GRDC 11387</w:t>
            </w:r>
          </w:p>
        </w:tc>
        <w:tc>
          <w:tcPr>
            <w:tcW w:w="1836" w:type="dxa"/>
            <w:tcBorders>
              <w:top w:val="nil"/>
              <w:left w:val="nil"/>
              <w:bottom w:val="single" w:sz="4" w:space="0" w:color="FFFFFF"/>
              <w:right w:val="single" w:sz="4" w:space="0" w:color="FFFFFF"/>
            </w:tcBorders>
            <w:shd w:val="clear" w:color="000000" w:fill="C2D0D5"/>
            <w:hideMark/>
          </w:tcPr>
          <w:p w14:paraId="094FE1D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Gordon Cumming</w:t>
            </w:r>
          </w:p>
        </w:tc>
        <w:tc>
          <w:tcPr>
            <w:tcW w:w="1780" w:type="dxa"/>
            <w:tcBorders>
              <w:top w:val="nil"/>
              <w:left w:val="nil"/>
              <w:bottom w:val="single" w:sz="4" w:space="0" w:color="FFFFFF"/>
              <w:right w:val="single" w:sz="4" w:space="0" w:color="FFFFFF"/>
            </w:tcBorders>
            <w:shd w:val="clear" w:color="000000" w:fill="C2D0D5"/>
            <w:hideMark/>
          </w:tcPr>
          <w:p w14:paraId="5897C20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GRDC</w:t>
            </w:r>
          </w:p>
        </w:tc>
        <w:tc>
          <w:tcPr>
            <w:tcW w:w="1363" w:type="dxa"/>
            <w:tcBorders>
              <w:top w:val="nil"/>
              <w:left w:val="nil"/>
              <w:bottom w:val="single" w:sz="4" w:space="0" w:color="FFFFFF"/>
              <w:right w:val="single" w:sz="4" w:space="0" w:color="FFFFFF"/>
            </w:tcBorders>
            <w:shd w:val="clear" w:color="000000" w:fill="C2D0D5"/>
            <w:hideMark/>
          </w:tcPr>
          <w:p w14:paraId="50FC81D4"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Sep-24</w:t>
            </w:r>
          </w:p>
        </w:tc>
        <w:tc>
          <w:tcPr>
            <w:tcW w:w="1896" w:type="dxa"/>
            <w:tcBorders>
              <w:top w:val="nil"/>
              <w:left w:val="nil"/>
              <w:bottom w:val="single" w:sz="4" w:space="0" w:color="FFFFFF"/>
              <w:right w:val="single" w:sz="4" w:space="0" w:color="FFFFFF"/>
            </w:tcBorders>
            <w:shd w:val="clear" w:color="000000" w:fill="C2D0D5"/>
            <w:hideMark/>
          </w:tcPr>
          <w:p w14:paraId="020D8DB1"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Nov-24</w:t>
            </w:r>
          </w:p>
        </w:tc>
      </w:tr>
      <w:tr w:rsidR="00476D99" w:rsidRPr="00476D99" w14:paraId="1D93D77A" w14:textId="77777777" w:rsidTr="00476D99">
        <w:trPr>
          <w:trHeight w:val="840"/>
        </w:trPr>
        <w:tc>
          <w:tcPr>
            <w:tcW w:w="1860" w:type="dxa"/>
            <w:vMerge/>
            <w:tcBorders>
              <w:top w:val="single" w:sz="4" w:space="0" w:color="FFFFFF"/>
              <w:left w:val="single" w:sz="4" w:space="0" w:color="FFFFFF"/>
              <w:bottom w:val="nil"/>
              <w:right w:val="single" w:sz="4" w:space="0" w:color="FFFFFF"/>
            </w:tcBorders>
            <w:vAlign w:val="center"/>
            <w:hideMark/>
          </w:tcPr>
          <w:p w14:paraId="1BB6ECCE"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53A7662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RNA-based biopesticides for sustainable crop protection (Australia-India Strategic Research Fund)</w:t>
            </w:r>
          </w:p>
        </w:tc>
        <w:tc>
          <w:tcPr>
            <w:tcW w:w="1276" w:type="dxa"/>
            <w:tcBorders>
              <w:top w:val="nil"/>
              <w:left w:val="nil"/>
              <w:bottom w:val="single" w:sz="4" w:space="0" w:color="FFFFFF"/>
              <w:right w:val="single" w:sz="4" w:space="0" w:color="FFFFFF"/>
            </w:tcBorders>
            <w:shd w:val="clear" w:color="000000" w:fill="C2D0D5"/>
            <w:hideMark/>
          </w:tcPr>
          <w:p w14:paraId="58063B9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UQ 11160</w:t>
            </w:r>
          </w:p>
        </w:tc>
        <w:tc>
          <w:tcPr>
            <w:tcW w:w="1836" w:type="dxa"/>
            <w:tcBorders>
              <w:top w:val="nil"/>
              <w:left w:val="nil"/>
              <w:bottom w:val="single" w:sz="4" w:space="0" w:color="FFFFFF"/>
              <w:right w:val="single" w:sz="4" w:space="0" w:color="FFFFFF"/>
            </w:tcBorders>
            <w:shd w:val="clear" w:color="000000" w:fill="C2D0D5"/>
            <w:hideMark/>
          </w:tcPr>
          <w:p w14:paraId="0229A2E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Narelle Manzie</w:t>
            </w:r>
          </w:p>
        </w:tc>
        <w:tc>
          <w:tcPr>
            <w:tcW w:w="1780" w:type="dxa"/>
            <w:tcBorders>
              <w:top w:val="nil"/>
              <w:left w:val="nil"/>
              <w:bottom w:val="single" w:sz="4" w:space="0" w:color="FFFFFF"/>
              <w:right w:val="single" w:sz="4" w:space="0" w:color="FFFFFF"/>
            </w:tcBorders>
            <w:shd w:val="clear" w:color="000000" w:fill="C2D0D5"/>
            <w:hideMark/>
          </w:tcPr>
          <w:p w14:paraId="125BE3A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xml:space="preserve">UQ </w:t>
            </w:r>
          </w:p>
        </w:tc>
        <w:tc>
          <w:tcPr>
            <w:tcW w:w="1363" w:type="dxa"/>
            <w:tcBorders>
              <w:top w:val="nil"/>
              <w:left w:val="nil"/>
              <w:bottom w:val="single" w:sz="4" w:space="0" w:color="FFFFFF"/>
              <w:right w:val="single" w:sz="4" w:space="0" w:color="FFFFFF"/>
            </w:tcBorders>
            <w:shd w:val="clear" w:color="000000" w:fill="C2D0D5"/>
            <w:hideMark/>
          </w:tcPr>
          <w:p w14:paraId="6A38F55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Sep-21</w:t>
            </w:r>
          </w:p>
        </w:tc>
        <w:tc>
          <w:tcPr>
            <w:tcW w:w="1896" w:type="dxa"/>
            <w:tcBorders>
              <w:top w:val="nil"/>
              <w:left w:val="nil"/>
              <w:bottom w:val="single" w:sz="4" w:space="0" w:color="FFFFFF"/>
              <w:right w:val="single" w:sz="4" w:space="0" w:color="FFFFFF"/>
            </w:tcBorders>
            <w:shd w:val="clear" w:color="000000" w:fill="C2D0D5"/>
            <w:hideMark/>
          </w:tcPr>
          <w:p w14:paraId="26296852"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Sep-26</w:t>
            </w:r>
          </w:p>
        </w:tc>
      </w:tr>
      <w:tr w:rsidR="00476D99" w:rsidRPr="00476D99" w14:paraId="273D5510"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4BBE13F3"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561026B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Scope for productivity improvements in farming systems</w:t>
            </w:r>
          </w:p>
        </w:tc>
        <w:tc>
          <w:tcPr>
            <w:tcW w:w="1276" w:type="dxa"/>
            <w:tcBorders>
              <w:top w:val="nil"/>
              <w:left w:val="nil"/>
              <w:bottom w:val="single" w:sz="4" w:space="0" w:color="FFFFFF"/>
              <w:right w:val="single" w:sz="4" w:space="0" w:color="FFFFFF"/>
            </w:tcBorders>
            <w:shd w:val="clear" w:color="000000" w:fill="C2D0D5"/>
            <w:hideMark/>
          </w:tcPr>
          <w:p w14:paraId="44A9573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AE 11342</w:t>
            </w:r>
          </w:p>
        </w:tc>
        <w:tc>
          <w:tcPr>
            <w:tcW w:w="1836" w:type="dxa"/>
            <w:tcBorders>
              <w:top w:val="nil"/>
              <w:left w:val="nil"/>
              <w:bottom w:val="single" w:sz="4" w:space="0" w:color="FFFFFF"/>
              <w:right w:val="single" w:sz="4" w:space="0" w:color="FFFFFF"/>
            </w:tcBorders>
            <w:shd w:val="clear" w:color="000000" w:fill="C2D0D5"/>
            <w:hideMark/>
          </w:tcPr>
          <w:p w14:paraId="2F8325E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Janine Powell</w:t>
            </w:r>
          </w:p>
        </w:tc>
        <w:tc>
          <w:tcPr>
            <w:tcW w:w="1780" w:type="dxa"/>
            <w:tcBorders>
              <w:top w:val="nil"/>
              <w:left w:val="nil"/>
              <w:bottom w:val="single" w:sz="4" w:space="0" w:color="FFFFFF"/>
              <w:right w:val="single" w:sz="4" w:space="0" w:color="FFFFFF"/>
            </w:tcBorders>
            <w:shd w:val="clear" w:color="000000" w:fill="C2D0D5"/>
            <w:hideMark/>
          </w:tcPr>
          <w:p w14:paraId="5551073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Ag Econ Australia</w:t>
            </w:r>
          </w:p>
        </w:tc>
        <w:tc>
          <w:tcPr>
            <w:tcW w:w="1363" w:type="dxa"/>
            <w:tcBorders>
              <w:top w:val="nil"/>
              <w:left w:val="nil"/>
              <w:bottom w:val="single" w:sz="4" w:space="0" w:color="FFFFFF"/>
              <w:right w:val="single" w:sz="4" w:space="0" w:color="FFFFFF"/>
            </w:tcBorders>
            <w:shd w:val="clear" w:color="000000" w:fill="C2D0D5"/>
            <w:hideMark/>
          </w:tcPr>
          <w:p w14:paraId="208EF16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Sep-24</w:t>
            </w:r>
          </w:p>
        </w:tc>
        <w:tc>
          <w:tcPr>
            <w:tcW w:w="1896" w:type="dxa"/>
            <w:tcBorders>
              <w:top w:val="nil"/>
              <w:left w:val="nil"/>
              <w:bottom w:val="single" w:sz="4" w:space="0" w:color="FFFFFF"/>
              <w:right w:val="single" w:sz="4" w:space="0" w:color="FFFFFF"/>
            </w:tcBorders>
            <w:shd w:val="clear" w:color="000000" w:fill="C2D0D5"/>
            <w:hideMark/>
          </w:tcPr>
          <w:p w14:paraId="26D07C4D"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07C9206A" w14:textId="77777777" w:rsidTr="00476D99">
        <w:trPr>
          <w:trHeight w:val="840"/>
        </w:trPr>
        <w:tc>
          <w:tcPr>
            <w:tcW w:w="1860" w:type="dxa"/>
            <w:vMerge/>
            <w:tcBorders>
              <w:top w:val="single" w:sz="4" w:space="0" w:color="FFFFFF"/>
              <w:left w:val="single" w:sz="4" w:space="0" w:color="FFFFFF"/>
              <w:bottom w:val="nil"/>
              <w:right w:val="single" w:sz="4" w:space="0" w:color="FFFFFF"/>
            </w:tcBorders>
            <w:vAlign w:val="center"/>
            <w:hideMark/>
          </w:tcPr>
          <w:p w14:paraId="76F51E67"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349C3C38" w14:textId="339C7436"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Seeking regionally specific guidelines for cover crops through cotton</w:t>
            </w:r>
            <w:r w:rsidR="006E4A11">
              <w:rPr>
                <w:rFonts w:ascii="Proxima Nova" w:hAnsi="Proxima Nova"/>
                <w:color w:val="000000"/>
                <w:sz w:val="20"/>
                <w:szCs w:val="20"/>
              </w:rPr>
              <w:t xml:space="preserve"> </w:t>
            </w:r>
            <w:r w:rsidRPr="00476D99">
              <w:rPr>
                <w:rFonts w:ascii="Proxima Nova" w:hAnsi="Proxima Nova"/>
                <w:color w:val="000000"/>
                <w:sz w:val="20"/>
                <w:szCs w:val="20"/>
              </w:rPr>
              <w:t>farmer-led best</w:t>
            </w:r>
            <w:r w:rsidR="006E4A11">
              <w:rPr>
                <w:rFonts w:ascii="Proxima Nova" w:hAnsi="Proxima Nova"/>
                <w:color w:val="000000"/>
                <w:sz w:val="20"/>
                <w:szCs w:val="20"/>
              </w:rPr>
              <w:t xml:space="preserve"> </w:t>
            </w:r>
            <w:r w:rsidRPr="00476D99">
              <w:rPr>
                <w:rFonts w:ascii="Proxima Nova" w:hAnsi="Proxima Nova"/>
                <w:color w:val="000000"/>
                <w:sz w:val="20"/>
                <w:szCs w:val="20"/>
              </w:rPr>
              <w:t>practice and soil security</w:t>
            </w:r>
          </w:p>
        </w:tc>
        <w:tc>
          <w:tcPr>
            <w:tcW w:w="1276" w:type="dxa"/>
            <w:tcBorders>
              <w:top w:val="nil"/>
              <w:left w:val="nil"/>
              <w:bottom w:val="single" w:sz="4" w:space="0" w:color="FFFFFF"/>
              <w:right w:val="single" w:sz="4" w:space="0" w:color="FFFFFF"/>
            </w:tcBorders>
            <w:shd w:val="clear" w:color="000000" w:fill="C2D0D5"/>
            <w:hideMark/>
          </w:tcPr>
          <w:p w14:paraId="68BF124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US 2301</w:t>
            </w:r>
          </w:p>
        </w:tc>
        <w:tc>
          <w:tcPr>
            <w:tcW w:w="1836" w:type="dxa"/>
            <w:tcBorders>
              <w:top w:val="nil"/>
              <w:left w:val="nil"/>
              <w:bottom w:val="single" w:sz="4" w:space="0" w:color="FFFFFF"/>
              <w:right w:val="single" w:sz="4" w:space="0" w:color="FFFFFF"/>
            </w:tcBorders>
            <w:shd w:val="clear" w:color="000000" w:fill="C2D0D5"/>
            <w:hideMark/>
          </w:tcPr>
          <w:p w14:paraId="052CF0C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Thomas O'Donoghue</w:t>
            </w:r>
          </w:p>
        </w:tc>
        <w:tc>
          <w:tcPr>
            <w:tcW w:w="1780" w:type="dxa"/>
            <w:tcBorders>
              <w:top w:val="nil"/>
              <w:left w:val="nil"/>
              <w:bottom w:val="single" w:sz="4" w:space="0" w:color="FFFFFF"/>
              <w:right w:val="single" w:sz="4" w:space="0" w:color="FFFFFF"/>
            </w:tcBorders>
            <w:shd w:val="clear" w:color="000000" w:fill="C2D0D5"/>
            <w:hideMark/>
          </w:tcPr>
          <w:p w14:paraId="281DEAF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USYD</w:t>
            </w:r>
          </w:p>
        </w:tc>
        <w:tc>
          <w:tcPr>
            <w:tcW w:w="1363" w:type="dxa"/>
            <w:tcBorders>
              <w:top w:val="nil"/>
              <w:left w:val="nil"/>
              <w:bottom w:val="single" w:sz="4" w:space="0" w:color="FFFFFF"/>
              <w:right w:val="single" w:sz="4" w:space="0" w:color="FFFFFF"/>
            </w:tcBorders>
            <w:shd w:val="clear" w:color="000000" w:fill="C2D0D5"/>
            <w:hideMark/>
          </w:tcPr>
          <w:p w14:paraId="1ECBFC6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Feb-23</w:t>
            </w:r>
          </w:p>
        </w:tc>
        <w:tc>
          <w:tcPr>
            <w:tcW w:w="1896" w:type="dxa"/>
            <w:tcBorders>
              <w:top w:val="nil"/>
              <w:left w:val="nil"/>
              <w:bottom w:val="single" w:sz="4" w:space="0" w:color="FFFFFF"/>
              <w:right w:val="single" w:sz="4" w:space="0" w:color="FFFFFF"/>
            </w:tcBorders>
            <w:shd w:val="clear" w:color="000000" w:fill="C2D0D5"/>
            <w:hideMark/>
          </w:tcPr>
          <w:p w14:paraId="129F63E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Jan-26</w:t>
            </w:r>
          </w:p>
        </w:tc>
      </w:tr>
      <w:tr w:rsidR="00476D99" w:rsidRPr="00476D99" w14:paraId="7C77B85A" w14:textId="77777777" w:rsidTr="00476D99">
        <w:trPr>
          <w:trHeight w:val="280"/>
        </w:trPr>
        <w:tc>
          <w:tcPr>
            <w:tcW w:w="1860" w:type="dxa"/>
            <w:vMerge/>
            <w:tcBorders>
              <w:top w:val="single" w:sz="4" w:space="0" w:color="FFFFFF"/>
              <w:left w:val="single" w:sz="4" w:space="0" w:color="FFFFFF"/>
              <w:bottom w:val="nil"/>
              <w:right w:val="single" w:sz="4" w:space="0" w:color="FFFFFF"/>
            </w:tcBorders>
            <w:vAlign w:val="center"/>
            <w:hideMark/>
          </w:tcPr>
          <w:p w14:paraId="49ED4784"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2EDD77F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Siphonless irrigation economic case studies</w:t>
            </w:r>
          </w:p>
        </w:tc>
        <w:tc>
          <w:tcPr>
            <w:tcW w:w="1276" w:type="dxa"/>
            <w:tcBorders>
              <w:top w:val="nil"/>
              <w:left w:val="nil"/>
              <w:bottom w:val="single" w:sz="4" w:space="0" w:color="FFFFFF"/>
              <w:right w:val="single" w:sz="4" w:space="0" w:color="FFFFFF"/>
            </w:tcBorders>
            <w:shd w:val="clear" w:color="000000" w:fill="C2D0D5"/>
            <w:hideMark/>
          </w:tcPr>
          <w:p w14:paraId="014FC62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AE 11150</w:t>
            </w:r>
          </w:p>
        </w:tc>
        <w:tc>
          <w:tcPr>
            <w:tcW w:w="1836" w:type="dxa"/>
            <w:tcBorders>
              <w:top w:val="nil"/>
              <w:left w:val="nil"/>
              <w:bottom w:val="single" w:sz="4" w:space="0" w:color="FFFFFF"/>
              <w:right w:val="single" w:sz="4" w:space="0" w:color="FFFFFF"/>
            </w:tcBorders>
            <w:shd w:val="clear" w:color="000000" w:fill="C2D0D5"/>
            <w:hideMark/>
          </w:tcPr>
          <w:p w14:paraId="6C7178F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Jon Welsh</w:t>
            </w:r>
          </w:p>
        </w:tc>
        <w:tc>
          <w:tcPr>
            <w:tcW w:w="1780" w:type="dxa"/>
            <w:tcBorders>
              <w:top w:val="nil"/>
              <w:left w:val="nil"/>
              <w:bottom w:val="single" w:sz="4" w:space="0" w:color="FFFFFF"/>
              <w:right w:val="single" w:sz="4" w:space="0" w:color="FFFFFF"/>
            </w:tcBorders>
            <w:shd w:val="clear" w:color="000000" w:fill="C2D0D5"/>
            <w:hideMark/>
          </w:tcPr>
          <w:p w14:paraId="583AA1C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Ag Econ Australia</w:t>
            </w:r>
          </w:p>
        </w:tc>
        <w:tc>
          <w:tcPr>
            <w:tcW w:w="1363" w:type="dxa"/>
            <w:tcBorders>
              <w:top w:val="nil"/>
              <w:left w:val="nil"/>
              <w:bottom w:val="single" w:sz="4" w:space="0" w:color="FFFFFF"/>
              <w:right w:val="single" w:sz="4" w:space="0" w:color="FFFFFF"/>
            </w:tcBorders>
            <w:shd w:val="clear" w:color="000000" w:fill="C2D0D5"/>
            <w:hideMark/>
          </w:tcPr>
          <w:p w14:paraId="5C5D32DF"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May-24</w:t>
            </w:r>
          </w:p>
        </w:tc>
        <w:tc>
          <w:tcPr>
            <w:tcW w:w="1896" w:type="dxa"/>
            <w:tcBorders>
              <w:top w:val="nil"/>
              <w:left w:val="nil"/>
              <w:bottom w:val="single" w:sz="4" w:space="0" w:color="FFFFFF"/>
              <w:right w:val="single" w:sz="4" w:space="0" w:color="FFFFFF"/>
            </w:tcBorders>
            <w:shd w:val="clear" w:color="000000" w:fill="C2D0D5"/>
            <w:hideMark/>
          </w:tcPr>
          <w:p w14:paraId="7E757E35"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Aug-24</w:t>
            </w:r>
          </w:p>
        </w:tc>
      </w:tr>
      <w:tr w:rsidR="00476D99" w:rsidRPr="00476D99" w14:paraId="154C0FA9"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17E853B4"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46DFCF5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Spray drift hazard alert and warning systems</w:t>
            </w:r>
          </w:p>
        </w:tc>
        <w:tc>
          <w:tcPr>
            <w:tcW w:w="1276" w:type="dxa"/>
            <w:tcBorders>
              <w:top w:val="nil"/>
              <w:left w:val="nil"/>
              <w:bottom w:val="single" w:sz="4" w:space="0" w:color="FFFFFF"/>
              <w:right w:val="single" w:sz="4" w:space="0" w:color="FFFFFF"/>
            </w:tcBorders>
            <w:shd w:val="clear" w:color="000000" w:fill="C2D0D5"/>
            <w:hideMark/>
          </w:tcPr>
          <w:p w14:paraId="1323451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DISA 2201</w:t>
            </w:r>
          </w:p>
        </w:tc>
        <w:tc>
          <w:tcPr>
            <w:tcW w:w="1836" w:type="dxa"/>
            <w:tcBorders>
              <w:top w:val="nil"/>
              <w:left w:val="nil"/>
              <w:bottom w:val="single" w:sz="4" w:space="0" w:color="FFFFFF"/>
              <w:right w:val="single" w:sz="4" w:space="0" w:color="FFFFFF"/>
            </w:tcBorders>
            <w:shd w:val="clear" w:color="000000" w:fill="C2D0D5"/>
            <w:hideMark/>
          </w:tcPr>
          <w:p w14:paraId="4B1DFAB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Gaurav Jalota</w:t>
            </w:r>
          </w:p>
        </w:tc>
        <w:tc>
          <w:tcPr>
            <w:tcW w:w="1780" w:type="dxa"/>
            <w:tcBorders>
              <w:top w:val="nil"/>
              <w:left w:val="nil"/>
              <w:bottom w:val="single" w:sz="4" w:space="0" w:color="FFFFFF"/>
              <w:right w:val="single" w:sz="4" w:space="0" w:color="FFFFFF"/>
            </w:tcBorders>
            <w:shd w:val="clear" w:color="000000" w:fill="C2D0D5"/>
            <w:hideMark/>
          </w:tcPr>
          <w:p w14:paraId="582902C5" w14:textId="16A73C83"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Discovery</w:t>
            </w:r>
            <w:r w:rsidR="001B642A">
              <w:rPr>
                <w:rFonts w:ascii="Proxima Nova" w:hAnsi="Proxima Nova"/>
                <w:color w:val="000000"/>
                <w:sz w:val="20"/>
                <w:szCs w:val="20"/>
              </w:rPr>
              <w:t xml:space="preserve"> </w:t>
            </w:r>
            <w:r w:rsidRPr="00476D99">
              <w:rPr>
                <w:rFonts w:ascii="Proxima Nova" w:hAnsi="Proxima Nova"/>
                <w:color w:val="000000"/>
                <w:sz w:val="20"/>
                <w:szCs w:val="20"/>
              </w:rPr>
              <w:t>Ag</w:t>
            </w:r>
          </w:p>
        </w:tc>
        <w:tc>
          <w:tcPr>
            <w:tcW w:w="1363" w:type="dxa"/>
            <w:tcBorders>
              <w:top w:val="nil"/>
              <w:left w:val="nil"/>
              <w:bottom w:val="single" w:sz="4" w:space="0" w:color="FFFFFF"/>
              <w:right w:val="single" w:sz="4" w:space="0" w:color="FFFFFF"/>
            </w:tcBorders>
            <w:shd w:val="clear" w:color="000000" w:fill="C2D0D5"/>
            <w:hideMark/>
          </w:tcPr>
          <w:p w14:paraId="385C1ECD"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Jan-22</w:t>
            </w:r>
          </w:p>
        </w:tc>
        <w:tc>
          <w:tcPr>
            <w:tcW w:w="1896" w:type="dxa"/>
            <w:tcBorders>
              <w:top w:val="nil"/>
              <w:left w:val="nil"/>
              <w:bottom w:val="single" w:sz="4" w:space="0" w:color="FFFFFF"/>
              <w:right w:val="single" w:sz="4" w:space="0" w:color="FFFFFF"/>
            </w:tcBorders>
            <w:shd w:val="clear" w:color="000000" w:fill="C2D0D5"/>
            <w:hideMark/>
          </w:tcPr>
          <w:p w14:paraId="41167324"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Jun-28</w:t>
            </w:r>
          </w:p>
        </w:tc>
      </w:tr>
      <w:tr w:rsidR="00476D99" w:rsidRPr="00476D99" w14:paraId="5AB876EF"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2201893C"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2FFA772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Supporting a sustainable northern Australia cotton, grain &amp; cattle system (northern program)</w:t>
            </w:r>
          </w:p>
        </w:tc>
        <w:tc>
          <w:tcPr>
            <w:tcW w:w="1276" w:type="dxa"/>
            <w:tcBorders>
              <w:top w:val="nil"/>
              <w:left w:val="nil"/>
              <w:bottom w:val="single" w:sz="4" w:space="0" w:color="FFFFFF"/>
              <w:right w:val="single" w:sz="4" w:space="0" w:color="FFFFFF"/>
            </w:tcBorders>
            <w:shd w:val="clear" w:color="000000" w:fill="C2D0D5"/>
            <w:hideMark/>
          </w:tcPr>
          <w:p w14:paraId="36BAAB8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CRCNA 2301</w:t>
            </w:r>
          </w:p>
        </w:tc>
        <w:tc>
          <w:tcPr>
            <w:tcW w:w="1836" w:type="dxa"/>
            <w:tcBorders>
              <w:top w:val="nil"/>
              <w:left w:val="nil"/>
              <w:bottom w:val="single" w:sz="4" w:space="0" w:color="FFFFFF"/>
              <w:right w:val="single" w:sz="4" w:space="0" w:color="FFFFFF"/>
            </w:tcBorders>
            <w:shd w:val="clear" w:color="000000" w:fill="C2D0D5"/>
            <w:hideMark/>
          </w:tcPr>
          <w:p w14:paraId="32540E8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Ian Biggs</w:t>
            </w:r>
          </w:p>
        </w:tc>
        <w:tc>
          <w:tcPr>
            <w:tcW w:w="1780" w:type="dxa"/>
            <w:tcBorders>
              <w:top w:val="nil"/>
              <w:left w:val="nil"/>
              <w:bottom w:val="single" w:sz="4" w:space="0" w:color="FFFFFF"/>
              <w:right w:val="single" w:sz="4" w:space="0" w:color="FFFFFF"/>
            </w:tcBorders>
            <w:shd w:val="clear" w:color="000000" w:fill="C2D0D5"/>
            <w:hideMark/>
          </w:tcPr>
          <w:p w14:paraId="5DBDFD6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CRCNA</w:t>
            </w:r>
          </w:p>
        </w:tc>
        <w:tc>
          <w:tcPr>
            <w:tcW w:w="1363" w:type="dxa"/>
            <w:tcBorders>
              <w:top w:val="nil"/>
              <w:left w:val="nil"/>
              <w:bottom w:val="single" w:sz="4" w:space="0" w:color="FFFFFF"/>
              <w:right w:val="single" w:sz="4" w:space="0" w:color="FFFFFF"/>
            </w:tcBorders>
            <w:shd w:val="clear" w:color="000000" w:fill="C2D0D5"/>
            <w:hideMark/>
          </w:tcPr>
          <w:p w14:paraId="5CAF2046"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Jul-22</w:t>
            </w:r>
          </w:p>
        </w:tc>
        <w:tc>
          <w:tcPr>
            <w:tcW w:w="1896" w:type="dxa"/>
            <w:tcBorders>
              <w:top w:val="nil"/>
              <w:left w:val="nil"/>
              <w:bottom w:val="single" w:sz="4" w:space="0" w:color="FFFFFF"/>
              <w:right w:val="single" w:sz="4" w:space="0" w:color="FFFFFF"/>
            </w:tcBorders>
            <w:shd w:val="clear" w:color="000000" w:fill="C2D0D5"/>
            <w:hideMark/>
          </w:tcPr>
          <w:p w14:paraId="4575FEB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Oct-26</w:t>
            </w:r>
          </w:p>
        </w:tc>
      </w:tr>
      <w:tr w:rsidR="00476D99" w:rsidRPr="00476D99" w14:paraId="3AA65F57" w14:textId="77777777" w:rsidTr="00476D99">
        <w:trPr>
          <w:trHeight w:val="840"/>
        </w:trPr>
        <w:tc>
          <w:tcPr>
            <w:tcW w:w="1860" w:type="dxa"/>
            <w:vMerge/>
            <w:tcBorders>
              <w:top w:val="single" w:sz="4" w:space="0" w:color="FFFFFF"/>
              <w:left w:val="single" w:sz="4" w:space="0" w:color="FFFFFF"/>
              <w:bottom w:val="nil"/>
              <w:right w:val="single" w:sz="4" w:space="0" w:color="FFFFFF"/>
            </w:tcBorders>
            <w:vAlign w:val="center"/>
            <w:hideMark/>
          </w:tcPr>
          <w:p w14:paraId="71B79639"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2B0AFC0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Supporting farming system adaptation to climate and biological threats (including CottonInfo Technical Leads Paul Grundy and Sharna Holman)</w:t>
            </w:r>
          </w:p>
        </w:tc>
        <w:tc>
          <w:tcPr>
            <w:tcW w:w="1276" w:type="dxa"/>
            <w:tcBorders>
              <w:top w:val="nil"/>
              <w:left w:val="nil"/>
              <w:bottom w:val="single" w:sz="4" w:space="0" w:color="FFFFFF"/>
              <w:right w:val="single" w:sz="4" w:space="0" w:color="FFFFFF"/>
            </w:tcBorders>
            <w:shd w:val="clear" w:color="000000" w:fill="C2D0D5"/>
            <w:hideMark/>
          </w:tcPr>
          <w:p w14:paraId="5F733AA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DAQ 2201</w:t>
            </w:r>
          </w:p>
        </w:tc>
        <w:tc>
          <w:tcPr>
            <w:tcW w:w="1836" w:type="dxa"/>
            <w:tcBorders>
              <w:top w:val="nil"/>
              <w:left w:val="nil"/>
              <w:bottom w:val="single" w:sz="4" w:space="0" w:color="FFFFFF"/>
              <w:right w:val="single" w:sz="4" w:space="0" w:color="FFFFFF"/>
            </w:tcBorders>
            <w:shd w:val="clear" w:color="000000" w:fill="C2D0D5"/>
            <w:hideMark/>
          </w:tcPr>
          <w:p w14:paraId="629D4B7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Paul Grundy</w:t>
            </w:r>
          </w:p>
        </w:tc>
        <w:tc>
          <w:tcPr>
            <w:tcW w:w="1780" w:type="dxa"/>
            <w:tcBorders>
              <w:top w:val="nil"/>
              <w:left w:val="nil"/>
              <w:bottom w:val="single" w:sz="4" w:space="0" w:color="FFFFFF"/>
              <w:right w:val="single" w:sz="4" w:space="0" w:color="FFFFFF"/>
            </w:tcBorders>
            <w:shd w:val="clear" w:color="000000" w:fill="C2D0D5"/>
            <w:hideMark/>
          </w:tcPr>
          <w:p w14:paraId="4765F72A" w14:textId="41EDF555"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Q</w:t>
            </w:r>
            <w:r w:rsidR="003753ED">
              <w:rPr>
                <w:rFonts w:ascii="Proxima Nova" w:hAnsi="Proxima Nova"/>
                <w:color w:val="000000"/>
                <w:sz w:val="20"/>
                <w:szCs w:val="20"/>
              </w:rPr>
              <w:t xml:space="preserve">LD </w:t>
            </w:r>
            <w:r w:rsidRPr="00476D99">
              <w:rPr>
                <w:rFonts w:ascii="Proxima Nova" w:hAnsi="Proxima Nova"/>
                <w:color w:val="000000"/>
                <w:sz w:val="20"/>
                <w:szCs w:val="20"/>
              </w:rPr>
              <w:t>DPI</w:t>
            </w:r>
          </w:p>
        </w:tc>
        <w:tc>
          <w:tcPr>
            <w:tcW w:w="1363" w:type="dxa"/>
            <w:tcBorders>
              <w:top w:val="nil"/>
              <w:left w:val="nil"/>
              <w:bottom w:val="single" w:sz="4" w:space="0" w:color="FFFFFF"/>
              <w:right w:val="single" w:sz="4" w:space="0" w:color="FFFFFF"/>
            </w:tcBorders>
            <w:shd w:val="clear" w:color="000000" w:fill="C2D0D5"/>
            <w:hideMark/>
          </w:tcPr>
          <w:p w14:paraId="2DC7F0A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Jul-21</w:t>
            </w:r>
          </w:p>
        </w:tc>
        <w:tc>
          <w:tcPr>
            <w:tcW w:w="1896" w:type="dxa"/>
            <w:tcBorders>
              <w:top w:val="nil"/>
              <w:left w:val="nil"/>
              <w:bottom w:val="single" w:sz="4" w:space="0" w:color="FFFFFF"/>
              <w:right w:val="single" w:sz="4" w:space="0" w:color="FFFFFF"/>
            </w:tcBorders>
            <w:shd w:val="clear" w:color="000000" w:fill="C2D0D5"/>
            <w:hideMark/>
          </w:tcPr>
          <w:p w14:paraId="6A68342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2281C673"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1BA460E7"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0C263EA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Supporting southern cotton production systems: Southern cotton agronomy and fibre quality</w:t>
            </w:r>
          </w:p>
        </w:tc>
        <w:tc>
          <w:tcPr>
            <w:tcW w:w="1276" w:type="dxa"/>
            <w:tcBorders>
              <w:top w:val="nil"/>
              <w:left w:val="nil"/>
              <w:bottom w:val="single" w:sz="4" w:space="0" w:color="FFFFFF"/>
              <w:right w:val="single" w:sz="4" w:space="0" w:color="FFFFFF"/>
            </w:tcBorders>
            <w:shd w:val="clear" w:color="000000" w:fill="C2D0D5"/>
            <w:hideMark/>
          </w:tcPr>
          <w:p w14:paraId="323E8A7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DAN 2306</w:t>
            </w:r>
          </w:p>
        </w:tc>
        <w:tc>
          <w:tcPr>
            <w:tcW w:w="1836" w:type="dxa"/>
            <w:tcBorders>
              <w:top w:val="nil"/>
              <w:left w:val="nil"/>
              <w:bottom w:val="single" w:sz="4" w:space="0" w:color="FFFFFF"/>
              <w:right w:val="single" w:sz="4" w:space="0" w:color="FFFFFF"/>
            </w:tcBorders>
            <w:shd w:val="clear" w:color="000000" w:fill="C2D0D5"/>
            <w:hideMark/>
          </w:tcPr>
          <w:p w14:paraId="24531CD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Beth Shakeshaft</w:t>
            </w:r>
          </w:p>
        </w:tc>
        <w:tc>
          <w:tcPr>
            <w:tcW w:w="1780" w:type="dxa"/>
            <w:tcBorders>
              <w:top w:val="nil"/>
              <w:left w:val="nil"/>
              <w:bottom w:val="single" w:sz="4" w:space="0" w:color="FFFFFF"/>
              <w:right w:val="single" w:sz="4" w:space="0" w:color="FFFFFF"/>
            </w:tcBorders>
            <w:shd w:val="clear" w:color="000000" w:fill="C2D0D5"/>
            <w:hideMark/>
          </w:tcPr>
          <w:p w14:paraId="23858E7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NSW DPIRD</w:t>
            </w:r>
          </w:p>
        </w:tc>
        <w:tc>
          <w:tcPr>
            <w:tcW w:w="1363" w:type="dxa"/>
            <w:tcBorders>
              <w:top w:val="nil"/>
              <w:left w:val="nil"/>
              <w:bottom w:val="single" w:sz="4" w:space="0" w:color="FFFFFF"/>
              <w:right w:val="single" w:sz="4" w:space="0" w:color="FFFFFF"/>
            </w:tcBorders>
            <w:shd w:val="clear" w:color="000000" w:fill="C2D0D5"/>
            <w:hideMark/>
          </w:tcPr>
          <w:p w14:paraId="55B72D77"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Jul-22</w:t>
            </w:r>
          </w:p>
        </w:tc>
        <w:tc>
          <w:tcPr>
            <w:tcW w:w="1896" w:type="dxa"/>
            <w:tcBorders>
              <w:top w:val="nil"/>
              <w:left w:val="nil"/>
              <w:bottom w:val="single" w:sz="4" w:space="0" w:color="FFFFFF"/>
              <w:right w:val="single" w:sz="4" w:space="0" w:color="FFFFFF"/>
            </w:tcBorders>
            <w:shd w:val="clear" w:color="000000" w:fill="C2D0D5"/>
            <w:hideMark/>
          </w:tcPr>
          <w:p w14:paraId="6F581DF2"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Sep-25</w:t>
            </w:r>
          </w:p>
        </w:tc>
      </w:tr>
      <w:tr w:rsidR="00476D99" w:rsidRPr="00476D99" w14:paraId="1FE03049"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67A6F514"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0B14EF2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Sustainability implications for bankless irrigation technologies</w:t>
            </w:r>
          </w:p>
        </w:tc>
        <w:tc>
          <w:tcPr>
            <w:tcW w:w="1276" w:type="dxa"/>
            <w:tcBorders>
              <w:top w:val="nil"/>
              <w:left w:val="nil"/>
              <w:bottom w:val="single" w:sz="4" w:space="0" w:color="FFFFFF"/>
              <w:right w:val="single" w:sz="4" w:space="0" w:color="FFFFFF"/>
            </w:tcBorders>
            <w:shd w:val="clear" w:color="000000" w:fill="C2D0D5"/>
            <w:hideMark/>
          </w:tcPr>
          <w:p w14:paraId="3D27CB2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AE 11522</w:t>
            </w:r>
          </w:p>
        </w:tc>
        <w:tc>
          <w:tcPr>
            <w:tcW w:w="1836" w:type="dxa"/>
            <w:tcBorders>
              <w:top w:val="nil"/>
              <w:left w:val="nil"/>
              <w:bottom w:val="single" w:sz="4" w:space="0" w:color="FFFFFF"/>
              <w:right w:val="single" w:sz="4" w:space="0" w:color="FFFFFF"/>
            </w:tcBorders>
            <w:shd w:val="clear" w:color="000000" w:fill="C2D0D5"/>
            <w:hideMark/>
          </w:tcPr>
          <w:p w14:paraId="3AA8F65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Jon Welsh</w:t>
            </w:r>
          </w:p>
        </w:tc>
        <w:tc>
          <w:tcPr>
            <w:tcW w:w="1780" w:type="dxa"/>
            <w:tcBorders>
              <w:top w:val="nil"/>
              <w:left w:val="nil"/>
              <w:bottom w:val="single" w:sz="4" w:space="0" w:color="FFFFFF"/>
              <w:right w:val="single" w:sz="4" w:space="0" w:color="FFFFFF"/>
            </w:tcBorders>
            <w:shd w:val="clear" w:color="000000" w:fill="C2D0D5"/>
            <w:hideMark/>
          </w:tcPr>
          <w:p w14:paraId="7EFF9F1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Ag Econ Australia</w:t>
            </w:r>
          </w:p>
        </w:tc>
        <w:tc>
          <w:tcPr>
            <w:tcW w:w="1363" w:type="dxa"/>
            <w:tcBorders>
              <w:top w:val="nil"/>
              <w:left w:val="nil"/>
              <w:bottom w:val="single" w:sz="4" w:space="0" w:color="FFFFFF"/>
              <w:right w:val="single" w:sz="4" w:space="0" w:color="FFFFFF"/>
            </w:tcBorders>
            <w:shd w:val="clear" w:color="000000" w:fill="C2D0D5"/>
            <w:hideMark/>
          </w:tcPr>
          <w:p w14:paraId="2F87A26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Dec-24</w:t>
            </w:r>
          </w:p>
        </w:tc>
        <w:tc>
          <w:tcPr>
            <w:tcW w:w="1896" w:type="dxa"/>
            <w:tcBorders>
              <w:top w:val="nil"/>
              <w:left w:val="nil"/>
              <w:bottom w:val="single" w:sz="4" w:space="0" w:color="FFFFFF"/>
              <w:right w:val="single" w:sz="4" w:space="0" w:color="FFFFFF"/>
            </w:tcBorders>
            <w:shd w:val="clear" w:color="000000" w:fill="C2D0D5"/>
            <w:hideMark/>
          </w:tcPr>
          <w:p w14:paraId="016F24B7"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Apr-25</w:t>
            </w:r>
          </w:p>
        </w:tc>
      </w:tr>
      <w:tr w:rsidR="00476D99" w:rsidRPr="00476D99" w14:paraId="286B8694"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76A93603"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548A001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Tactical management and surveillance of Verticillium, Fusarium and Reoccurring Wilts</w:t>
            </w:r>
          </w:p>
        </w:tc>
        <w:tc>
          <w:tcPr>
            <w:tcW w:w="1276" w:type="dxa"/>
            <w:tcBorders>
              <w:top w:val="nil"/>
              <w:left w:val="nil"/>
              <w:bottom w:val="single" w:sz="4" w:space="0" w:color="FFFFFF"/>
              <w:right w:val="single" w:sz="4" w:space="0" w:color="FFFFFF"/>
            </w:tcBorders>
            <w:shd w:val="clear" w:color="000000" w:fill="C2D0D5"/>
            <w:hideMark/>
          </w:tcPr>
          <w:p w14:paraId="4D3289A3" w14:textId="55113A7B" w:rsidR="00476D99" w:rsidRPr="00476D99" w:rsidRDefault="00476D99" w:rsidP="00711568">
            <w:pPr>
              <w:spacing w:line="288" w:lineRule="auto"/>
              <w:rPr>
                <w:rFonts w:ascii="Proxima Nova" w:hAnsi="Proxima Nova"/>
                <w:color w:val="000000"/>
                <w:sz w:val="20"/>
                <w:szCs w:val="20"/>
              </w:rPr>
            </w:pPr>
            <w:r w:rsidRPr="00E45BD5">
              <w:rPr>
                <w:rFonts w:ascii="Proxima Nova" w:hAnsi="Proxima Nova"/>
                <w:color w:val="000000"/>
                <w:sz w:val="20"/>
                <w:szCs w:val="20"/>
              </w:rPr>
              <w:t>DAQ</w:t>
            </w:r>
            <w:r w:rsidR="00833F2D" w:rsidRPr="00A264F6">
              <w:rPr>
                <w:rFonts w:ascii="Proxima Nova" w:hAnsi="Proxima Nova"/>
                <w:color w:val="000000"/>
                <w:sz w:val="20"/>
                <w:szCs w:val="20"/>
              </w:rPr>
              <w:t xml:space="preserve"> </w:t>
            </w:r>
            <w:r w:rsidRPr="00E45BD5">
              <w:rPr>
                <w:rFonts w:ascii="Proxima Nova" w:hAnsi="Proxima Nova"/>
                <w:color w:val="000000"/>
                <w:sz w:val="20"/>
                <w:szCs w:val="20"/>
              </w:rPr>
              <w:t>2302</w:t>
            </w:r>
          </w:p>
        </w:tc>
        <w:tc>
          <w:tcPr>
            <w:tcW w:w="1836" w:type="dxa"/>
            <w:tcBorders>
              <w:top w:val="nil"/>
              <w:left w:val="nil"/>
              <w:bottom w:val="single" w:sz="4" w:space="0" w:color="FFFFFF"/>
              <w:right w:val="single" w:sz="4" w:space="0" w:color="FFFFFF"/>
            </w:tcBorders>
            <w:shd w:val="clear" w:color="000000" w:fill="C2D0D5"/>
            <w:hideMark/>
          </w:tcPr>
          <w:p w14:paraId="26D701C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Linda Smith</w:t>
            </w:r>
          </w:p>
        </w:tc>
        <w:tc>
          <w:tcPr>
            <w:tcW w:w="1780" w:type="dxa"/>
            <w:tcBorders>
              <w:top w:val="nil"/>
              <w:left w:val="nil"/>
              <w:bottom w:val="single" w:sz="4" w:space="0" w:color="FFFFFF"/>
              <w:right w:val="single" w:sz="4" w:space="0" w:color="FFFFFF"/>
            </w:tcBorders>
            <w:shd w:val="clear" w:color="000000" w:fill="C2D0D5"/>
            <w:hideMark/>
          </w:tcPr>
          <w:p w14:paraId="216C787A" w14:textId="1CB4D24D"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Q</w:t>
            </w:r>
            <w:r w:rsidR="003753ED">
              <w:rPr>
                <w:rFonts w:ascii="Proxima Nova" w:hAnsi="Proxima Nova"/>
                <w:color w:val="000000"/>
                <w:sz w:val="20"/>
                <w:szCs w:val="20"/>
              </w:rPr>
              <w:t xml:space="preserve">LD </w:t>
            </w:r>
            <w:r w:rsidRPr="00476D99">
              <w:rPr>
                <w:rFonts w:ascii="Proxima Nova" w:hAnsi="Proxima Nova"/>
                <w:color w:val="000000"/>
                <w:sz w:val="20"/>
                <w:szCs w:val="20"/>
              </w:rPr>
              <w:t>DPI</w:t>
            </w:r>
          </w:p>
        </w:tc>
        <w:tc>
          <w:tcPr>
            <w:tcW w:w="1363" w:type="dxa"/>
            <w:tcBorders>
              <w:top w:val="nil"/>
              <w:left w:val="nil"/>
              <w:bottom w:val="single" w:sz="4" w:space="0" w:color="FFFFFF"/>
              <w:right w:val="single" w:sz="4" w:space="0" w:color="FFFFFF"/>
            </w:tcBorders>
            <w:shd w:val="clear" w:color="000000" w:fill="C2D0D5"/>
            <w:hideMark/>
          </w:tcPr>
          <w:p w14:paraId="5956AED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Jul-22</w:t>
            </w:r>
          </w:p>
        </w:tc>
        <w:tc>
          <w:tcPr>
            <w:tcW w:w="1896" w:type="dxa"/>
            <w:tcBorders>
              <w:top w:val="nil"/>
              <w:left w:val="nil"/>
              <w:bottom w:val="single" w:sz="4" w:space="0" w:color="FFFFFF"/>
              <w:right w:val="single" w:sz="4" w:space="0" w:color="FFFFFF"/>
            </w:tcBorders>
            <w:shd w:val="clear" w:color="000000" w:fill="C2D0D5"/>
            <w:hideMark/>
          </w:tcPr>
          <w:p w14:paraId="6D7E7C1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Sep-24</w:t>
            </w:r>
          </w:p>
        </w:tc>
      </w:tr>
      <w:tr w:rsidR="00476D99" w:rsidRPr="00476D99" w14:paraId="0BF910BB"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401697C9"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3DC9C07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The Australian Cotton Disease Collaboration (ACDC)</w:t>
            </w:r>
          </w:p>
        </w:tc>
        <w:tc>
          <w:tcPr>
            <w:tcW w:w="1276" w:type="dxa"/>
            <w:tcBorders>
              <w:top w:val="nil"/>
              <w:left w:val="nil"/>
              <w:bottom w:val="single" w:sz="4" w:space="0" w:color="FFFFFF"/>
              <w:right w:val="single" w:sz="4" w:space="0" w:color="FFFFFF"/>
            </w:tcBorders>
            <w:shd w:val="clear" w:color="000000" w:fill="C2D0D5"/>
            <w:hideMark/>
          </w:tcPr>
          <w:p w14:paraId="7FE8F21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USQ 11135</w:t>
            </w:r>
          </w:p>
        </w:tc>
        <w:tc>
          <w:tcPr>
            <w:tcW w:w="1836" w:type="dxa"/>
            <w:tcBorders>
              <w:top w:val="nil"/>
              <w:left w:val="nil"/>
              <w:bottom w:val="single" w:sz="4" w:space="0" w:color="FFFFFF"/>
              <w:right w:val="single" w:sz="4" w:space="0" w:color="FFFFFF"/>
            </w:tcBorders>
            <w:shd w:val="clear" w:color="000000" w:fill="C2D0D5"/>
            <w:hideMark/>
          </w:tcPr>
          <w:p w14:paraId="269C2EE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Sambasivam Periyannan</w:t>
            </w:r>
          </w:p>
        </w:tc>
        <w:tc>
          <w:tcPr>
            <w:tcW w:w="1780" w:type="dxa"/>
            <w:tcBorders>
              <w:top w:val="nil"/>
              <w:left w:val="nil"/>
              <w:bottom w:val="single" w:sz="4" w:space="0" w:color="FFFFFF"/>
              <w:right w:val="single" w:sz="4" w:space="0" w:color="FFFFFF"/>
            </w:tcBorders>
            <w:shd w:val="clear" w:color="000000" w:fill="C2D0D5"/>
            <w:hideMark/>
          </w:tcPr>
          <w:p w14:paraId="50C11A6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UniSQ</w:t>
            </w:r>
          </w:p>
        </w:tc>
        <w:tc>
          <w:tcPr>
            <w:tcW w:w="1363" w:type="dxa"/>
            <w:tcBorders>
              <w:top w:val="nil"/>
              <w:left w:val="nil"/>
              <w:bottom w:val="single" w:sz="4" w:space="0" w:color="FFFFFF"/>
              <w:right w:val="single" w:sz="4" w:space="0" w:color="FFFFFF"/>
            </w:tcBorders>
            <w:shd w:val="clear" w:color="000000" w:fill="C2D0D5"/>
            <w:hideMark/>
          </w:tcPr>
          <w:p w14:paraId="1B1DE4BD"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May-24</w:t>
            </w:r>
          </w:p>
        </w:tc>
        <w:tc>
          <w:tcPr>
            <w:tcW w:w="1896" w:type="dxa"/>
            <w:tcBorders>
              <w:top w:val="nil"/>
              <w:left w:val="nil"/>
              <w:bottom w:val="single" w:sz="4" w:space="0" w:color="FFFFFF"/>
              <w:right w:val="single" w:sz="4" w:space="0" w:color="FFFFFF"/>
            </w:tcBorders>
            <w:shd w:val="clear" w:color="000000" w:fill="C2D0D5"/>
            <w:hideMark/>
          </w:tcPr>
          <w:p w14:paraId="64DCF6E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Jun-28</w:t>
            </w:r>
          </w:p>
        </w:tc>
      </w:tr>
      <w:tr w:rsidR="00476D99" w:rsidRPr="00476D99" w14:paraId="1DED5653"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6D037F5E"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3A3A242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The Australian Cotton Disease Collaboration (ACDC): leadership and support</w:t>
            </w:r>
          </w:p>
        </w:tc>
        <w:tc>
          <w:tcPr>
            <w:tcW w:w="1276" w:type="dxa"/>
            <w:tcBorders>
              <w:top w:val="nil"/>
              <w:left w:val="nil"/>
              <w:bottom w:val="single" w:sz="4" w:space="0" w:color="FFFFFF"/>
              <w:right w:val="single" w:sz="4" w:space="0" w:color="FFFFFF"/>
            </w:tcBorders>
            <w:shd w:val="clear" w:color="000000" w:fill="C2D0D5"/>
            <w:hideMark/>
          </w:tcPr>
          <w:p w14:paraId="638987F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CU 10808</w:t>
            </w:r>
          </w:p>
        </w:tc>
        <w:tc>
          <w:tcPr>
            <w:tcW w:w="1836" w:type="dxa"/>
            <w:tcBorders>
              <w:top w:val="nil"/>
              <w:left w:val="nil"/>
              <w:bottom w:val="single" w:sz="4" w:space="0" w:color="FFFFFF"/>
              <w:right w:val="single" w:sz="4" w:space="0" w:color="FFFFFF"/>
            </w:tcBorders>
            <w:shd w:val="clear" w:color="000000" w:fill="C2D0D5"/>
            <w:hideMark/>
          </w:tcPr>
          <w:p w14:paraId="2E31F77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Mark Gibbard</w:t>
            </w:r>
          </w:p>
        </w:tc>
        <w:tc>
          <w:tcPr>
            <w:tcW w:w="1780" w:type="dxa"/>
            <w:tcBorders>
              <w:top w:val="nil"/>
              <w:left w:val="nil"/>
              <w:bottom w:val="single" w:sz="4" w:space="0" w:color="FFFFFF"/>
              <w:right w:val="single" w:sz="4" w:space="0" w:color="FFFFFF"/>
            </w:tcBorders>
            <w:shd w:val="clear" w:color="000000" w:fill="C2D0D5"/>
            <w:hideMark/>
          </w:tcPr>
          <w:p w14:paraId="4DF000F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Curtin University</w:t>
            </w:r>
          </w:p>
        </w:tc>
        <w:tc>
          <w:tcPr>
            <w:tcW w:w="1363" w:type="dxa"/>
            <w:tcBorders>
              <w:top w:val="nil"/>
              <w:left w:val="nil"/>
              <w:bottom w:val="single" w:sz="4" w:space="0" w:color="FFFFFF"/>
              <w:right w:val="single" w:sz="4" w:space="0" w:color="FFFFFF"/>
            </w:tcBorders>
            <w:shd w:val="clear" w:color="000000" w:fill="C2D0D5"/>
            <w:hideMark/>
          </w:tcPr>
          <w:p w14:paraId="0B6241C1"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Aug-23</w:t>
            </w:r>
          </w:p>
        </w:tc>
        <w:tc>
          <w:tcPr>
            <w:tcW w:w="1896" w:type="dxa"/>
            <w:tcBorders>
              <w:top w:val="nil"/>
              <w:left w:val="nil"/>
              <w:bottom w:val="single" w:sz="4" w:space="0" w:color="FFFFFF"/>
              <w:right w:val="single" w:sz="4" w:space="0" w:color="FFFFFF"/>
            </w:tcBorders>
            <w:shd w:val="clear" w:color="000000" w:fill="C2D0D5"/>
            <w:hideMark/>
          </w:tcPr>
          <w:p w14:paraId="53812ECD"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Jun-28</w:t>
            </w:r>
          </w:p>
        </w:tc>
      </w:tr>
      <w:tr w:rsidR="00476D99" w:rsidRPr="00476D99" w14:paraId="14F49AEF"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35157E8D"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14A4BD3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The Australian Cotton Disease Collaboration (ACDC): Northern Australia component</w:t>
            </w:r>
          </w:p>
        </w:tc>
        <w:tc>
          <w:tcPr>
            <w:tcW w:w="1276" w:type="dxa"/>
            <w:tcBorders>
              <w:top w:val="nil"/>
              <w:left w:val="nil"/>
              <w:bottom w:val="single" w:sz="4" w:space="0" w:color="FFFFFF"/>
              <w:right w:val="single" w:sz="4" w:space="0" w:color="FFFFFF"/>
            </w:tcBorders>
            <w:shd w:val="clear" w:color="000000" w:fill="C2D0D5"/>
            <w:hideMark/>
          </w:tcPr>
          <w:p w14:paraId="0EFCBB1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USQ 11574</w:t>
            </w:r>
          </w:p>
        </w:tc>
        <w:tc>
          <w:tcPr>
            <w:tcW w:w="1836" w:type="dxa"/>
            <w:tcBorders>
              <w:top w:val="nil"/>
              <w:left w:val="nil"/>
              <w:bottom w:val="single" w:sz="4" w:space="0" w:color="FFFFFF"/>
              <w:right w:val="single" w:sz="4" w:space="0" w:color="FFFFFF"/>
            </w:tcBorders>
            <w:shd w:val="clear" w:color="000000" w:fill="C2D0D5"/>
            <w:hideMark/>
          </w:tcPr>
          <w:p w14:paraId="10A1DA0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Sambasivam Periyannan</w:t>
            </w:r>
          </w:p>
        </w:tc>
        <w:tc>
          <w:tcPr>
            <w:tcW w:w="1780" w:type="dxa"/>
            <w:tcBorders>
              <w:top w:val="nil"/>
              <w:left w:val="nil"/>
              <w:bottom w:val="single" w:sz="4" w:space="0" w:color="FFFFFF"/>
              <w:right w:val="single" w:sz="4" w:space="0" w:color="FFFFFF"/>
            </w:tcBorders>
            <w:shd w:val="clear" w:color="000000" w:fill="C2D0D5"/>
            <w:hideMark/>
          </w:tcPr>
          <w:p w14:paraId="2C35869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UniSQ</w:t>
            </w:r>
          </w:p>
        </w:tc>
        <w:tc>
          <w:tcPr>
            <w:tcW w:w="1363" w:type="dxa"/>
            <w:tcBorders>
              <w:top w:val="nil"/>
              <w:left w:val="nil"/>
              <w:bottom w:val="single" w:sz="4" w:space="0" w:color="FFFFFF"/>
              <w:right w:val="single" w:sz="4" w:space="0" w:color="FFFFFF"/>
            </w:tcBorders>
            <w:shd w:val="clear" w:color="000000" w:fill="C2D0D5"/>
            <w:hideMark/>
          </w:tcPr>
          <w:p w14:paraId="1C7874F2"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Jan-25</w:t>
            </w:r>
          </w:p>
        </w:tc>
        <w:tc>
          <w:tcPr>
            <w:tcW w:w="1896" w:type="dxa"/>
            <w:tcBorders>
              <w:top w:val="nil"/>
              <w:left w:val="nil"/>
              <w:bottom w:val="single" w:sz="4" w:space="0" w:color="FFFFFF"/>
              <w:right w:val="single" w:sz="4" w:space="0" w:color="FFFFFF"/>
            </w:tcBorders>
            <w:shd w:val="clear" w:color="000000" w:fill="C2D0D5"/>
            <w:hideMark/>
          </w:tcPr>
          <w:p w14:paraId="542B1C96"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Jun-27</w:t>
            </w:r>
          </w:p>
        </w:tc>
      </w:tr>
      <w:tr w:rsidR="00476D99" w:rsidRPr="00476D99" w14:paraId="07BD4601"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06E880A5"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209BE7C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Travel: Attendance at the 2024 Australian Cotton Conference: Veronica Toral-Granda</w:t>
            </w:r>
          </w:p>
        </w:tc>
        <w:tc>
          <w:tcPr>
            <w:tcW w:w="1276" w:type="dxa"/>
            <w:tcBorders>
              <w:top w:val="nil"/>
              <w:left w:val="nil"/>
              <w:bottom w:val="single" w:sz="4" w:space="0" w:color="FFFFFF"/>
              <w:right w:val="single" w:sz="4" w:space="0" w:color="FFFFFF"/>
            </w:tcBorders>
            <w:shd w:val="clear" w:color="000000" w:fill="C2D0D5"/>
            <w:hideMark/>
          </w:tcPr>
          <w:p w14:paraId="18185D3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CDU 11294</w:t>
            </w:r>
          </w:p>
        </w:tc>
        <w:tc>
          <w:tcPr>
            <w:tcW w:w="1836" w:type="dxa"/>
            <w:tcBorders>
              <w:top w:val="nil"/>
              <w:left w:val="nil"/>
              <w:bottom w:val="single" w:sz="4" w:space="0" w:color="FFFFFF"/>
              <w:right w:val="single" w:sz="4" w:space="0" w:color="FFFFFF"/>
            </w:tcBorders>
            <w:shd w:val="clear" w:color="000000" w:fill="C2D0D5"/>
            <w:hideMark/>
          </w:tcPr>
          <w:p w14:paraId="79BDEF1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Veronica Toral-Granda</w:t>
            </w:r>
          </w:p>
        </w:tc>
        <w:tc>
          <w:tcPr>
            <w:tcW w:w="1780" w:type="dxa"/>
            <w:tcBorders>
              <w:top w:val="nil"/>
              <w:left w:val="nil"/>
              <w:bottom w:val="single" w:sz="4" w:space="0" w:color="FFFFFF"/>
              <w:right w:val="single" w:sz="4" w:space="0" w:color="FFFFFF"/>
            </w:tcBorders>
            <w:shd w:val="clear" w:color="000000" w:fill="C2D0D5"/>
            <w:hideMark/>
          </w:tcPr>
          <w:p w14:paraId="0689F77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CDU</w:t>
            </w:r>
          </w:p>
        </w:tc>
        <w:tc>
          <w:tcPr>
            <w:tcW w:w="1363" w:type="dxa"/>
            <w:tcBorders>
              <w:top w:val="nil"/>
              <w:left w:val="nil"/>
              <w:bottom w:val="single" w:sz="4" w:space="0" w:color="FFFFFF"/>
              <w:right w:val="single" w:sz="4" w:space="0" w:color="FFFFFF"/>
            </w:tcBorders>
            <w:shd w:val="clear" w:color="000000" w:fill="C2D0D5"/>
            <w:hideMark/>
          </w:tcPr>
          <w:p w14:paraId="75E8177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Jul-24</w:t>
            </w:r>
          </w:p>
        </w:tc>
        <w:tc>
          <w:tcPr>
            <w:tcW w:w="1896" w:type="dxa"/>
            <w:tcBorders>
              <w:top w:val="nil"/>
              <w:left w:val="nil"/>
              <w:bottom w:val="single" w:sz="4" w:space="0" w:color="FFFFFF"/>
              <w:right w:val="single" w:sz="4" w:space="0" w:color="FFFFFF"/>
            </w:tcBorders>
            <w:shd w:val="clear" w:color="000000" w:fill="C2D0D5"/>
            <w:hideMark/>
          </w:tcPr>
          <w:p w14:paraId="63D89AF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Aug-24</w:t>
            </w:r>
          </w:p>
        </w:tc>
      </w:tr>
      <w:tr w:rsidR="00476D99" w:rsidRPr="00476D99" w14:paraId="03F1B0B8" w14:textId="77777777" w:rsidTr="00476D99">
        <w:trPr>
          <w:trHeight w:val="280"/>
        </w:trPr>
        <w:tc>
          <w:tcPr>
            <w:tcW w:w="1860" w:type="dxa"/>
            <w:vMerge/>
            <w:tcBorders>
              <w:top w:val="single" w:sz="4" w:space="0" w:color="FFFFFF"/>
              <w:left w:val="single" w:sz="4" w:space="0" w:color="FFFFFF"/>
              <w:bottom w:val="nil"/>
              <w:right w:val="single" w:sz="4" w:space="0" w:color="FFFFFF"/>
            </w:tcBorders>
            <w:vAlign w:val="center"/>
            <w:hideMark/>
          </w:tcPr>
          <w:p w14:paraId="03335328"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6309E13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Travel: NT/WA cotton research support</w:t>
            </w:r>
          </w:p>
        </w:tc>
        <w:tc>
          <w:tcPr>
            <w:tcW w:w="1276" w:type="dxa"/>
            <w:tcBorders>
              <w:top w:val="nil"/>
              <w:left w:val="nil"/>
              <w:bottom w:val="single" w:sz="4" w:space="0" w:color="FFFFFF"/>
              <w:right w:val="single" w:sz="4" w:space="0" w:color="FFFFFF"/>
            </w:tcBorders>
            <w:shd w:val="clear" w:color="000000" w:fill="C2D0D5"/>
            <w:hideMark/>
          </w:tcPr>
          <w:p w14:paraId="0D13252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USQ 11307</w:t>
            </w:r>
          </w:p>
        </w:tc>
        <w:tc>
          <w:tcPr>
            <w:tcW w:w="1836" w:type="dxa"/>
            <w:tcBorders>
              <w:top w:val="nil"/>
              <w:left w:val="nil"/>
              <w:bottom w:val="single" w:sz="4" w:space="0" w:color="FFFFFF"/>
              <w:right w:val="single" w:sz="4" w:space="0" w:color="FFFFFF"/>
            </w:tcBorders>
            <w:shd w:val="clear" w:color="000000" w:fill="C2D0D5"/>
            <w:hideMark/>
          </w:tcPr>
          <w:p w14:paraId="3286006C" w14:textId="14230C2B"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Jo</w:t>
            </w:r>
            <w:r w:rsidR="00F5742C">
              <w:rPr>
                <w:rFonts w:ascii="Proxima Nova" w:hAnsi="Proxima Nova"/>
                <w:color w:val="000000"/>
                <w:sz w:val="20"/>
                <w:szCs w:val="20"/>
              </w:rPr>
              <w:t>s</w:t>
            </w:r>
            <w:r w:rsidRPr="00476D99">
              <w:rPr>
                <w:rFonts w:ascii="Proxima Nova" w:hAnsi="Proxima Nova"/>
                <w:color w:val="000000"/>
                <w:sz w:val="20"/>
                <w:szCs w:val="20"/>
              </w:rPr>
              <w:t>eph Foley</w:t>
            </w:r>
          </w:p>
        </w:tc>
        <w:tc>
          <w:tcPr>
            <w:tcW w:w="1780" w:type="dxa"/>
            <w:tcBorders>
              <w:top w:val="nil"/>
              <w:left w:val="nil"/>
              <w:bottom w:val="single" w:sz="4" w:space="0" w:color="FFFFFF"/>
              <w:right w:val="single" w:sz="4" w:space="0" w:color="FFFFFF"/>
            </w:tcBorders>
            <w:shd w:val="clear" w:color="000000" w:fill="C2D0D5"/>
            <w:hideMark/>
          </w:tcPr>
          <w:p w14:paraId="59CAF73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UniSQ</w:t>
            </w:r>
          </w:p>
        </w:tc>
        <w:tc>
          <w:tcPr>
            <w:tcW w:w="1363" w:type="dxa"/>
            <w:tcBorders>
              <w:top w:val="nil"/>
              <w:left w:val="nil"/>
              <w:bottom w:val="single" w:sz="4" w:space="0" w:color="FFFFFF"/>
              <w:right w:val="single" w:sz="4" w:space="0" w:color="FFFFFF"/>
            </w:tcBorders>
            <w:shd w:val="clear" w:color="000000" w:fill="C2D0D5"/>
            <w:hideMark/>
          </w:tcPr>
          <w:p w14:paraId="5A7BCE5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Aug-24</w:t>
            </w:r>
          </w:p>
        </w:tc>
        <w:tc>
          <w:tcPr>
            <w:tcW w:w="1896" w:type="dxa"/>
            <w:tcBorders>
              <w:top w:val="nil"/>
              <w:left w:val="nil"/>
              <w:bottom w:val="single" w:sz="4" w:space="0" w:color="FFFFFF"/>
              <w:right w:val="single" w:sz="4" w:space="0" w:color="FFFFFF"/>
            </w:tcBorders>
            <w:shd w:val="clear" w:color="000000" w:fill="C2D0D5"/>
            <w:hideMark/>
          </w:tcPr>
          <w:p w14:paraId="5AA841D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Aug-24</w:t>
            </w:r>
          </w:p>
        </w:tc>
      </w:tr>
      <w:tr w:rsidR="00476D99" w:rsidRPr="00476D99" w14:paraId="66274296"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6A152263"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47D51BD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Understanding and reducing evaporation losses in the northern Murray Darling Basin (MDB)</w:t>
            </w:r>
          </w:p>
        </w:tc>
        <w:tc>
          <w:tcPr>
            <w:tcW w:w="1276" w:type="dxa"/>
            <w:tcBorders>
              <w:top w:val="nil"/>
              <w:left w:val="nil"/>
              <w:bottom w:val="single" w:sz="4" w:space="0" w:color="FFFFFF"/>
              <w:right w:val="single" w:sz="4" w:space="0" w:color="FFFFFF"/>
            </w:tcBorders>
            <w:shd w:val="clear" w:color="000000" w:fill="C2D0D5"/>
            <w:hideMark/>
          </w:tcPr>
          <w:p w14:paraId="559AB65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OBCRC 11736</w:t>
            </w:r>
          </w:p>
        </w:tc>
        <w:tc>
          <w:tcPr>
            <w:tcW w:w="1836" w:type="dxa"/>
            <w:tcBorders>
              <w:top w:val="nil"/>
              <w:left w:val="nil"/>
              <w:bottom w:val="single" w:sz="4" w:space="0" w:color="FFFFFF"/>
              <w:right w:val="single" w:sz="4" w:space="0" w:color="FFFFFF"/>
            </w:tcBorders>
            <w:shd w:val="clear" w:color="000000" w:fill="C2D0D5"/>
            <w:hideMark/>
          </w:tcPr>
          <w:p w14:paraId="2B52054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Lachlan Mollica</w:t>
            </w:r>
          </w:p>
        </w:tc>
        <w:tc>
          <w:tcPr>
            <w:tcW w:w="1780" w:type="dxa"/>
            <w:tcBorders>
              <w:top w:val="nil"/>
              <w:left w:val="nil"/>
              <w:bottom w:val="single" w:sz="4" w:space="0" w:color="FFFFFF"/>
              <w:right w:val="single" w:sz="4" w:space="0" w:color="FFFFFF"/>
            </w:tcBorders>
            <w:shd w:val="clear" w:color="000000" w:fill="C2D0D5"/>
            <w:hideMark/>
          </w:tcPr>
          <w:p w14:paraId="04A0DD7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xml:space="preserve">One Basin CRC </w:t>
            </w:r>
          </w:p>
        </w:tc>
        <w:tc>
          <w:tcPr>
            <w:tcW w:w="1363" w:type="dxa"/>
            <w:tcBorders>
              <w:top w:val="nil"/>
              <w:left w:val="nil"/>
              <w:bottom w:val="single" w:sz="4" w:space="0" w:color="FFFFFF"/>
              <w:right w:val="single" w:sz="4" w:space="0" w:color="FFFFFF"/>
            </w:tcBorders>
            <w:shd w:val="clear" w:color="000000" w:fill="C2D0D5"/>
            <w:hideMark/>
          </w:tcPr>
          <w:p w14:paraId="2A5DF1CF"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c>
          <w:tcPr>
            <w:tcW w:w="1896" w:type="dxa"/>
            <w:tcBorders>
              <w:top w:val="nil"/>
              <w:left w:val="nil"/>
              <w:bottom w:val="single" w:sz="4" w:space="0" w:color="FFFFFF"/>
              <w:right w:val="single" w:sz="4" w:space="0" w:color="FFFFFF"/>
            </w:tcBorders>
            <w:shd w:val="clear" w:color="000000" w:fill="C2D0D5"/>
            <w:hideMark/>
          </w:tcPr>
          <w:p w14:paraId="71124D2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Jun-28</w:t>
            </w:r>
          </w:p>
        </w:tc>
      </w:tr>
      <w:tr w:rsidR="00476D99" w:rsidRPr="00476D99" w14:paraId="0473F1B2" w14:textId="77777777" w:rsidTr="00476D99">
        <w:trPr>
          <w:trHeight w:val="280"/>
        </w:trPr>
        <w:tc>
          <w:tcPr>
            <w:tcW w:w="1860" w:type="dxa"/>
            <w:vMerge/>
            <w:tcBorders>
              <w:top w:val="single" w:sz="4" w:space="0" w:color="FFFFFF"/>
              <w:left w:val="single" w:sz="4" w:space="0" w:color="FFFFFF"/>
              <w:bottom w:val="nil"/>
              <w:right w:val="single" w:sz="4" w:space="0" w:color="FFFFFF"/>
            </w:tcBorders>
            <w:vAlign w:val="center"/>
            <w:hideMark/>
          </w:tcPr>
          <w:p w14:paraId="0B3257C7"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255E144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Understanding risks associated with ratoon cotton</w:t>
            </w:r>
          </w:p>
        </w:tc>
        <w:tc>
          <w:tcPr>
            <w:tcW w:w="1276" w:type="dxa"/>
            <w:tcBorders>
              <w:top w:val="nil"/>
              <w:left w:val="nil"/>
              <w:bottom w:val="single" w:sz="4" w:space="0" w:color="FFFFFF"/>
              <w:right w:val="single" w:sz="4" w:space="0" w:color="FFFFFF"/>
            </w:tcBorders>
            <w:shd w:val="clear" w:color="000000" w:fill="C2D0D5"/>
            <w:hideMark/>
          </w:tcPr>
          <w:p w14:paraId="253BECD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DAQ 11511</w:t>
            </w:r>
          </w:p>
        </w:tc>
        <w:tc>
          <w:tcPr>
            <w:tcW w:w="1836" w:type="dxa"/>
            <w:tcBorders>
              <w:top w:val="nil"/>
              <w:left w:val="nil"/>
              <w:bottom w:val="single" w:sz="4" w:space="0" w:color="FFFFFF"/>
              <w:right w:val="single" w:sz="4" w:space="0" w:color="FFFFFF"/>
            </w:tcBorders>
            <w:shd w:val="clear" w:color="000000" w:fill="C2D0D5"/>
            <w:hideMark/>
          </w:tcPr>
          <w:p w14:paraId="06F9A4D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Paul Grundy</w:t>
            </w:r>
          </w:p>
        </w:tc>
        <w:tc>
          <w:tcPr>
            <w:tcW w:w="1780" w:type="dxa"/>
            <w:tcBorders>
              <w:top w:val="nil"/>
              <w:left w:val="nil"/>
              <w:bottom w:val="single" w:sz="4" w:space="0" w:color="FFFFFF"/>
              <w:right w:val="single" w:sz="4" w:space="0" w:color="FFFFFF"/>
            </w:tcBorders>
            <w:shd w:val="clear" w:color="000000" w:fill="C2D0D5"/>
            <w:hideMark/>
          </w:tcPr>
          <w:p w14:paraId="32347596" w14:textId="6EE035E2"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Q</w:t>
            </w:r>
            <w:r w:rsidR="003753ED">
              <w:rPr>
                <w:rFonts w:ascii="Proxima Nova" w:hAnsi="Proxima Nova"/>
                <w:color w:val="000000"/>
                <w:sz w:val="20"/>
                <w:szCs w:val="20"/>
              </w:rPr>
              <w:t xml:space="preserve">LD </w:t>
            </w:r>
            <w:r w:rsidRPr="00476D99">
              <w:rPr>
                <w:rFonts w:ascii="Proxima Nova" w:hAnsi="Proxima Nova"/>
                <w:color w:val="000000"/>
                <w:sz w:val="20"/>
                <w:szCs w:val="20"/>
              </w:rPr>
              <w:t>DPI</w:t>
            </w:r>
          </w:p>
        </w:tc>
        <w:tc>
          <w:tcPr>
            <w:tcW w:w="1363" w:type="dxa"/>
            <w:tcBorders>
              <w:top w:val="nil"/>
              <w:left w:val="nil"/>
              <w:bottom w:val="single" w:sz="4" w:space="0" w:color="FFFFFF"/>
              <w:right w:val="single" w:sz="4" w:space="0" w:color="FFFFFF"/>
            </w:tcBorders>
            <w:shd w:val="clear" w:color="000000" w:fill="C2D0D5"/>
            <w:hideMark/>
          </w:tcPr>
          <w:p w14:paraId="218FD3E9"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Nov-24</w:t>
            </w:r>
          </w:p>
        </w:tc>
        <w:tc>
          <w:tcPr>
            <w:tcW w:w="1896" w:type="dxa"/>
            <w:tcBorders>
              <w:top w:val="nil"/>
              <w:left w:val="nil"/>
              <w:bottom w:val="single" w:sz="4" w:space="0" w:color="FFFFFF"/>
              <w:right w:val="single" w:sz="4" w:space="0" w:color="FFFFFF"/>
            </w:tcBorders>
            <w:shd w:val="clear" w:color="000000" w:fill="C2D0D5"/>
            <w:hideMark/>
          </w:tcPr>
          <w:p w14:paraId="25C1520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2CC9DE96"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6F0BDA68"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34C6B01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Validation and implementation of new molecular tools for Bt resistance monitoring</w:t>
            </w:r>
          </w:p>
        </w:tc>
        <w:tc>
          <w:tcPr>
            <w:tcW w:w="1276" w:type="dxa"/>
            <w:tcBorders>
              <w:top w:val="nil"/>
              <w:left w:val="nil"/>
              <w:bottom w:val="single" w:sz="4" w:space="0" w:color="FFFFFF"/>
              <w:right w:val="single" w:sz="4" w:space="0" w:color="FFFFFF"/>
            </w:tcBorders>
            <w:shd w:val="clear" w:color="000000" w:fill="C2D0D5"/>
            <w:hideMark/>
          </w:tcPr>
          <w:p w14:paraId="455DE97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CSP 2204</w:t>
            </w:r>
          </w:p>
        </w:tc>
        <w:tc>
          <w:tcPr>
            <w:tcW w:w="1836" w:type="dxa"/>
            <w:tcBorders>
              <w:top w:val="nil"/>
              <w:left w:val="nil"/>
              <w:bottom w:val="single" w:sz="4" w:space="0" w:color="FFFFFF"/>
              <w:right w:val="single" w:sz="4" w:space="0" w:color="FFFFFF"/>
            </w:tcBorders>
            <w:shd w:val="clear" w:color="000000" w:fill="C2D0D5"/>
            <w:hideMark/>
          </w:tcPr>
          <w:p w14:paraId="3ED2AA9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Amanda Padovan</w:t>
            </w:r>
          </w:p>
        </w:tc>
        <w:tc>
          <w:tcPr>
            <w:tcW w:w="1780" w:type="dxa"/>
            <w:tcBorders>
              <w:top w:val="nil"/>
              <w:left w:val="nil"/>
              <w:bottom w:val="single" w:sz="4" w:space="0" w:color="FFFFFF"/>
              <w:right w:val="single" w:sz="4" w:space="0" w:color="FFFFFF"/>
            </w:tcBorders>
            <w:shd w:val="clear" w:color="000000" w:fill="C2D0D5"/>
            <w:hideMark/>
          </w:tcPr>
          <w:p w14:paraId="32E812D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CSIRO</w:t>
            </w:r>
          </w:p>
        </w:tc>
        <w:tc>
          <w:tcPr>
            <w:tcW w:w="1363" w:type="dxa"/>
            <w:tcBorders>
              <w:top w:val="nil"/>
              <w:left w:val="nil"/>
              <w:bottom w:val="single" w:sz="4" w:space="0" w:color="FFFFFF"/>
              <w:right w:val="single" w:sz="4" w:space="0" w:color="FFFFFF"/>
            </w:tcBorders>
            <w:shd w:val="clear" w:color="000000" w:fill="C2D0D5"/>
            <w:hideMark/>
          </w:tcPr>
          <w:p w14:paraId="0C2798B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Sep-21</w:t>
            </w:r>
          </w:p>
        </w:tc>
        <w:tc>
          <w:tcPr>
            <w:tcW w:w="1896" w:type="dxa"/>
            <w:tcBorders>
              <w:top w:val="nil"/>
              <w:left w:val="nil"/>
              <w:bottom w:val="single" w:sz="4" w:space="0" w:color="FFFFFF"/>
              <w:right w:val="single" w:sz="4" w:space="0" w:color="FFFFFF"/>
            </w:tcBorders>
            <w:shd w:val="clear" w:color="000000" w:fill="C2D0D5"/>
            <w:hideMark/>
          </w:tcPr>
          <w:p w14:paraId="661ACA25"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71F903E7"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576CDE9B"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06A4D068" w14:textId="1F968B3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Water balance scoping study for Northern NSW/</w:t>
            </w:r>
            <w:r w:rsidR="00A0194D">
              <w:rPr>
                <w:rFonts w:ascii="Proxima Nova" w:hAnsi="Proxima Nova"/>
                <w:color w:val="000000"/>
                <w:sz w:val="20"/>
                <w:szCs w:val="20"/>
              </w:rPr>
              <w:t>QLD</w:t>
            </w:r>
          </w:p>
        </w:tc>
        <w:tc>
          <w:tcPr>
            <w:tcW w:w="1276" w:type="dxa"/>
            <w:tcBorders>
              <w:top w:val="nil"/>
              <w:left w:val="nil"/>
              <w:bottom w:val="single" w:sz="4" w:space="0" w:color="FFFFFF"/>
              <w:right w:val="single" w:sz="4" w:space="0" w:color="FFFFFF"/>
            </w:tcBorders>
            <w:shd w:val="clear" w:color="000000" w:fill="C2D0D5"/>
            <w:hideMark/>
          </w:tcPr>
          <w:p w14:paraId="7BDBCF1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USQ 11685</w:t>
            </w:r>
          </w:p>
        </w:tc>
        <w:tc>
          <w:tcPr>
            <w:tcW w:w="1836" w:type="dxa"/>
            <w:tcBorders>
              <w:top w:val="nil"/>
              <w:left w:val="nil"/>
              <w:bottom w:val="single" w:sz="4" w:space="0" w:color="FFFFFF"/>
              <w:right w:val="single" w:sz="4" w:space="0" w:color="FFFFFF"/>
            </w:tcBorders>
            <w:shd w:val="clear" w:color="000000" w:fill="C2D0D5"/>
            <w:hideMark/>
          </w:tcPr>
          <w:p w14:paraId="3AA39C3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Joseph Foley</w:t>
            </w:r>
          </w:p>
        </w:tc>
        <w:tc>
          <w:tcPr>
            <w:tcW w:w="1780" w:type="dxa"/>
            <w:tcBorders>
              <w:top w:val="nil"/>
              <w:left w:val="nil"/>
              <w:bottom w:val="single" w:sz="4" w:space="0" w:color="FFFFFF"/>
              <w:right w:val="single" w:sz="4" w:space="0" w:color="FFFFFF"/>
            </w:tcBorders>
            <w:shd w:val="clear" w:color="000000" w:fill="C2D0D5"/>
            <w:hideMark/>
          </w:tcPr>
          <w:p w14:paraId="31AD9A9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UniSQ</w:t>
            </w:r>
          </w:p>
        </w:tc>
        <w:tc>
          <w:tcPr>
            <w:tcW w:w="1363" w:type="dxa"/>
            <w:tcBorders>
              <w:top w:val="nil"/>
              <w:left w:val="nil"/>
              <w:bottom w:val="single" w:sz="4" w:space="0" w:color="FFFFFF"/>
              <w:right w:val="single" w:sz="4" w:space="0" w:color="FFFFFF"/>
            </w:tcBorders>
            <w:shd w:val="clear" w:color="000000" w:fill="C2D0D5"/>
            <w:hideMark/>
          </w:tcPr>
          <w:p w14:paraId="6C0F6E5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Apr-25</w:t>
            </w:r>
          </w:p>
        </w:tc>
        <w:tc>
          <w:tcPr>
            <w:tcW w:w="1896" w:type="dxa"/>
            <w:tcBorders>
              <w:top w:val="nil"/>
              <w:left w:val="nil"/>
              <w:bottom w:val="single" w:sz="4" w:space="0" w:color="FFFFFF"/>
              <w:right w:val="single" w:sz="4" w:space="0" w:color="FFFFFF"/>
            </w:tcBorders>
            <w:shd w:val="clear" w:color="000000" w:fill="C2D0D5"/>
            <w:hideMark/>
          </w:tcPr>
          <w:p w14:paraId="2707D166"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Sep-25</w:t>
            </w:r>
          </w:p>
        </w:tc>
      </w:tr>
      <w:tr w:rsidR="00476D99" w:rsidRPr="00476D99" w14:paraId="110A9EC7" w14:textId="77777777" w:rsidTr="00476D99">
        <w:trPr>
          <w:trHeight w:val="280"/>
        </w:trPr>
        <w:tc>
          <w:tcPr>
            <w:tcW w:w="1860" w:type="dxa"/>
            <w:vMerge/>
            <w:tcBorders>
              <w:top w:val="single" w:sz="4" w:space="0" w:color="FFFFFF"/>
              <w:left w:val="single" w:sz="4" w:space="0" w:color="FFFFFF"/>
              <w:bottom w:val="nil"/>
              <w:right w:val="single" w:sz="4" w:space="0" w:color="FFFFFF"/>
            </w:tcBorders>
            <w:vAlign w:val="center"/>
            <w:hideMark/>
          </w:tcPr>
          <w:p w14:paraId="7917AA8D"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1BF6EA2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Water balance scoping study for Southern NSW</w:t>
            </w:r>
          </w:p>
        </w:tc>
        <w:tc>
          <w:tcPr>
            <w:tcW w:w="1276" w:type="dxa"/>
            <w:tcBorders>
              <w:top w:val="nil"/>
              <w:left w:val="nil"/>
              <w:bottom w:val="single" w:sz="4" w:space="0" w:color="FFFFFF"/>
              <w:right w:val="single" w:sz="4" w:space="0" w:color="FFFFFF"/>
            </w:tcBorders>
            <w:shd w:val="clear" w:color="000000" w:fill="C2D0D5"/>
            <w:hideMark/>
          </w:tcPr>
          <w:p w14:paraId="6A8252B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DU 11696</w:t>
            </w:r>
          </w:p>
        </w:tc>
        <w:tc>
          <w:tcPr>
            <w:tcW w:w="1836" w:type="dxa"/>
            <w:tcBorders>
              <w:top w:val="nil"/>
              <w:left w:val="nil"/>
              <w:bottom w:val="single" w:sz="4" w:space="0" w:color="FFFFFF"/>
              <w:right w:val="single" w:sz="4" w:space="0" w:color="FFFFFF"/>
            </w:tcBorders>
            <w:shd w:val="clear" w:color="000000" w:fill="C2D0D5"/>
            <w:hideMark/>
          </w:tcPr>
          <w:p w14:paraId="24ABB07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Wendy Quayle</w:t>
            </w:r>
          </w:p>
        </w:tc>
        <w:tc>
          <w:tcPr>
            <w:tcW w:w="1780" w:type="dxa"/>
            <w:tcBorders>
              <w:top w:val="nil"/>
              <w:left w:val="nil"/>
              <w:bottom w:val="single" w:sz="4" w:space="0" w:color="FFFFFF"/>
              <w:right w:val="single" w:sz="4" w:space="0" w:color="FFFFFF"/>
            </w:tcBorders>
            <w:shd w:val="clear" w:color="000000" w:fill="C2D0D5"/>
            <w:hideMark/>
          </w:tcPr>
          <w:p w14:paraId="699E70D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Deakin University</w:t>
            </w:r>
          </w:p>
        </w:tc>
        <w:tc>
          <w:tcPr>
            <w:tcW w:w="1363" w:type="dxa"/>
            <w:tcBorders>
              <w:top w:val="nil"/>
              <w:left w:val="nil"/>
              <w:bottom w:val="single" w:sz="4" w:space="0" w:color="FFFFFF"/>
              <w:right w:val="single" w:sz="4" w:space="0" w:color="FFFFFF"/>
            </w:tcBorders>
            <w:shd w:val="clear" w:color="000000" w:fill="C2D0D5"/>
            <w:hideMark/>
          </w:tcPr>
          <w:p w14:paraId="7E5CDD1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Apr-25</w:t>
            </w:r>
          </w:p>
        </w:tc>
        <w:tc>
          <w:tcPr>
            <w:tcW w:w="1896" w:type="dxa"/>
            <w:tcBorders>
              <w:top w:val="nil"/>
              <w:left w:val="nil"/>
              <w:bottom w:val="single" w:sz="4" w:space="0" w:color="FFFFFF"/>
              <w:right w:val="single" w:sz="4" w:space="0" w:color="FFFFFF"/>
            </w:tcBorders>
            <w:shd w:val="clear" w:color="000000" w:fill="C2D0D5"/>
            <w:hideMark/>
          </w:tcPr>
          <w:p w14:paraId="4B9AE9DD"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Jul-25</w:t>
            </w:r>
          </w:p>
        </w:tc>
      </w:tr>
      <w:tr w:rsidR="00476D99" w:rsidRPr="00476D99" w14:paraId="3266551A"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5F79E373"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6217A49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Water productivity benchmarking in the Australian cotton industry</w:t>
            </w:r>
          </w:p>
        </w:tc>
        <w:tc>
          <w:tcPr>
            <w:tcW w:w="1276" w:type="dxa"/>
            <w:tcBorders>
              <w:top w:val="nil"/>
              <w:left w:val="nil"/>
              <w:bottom w:val="single" w:sz="4" w:space="0" w:color="FFFFFF"/>
              <w:right w:val="single" w:sz="4" w:space="0" w:color="FFFFFF"/>
            </w:tcBorders>
            <w:shd w:val="clear" w:color="000000" w:fill="C2D0D5"/>
            <w:hideMark/>
          </w:tcPr>
          <w:p w14:paraId="401231B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DAN 2303</w:t>
            </w:r>
          </w:p>
        </w:tc>
        <w:tc>
          <w:tcPr>
            <w:tcW w:w="1836" w:type="dxa"/>
            <w:tcBorders>
              <w:top w:val="nil"/>
              <w:left w:val="nil"/>
              <w:bottom w:val="single" w:sz="4" w:space="0" w:color="FFFFFF"/>
              <w:right w:val="single" w:sz="4" w:space="0" w:color="FFFFFF"/>
            </w:tcBorders>
            <w:shd w:val="clear" w:color="000000" w:fill="C2D0D5"/>
            <w:hideMark/>
          </w:tcPr>
          <w:p w14:paraId="1508F7F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Malem McLeod</w:t>
            </w:r>
          </w:p>
        </w:tc>
        <w:tc>
          <w:tcPr>
            <w:tcW w:w="1780" w:type="dxa"/>
            <w:tcBorders>
              <w:top w:val="nil"/>
              <w:left w:val="nil"/>
              <w:bottom w:val="single" w:sz="4" w:space="0" w:color="FFFFFF"/>
              <w:right w:val="single" w:sz="4" w:space="0" w:color="FFFFFF"/>
            </w:tcBorders>
            <w:shd w:val="clear" w:color="000000" w:fill="C2D0D5"/>
            <w:hideMark/>
          </w:tcPr>
          <w:p w14:paraId="141CAB9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NSW DPIRD</w:t>
            </w:r>
          </w:p>
        </w:tc>
        <w:tc>
          <w:tcPr>
            <w:tcW w:w="1363" w:type="dxa"/>
            <w:tcBorders>
              <w:top w:val="nil"/>
              <w:left w:val="nil"/>
              <w:bottom w:val="single" w:sz="4" w:space="0" w:color="FFFFFF"/>
              <w:right w:val="single" w:sz="4" w:space="0" w:color="FFFFFF"/>
            </w:tcBorders>
            <w:shd w:val="clear" w:color="000000" w:fill="C2D0D5"/>
            <w:hideMark/>
          </w:tcPr>
          <w:p w14:paraId="2AEEE3C5"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Jul-22</w:t>
            </w:r>
          </w:p>
        </w:tc>
        <w:tc>
          <w:tcPr>
            <w:tcW w:w="1896" w:type="dxa"/>
            <w:tcBorders>
              <w:top w:val="nil"/>
              <w:left w:val="nil"/>
              <w:bottom w:val="single" w:sz="4" w:space="0" w:color="FFFFFF"/>
              <w:right w:val="single" w:sz="4" w:space="0" w:color="FFFFFF"/>
            </w:tcBorders>
            <w:shd w:val="clear" w:color="000000" w:fill="C2D0D5"/>
            <w:hideMark/>
          </w:tcPr>
          <w:p w14:paraId="29A4CD57"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1C7D1FEF" w14:textId="77777777" w:rsidTr="00476D99">
        <w:trPr>
          <w:trHeight w:val="280"/>
        </w:trPr>
        <w:tc>
          <w:tcPr>
            <w:tcW w:w="1860" w:type="dxa"/>
            <w:vMerge/>
            <w:tcBorders>
              <w:top w:val="single" w:sz="4" w:space="0" w:color="FFFFFF"/>
              <w:left w:val="single" w:sz="4" w:space="0" w:color="FFFFFF"/>
              <w:bottom w:val="nil"/>
              <w:right w:val="single" w:sz="4" w:space="0" w:color="FFFFFF"/>
            </w:tcBorders>
            <w:vAlign w:val="center"/>
            <w:hideMark/>
          </w:tcPr>
          <w:p w14:paraId="1ADB9FC3"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768CC31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WeedSmart Phase 6</w:t>
            </w:r>
          </w:p>
        </w:tc>
        <w:tc>
          <w:tcPr>
            <w:tcW w:w="1276" w:type="dxa"/>
            <w:tcBorders>
              <w:top w:val="nil"/>
              <w:left w:val="nil"/>
              <w:bottom w:val="single" w:sz="4" w:space="0" w:color="FFFFFF"/>
              <w:right w:val="single" w:sz="4" w:space="0" w:color="FFFFFF"/>
            </w:tcBorders>
            <w:shd w:val="clear" w:color="000000" w:fill="C2D0D5"/>
            <w:hideMark/>
          </w:tcPr>
          <w:p w14:paraId="112565F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UWA 10548</w:t>
            </w:r>
          </w:p>
        </w:tc>
        <w:tc>
          <w:tcPr>
            <w:tcW w:w="1836" w:type="dxa"/>
            <w:tcBorders>
              <w:top w:val="nil"/>
              <w:left w:val="nil"/>
              <w:bottom w:val="single" w:sz="4" w:space="0" w:color="FFFFFF"/>
              <w:right w:val="single" w:sz="4" w:space="0" w:color="FFFFFF"/>
            </w:tcBorders>
            <w:shd w:val="clear" w:color="000000" w:fill="C2D0D5"/>
            <w:hideMark/>
          </w:tcPr>
          <w:p w14:paraId="62C5339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Jessica Strauss</w:t>
            </w:r>
          </w:p>
        </w:tc>
        <w:tc>
          <w:tcPr>
            <w:tcW w:w="1780" w:type="dxa"/>
            <w:tcBorders>
              <w:top w:val="nil"/>
              <w:left w:val="nil"/>
              <w:bottom w:val="single" w:sz="4" w:space="0" w:color="FFFFFF"/>
              <w:right w:val="single" w:sz="4" w:space="0" w:color="FFFFFF"/>
            </w:tcBorders>
            <w:shd w:val="clear" w:color="000000" w:fill="C2D0D5"/>
            <w:hideMark/>
          </w:tcPr>
          <w:p w14:paraId="4259A5B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UWA</w:t>
            </w:r>
          </w:p>
        </w:tc>
        <w:tc>
          <w:tcPr>
            <w:tcW w:w="1363" w:type="dxa"/>
            <w:tcBorders>
              <w:top w:val="nil"/>
              <w:left w:val="nil"/>
              <w:bottom w:val="single" w:sz="4" w:space="0" w:color="FFFFFF"/>
              <w:right w:val="single" w:sz="4" w:space="0" w:color="FFFFFF"/>
            </w:tcBorders>
            <w:shd w:val="clear" w:color="000000" w:fill="C2D0D5"/>
            <w:hideMark/>
          </w:tcPr>
          <w:p w14:paraId="0437203F"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Jul-23</w:t>
            </w:r>
          </w:p>
        </w:tc>
        <w:tc>
          <w:tcPr>
            <w:tcW w:w="1896" w:type="dxa"/>
            <w:tcBorders>
              <w:top w:val="nil"/>
              <w:left w:val="nil"/>
              <w:bottom w:val="single" w:sz="4" w:space="0" w:color="FFFFFF"/>
              <w:right w:val="single" w:sz="4" w:space="0" w:color="FFFFFF"/>
            </w:tcBorders>
            <w:shd w:val="clear" w:color="000000" w:fill="C2D0D5"/>
            <w:hideMark/>
          </w:tcPr>
          <w:p w14:paraId="51DCBE4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Jun-26</w:t>
            </w:r>
          </w:p>
        </w:tc>
      </w:tr>
      <w:tr w:rsidR="00476D99" w:rsidRPr="00476D99" w14:paraId="4DB4BB94"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073EE1C1"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126758F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What is the best fit for electric weed control in Australia?</w:t>
            </w:r>
          </w:p>
        </w:tc>
        <w:tc>
          <w:tcPr>
            <w:tcW w:w="1276" w:type="dxa"/>
            <w:tcBorders>
              <w:top w:val="nil"/>
              <w:left w:val="nil"/>
              <w:bottom w:val="single" w:sz="4" w:space="0" w:color="FFFFFF"/>
              <w:right w:val="single" w:sz="4" w:space="0" w:color="FFFFFF"/>
            </w:tcBorders>
            <w:shd w:val="clear" w:color="000000" w:fill="C2D0D5"/>
            <w:hideMark/>
          </w:tcPr>
          <w:p w14:paraId="21CDE4B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WAAA 10493</w:t>
            </w:r>
          </w:p>
        </w:tc>
        <w:tc>
          <w:tcPr>
            <w:tcW w:w="1836" w:type="dxa"/>
            <w:tcBorders>
              <w:top w:val="nil"/>
              <w:left w:val="nil"/>
              <w:bottom w:val="single" w:sz="4" w:space="0" w:color="FFFFFF"/>
              <w:right w:val="single" w:sz="4" w:space="0" w:color="FFFFFF"/>
            </w:tcBorders>
            <w:shd w:val="clear" w:color="000000" w:fill="C2D0D5"/>
            <w:hideMark/>
          </w:tcPr>
          <w:p w14:paraId="72CCDFA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Catherine Borger</w:t>
            </w:r>
          </w:p>
        </w:tc>
        <w:tc>
          <w:tcPr>
            <w:tcW w:w="1780" w:type="dxa"/>
            <w:tcBorders>
              <w:top w:val="nil"/>
              <w:left w:val="nil"/>
              <w:bottom w:val="single" w:sz="4" w:space="0" w:color="FFFFFF"/>
              <w:right w:val="single" w:sz="4" w:space="0" w:color="FFFFFF"/>
            </w:tcBorders>
            <w:shd w:val="clear" w:color="000000" w:fill="C2D0D5"/>
            <w:hideMark/>
          </w:tcPr>
          <w:p w14:paraId="38ADF8D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WAAA</w:t>
            </w:r>
          </w:p>
        </w:tc>
        <w:tc>
          <w:tcPr>
            <w:tcW w:w="1363" w:type="dxa"/>
            <w:tcBorders>
              <w:top w:val="nil"/>
              <w:left w:val="nil"/>
              <w:bottom w:val="single" w:sz="4" w:space="0" w:color="FFFFFF"/>
              <w:right w:val="single" w:sz="4" w:space="0" w:color="FFFFFF"/>
            </w:tcBorders>
            <w:shd w:val="clear" w:color="000000" w:fill="C2D0D5"/>
            <w:hideMark/>
          </w:tcPr>
          <w:p w14:paraId="052F4544"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Jul-22</w:t>
            </w:r>
          </w:p>
        </w:tc>
        <w:tc>
          <w:tcPr>
            <w:tcW w:w="1896" w:type="dxa"/>
            <w:tcBorders>
              <w:top w:val="nil"/>
              <w:left w:val="nil"/>
              <w:bottom w:val="single" w:sz="4" w:space="0" w:color="FFFFFF"/>
              <w:right w:val="single" w:sz="4" w:space="0" w:color="FFFFFF"/>
            </w:tcBorders>
            <w:shd w:val="clear" w:color="000000" w:fill="C2D0D5"/>
            <w:hideMark/>
          </w:tcPr>
          <w:p w14:paraId="0181054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Aug-24</w:t>
            </w:r>
          </w:p>
        </w:tc>
      </w:tr>
      <w:tr w:rsidR="00476D99" w:rsidRPr="00476D99" w14:paraId="406C37BE" w14:textId="77777777" w:rsidTr="00476D99">
        <w:trPr>
          <w:trHeight w:val="560"/>
        </w:trPr>
        <w:tc>
          <w:tcPr>
            <w:tcW w:w="1860" w:type="dxa"/>
            <w:vMerge/>
            <w:tcBorders>
              <w:top w:val="single" w:sz="4" w:space="0" w:color="FFFFFF"/>
              <w:left w:val="single" w:sz="4" w:space="0" w:color="FFFFFF"/>
              <w:bottom w:val="nil"/>
              <w:right w:val="single" w:sz="4" w:space="0" w:color="FFFFFF"/>
            </w:tcBorders>
            <w:vAlign w:val="center"/>
            <w:hideMark/>
          </w:tcPr>
          <w:p w14:paraId="298CF27D"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1F3F5C8F" w14:textId="361835BE"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Whole</w:t>
            </w:r>
            <w:r w:rsidR="00173DAE">
              <w:rPr>
                <w:rFonts w:ascii="Proxima Nova" w:hAnsi="Proxima Nova"/>
                <w:color w:val="000000"/>
                <w:sz w:val="20"/>
                <w:szCs w:val="20"/>
              </w:rPr>
              <w:t>-</w:t>
            </w:r>
            <w:r w:rsidRPr="00476D99">
              <w:rPr>
                <w:rFonts w:ascii="Proxima Nova" w:hAnsi="Proxima Nova"/>
                <w:color w:val="000000"/>
                <w:sz w:val="20"/>
                <w:szCs w:val="20"/>
              </w:rPr>
              <w:t>of</w:t>
            </w:r>
            <w:r w:rsidR="00173DAE">
              <w:rPr>
                <w:rFonts w:ascii="Proxima Nova" w:hAnsi="Proxima Nova"/>
                <w:color w:val="000000"/>
                <w:sz w:val="20"/>
                <w:szCs w:val="20"/>
              </w:rPr>
              <w:t>-</w:t>
            </w:r>
            <w:r w:rsidRPr="00476D99">
              <w:rPr>
                <w:rFonts w:ascii="Proxima Nova" w:hAnsi="Proxima Nova"/>
                <w:color w:val="000000"/>
                <w:sz w:val="20"/>
                <w:szCs w:val="20"/>
              </w:rPr>
              <w:t>farm water management digital dashboard</w:t>
            </w:r>
          </w:p>
        </w:tc>
        <w:tc>
          <w:tcPr>
            <w:tcW w:w="1276" w:type="dxa"/>
            <w:tcBorders>
              <w:top w:val="nil"/>
              <w:left w:val="nil"/>
              <w:bottom w:val="single" w:sz="4" w:space="0" w:color="FFFFFF"/>
              <w:right w:val="single" w:sz="4" w:space="0" w:color="FFFFFF"/>
            </w:tcBorders>
            <w:shd w:val="clear" w:color="000000" w:fill="C2D0D5"/>
            <w:hideMark/>
          </w:tcPr>
          <w:p w14:paraId="5CCEA7C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CSD 2302</w:t>
            </w:r>
          </w:p>
        </w:tc>
        <w:tc>
          <w:tcPr>
            <w:tcW w:w="1836" w:type="dxa"/>
            <w:tcBorders>
              <w:top w:val="nil"/>
              <w:left w:val="nil"/>
              <w:bottom w:val="single" w:sz="4" w:space="0" w:color="FFFFFF"/>
              <w:right w:val="single" w:sz="4" w:space="0" w:color="FFFFFF"/>
            </w:tcBorders>
            <w:shd w:val="clear" w:color="000000" w:fill="C2D0D5"/>
            <w:hideMark/>
          </w:tcPr>
          <w:p w14:paraId="7F0832B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Michael Bange/John Pattison</w:t>
            </w:r>
          </w:p>
        </w:tc>
        <w:tc>
          <w:tcPr>
            <w:tcW w:w="1780" w:type="dxa"/>
            <w:tcBorders>
              <w:top w:val="nil"/>
              <w:left w:val="nil"/>
              <w:bottom w:val="single" w:sz="4" w:space="0" w:color="FFFFFF"/>
              <w:right w:val="single" w:sz="4" w:space="0" w:color="FFFFFF"/>
            </w:tcBorders>
            <w:shd w:val="clear" w:color="000000" w:fill="C2D0D5"/>
            <w:hideMark/>
          </w:tcPr>
          <w:p w14:paraId="788FA9F7" w14:textId="705F64B4"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CSD/</w:t>
            </w:r>
            <w:r w:rsidR="006F0936" w:rsidRPr="00476D99">
              <w:rPr>
                <w:rFonts w:ascii="Proxima Nova" w:hAnsi="Proxima Nova"/>
                <w:color w:val="000000"/>
                <w:sz w:val="20"/>
                <w:szCs w:val="20"/>
              </w:rPr>
              <w:t>Discovery</w:t>
            </w:r>
            <w:r w:rsidR="001B642A">
              <w:rPr>
                <w:rFonts w:ascii="Proxima Nova" w:hAnsi="Proxima Nova"/>
                <w:color w:val="000000"/>
                <w:sz w:val="20"/>
                <w:szCs w:val="20"/>
              </w:rPr>
              <w:t xml:space="preserve"> Ag</w:t>
            </w:r>
          </w:p>
        </w:tc>
        <w:tc>
          <w:tcPr>
            <w:tcW w:w="1363" w:type="dxa"/>
            <w:tcBorders>
              <w:top w:val="nil"/>
              <w:left w:val="nil"/>
              <w:bottom w:val="single" w:sz="4" w:space="0" w:color="FFFFFF"/>
              <w:right w:val="single" w:sz="4" w:space="0" w:color="FFFFFF"/>
            </w:tcBorders>
            <w:shd w:val="clear" w:color="000000" w:fill="C2D0D5"/>
            <w:hideMark/>
          </w:tcPr>
          <w:p w14:paraId="3A786E2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Oct-22</w:t>
            </w:r>
          </w:p>
        </w:tc>
        <w:tc>
          <w:tcPr>
            <w:tcW w:w="1896" w:type="dxa"/>
            <w:tcBorders>
              <w:top w:val="nil"/>
              <w:left w:val="nil"/>
              <w:bottom w:val="single" w:sz="4" w:space="0" w:color="FFFFFF"/>
              <w:right w:val="single" w:sz="4" w:space="0" w:color="FFFFFF"/>
            </w:tcBorders>
            <w:shd w:val="clear" w:color="000000" w:fill="C2D0D5"/>
            <w:hideMark/>
          </w:tcPr>
          <w:p w14:paraId="3927A185"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266F54C5" w14:textId="77777777" w:rsidTr="00476D99">
        <w:trPr>
          <w:trHeight w:val="560"/>
        </w:trPr>
        <w:tc>
          <w:tcPr>
            <w:tcW w:w="1860" w:type="dxa"/>
            <w:vMerge w:val="restart"/>
            <w:tcBorders>
              <w:top w:val="single" w:sz="4" w:space="0" w:color="FFFFFF"/>
              <w:left w:val="single" w:sz="4" w:space="0" w:color="FFFFFF"/>
              <w:bottom w:val="single" w:sz="4" w:space="0" w:color="FFFFFF"/>
              <w:right w:val="single" w:sz="4" w:space="0" w:color="FFFFFF"/>
            </w:tcBorders>
            <w:shd w:val="clear" w:color="000000" w:fill="C2D0D5"/>
            <w:hideMark/>
          </w:tcPr>
          <w:p w14:paraId="12A3585B"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Connected market intelligence</w:t>
            </w:r>
          </w:p>
        </w:tc>
        <w:tc>
          <w:tcPr>
            <w:tcW w:w="3796" w:type="dxa"/>
            <w:tcBorders>
              <w:top w:val="nil"/>
              <w:left w:val="nil"/>
              <w:bottom w:val="single" w:sz="4" w:space="0" w:color="FFFFFF"/>
              <w:right w:val="single" w:sz="4" w:space="0" w:color="FFFFFF"/>
            </w:tcBorders>
            <w:shd w:val="clear" w:color="000000" w:fill="C2D0D5"/>
            <w:hideMark/>
          </w:tcPr>
          <w:p w14:paraId="1F8156D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 critique of the life cycle assessment-based methodologies used in garment labelling</w:t>
            </w:r>
          </w:p>
        </w:tc>
        <w:tc>
          <w:tcPr>
            <w:tcW w:w="1276" w:type="dxa"/>
            <w:tcBorders>
              <w:top w:val="nil"/>
              <w:left w:val="nil"/>
              <w:bottom w:val="single" w:sz="4" w:space="0" w:color="FFFFFF"/>
              <w:right w:val="single" w:sz="4" w:space="0" w:color="FFFFFF"/>
            </w:tcBorders>
            <w:shd w:val="clear" w:color="000000" w:fill="C2D0D5"/>
            <w:hideMark/>
          </w:tcPr>
          <w:p w14:paraId="3FEDC11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CSIRO 11673</w:t>
            </w:r>
          </w:p>
        </w:tc>
        <w:tc>
          <w:tcPr>
            <w:tcW w:w="1836" w:type="dxa"/>
            <w:tcBorders>
              <w:top w:val="nil"/>
              <w:left w:val="nil"/>
              <w:bottom w:val="single" w:sz="4" w:space="0" w:color="FFFFFF"/>
              <w:right w:val="single" w:sz="4" w:space="0" w:color="FFFFFF"/>
            </w:tcBorders>
            <w:shd w:val="clear" w:color="000000" w:fill="C2D0D5"/>
            <w:hideMark/>
          </w:tcPr>
          <w:p w14:paraId="1F15454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Maartje Sevenster</w:t>
            </w:r>
          </w:p>
        </w:tc>
        <w:tc>
          <w:tcPr>
            <w:tcW w:w="1780" w:type="dxa"/>
            <w:tcBorders>
              <w:top w:val="nil"/>
              <w:left w:val="nil"/>
              <w:bottom w:val="single" w:sz="4" w:space="0" w:color="FFFFFF"/>
              <w:right w:val="single" w:sz="4" w:space="0" w:color="FFFFFF"/>
            </w:tcBorders>
            <w:shd w:val="clear" w:color="000000" w:fill="C2D0D5"/>
            <w:hideMark/>
          </w:tcPr>
          <w:p w14:paraId="0E1092C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CSIRO</w:t>
            </w:r>
          </w:p>
        </w:tc>
        <w:tc>
          <w:tcPr>
            <w:tcW w:w="1363" w:type="dxa"/>
            <w:tcBorders>
              <w:top w:val="nil"/>
              <w:left w:val="nil"/>
              <w:bottom w:val="single" w:sz="4" w:space="0" w:color="FFFFFF"/>
              <w:right w:val="single" w:sz="4" w:space="0" w:color="FFFFFF"/>
            </w:tcBorders>
            <w:shd w:val="clear" w:color="000000" w:fill="C2D0D5"/>
            <w:hideMark/>
          </w:tcPr>
          <w:p w14:paraId="2CDBED81"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May-25</w:t>
            </w:r>
          </w:p>
        </w:tc>
        <w:tc>
          <w:tcPr>
            <w:tcW w:w="1896" w:type="dxa"/>
            <w:tcBorders>
              <w:top w:val="nil"/>
              <w:left w:val="nil"/>
              <w:bottom w:val="single" w:sz="4" w:space="0" w:color="FFFFFF"/>
              <w:right w:val="single" w:sz="4" w:space="0" w:color="FFFFFF"/>
            </w:tcBorders>
            <w:shd w:val="clear" w:color="000000" w:fill="C2D0D5"/>
            <w:hideMark/>
          </w:tcPr>
          <w:p w14:paraId="0C334874"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Jun-26</w:t>
            </w:r>
          </w:p>
        </w:tc>
      </w:tr>
      <w:tr w:rsidR="00476D99" w:rsidRPr="00476D99" w14:paraId="6C0D3451" w14:textId="77777777" w:rsidTr="00476D99">
        <w:trPr>
          <w:trHeight w:val="28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1813E01D"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4D89642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 review of regen ag standards: risks and rewards</w:t>
            </w:r>
          </w:p>
        </w:tc>
        <w:tc>
          <w:tcPr>
            <w:tcW w:w="1276" w:type="dxa"/>
            <w:tcBorders>
              <w:top w:val="nil"/>
              <w:left w:val="nil"/>
              <w:bottom w:val="single" w:sz="4" w:space="0" w:color="FFFFFF"/>
              <w:right w:val="single" w:sz="4" w:space="0" w:color="FFFFFF"/>
            </w:tcBorders>
            <w:shd w:val="clear" w:color="000000" w:fill="C2D0D5"/>
            <w:hideMark/>
          </w:tcPr>
          <w:p w14:paraId="2AD3AE5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HAKK 11099</w:t>
            </w:r>
          </w:p>
        </w:tc>
        <w:tc>
          <w:tcPr>
            <w:tcW w:w="1836" w:type="dxa"/>
            <w:tcBorders>
              <w:top w:val="nil"/>
              <w:left w:val="nil"/>
              <w:bottom w:val="single" w:sz="4" w:space="0" w:color="FFFFFF"/>
              <w:right w:val="single" w:sz="4" w:space="0" w:color="FFFFFF"/>
            </w:tcBorders>
            <w:shd w:val="clear" w:color="000000" w:fill="C2D0D5"/>
            <w:hideMark/>
          </w:tcPr>
          <w:p w14:paraId="15D423B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Kater Hake</w:t>
            </w:r>
          </w:p>
        </w:tc>
        <w:tc>
          <w:tcPr>
            <w:tcW w:w="1780" w:type="dxa"/>
            <w:tcBorders>
              <w:top w:val="nil"/>
              <w:left w:val="nil"/>
              <w:bottom w:val="single" w:sz="4" w:space="0" w:color="FFFFFF"/>
              <w:right w:val="single" w:sz="4" w:space="0" w:color="FFFFFF"/>
            </w:tcBorders>
            <w:shd w:val="clear" w:color="000000" w:fill="C2D0D5"/>
            <w:hideMark/>
          </w:tcPr>
          <w:p w14:paraId="066ACA5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Kater Hake</w:t>
            </w:r>
          </w:p>
        </w:tc>
        <w:tc>
          <w:tcPr>
            <w:tcW w:w="1363" w:type="dxa"/>
            <w:tcBorders>
              <w:top w:val="nil"/>
              <w:left w:val="nil"/>
              <w:bottom w:val="single" w:sz="4" w:space="0" w:color="FFFFFF"/>
              <w:right w:val="single" w:sz="4" w:space="0" w:color="FFFFFF"/>
            </w:tcBorders>
            <w:shd w:val="clear" w:color="000000" w:fill="C2D0D5"/>
            <w:hideMark/>
          </w:tcPr>
          <w:p w14:paraId="49E25C67"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Apr-24</w:t>
            </w:r>
          </w:p>
        </w:tc>
        <w:tc>
          <w:tcPr>
            <w:tcW w:w="1896" w:type="dxa"/>
            <w:tcBorders>
              <w:top w:val="nil"/>
              <w:left w:val="nil"/>
              <w:bottom w:val="single" w:sz="4" w:space="0" w:color="FFFFFF"/>
              <w:right w:val="single" w:sz="4" w:space="0" w:color="FFFFFF"/>
            </w:tcBorders>
            <w:shd w:val="clear" w:color="000000" w:fill="C2D0D5"/>
            <w:hideMark/>
          </w:tcPr>
          <w:p w14:paraId="0BFFB69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Jul-24</w:t>
            </w:r>
          </w:p>
        </w:tc>
      </w:tr>
      <w:tr w:rsidR="00476D99" w:rsidRPr="00476D99" w14:paraId="4B78269D" w14:textId="77777777" w:rsidTr="00476D99">
        <w:trPr>
          <w:trHeight w:val="28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519D09BA"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108AF99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 sustainability website</w:t>
            </w:r>
          </w:p>
        </w:tc>
        <w:tc>
          <w:tcPr>
            <w:tcW w:w="1276" w:type="dxa"/>
            <w:tcBorders>
              <w:top w:val="nil"/>
              <w:left w:val="nil"/>
              <w:bottom w:val="single" w:sz="4" w:space="0" w:color="FFFFFF"/>
              <w:right w:val="single" w:sz="4" w:space="0" w:color="FFFFFF"/>
            </w:tcBorders>
            <w:shd w:val="clear" w:color="000000" w:fill="C2D0D5"/>
            <w:hideMark/>
          </w:tcPr>
          <w:p w14:paraId="3E96DC1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TBONE 11364</w:t>
            </w:r>
          </w:p>
        </w:tc>
        <w:tc>
          <w:tcPr>
            <w:tcW w:w="1836" w:type="dxa"/>
            <w:tcBorders>
              <w:top w:val="nil"/>
              <w:left w:val="nil"/>
              <w:bottom w:val="single" w:sz="4" w:space="0" w:color="FFFFFF"/>
              <w:right w:val="single" w:sz="4" w:space="0" w:color="FFFFFF"/>
            </w:tcBorders>
            <w:shd w:val="clear" w:color="000000" w:fill="C2D0D5"/>
            <w:hideMark/>
          </w:tcPr>
          <w:p w14:paraId="3C86595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Andrew Cush</w:t>
            </w:r>
          </w:p>
        </w:tc>
        <w:tc>
          <w:tcPr>
            <w:tcW w:w="1780" w:type="dxa"/>
            <w:tcBorders>
              <w:top w:val="nil"/>
              <w:left w:val="nil"/>
              <w:bottom w:val="single" w:sz="4" w:space="0" w:color="FFFFFF"/>
              <w:right w:val="single" w:sz="4" w:space="0" w:color="FFFFFF"/>
            </w:tcBorders>
            <w:shd w:val="clear" w:color="000000" w:fill="C2D0D5"/>
            <w:hideMark/>
          </w:tcPr>
          <w:p w14:paraId="091D2EAD" w14:textId="3813E2B9"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w:t>
            </w:r>
            <w:r w:rsidR="0039641F">
              <w:rPr>
                <w:rFonts w:ascii="Proxima Nova" w:hAnsi="Proxima Nova"/>
                <w:color w:val="000000"/>
                <w:sz w:val="20"/>
                <w:szCs w:val="20"/>
              </w:rPr>
              <w:t>-</w:t>
            </w:r>
            <w:r w:rsidRPr="00476D99">
              <w:rPr>
                <w:rFonts w:ascii="Proxima Nova" w:hAnsi="Proxima Nova"/>
                <w:color w:val="000000"/>
                <w:sz w:val="20"/>
                <w:szCs w:val="20"/>
              </w:rPr>
              <w:t>Bone Productions</w:t>
            </w:r>
          </w:p>
        </w:tc>
        <w:tc>
          <w:tcPr>
            <w:tcW w:w="1363" w:type="dxa"/>
            <w:tcBorders>
              <w:top w:val="nil"/>
              <w:left w:val="nil"/>
              <w:bottom w:val="single" w:sz="4" w:space="0" w:color="FFFFFF"/>
              <w:right w:val="single" w:sz="4" w:space="0" w:color="FFFFFF"/>
            </w:tcBorders>
            <w:shd w:val="clear" w:color="000000" w:fill="C2D0D5"/>
            <w:hideMark/>
          </w:tcPr>
          <w:p w14:paraId="3F9469C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Sep-24</w:t>
            </w:r>
          </w:p>
        </w:tc>
        <w:tc>
          <w:tcPr>
            <w:tcW w:w="1896" w:type="dxa"/>
            <w:tcBorders>
              <w:top w:val="nil"/>
              <w:left w:val="nil"/>
              <w:bottom w:val="single" w:sz="4" w:space="0" w:color="FFFFFF"/>
              <w:right w:val="single" w:sz="4" w:space="0" w:color="FFFFFF"/>
            </w:tcBorders>
            <w:shd w:val="clear" w:color="000000" w:fill="C2D0D5"/>
            <w:hideMark/>
          </w:tcPr>
          <w:p w14:paraId="3BABDE3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Jun-27</w:t>
            </w:r>
          </w:p>
        </w:tc>
      </w:tr>
      <w:tr w:rsidR="00476D99" w:rsidRPr="00476D99" w14:paraId="282631AE" w14:textId="77777777" w:rsidTr="00476D99">
        <w:trPr>
          <w:trHeight w:val="56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5B6E37F0"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2E64E96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 membership of and participation in sustainability initiatives</w:t>
            </w:r>
          </w:p>
        </w:tc>
        <w:tc>
          <w:tcPr>
            <w:tcW w:w="1276" w:type="dxa"/>
            <w:tcBorders>
              <w:top w:val="nil"/>
              <w:left w:val="nil"/>
              <w:bottom w:val="single" w:sz="4" w:space="0" w:color="FFFFFF"/>
              <w:right w:val="single" w:sz="4" w:space="0" w:color="FFFFFF"/>
            </w:tcBorders>
            <w:shd w:val="clear" w:color="000000" w:fill="C2D0D5"/>
            <w:hideMark/>
          </w:tcPr>
          <w:p w14:paraId="705AC78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 11801</w:t>
            </w:r>
          </w:p>
        </w:tc>
        <w:tc>
          <w:tcPr>
            <w:tcW w:w="1836" w:type="dxa"/>
            <w:tcBorders>
              <w:top w:val="nil"/>
              <w:left w:val="nil"/>
              <w:bottom w:val="single" w:sz="4" w:space="0" w:color="FFFFFF"/>
              <w:right w:val="single" w:sz="4" w:space="0" w:color="FFFFFF"/>
            </w:tcBorders>
            <w:shd w:val="clear" w:color="000000" w:fill="C2D0D5"/>
            <w:hideMark/>
          </w:tcPr>
          <w:p w14:paraId="65A50E82" w14:textId="5BA0AFC5"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Allan Will</w:t>
            </w:r>
            <w:r w:rsidR="00A67C6B">
              <w:rPr>
                <w:rFonts w:ascii="Proxima Nova" w:hAnsi="Proxima Nova"/>
                <w:color w:val="000000"/>
                <w:sz w:val="20"/>
                <w:szCs w:val="20"/>
              </w:rPr>
              <w:t>i</w:t>
            </w:r>
            <w:r w:rsidRPr="00476D99">
              <w:rPr>
                <w:rFonts w:ascii="Proxima Nova" w:hAnsi="Proxima Nova"/>
                <w:color w:val="000000"/>
                <w:sz w:val="20"/>
                <w:szCs w:val="20"/>
              </w:rPr>
              <w:t>ams</w:t>
            </w:r>
          </w:p>
        </w:tc>
        <w:tc>
          <w:tcPr>
            <w:tcW w:w="1780" w:type="dxa"/>
            <w:tcBorders>
              <w:top w:val="nil"/>
              <w:left w:val="nil"/>
              <w:bottom w:val="single" w:sz="4" w:space="0" w:color="FFFFFF"/>
              <w:right w:val="single" w:sz="4" w:space="0" w:color="FFFFFF"/>
            </w:tcBorders>
            <w:shd w:val="clear" w:color="000000" w:fill="C2D0D5"/>
            <w:hideMark/>
          </w:tcPr>
          <w:p w14:paraId="082A7F4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xml:space="preserve">CRDC </w:t>
            </w:r>
          </w:p>
        </w:tc>
        <w:tc>
          <w:tcPr>
            <w:tcW w:w="1363" w:type="dxa"/>
            <w:tcBorders>
              <w:top w:val="nil"/>
              <w:left w:val="nil"/>
              <w:bottom w:val="single" w:sz="4" w:space="0" w:color="FFFFFF"/>
              <w:right w:val="single" w:sz="4" w:space="0" w:color="FFFFFF"/>
            </w:tcBorders>
            <w:shd w:val="clear" w:color="000000" w:fill="C2D0D5"/>
            <w:hideMark/>
          </w:tcPr>
          <w:p w14:paraId="616259E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Jan-25</w:t>
            </w:r>
          </w:p>
        </w:tc>
        <w:tc>
          <w:tcPr>
            <w:tcW w:w="1896" w:type="dxa"/>
            <w:tcBorders>
              <w:top w:val="nil"/>
              <w:left w:val="nil"/>
              <w:bottom w:val="single" w:sz="4" w:space="0" w:color="FFFFFF"/>
              <w:right w:val="single" w:sz="4" w:space="0" w:color="FFFFFF"/>
            </w:tcBorders>
            <w:shd w:val="clear" w:color="000000" w:fill="C2D0D5"/>
            <w:hideMark/>
          </w:tcPr>
          <w:p w14:paraId="1520D8B4"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Jun-28</w:t>
            </w:r>
          </w:p>
        </w:tc>
      </w:tr>
      <w:tr w:rsidR="00476D99" w:rsidRPr="00476D99" w14:paraId="565EC378" w14:textId="77777777" w:rsidTr="00476D99">
        <w:trPr>
          <w:trHeight w:val="56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5C4CB434"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05AA207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Human rights risk assessment for the Australian cotton industry</w:t>
            </w:r>
          </w:p>
        </w:tc>
        <w:tc>
          <w:tcPr>
            <w:tcW w:w="1276" w:type="dxa"/>
            <w:tcBorders>
              <w:top w:val="nil"/>
              <w:left w:val="nil"/>
              <w:bottom w:val="single" w:sz="4" w:space="0" w:color="FFFFFF"/>
              <w:right w:val="single" w:sz="4" w:space="0" w:color="FFFFFF"/>
            </w:tcBorders>
            <w:shd w:val="clear" w:color="000000" w:fill="C2D0D5"/>
            <w:hideMark/>
          </w:tcPr>
          <w:p w14:paraId="6AACF69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ERGA 11716</w:t>
            </w:r>
          </w:p>
        </w:tc>
        <w:tc>
          <w:tcPr>
            <w:tcW w:w="1836" w:type="dxa"/>
            <w:tcBorders>
              <w:top w:val="nil"/>
              <w:left w:val="nil"/>
              <w:bottom w:val="single" w:sz="4" w:space="0" w:color="FFFFFF"/>
              <w:right w:val="single" w:sz="4" w:space="0" w:color="FFFFFF"/>
            </w:tcBorders>
            <w:shd w:val="clear" w:color="000000" w:fill="C2D0D5"/>
            <w:hideMark/>
          </w:tcPr>
          <w:p w14:paraId="087D960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Alastair Usher</w:t>
            </w:r>
          </w:p>
        </w:tc>
        <w:tc>
          <w:tcPr>
            <w:tcW w:w="1780" w:type="dxa"/>
            <w:tcBorders>
              <w:top w:val="nil"/>
              <w:left w:val="nil"/>
              <w:bottom w:val="single" w:sz="4" w:space="0" w:color="FFFFFF"/>
              <w:right w:val="single" w:sz="4" w:space="0" w:color="FFFFFF"/>
            </w:tcBorders>
            <w:shd w:val="clear" w:color="000000" w:fill="C2D0D5"/>
            <w:hideMark/>
          </w:tcPr>
          <w:p w14:paraId="54F1CF8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Ergon Associates</w:t>
            </w:r>
          </w:p>
        </w:tc>
        <w:tc>
          <w:tcPr>
            <w:tcW w:w="1363" w:type="dxa"/>
            <w:tcBorders>
              <w:top w:val="nil"/>
              <w:left w:val="nil"/>
              <w:bottom w:val="single" w:sz="4" w:space="0" w:color="FFFFFF"/>
              <w:right w:val="single" w:sz="4" w:space="0" w:color="FFFFFF"/>
            </w:tcBorders>
            <w:shd w:val="clear" w:color="000000" w:fill="C2D0D5"/>
            <w:hideMark/>
          </w:tcPr>
          <w:p w14:paraId="5BB35C56"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Apr-25</w:t>
            </w:r>
          </w:p>
        </w:tc>
        <w:tc>
          <w:tcPr>
            <w:tcW w:w="1896" w:type="dxa"/>
            <w:tcBorders>
              <w:top w:val="nil"/>
              <w:left w:val="nil"/>
              <w:bottom w:val="single" w:sz="4" w:space="0" w:color="FFFFFF"/>
              <w:right w:val="single" w:sz="4" w:space="0" w:color="FFFFFF"/>
            </w:tcBorders>
            <w:shd w:val="clear" w:color="000000" w:fill="C2D0D5"/>
            <w:hideMark/>
          </w:tcPr>
          <w:p w14:paraId="0AEA3779"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Aug-25</w:t>
            </w:r>
          </w:p>
        </w:tc>
      </w:tr>
      <w:tr w:rsidR="00476D99" w:rsidRPr="00476D99" w14:paraId="1E9FA11A" w14:textId="77777777" w:rsidTr="00476D99">
        <w:trPr>
          <w:trHeight w:val="84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0C7DBA5F"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4E6397F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Innovative fibres, their economic viability, sustainability, threats and opportunities (with specific reference to cotton)</w:t>
            </w:r>
          </w:p>
        </w:tc>
        <w:tc>
          <w:tcPr>
            <w:tcW w:w="1276" w:type="dxa"/>
            <w:tcBorders>
              <w:top w:val="nil"/>
              <w:left w:val="nil"/>
              <w:bottom w:val="single" w:sz="4" w:space="0" w:color="FFFFFF"/>
              <w:right w:val="single" w:sz="4" w:space="0" w:color="FFFFFF"/>
            </w:tcBorders>
            <w:shd w:val="clear" w:color="000000" w:fill="C2D0D5"/>
            <w:hideMark/>
          </w:tcPr>
          <w:p w14:paraId="5DC8D2B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CSIRO 10628</w:t>
            </w:r>
          </w:p>
        </w:tc>
        <w:tc>
          <w:tcPr>
            <w:tcW w:w="1836" w:type="dxa"/>
            <w:tcBorders>
              <w:top w:val="nil"/>
              <w:left w:val="nil"/>
              <w:bottom w:val="single" w:sz="4" w:space="0" w:color="FFFFFF"/>
              <w:right w:val="single" w:sz="4" w:space="0" w:color="FFFFFF"/>
            </w:tcBorders>
            <w:shd w:val="clear" w:color="000000" w:fill="C2D0D5"/>
            <w:hideMark/>
          </w:tcPr>
          <w:p w14:paraId="7C47977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Stuart Gordon</w:t>
            </w:r>
          </w:p>
        </w:tc>
        <w:tc>
          <w:tcPr>
            <w:tcW w:w="1780" w:type="dxa"/>
            <w:tcBorders>
              <w:top w:val="nil"/>
              <w:left w:val="nil"/>
              <w:bottom w:val="single" w:sz="4" w:space="0" w:color="FFFFFF"/>
              <w:right w:val="single" w:sz="4" w:space="0" w:color="FFFFFF"/>
            </w:tcBorders>
            <w:shd w:val="clear" w:color="000000" w:fill="C2D0D5"/>
            <w:hideMark/>
          </w:tcPr>
          <w:p w14:paraId="618B38F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CSIRO</w:t>
            </w:r>
          </w:p>
        </w:tc>
        <w:tc>
          <w:tcPr>
            <w:tcW w:w="1363" w:type="dxa"/>
            <w:tcBorders>
              <w:top w:val="nil"/>
              <w:left w:val="nil"/>
              <w:bottom w:val="single" w:sz="4" w:space="0" w:color="FFFFFF"/>
              <w:right w:val="single" w:sz="4" w:space="0" w:color="FFFFFF"/>
            </w:tcBorders>
            <w:shd w:val="clear" w:color="000000" w:fill="C2D0D5"/>
            <w:hideMark/>
          </w:tcPr>
          <w:p w14:paraId="3514B871"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Jul-23</w:t>
            </w:r>
          </w:p>
        </w:tc>
        <w:tc>
          <w:tcPr>
            <w:tcW w:w="1896" w:type="dxa"/>
            <w:tcBorders>
              <w:top w:val="nil"/>
              <w:left w:val="nil"/>
              <w:bottom w:val="single" w:sz="4" w:space="0" w:color="FFFFFF"/>
              <w:right w:val="single" w:sz="4" w:space="0" w:color="FFFFFF"/>
            </w:tcBorders>
            <w:shd w:val="clear" w:color="000000" w:fill="C2D0D5"/>
            <w:hideMark/>
          </w:tcPr>
          <w:p w14:paraId="76F48BAF"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Nov-24</w:t>
            </w:r>
          </w:p>
        </w:tc>
      </w:tr>
      <w:tr w:rsidR="00476D99" w:rsidRPr="00476D99" w14:paraId="0999BDC2" w14:textId="77777777" w:rsidTr="00476D99">
        <w:trPr>
          <w:trHeight w:val="28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6CF424E7"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6D38B68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Membership: Better Cotton Initiative (BCI) 2023-26</w:t>
            </w:r>
          </w:p>
        </w:tc>
        <w:tc>
          <w:tcPr>
            <w:tcW w:w="1276" w:type="dxa"/>
            <w:tcBorders>
              <w:top w:val="nil"/>
              <w:left w:val="nil"/>
              <w:bottom w:val="single" w:sz="4" w:space="0" w:color="FFFFFF"/>
              <w:right w:val="single" w:sz="4" w:space="0" w:color="FFFFFF"/>
            </w:tcBorders>
            <w:shd w:val="clear" w:color="000000" w:fill="C2D0D5"/>
            <w:hideMark/>
          </w:tcPr>
          <w:p w14:paraId="33BFB94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BCI 10724</w:t>
            </w:r>
          </w:p>
        </w:tc>
        <w:tc>
          <w:tcPr>
            <w:tcW w:w="1836" w:type="dxa"/>
            <w:tcBorders>
              <w:top w:val="nil"/>
              <w:left w:val="nil"/>
              <w:bottom w:val="single" w:sz="4" w:space="0" w:color="FFFFFF"/>
              <w:right w:val="single" w:sz="4" w:space="0" w:color="FFFFFF"/>
            </w:tcBorders>
            <w:shd w:val="clear" w:color="000000" w:fill="C2D0D5"/>
            <w:hideMark/>
          </w:tcPr>
          <w:p w14:paraId="5D34B1D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Vinay Kumar</w:t>
            </w:r>
          </w:p>
        </w:tc>
        <w:tc>
          <w:tcPr>
            <w:tcW w:w="1780" w:type="dxa"/>
            <w:tcBorders>
              <w:top w:val="nil"/>
              <w:left w:val="nil"/>
              <w:bottom w:val="single" w:sz="4" w:space="0" w:color="FFFFFF"/>
              <w:right w:val="single" w:sz="4" w:space="0" w:color="FFFFFF"/>
            </w:tcBorders>
            <w:shd w:val="clear" w:color="000000" w:fill="C2D0D5"/>
            <w:hideMark/>
          </w:tcPr>
          <w:p w14:paraId="49974A0A" w14:textId="1F54FC38"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BC</w:t>
            </w:r>
          </w:p>
        </w:tc>
        <w:tc>
          <w:tcPr>
            <w:tcW w:w="1363" w:type="dxa"/>
            <w:tcBorders>
              <w:top w:val="nil"/>
              <w:left w:val="nil"/>
              <w:bottom w:val="single" w:sz="4" w:space="0" w:color="FFFFFF"/>
              <w:right w:val="single" w:sz="4" w:space="0" w:color="FFFFFF"/>
            </w:tcBorders>
            <w:shd w:val="clear" w:color="000000" w:fill="C2D0D5"/>
            <w:hideMark/>
          </w:tcPr>
          <w:p w14:paraId="4C003FA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Sep-23</w:t>
            </w:r>
          </w:p>
        </w:tc>
        <w:tc>
          <w:tcPr>
            <w:tcW w:w="1896" w:type="dxa"/>
            <w:tcBorders>
              <w:top w:val="nil"/>
              <w:left w:val="nil"/>
              <w:bottom w:val="single" w:sz="4" w:space="0" w:color="FFFFFF"/>
              <w:right w:val="single" w:sz="4" w:space="0" w:color="FFFFFF"/>
            </w:tcBorders>
            <w:shd w:val="clear" w:color="000000" w:fill="C2D0D5"/>
            <w:hideMark/>
          </w:tcPr>
          <w:p w14:paraId="40975B6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Oct-26</w:t>
            </w:r>
          </w:p>
        </w:tc>
      </w:tr>
      <w:tr w:rsidR="00476D99" w:rsidRPr="00476D99" w14:paraId="234302D0" w14:textId="77777777" w:rsidTr="00476D99">
        <w:trPr>
          <w:trHeight w:val="28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6A117851"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3B41A82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Membership: Cascale Inc. 2024-25</w:t>
            </w:r>
          </w:p>
        </w:tc>
        <w:tc>
          <w:tcPr>
            <w:tcW w:w="1276" w:type="dxa"/>
            <w:tcBorders>
              <w:top w:val="nil"/>
              <w:left w:val="nil"/>
              <w:bottom w:val="single" w:sz="4" w:space="0" w:color="FFFFFF"/>
              <w:right w:val="single" w:sz="4" w:space="0" w:color="FFFFFF"/>
            </w:tcBorders>
            <w:shd w:val="clear" w:color="000000" w:fill="C2D0D5"/>
            <w:hideMark/>
          </w:tcPr>
          <w:p w14:paraId="60DC82C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CASC 11134</w:t>
            </w:r>
          </w:p>
        </w:tc>
        <w:tc>
          <w:tcPr>
            <w:tcW w:w="1836" w:type="dxa"/>
            <w:tcBorders>
              <w:top w:val="nil"/>
              <w:left w:val="nil"/>
              <w:bottom w:val="single" w:sz="4" w:space="0" w:color="FFFFFF"/>
              <w:right w:val="single" w:sz="4" w:space="0" w:color="FFFFFF"/>
            </w:tcBorders>
            <w:shd w:val="clear" w:color="000000" w:fill="C2D0D5"/>
            <w:hideMark/>
          </w:tcPr>
          <w:p w14:paraId="06922FB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Glenn Robinson</w:t>
            </w:r>
          </w:p>
        </w:tc>
        <w:tc>
          <w:tcPr>
            <w:tcW w:w="1780" w:type="dxa"/>
            <w:tcBorders>
              <w:top w:val="nil"/>
              <w:left w:val="nil"/>
              <w:bottom w:val="single" w:sz="4" w:space="0" w:color="FFFFFF"/>
              <w:right w:val="single" w:sz="4" w:space="0" w:color="FFFFFF"/>
            </w:tcBorders>
            <w:shd w:val="clear" w:color="000000" w:fill="C2D0D5"/>
            <w:hideMark/>
          </w:tcPr>
          <w:p w14:paraId="313D390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Cascale Inc</w:t>
            </w:r>
          </w:p>
        </w:tc>
        <w:tc>
          <w:tcPr>
            <w:tcW w:w="1363" w:type="dxa"/>
            <w:tcBorders>
              <w:top w:val="nil"/>
              <w:left w:val="nil"/>
              <w:bottom w:val="single" w:sz="4" w:space="0" w:color="FFFFFF"/>
              <w:right w:val="single" w:sz="4" w:space="0" w:color="FFFFFF"/>
            </w:tcBorders>
            <w:shd w:val="clear" w:color="000000" w:fill="C2D0D5"/>
            <w:hideMark/>
          </w:tcPr>
          <w:p w14:paraId="14C18834"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Jul-24</w:t>
            </w:r>
          </w:p>
        </w:tc>
        <w:tc>
          <w:tcPr>
            <w:tcW w:w="1896" w:type="dxa"/>
            <w:tcBorders>
              <w:top w:val="nil"/>
              <w:left w:val="nil"/>
              <w:bottom w:val="single" w:sz="4" w:space="0" w:color="FFFFFF"/>
              <w:right w:val="single" w:sz="4" w:space="0" w:color="FFFFFF"/>
            </w:tcBorders>
            <w:shd w:val="clear" w:color="000000" w:fill="C2D0D5"/>
            <w:hideMark/>
          </w:tcPr>
          <w:p w14:paraId="5F92F161"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43610A76" w14:textId="77777777" w:rsidTr="00476D99">
        <w:trPr>
          <w:trHeight w:val="28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5CCFA09B"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2451393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Membership: Cascale Inc. policy hub</w:t>
            </w:r>
          </w:p>
        </w:tc>
        <w:tc>
          <w:tcPr>
            <w:tcW w:w="1276" w:type="dxa"/>
            <w:tcBorders>
              <w:top w:val="nil"/>
              <w:left w:val="nil"/>
              <w:bottom w:val="single" w:sz="4" w:space="0" w:color="FFFFFF"/>
              <w:right w:val="single" w:sz="4" w:space="0" w:color="FFFFFF"/>
            </w:tcBorders>
            <w:shd w:val="clear" w:color="000000" w:fill="C2D0D5"/>
            <w:hideMark/>
          </w:tcPr>
          <w:p w14:paraId="5B0DDEA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SUAC 10902</w:t>
            </w:r>
          </w:p>
        </w:tc>
        <w:tc>
          <w:tcPr>
            <w:tcW w:w="1836" w:type="dxa"/>
            <w:tcBorders>
              <w:top w:val="nil"/>
              <w:left w:val="nil"/>
              <w:bottom w:val="single" w:sz="4" w:space="0" w:color="FFFFFF"/>
              <w:right w:val="single" w:sz="4" w:space="0" w:color="FFFFFF"/>
            </w:tcBorders>
            <w:shd w:val="clear" w:color="000000" w:fill="C2D0D5"/>
            <w:hideMark/>
          </w:tcPr>
          <w:p w14:paraId="3E24AD4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Mackenzie Roach</w:t>
            </w:r>
          </w:p>
        </w:tc>
        <w:tc>
          <w:tcPr>
            <w:tcW w:w="1780" w:type="dxa"/>
            <w:tcBorders>
              <w:top w:val="nil"/>
              <w:left w:val="nil"/>
              <w:bottom w:val="single" w:sz="4" w:space="0" w:color="FFFFFF"/>
              <w:right w:val="single" w:sz="4" w:space="0" w:color="FFFFFF"/>
            </w:tcBorders>
            <w:shd w:val="clear" w:color="000000" w:fill="C2D0D5"/>
            <w:hideMark/>
          </w:tcPr>
          <w:p w14:paraId="20183E2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Cascale Inc</w:t>
            </w:r>
          </w:p>
        </w:tc>
        <w:tc>
          <w:tcPr>
            <w:tcW w:w="1363" w:type="dxa"/>
            <w:tcBorders>
              <w:top w:val="nil"/>
              <w:left w:val="nil"/>
              <w:bottom w:val="single" w:sz="4" w:space="0" w:color="FFFFFF"/>
              <w:right w:val="single" w:sz="4" w:space="0" w:color="FFFFFF"/>
            </w:tcBorders>
            <w:shd w:val="clear" w:color="000000" w:fill="C2D0D5"/>
            <w:hideMark/>
          </w:tcPr>
          <w:p w14:paraId="5D1460D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Jan-24</w:t>
            </w:r>
          </w:p>
        </w:tc>
        <w:tc>
          <w:tcPr>
            <w:tcW w:w="1896" w:type="dxa"/>
            <w:tcBorders>
              <w:top w:val="nil"/>
              <w:left w:val="nil"/>
              <w:bottom w:val="single" w:sz="4" w:space="0" w:color="FFFFFF"/>
              <w:right w:val="single" w:sz="4" w:space="0" w:color="FFFFFF"/>
            </w:tcBorders>
            <w:shd w:val="clear" w:color="000000" w:fill="C2D0D5"/>
            <w:hideMark/>
          </w:tcPr>
          <w:p w14:paraId="71D2E9D2"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Dec-26</w:t>
            </w:r>
          </w:p>
        </w:tc>
      </w:tr>
      <w:tr w:rsidR="00476D99" w:rsidRPr="00476D99" w14:paraId="6753244F" w14:textId="77777777" w:rsidTr="00476D99">
        <w:trPr>
          <w:trHeight w:val="56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7CDB1D5E"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7D028A71" w14:textId="59D29476"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xml:space="preserve">Membership: Sustainable Agriculture Initiative platform (SAIP) </w:t>
            </w:r>
            <w:r w:rsidR="002F0F7E">
              <w:rPr>
                <w:rFonts w:ascii="Proxima Nova" w:hAnsi="Proxima Nova"/>
                <w:color w:val="000000"/>
                <w:sz w:val="20"/>
                <w:szCs w:val="20"/>
              </w:rPr>
              <w:t>–</w:t>
            </w:r>
            <w:r w:rsidR="002F0F7E" w:rsidRPr="00476D99">
              <w:rPr>
                <w:rFonts w:ascii="Proxima Nova" w:hAnsi="Proxima Nova"/>
                <w:color w:val="000000"/>
                <w:sz w:val="20"/>
                <w:szCs w:val="20"/>
              </w:rPr>
              <w:t xml:space="preserve"> </w:t>
            </w:r>
            <w:r w:rsidRPr="00476D99">
              <w:rPr>
                <w:rFonts w:ascii="Proxima Nova" w:hAnsi="Proxima Nova"/>
                <w:color w:val="000000"/>
                <w:sz w:val="20"/>
                <w:szCs w:val="20"/>
              </w:rPr>
              <w:t>Australian chapter 2024-25</w:t>
            </w:r>
          </w:p>
        </w:tc>
        <w:tc>
          <w:tcPr>
            <w:tcW w:w="1276" w:type="dxa"/>
            <w:tcBorders>
              <w:top w:val="nil"/>
              <w:left w:val="nil"/>
              <w:bottom w:val="single" w:sz="4" w:space="0" w:color="FFFFFF"/>
              <w:right w:val="single" w:sz="4" w:space="0" w:color="FFFFFF"/>
            </w:tcBorders>
            <w:shd w:val="clear" w:color="000000" w:fill="C2D0D5"/>
            <w:hideMark/>
          </w:tcPr>
          <w:p w14:paraId="6586157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SAIP 11405</w:t>
            </w:r>
          </w:p>
        </w:tc>
        <w:tc>
          <w:tcPr>
            <w:tcW w:w="1836" w:type="dxa"/>
            <w:tcBorders>
              <w:top w:val="nil"/>
              <w:left w:val="nil"/>
              <w:bottom w:val="single" w:sz="4" w:space="0" w:color="FFFFFF"/>
              <w:right w:val="single" w:sz="4" w:space="0" w:color="FFFFFF"/>
            </w:tcBorders>
            <w:shd w:val="clear" w:color="000000" w:fill="C2D0D5"/>
            <w:hideMark/>
          </w:tcPr>
          <w:p w14:paraId="63F1B51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Selwyn Heilbron</w:t>
            </w:r>
          </w:p>
        </w:tc>
        <w:tc>
          <w:tcPr>
            <w:tcW w:w="1780" w:type="dxa"/>
            <w:tcBorders>
              <w:top w:val="nil"/>
              <w:left w:val="nil"/>
              <w:bottom w:val="single" w:sz="4" w:space="0" w:color="FFFFFF"/>
              <w:right w:val="single" w:sz="4" w:space="0" w:color="FFFFFF"/>
            </w:tcBorders>
            <w:shd w:val="clear" w:color="000000" w:fill="C2D0D5"/>
            <w:hideMark/>
          </w:tcPr>
          <w:p w14:paraId="4ABE1FA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SAI</w:t>
            </w:r>
          </w:p>
        </w:tc>
        <w:tc>
          <w:tcPr>
            <w:tcW w:w="1363" w:type="dxa"/>
            <w:tcBorders>
              <w:top w:val="nil"/>
              <w:left w:val="nil"/>
              <w:bottom w:val="single" w:sz="4" w:space="0" w:color="FFFFFF"/>
              <w:right w:val="single" w:sz="4" w:space="0" w:color="FFFFFF"/>
            </w:tcBorders>
            <w:shd w:val="clear" w:color="000000" w:fill="C2D0D5"/>
            <w:hideMark/>
          </w:tcPr>
          <w:p w14:paraId="7AD14F1D"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Jul-24</w:t>
            </w:r>
          </w:p>
        </w:tc>
        <w:tc>
          <w:tcPr>
            <w:tcW w:w="1896" w:type="dxa"/>
            <w:tcBorders>
              <w:top w:val="nil"/>
              <w:left w:val="nil"/>
              <w:bottom w:val="single" w:sz="4" w:space="0" w:color="FFFFFF"/>
              <w:right w:val="single" w:sz="4" w:space="0" w:color="FFFFFF"/>
            </w:tcBorders>
            <w:shd w:val="clear" w:color="000000" w:fill="C2D0D5"/>
            <w:hideMark/>
          </w:tcPr>
          <w:p w14:paraId="4AD4F8A1"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3212B502" w14:textId="77777777" w:rsidTr="00476D99">
        <w:trPr>
          <w:trHeight w:val="28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7BA4D325"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7D453A9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Membership: Textile Exchange 2024-25</w:t>
            </w:r>
          </w:p>
        </w:tc>
        <w:tc>
          <w:tcPr>
            <w:tcW w:w="1276" w:type="dxa"/>
            <w:tcBorders>
              <w:top w:val="nil"/>
              <w:left w:val="nil"/>
              <w:bottom w:val="single" w:sz="4" w:space="0" w:color="FFFFFF"/>
              <w:right w:val="single" w:sz="4" w:space="0" w:color="FFFFFF"/>
            </w:tcBorders>
            <w:shd w:val="clear" w:color="000000" w:fill="C2D0D5"/>
            <w:hideMark/>
          </w:tcPr>
          <w:p w14:paraId="63E567F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TEXE 11182</w:t>
            </w:r>
          </w:p>
        </w:tc>
        <w:tc>
          <w:tcPr>
            <w:tcW w:w="1836" w:type="dxa"/>
            <w:tcBorders>
              <w:top w:val="nil"/>
              <w:left w:val="nil"/>
              <w:bottom w:val="single" w:sz="4" w:space="0" w:color="FFFFFF"/>
              <w:right w:val="single" w:sz="4" w:space="0" w:color="FFFFFF"/>
            </w:tcBorders>
            <w:shd w:val="clear" w:color="000000" w:fill="C2D0D5"/>
            <w:hideMark/>
          </w:tcPr>
          <w:p w14:paraId="72D2D9C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Beatrice Levy</w:t>
            </w:r>
          </w:p>
        </w:tc>
        <w:tc>
          <w:tcPr>
            <w:tcW w:w="1780" w:type="dxa"/>
            <w:tcBorders>
              <w:top w:val="nil"/>
              <w:left w:val="nil"/>
              <w:bottom w:val="single" w:sz="4" w:space="0" w:color="FFFFFF"/>
              <w:right w:val="single" w:sz="4" w:space="0" w:color="FFFFFF"/>
            </w:tcBorders>
            <w:shd w:val="clear" w:color="000000" w:fill="C2D0D5"/>
            <w:hideMark/>
          </w:tcPr>
          <w:p w14:paraId="1DF9A01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Textile Exchange</w:t>
            </w:r>
          </w:p>
        </w:tc>
        <w:tc>
          <w:tcPr>
            <w:tcW w:w="1363" w:type="dxa"/>
            <w:tcBorders>
              <w:top w:val="nil"/>
              <w:left w:val="nil"/>
              <w:bottom w:val="single" w:sz="4" w:space="0" w:color="FFFFFF"/>
              <w:right w:val="single" w:sz="4" w:space="0" w:color="FFFFFF"/>
            </w:tcBorders>
            <w:shd w:val="clear" w:color="000000" w:fill="C2D0D5"/>
            <w:hideMark/>
          </w:tcPr>
          <w:p w14:paraId="0C7EF19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Jun-24</w:t>
            </w:r>
          </w:p>
        </w:tc>
        <w:tc>
          <w:tcPr>
            <w:tcW w:w="1896" w:type="dxa"/>
            <w:tcBorders>
              <w:top w:val="nil"/>
              <w:left w:val="nil"/>
              <w:bottom w:val="single" w:sz="4" w:space="0" w:color="FFFFFF"/>
              <w:right w:val="single" w:sz="4" w:space="0" w:color="FFFFFF"/>
            </w:tcBorders>
            <w:shd w:val="clear" w:color="000000" w:fill="C2D0D5"/>
            <w:hideMark/>
          </w:tcPr>
          <w:p w14:paraId="7D07DF69"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May-25</w:t>
            </w:r>
          </w:p>
        </w:tc>
      </w:tr>
      <w:tr w:rsidR="00476D99" w:rsidRPr="00476D99" w14:paraId="217B6A1D" w14:textId="77777777" w:rsidTr="00476D99">
        <w:trPr>
          <w:trHeight w:val="112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12B6DCEE"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0C4649B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National Agriculture Traceability Grants Program: Better sustainability reporting – Better information and better decisions, a proof of concept for Australian agriculture</w:t>
            </w:r>
          </w:p>
        </w:tc>
        <w:tc>
          <w:tcPr>
            <w:tcW w:w="1276" w:type="dxa"/>
            <w:tcBorders>
              <w:top w:val="nil"/>
              <w:left w:val="nil"/>
              <w:bottom w:val="single" w:sz="4" w:space="0" w:color="FFFFFF"/>
              <w:right w:val="single" w:sz="4" w:space="0" w:color="FFFFFF"/>
            </w:tcBorders>
            <w:shd w:val="clear" w:color="000000" w:fill="C2D0D5"/>
            <w:hideMark/>
          </w:tcPr>
          <w:p w14:paraId="7F86AE3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SUSA 10782</w:t>
            </w:r>
          </w:p>
        </w:tc>
        <w:tc>
          <w:tcPr>
            <w:tcW w:w="1836" w:type="dxa"/>
            <w:tcBorders>
              <w:top w:val="nil"/>
              <w:left w:val="nil"/>
              <w:bottom w:val="single" w:sz="4" w:space="0" w:color="FFFFFF"/>
              <w:right w:val="single" w:sz="4" w:space="0" w:color="FFFFFF"/>
            </w:tcBorders>
            <w:shd w:val="clear" w:color="000000" w:fill="C2D0D5"/>
            <w:hideMark/>
          </w:tcPr>
          <w:p w14:paraId="6CD78CA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Chris Cosgrove</w:t>
            </w:r>
          </w:p>
        </w:tc>
        <w:tc>
          <w:tcPr>
            <w:tcW w:w="1780" w:type="dxa"/>
            <w:tcBorders>
              <w:top w:val="nil"/>
              <w:left w:val="nil"/>
              <w:bottom w:val="single" w:sz="4" w:space="0" w:color="FFFFFF"/>
              <w:right w:val="single" w:sz="4" w:space="0" w:color="FFFFFF"/>
            </w:tcBorders>
            <w:shd w:val="clear" w:color="000000" w:fill="C2D0D5"/>
            <w:hideMark/>
          </w:tcPr>
          <w:p w14:paraId="243B3CA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Sustenance Asia</w:t>
            </w:r>
          </w:p>
        </w:tc>
        <w:tc>
          <w:tcPr>
            <w:tcW w:w="1363" w:type="dxa"/>
            <w:tcBorders>
              <w:top w:val="nil"/>
              <w:left w:val="nil"/>
              <w:bottom w:val="single" w:sz="4" w:space="0" w:color="FFFFFF"/>
              <w:right w:val="single" w:sz="4" w:space="0" w:color="FFFFFF"/>
            </w:tcBorders>
            <w:shd w:val="clear" w:color="000000" w:fill="C2D0D5"/>
            <w:hideMark/>
          </w:tcPr>
          <w:p w14:paraId="0F93B59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Jul-23</w:t>
            </w:r>
          </w:p>
        </w:tc>
        <w:tc>
          <w:tcPr>
            <w:tcW w:w="1896" w:type="dxa"/>
            <w:tcBorders>
              <w:top w:val="nil"/>
              <w:left w:val="nil"/>
              <w:bottom w:val="single" w:sz="4" w:space="0" w:color="FFFFFF"/>
              <w:right w:val="single" w:sz="4" w:space="0" w:color="FFFFFF"/>
            </w:tcBorders>
            <w:shd w:val="clear" w:color="000000" w:fill="C2D0D5"/>
            <w:hideMark/>
          </w:tcPr>
          <w:p w14:paraId="30AABF5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Jul-25</w:t>
            </w:r>
          </w:p>
        </w:tc>
      </w:tr>
      <w:tr w:rsidR="00476D99" w:rsidRPr="00476D99" w14:paraId="185F89E4" w14:textId="77777777" w:rsidTr="00476D99">
        <w:trPr>
          <w:trHeight w:val="112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16A29788"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769BEA5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National Agriculture Traceability Grants Program: Sustainability reporting – Design 2024 Australian cotton sustainability reports and supporting documents</w:t>
            </w:r>
          </w:p>
        </w:tc>
        <w:tc>
          <w:tcPr>
            <w:tcW w:w="1276" w:type="dxa"/>
            <w:tcBorders>
              <w:top w:val="nil"/>
              <w:left w:val="nil"/>
              <w:bottom w:val="single" w:sz="4" w:space="0" w:color="FFFFFF"/>
              <w:right w:val="single" w:sz="4" w:space="0" w:color="FFFFFF"/>
            </w:tcBorders>
            <w:shd w:val="clear" w:color="000000" w:fill="C2D0D5"/>
            <w:hideMark/>
          </w:tcPr>
          <w:p w14:paraId="5679CC5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BLAC 11810</w:t>
            </w:r>
          </w:p>
        </w:tc>
        <w:tc>
          <w:tcPr>
            <w:tcW w:w="1836" w:type="dxa"/>
            <w:tcBorders>
              <w:top w:val="nil"/>
              <w:left w:val="nil"/>
              <w:bottom w:val="single" w:sz="4" w:space="0" w:color="FFFFFF"/>
              <w:right w:val="single" w:sz="4" w:space="0" w:color="FFFFFF"/>
            </w:tcBorders>
            <w:shd w:val="clear" w:color="000000" w:fill="C2D0D5"/>
            <w:hideMark/>
          </w:tcPr>
          <w:p w14:paraId="19A1236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Kristy Fielder</w:t>
            </w:r>
          </w:p>
        </w:tc>
        <w:tc>
          <w:tcPr>
            <w:tcW w:w="1780" w:type="dxa"/>
            <w:tcBorders>
              <w:top w:val="nil"/>
              <w:left w:val="nil"/>
              <w:bottom w:val="single" w:sz="4" w:space="0" w:color="FFFFFF"/>
              <w:right w:val="single" w:sz="4" w:space="0" w:color="FFFFFF"/>
            </w:tcBorders>
            <w:shd w:val="clear" w:color="000000" w:fill="C2D0D5"/>
            <w:hideMark/>
          </w:tcPr>
          <w:p w14:paraId="55D84C0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Black Canvas</w:t>
            </w:r>
          </w:p>
        </w:tc>
        <w:tc>
          <w:tcPr>
            <w:tcW w:w="1363" w:type="dxa"/>
            <w:tcBorders>
              <w:top w:val="nil"/>
              <w:left w:val="nil"/>
              <w:bottom w:val="single" w:sz="4" w:space="0" w:color="FFFFFF"/>
              <w:right w:val="single" w:sz="4" w:space="0" w:color="FFFFFF"/>
            </w:tcBorders>
            <w:shd w:val="clear" w:color="000000" w:fill="C2D0D5"/>
            <w:hideMark/>
          </w:tcPr>
          <w:p w14:paraId="65E8D2E6"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c>
          <w:tcPr>
            <w:tcW w:w="1896" w:type="dxa"/>
            <w:tcBorders>
              <w:top w:val="nil"/>
              <w:left w:val="nil"/>
              <w:bottom w:val="single" w:sz="4" w:space="0" w:color="FFFFFF"/>
              <w:right w:val="single" w:sz="4" w:space="0" w:color="FFFFFF"/>
            </w:tcBorders>
            <w:shd w:val="clear" w:color="000000" w:fill="C2D0D5"/>
            <w:hideMark/>
          </w:tcPr>
          <w:p w14:paraId="2FEFAA2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289F6685" w14:textId="77777777" w:rsidTr="00476D99">
        <w:trPr>
          <w:trHeight w:val="112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24399CA3"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513AE48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National Agriculture Traceability Grants Program: Sustainability reporting – Review of an experimental natural and social capital assessment</w:t>
            </w:r>
          </w:p>
        </w:tc>
        <w:tc>
          <w:tcPr>
            <w:tcW w:w="1276" w:type="dxa"/>
            <w:tcBorders>
              <w:top w:val="nil"/>
              <w:left w:val="nil"/>
              <w:bottom w:val="single" w:sz="4" w:space="0" w:color="FFFFFF"/>
              <w:right w:val="single" w:sz="4" w:space="0" w:color="FFFFFF"/>
            </w:tcBorders>
            <w:shd w:val="clear" w:color="000000" w:fill="C2D0D5"/>
            <w:hideMark/>
          </w:tcPr>
          <w:p w14:paraId="5B5D8AD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xml:space="preserve">AE 11812 </w:t>
            </w:r>
          </w:p>
        </w:tc>
        <w:tc>
          <w:tcPr>
            <w:tcW w:w="1836" w:type="dxa"/>
            <w:tcBorders>
              <w:top w:val="nil"/>
              <w:left w:val="nil"/>
              <w:bottom w:val="single" w:sz="4" w:space="0" w:color="FFFFFF"/>
              <w:right w:val="single" w:sz="4" w:space="0" w:color="FFFFFF"/>
            </w:tcBorders>
            <w:shd w:val="clear" w:color="000000" w:fill="C2D0D5"/>
            <w:hideMark/>
          </w:tcPr>
          <w:p w14:paraId="2EA47A1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Jon Welsh</w:t>
            </w:r>
          </w:p>
        </w:tc>
        <w:tc>
          <w:tcPr>
            <w:tcW w:w="1780" w:type="dxa"/>
            <w:tcBorders>
              <w:top w:val="nil"/>
              <w:left w:val="nil"/>
              <w:bottom w:val="single" w:sz="4" w:space="0" w:color="FFFFFF"/>
              <w:right w:val="single" w:sz="4" w:space="0" w:color="FFFFFF"/>
            </w:tcBorders>
            <w:shd w:val="clear" w:color="000000" w:fill="C2D0D5"/>
            <w:hideMark/>
          </w:tcPr>
          <w:p w14:paraId="76EC238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Ag Econ Australia</w:t>
            </w:r>
          </w:p>
        </w:tc>
        <w:tc>
          <w:tcPr>
            <w:tcW w:w="1363" w:type="dxa"/>
            <w:tcBorders>
              <w:top w:val="nil"/>
              <w:left w:val="nil"/>
              <w:bottom w:val="single" w:sz="4" w:space="0" w:color="FFFFFF"/>
              <w:right w:val="single" w:sz="4" w:space="0" w:color="FFFFFF"/>
            </w:tcBorders>
            <w:shd w:val="clear" w:color="000000" w:fill="C2D0D5"/>
            <w:hideMark/>
          </w:tcPr>
          <w:p w14:paraId="5C1C298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c>
          <w:tcPr>
            <w:tcW w:w="1896" w:type="dxa"/>
            <w:tcBorders>
              <w:top w:val="nil"/>
              <w:left w:val="nil"/>
              <w:bottom w:val="single" w:sz="4" w:space="0" w:color="FFFFFF"/>
              <w:right w:val="single" w:sz="4" w:space="0" w:color="FFFFFF"/>
            </w:tcBorders>
            <w:shd w:val="clear" w:color="000000" w:fill="C2D0D5"/>
            <w:hideMark/>
          </w:tcPr>
          <w:p w14:paraId="3F728D31"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35F6AE0E" w14:textId="77777777" w:rsidTr="00476D99">
        <w:trPr>
          <w:trHeight w:val="56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062CCE5E"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7FF59BA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National Agriculture Traceability Grants Program: Cotton industry economic value distributed</w:t>
            </w:r>
          </w:p>
        </w:tc>
        <w:tc>
          <w:tcPr>
            <w:tcW w:w="1276" w:type="dxa"/>
            <w:tcBorders>
              <w:top w:val="nil"/>
              <w:left w:val="nil"/>
              <w:bottom w:val="single" w:sz="4" w:space="0" w:color="FFFFFF"/>
              <w:right w:val="single" w:sz="4" w:space="0" w:color="FFFFFF"/>
            </w:tcBorders>
            <w:shd w:val="clear" w:color="000000" w:fill="C2D0D5"/>
            <w:hideMark/>
          </w:tcPr>
          <w:p w14:paraId="0C6135A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BOYC 11789</w:t>
            </w:r>
          </w:p>
        </w:tc>
        <w:tc>
          <w:tcPr>
            <w:tcW w:w="1836" w:type="dxa"/>
            <w:tcBorders>
              <w:top w:val="nil"/>
              <w:left w:val="nil"/>
              <w:bottom w:val="single" w:sz="4" w:space="0" w:color="FFFFFF"/>
              <w:right w:val="single" w:sz="4" w:space="0" w:color="FFFFFF"/>
            </w:tcBorders>
            <w:shd w:val="clear" w:color="000000" w:fill="C2D0D5"/>
            <w:hideMark/>
          </w:tcPr>
          <w:p w14:paraId="0854155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Nicole Killen</w:t>
            </w:r>
          </w:p>
        </w:tc>
        <w:tc>
          <w:tcPr>
            <w:tcW w:w="1780" w:type="dxa"/>
            <w:tcBorders>
              <w:top w:val="nil"/>
              <w:left w:val="nil"/>
              <w:bottom w:val="single" w:sz="4" w:space="0" w:color="FFFFFF"/>
              <w:right w:val="single" w:sz="4" w:space="0" w:color="FFFFFF"/>
            </w:tcBorders>
            <w:shd w:val="clear" w:color="000000" w:fill="C2D0D5"/>
            <w:hideMark/>
          </w:tcPr>
          <w:p w14:paraId="1CC49ED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Boyce</w:t>
            </w:r>
          </w:p>
        </w:tc>
        <w:tc>
          <w:tcPr>
            <w:tcW w:w="1363" w:type="dxa"/>
            <w:tcBorders>
              <w:top w:val="nil"/>
              <w:left w:val="nil"/>
              <w:bottom w:val="single" w:sz="4" w:space="0" w:color="FFFFFF"/>
              <w:right w:val="single" w:sz="4" w:space="0" w:color="FFFFFF"/>
            </w:tcBorders>
            <w:shd w:val="clear" w:color="000000" w:fill="C2D0D5"/>
            <w:hideMark/>
          </w:tcPr>
          <w:p w14:paraId="3E0ED3A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c>
          <w:tcPr>
            <w:tcW w:w="1896" w:type="dxa"/>
            <w:tcBorders>
              <w:top w:val="nil"/>
              <w:left w:val="nil"/>
              <w:bottom w:val="single" w:sz="4" w:space="0" w:color="FFFFFF"/>
              <w:right w:val="single" w:sz="4" w:space="0" w:color="FFFFFF"/>
            </w:tcBorders>
            <w:shd w:val="clear" w:color="000000" w:fill="C2D0D5"/>
            <w:hideMark/>
          </w:tcPr>
          <w:p w14:paraId="59DAB24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Jul-25</w:t>
            </w:r>
          </w:p>
        </w:tc>
      </w:tr>
      <w:tr w:rsidR="00476D99" w:rsidRPr="00476D99" w14:paraId="2F9EC29D" w14:textId="77777777" w:rsidTr="00476D99">
        <w:trPr>
          <w:trHeight w:val="56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53801B83"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74AC54E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Project Management Committee meetings and activities: Connected market intelligence</w:t>
            </w:r>
          </w:p>
        </w:tc>
        <w:tc>
          <w:tcPr>
            <w:tcW w:w="1276" w:type="dxa"/>
            <w:tcBorders>
              <w:top w:val="nil"/>
              <w:left w:val="nil"/>
              <w:bottom w:val="single" w:sz="4" w:space="0" w:color="FFFFFF"/>
              <w:right w:val="single" w:sz="4" w:space="0" w:color="FFFFFF"/>
            </w:tcBorders>
            <w:shd w:val="clear" w:color="000000" w:fill="C2D0D5"/>
            <w:hideMark/>
          </w:tcPr>
          <w:p w14:paraId="12429D8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 10672</w:t>
            </w:r>
          </w:p>
        </w:tc>
        <w:tc>
          <w:tcPr>
            <w:tcW w:w="1836" w:type="dxa"/>
            <w:tcBorders>
              <w:top w:val="nil"/>
              <w:left w:val="nil"/>
              <w:bottom w:val="single" w:sz="4" w:space="0" w:color="FFFFFF"/>
              <w:right w:val="single" w:sz="4" w:space="0" w:color="FFFFFF"/>
            </w:tcBorders>
            <w:shd w:val="clear" w:color="000000" w:fill="C2D0D5"/>
            <w:hideMark/>
          </w:tcPr>
          <w:p w14:paraId="20A21BF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Meredith Conaty</w:t>
            </w:r>
          </w:p>
        </w:tc>
        <w:tc>
          <w:tcPr>
            <w:tcW w:w="1780" w:type="dxa"/>
            <w:tcBorders>
              <w:top w:val="nil"/>
              <w:left w:val="nil"/>
              <w:bottom w:val="single" w:sz="4" w:space="0" w:color="FFFFFF"/>
              <w:right w:val="single" w:sz="4" w:space="0" w:color="FFFFFF"/>
            </w:tcBorders>
            <w:shd w:val="clear" w:color="000000" w:fill="C2D0D5"/>
            <w:hideMark/>
          </w:tcPr>
          <w:p w14:paraId="06167C2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w:t>
            </w:r>
          </w:p>
        </w:tc>
        <w:tc>
          <w:tcPr>
            <w:tcW w:w="1363" w:type="dxa"/>
            <w:tcBorders>
              <w:top w:val="nil"/>
              <w:left w:val="nil"/>
              <w:bottom w:val="single" w:sz="4" w:space="0" w:color="FFFFFF"/>
              <w:right w:val="single" w:sz="4" w:space="0" w:color="FFFFFF"/>
            </w:tcBorders>
            <w:shd w:val="clear" w:color="000000" w:fill="C2D0D5"/>
            <w:hideMark/>
          </w:tcPr>
          <w:p w14:paraId="27A51C2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Jul-23</w:t>
            </w:r>
          </w:p>
        </w:tc>
        <w:tc>
          <w:tcPr>
            <w:tcW w:w="1896" w:type="dxa"/>
            <w:tcBorders>
              <w:top w:val="nil"/>
              <w:left w:val="nil"/>
              <w:bottom w:val="single" w:sz="4" w:space="0" w:color="FFFFFF"/>
              <w:right w:val="single" w:sz="4" w:space="0" w:color="FFFFFF"/>
            </w:tcBorders>
            <w:shd w:val="clear" w:color="000000" w:fill="C2D0D5"/>
            <w:hideMark/>
          </w:tcPr>
          <w:p w14:paraId="04363BBF"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Jun-28</w:t>
            </w:r>
          </w:p>
        </w:tc>
      </w:tr>
      <w:tr w:rsidR="00476D99" w:rsidRPr="00476D99" w14:paraId="3951655F" w14:textId="77777777" w:rsidTr="00476D99">
        <w:trPr>
          <w:trHeight w:val="56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789CCBA9"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323E0F4D" w14:textId="0D611558"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Review of the Australian cotton industry’s</w:t>
            </w:r>
            <w:r w:rsidRPr="00B63E85">
              <w:rPr>
                <w:rFonts w:ascii="Proxima Nova" w:hAnsi="Proxima Nova"/>
                <w:color w:val="000000"/>
                <w:sz w:val="20"/>
                <w:szCs w:val="20"/>
              </w:rPr>
              <w:t xml:space="preserve"> </w:t>
            </w:r>
            <w:r w:rsidR="00B63E85" w:rsidRPr="00B63E85">
              <w:rPr>
                <w:rFonts w:ascii="Proxima Nova" w:hAnsi="Proxima Nova"/>
                <w:i/>
                <w:iCs/>
                <w:color w:val="000000" w:themeColor="text1"/>
                <w:sz w:val="20"/>
                <w:szCs w:val="20"/>
              </w:rPr>
              <w:t>my</w:t>
            </w:r>
            <w:r w:rsidR="00B63E85" w:rsidRPr="00B63E85">
              <w:rPr>
                <w:rFonts w:ascii="Proxima Nova" w:hAnsi="Proxima Nova"/>
                <w:color w:val="000000" w:themeColor="text1"/>
                <w:sz w:val="20"/>
                <w:szCs w:val="20"/>
              </w:rPr>
              <w:t>BMP</w:t>
            </w:r>
            <w:r w:rsidRPr="00476D99">
              <w:rPr>
                <w:rFonts w:ascii="Proxima Nova" w:hAnsi="Proxima Nova"/>
                <w:color w:val="000000"/>
                <w:sz w:val="20"/>
                <w:szCs w:val="20"/>
              </w:rPr>
              <w:t xml:space="preserve"> program</w:t>
            </w:r>
          </w:p>
        </w:tc>
        <w:tc>
          <w:tcPr>
            <w:tcW w:w="1276" w:type="dxa"/>
            <w:tcBorders>
              <w:top w:val="nil"/>
              <w:left w:val="nil"/>
              <w:bottom w:val="single" w:sz="4" w:space="0" w:color="FFFFFF"/>
              <w:right w:val="single" w:sz="4" w:space="0" w:color="FFFFFF"/>
            </w:tcBorders>
            <w:shd w:val="clear" w:color="000000" w:fill="C2D0D5"/>
            <w:hideMark/>
          </w:tcPr>
          <w:p w14:paraId="11DDCF0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SCHC 11238</w:t>
            </w:r>
          </w:p>
        </w:tc>
        <w:tc>
          <w:tcPr>
            <w:tcW w:w="1836" w:type="dxa"/>
            <w:tcBorders>
              <w:top w:val="nil"/>
              <w:left w:val="nil"/>
              <w:bottom w:val="single" w:sz="4" w:space="0" w:color="FFFFFF"/>
              <w:right w:val="single" w:sz="4" w:space="0" w:color="FFFFFF"/>
            </w:tcBorders>
            <w:shd w:val="clear" w:color="000000" w:fill="C2D0D5"/>
            <w:hideMark/>
          </w:tcPr>
          <w:p w14:paraId="055BC8B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Angela Schuster</w:t>
            </w:r>
          </w:p>
        </w:tc>
        <w:tc>
          <w:tcPr>
            <w:tcW w:w="1780" w:type="dxa"/>
            <w:tcBorders>
              <w:top w:val="nil"/>
              <w:left w:val="nil"/>
              <w:bottom w:val="single" w:sz="4" w:space="0" w:color="FFFFFF"/>
              <w:right w:val="single" w:sz="4" w:space="0" w:color="FFFFFF"/>
            </w:tcBorders>
            <w:shd w:val="clear" w:color="000000" w:fill="C2D0D5"/>
            <w:hideMark/>
          </w:tcPr>
          <w:p w14:paraId="2D2EC18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SCG</w:t>
            </w:r>
          </w:p>
        </w:tc>
        <w:tc>
          <w:tcPr>
            <w:tcW w:w="1363" w:type="dxa"/>
            <w:tcBorders>
              <w:top w:val="nil"/>
              <w:left w:val="nil"/>
              <w:bottom w:val="single" w:sz="4" w:space="0" w:color="FFFFFF"/>
              <w:right w:val="single" w:sz="4" w:space="0" w:color="FFFFFF"/>
            </w:tcBorders>
            <w:shd w:val="clear" w:color="000000" w:fill="C2D0D5"/>
            <w:hideMark/>
          </w:tcPr>
          <w:p w14:paraId="75C45892"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Nov-24</w:t>
            </w:r>
          </w:p>
        </w:tc>
        <w:tc>
          <w:tcPr>
            <w:tcW w:w="1896" w:type="dxa"/>
            <w:tcBorders>
              <w:top w:val="nil"/>
              <w:left w:val="nil"/>
              <w:bottom w:val="single" w:sz="4" w:space="0" w:color="FFFFFF"/>
              <w:right w:val="single" w:sz="4" w:space="0" w:color="FFFFFF"/>
            </w:tcBorders>
            <w:shd w:val="clear" w:color="000000" w:fill="C2D0D5"/>
            <w:hideMark/>
          </w:tcPr>
          <w:p w14:paraId="0886E02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62B90865" w14:textId="77777777" w:rsidTr="00476D99">
        <w:trPr>
          <w:trHeight w:val="84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02AAD25F"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6E55265B" w14:textId="705587C1"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xml:space="preserve">Support for the sustainability working group, industry sustainability reporting and integration of research into </w:t>
            </w:r>
            <w:r w:rsidR="00B63E85" w:rsidRPr="00B63E85">
              <w:rPr>
                <w:rFonts w:ascii="Proxima Nova" w:hAnsi="Proxima Nova"/>
                <w:i/>
                <w:iCs/>
                <w:color w:val="000000" w:themeColor="text1"/>
                <w:sz w:val="20"/>
                <w:szCs w:val="20"/>
              </w:rPr>
              <w:t>my</w:t>
            </w:r>
            <w:r w:rsidR="00B63E85" w:rsidRPr="00B63E85">
              <w:rPr>
                <w:rFonts w:ascii="Proxima Nova" w:hAnsi="Proxima Nova"/>
                <w:color w:val="000000" w:themeColor="text1"/>
                <w:sz w:val="20"/>
                <w:szCs w:val="20"/>
              </w:rPr>
              <w:t>BMP</w:t>
            </w:r>
          </w:p>
        </w:tc>
        <w:tc>
          <w:tcPr>
            <w:tcW w:w="1276" w:type="dxa"/>
            <w:tcBorders>
              <w:top w:val="nil"/>
              <w:left w:val="nil"/>
              <w:bottom w:val="single" w:sz="4" w:space="0" w:color="FFFFFF"/>
              <w:right w:val="single" w:sz="4" w:space="0" w:color="FFFFFF"/>
            </w:tcBorders>
            <w:shd w:val="clear" w:color="000000" w:fill="C2D0D5"/>
            <w:hideMark/>
          </w:tcPr>
          <w:p w14:paraId="53AD527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SUSA 11185</w:t>
            </w:r>
          </w:p>
        </w:tc>
        <w:tc>
          <w:tcPr>
            <w:tcW w:w="1836" w:type="dxa"/>
            <w:tcBorders>
              <w:top w:val="nil"/>
              <w:left w:val="nil"/>
              <w:bottom w:val="single" w:sz="4" w:space="0" w:color="FFFFFF"/>
              <w:right w:val="single" w:sz="4" w:space="0" w:color="FFFFFF"/>
            </w:tcBorders>
            <w:shd w:val="clear" w:color="000000" w:fill="C2D0D5"/>
            <w:hideMark/>
          </w:tcPr>
          <w:p w14:paraId="3B41951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Chris Cosgrove</w:t>
            </w:r>
          </w:p>
        </w:tc>
        <w:tc>
          <w:tcPr>
            <w:tcW w:w="1780" w:type="dxa"/>
            <w:tcBorders>
              <w:top w:val="nil"/>
              <w:left w:val="nil"/>
              <w:bottom w:val="single" w:sz="4" w:space="0" w:color="FFFFFF"/>
              <w:right w:val="single" w:sz="4" w:space="0" w:color="FFFFFF"/>
            </w:tcBorders>
            <w:shd w:val="clear" w:color="000000" w:fill="C2D0D5"/>
            <w:hideMark/>
          </w:tcPr>
          <w:p w14:paraId="5E0188D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Sustenance Asia</w:t>
            </w:r>
          </w:p>
        </w:tc>
        <w:tc>
          <w:tcPr>
            <w:tcW w:w="1363" w:type="dxa"/>
            <w:tcBorders>
              <w:top w:val="nil"/>
              <w:left w:val="nil"/>
              <w:bottom w:val="single" w:sz="4" w:space="0" w:color="FFFFFF"/>
              <w:right w:val="single" w:sz="4" w:space="0" w:color="FFFFFF"/>
            </w:tcBorders>
            <w:shd w:val="clear" w:color="000000" w:fill="C2D0D5"/>
            <w:hideMark/>
          </w:tcPr>
          <w:p w14:paraId="7BEB991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Jul-24</w:t>
            </w:r>
          </w:p>
        </w:tc>
        <w:tc>
          <w:tcPr>
            <w:tcW w:w="1896" w:type="dxa"/>
            <w:tcBorders>
              <w:top w:val="nil"/>
              <w:left w:val="nil"/>
              <w:bottom w:val="single" w:sz="4" w:space="0" w:color="FFFFFF"/>
              <w:right w:val="single" w:sz="4" w:space="0" w:color="FFFFFF"/>
            </w:tcBorders>
            <w:shd w:val="clear" w:color="000000" w:fill="C2D0D5"/>
            <w:hideMark/>
          </w:tcPr>
          <w:p w14:paraId="185DD4C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Jun-27</w:t>
            </w:r>
          </w:p>
        </w:tc>
      </w:tr>
      <w:tr w:rsidR="00476D99" w:rsidRPr="00476D99" w14:paraId="167FEA8F" w14:textId="77777777" w:rsidTr="00476D99">
        <w:trPr>
          <w:trHeight w:val="28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6F8401AD"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2D0D5"/>
            <w:hideMark/>
          </w:tcPr>
          <w:p w14:paraId="364134C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Sustainability communication support</w:t>
            </w:r>
          </w:p>
        </w:tc>
        <w:tc>
          <w:tcPr>
            <w:tcW w:w="1276" w:type="dxa"/>
            <w:tcBorders>
              <w:top w:val="nil"/>
              <w:left w:val="nil"/>
              <w:bottom w:val="single" w:sz="4" w:space="0" w:color="FFFFFF"/>
              <w:right w:val="single" w:sz="4" w:space="0" w:color="FFFFFF"/>
            </w:tcBorders>
            <w:shd w:val="clear" w:color="000000" w:fill="C2D0D5"/>
            <w:hideMark/>
          </w:tcPr>
          <w:p w14:paraId="7E924B3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 11513</w:t>
            </w:r>
          </w:p>
        </w:tc>
        <w:tc>
          <w:tcPr>
            <w:tcW w:w="1836" w:type="dxa"/>
            <w:tcBorders>
              <w:top w:val="nil"/>
              <w:left w:val="nil"/>
              <w:bottom w:val="single" w:sz="4" w:space="0" w:color="FFFFFF"/>
              <w:right w:val="single" w:sz="4" w:space="0" w:color="FFFFFF"/>
            </w:tcBorders>
            <w:shd w:val="clear" w:color="000000" w:fill="C2D0D5"/>
            <w:hideMark/>
          </w:tcPr>
          <w:p w14:paraId="4D5BB10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Ruth Redfern</w:t>
            </w:r>
          </w:p>
        </w:tc>
        <w:tc>
          <w:tcPr>
            <w:tcW w:w="1780" w:type="dxa"/>
            <w:tcBorders>
              <w:top w:val="nil"/>
              <w:left w:val="nil"/>
              <w:bottom w:val="single" w:sz="4" w:space="0" w:color="FFFFFF"/>
              <w:right w:val="single" w:sz="4" w:space="0" w:color="FFFFFF"/>
            </w:tcBorders>
            <w:shd w:val="clear" w:color="000000" w:fill="C2D0D5"/>
            <w:hideMark/>
          </w:tcPr>
          <w:p w14:paraId="51A2462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w:t>
            </w:r>
          </w:p>
        </w:tc>
        <w:tc>
          <w:tcPr>
            <w:tcW w:w="1363" w:type="dxa"/>
            <w:tcBorders>
              <w:top w:val="nil"/>
              <w:left w:val="nil"/>
              <w:bottom w:val="single" w:sz="4" w:space="0" w:color="FFFFFF"/>
              <w:right w:val="single" w:sz="4" w:space="0" w:color="FFFFFF"/>
            </w:tcBorders>
            <w:shd w:val="clear" w:color="000000" w:fill="C2D0D5"/>
            <w:hideMark/>
          </w:tcPr>
          <w:p w14:paraId="596A61B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Jul-24</w:t>
            </w:r>
          </w:p>
        </w:tc>
        <w:tc>
          <w:tcPr>
            <w:tcW w:w="1896" w:type="dxa"/>
            <w:tcBorders>
              <w:top w:val="nil"/>
              <w:left w:val="nil"/>
              <w:bottom w:val="single" w:sz="4" w:space="0" w:color="FFFFFF"/>
              <w:right w:val="single" w:sz="4" w:space="0" w:color="FFFFFF"/>
            </w:tcBorders>
            <w:shd w:val="clear" w:color="000000" w:fill="C2D0D5"/>
            <w:hideMark/>
          </w:tcPr>
          <w:p w14:paraId="6133ACF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Jun-26</w:t>
            </w:r>
          </w:p>
        </w:tc>
      </w:tr>
      <w:tr w:rsidR="00476D99" w:rsidRPr="00476D99" w14:paraId="391B0CF1" w14:textId="77777777" w:rsidTr="00476D99">
        <w:trPr>
          <w:trHeight w:val="260"/>
        </w:trPr>
        <w:tc>
          <w:tcPr>
            <w:tcW w:w="13807" w:type="dxa"/>
            <w:gridSpan w:val="7"/>
            <w:tcBorders>
              <w:top w:val="nil"/>
              <w:left w:val="single" w:sz="4" w:space="0" w:color="FFFFFF"/>
              <w:bottom w:val="single" w:sz="4" w:space="0" w:color="FFFFFF"/>
              <w:right w:val="single" w:sz="4" w:space="0" w:color="FFFFFF"/>
            </w:tcBorders>
            <w:shd w:val="clear" w:color="000000" w:fill="0C4255"/>
            <w:vAlign w:val="center"/>
            <w:hideMark/>
          </w:tcPr>
          <w:p w14:paraId="44562D77" w14:textId="77777777" w:rsidR="00476D99" w:rsidRPr="00476D99" w:rsidRDefault="00476D99" w:rsidP="00711568">
            <w:pPr>
              <w:spacing w:line="288" w:lineRule="auto"/>
              <w:jc w:val="right"/>
              <w:rPr>
                <w:rFonts w:ascii="Proxima Nova" w:hAnsi="Proxima Nova"/>
                <w:b/>
                <w:bCs/>
                <w:color w:val="FFFFFF"/>
                <w:sz w:val="20"/>
                <w:szCs w:val="20"/>
              </w:rPr>
            </w:pPr>
            <w:r w:rsidRPr="00476D99">
              <w:rPr>
                <w:rFonts w:ascii="Proxima Nova" w:hAnsi="Proxima Nova"/>
                <w:b/>
                <w:bCs/>
                <w:color w:val="FFFFFF"/>
                <w:sz w:val="20"/>
                <w:szCs w:val="20"/>
              </w:rPr>
              <w:t>PILLAR 1 TOTAL: $9.58 MILLION</w:t>
            </w:r>
          </w:p>
        </w:tc>
      </w:tr>
      <w:tr w:rsidR="00476D99" w:rsidRPr="00476D99" w14:paraId="4BEE8789" w14:textId="77777777" w:rsidTr="00476D99">
        <w:trPr>
          <w:trHeight w:val="260"/>
        </w:trPr>
        <w:tc>
          <w:tcPr>
            <w:tcW w:w="1860" w:type="dxa"/>
            <w:tcBorders>
              <w:top w:val="nil"/>
              <w:left w:val="single" w:sz="4" w:space="0" w:color="FFFFFF"/>
              <w:bottom w:val="single" w:sz="4" w:space="0" w:color="FFFFFF"/>
              <w:right w:val="single" w:sz="4" w:space="0" w:color="FFFFFF"/>
            </w:tcBorders>
            <w:hideMark/>
          </w:tcPr>
          <w:p w14:paraId="5DCC43C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w:t>
            </w:r>
          </w:p>
        </w:tc>
        <w:tc>
          <w:tcPr>
            <w:tcW w:w="3796" w:type="dxa"/>
            <w:tcBorders>
              <w:top w:val="nil"/>
              <w:left w:val="nil"/>
              <w:bottom w:val="single" w:sz="4" w:space="0" w:color="FFFFFF"/>
              <w:right w:val="single" w:sz="4" w:space="0" w:color="FFFFFF"/>
            </w:tcBorders>
            <w:hideMark/>
          </w:tcPr>
          <w:p w14:paraId="00520FE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w:t>
            </w:r>
          </w:p>
        </w:tc>
        <w:tc>
          <w:tcPr>
            <w:tcW w:w="1276" w:type="dxa"/>
            <w:tcBorders>
              <w:top w:val="nil"/>
              <w:left w:val="nil"/>
              <w:bottom w:val="single" w:sz="4" w:space="0" w:color="FFFFFF"/>
              <w:right w:val="single" w:sz="4" w:space="0" w:color="FFFFFF"/>
            </w:tcBorders>
            <w:hideMark/>
          </w:tcPr>
          <w:p w14:paraId="6738D12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w:t>
            </w:r>
          </w:p>
        </w:tc>
        <w:tc>
          <w:tcPr>
            <w:tcW w:w="1836" w:type="dxa"/>
            <w:tcBorders>
              <w:top w:val="nil"/>
              <w:left w:val="nil"/>
              <w:bottom w:val="single" w:sz="4" w:space="0" w:color="FFFFFF"/>
              <w:right w:val="single" w:sz="4" w:space="0" w:color="FFFFFF"/>
            </w:tcBorders>
            <w:hideMark/>
          </w:tcPr>
          <w:p w14:paraId="09BBD26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w:t>
            </w:r>
          </w:p>
        </w:tc>
        <w:tc>
          <w:tcPr>
            <w:tcW w:w="1780" w:type="dxa"/>
            <w:tcBorders>
              <w:top w:val="nil"/>
              <w:left w:val="nil"/>
              <w:bottom w:val="single" w:sz="4" w:space="0" w:color="FFFFFF"/>
              <w:right w:val="single" w:sz="4" w:space="0" w:color="FFFFFF"/>
            </w:tcBorders>
            <w:hideMark/>
          </w:tcPr>
          <w:p w14:paraId="0582B0F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w:t>
            </w:r>
          </w:p>
        </w:tc>
        <w:tc>
          <w:tcPr>
            <w:tcW w:w="1363" w:type="dxa"/>
            <w:tcBorders>
              <w:top w:val="nil"/>
              <w:left w:val="nil"/>
              <w:bottom w:val="single" w:sz="4" w:space="0" w:color="FFFFFF"/>
              <w:right w:val="single" w:sz="4" w:space="0" w:color="FFFFFF"/>
            </w:tcBorders>
            <w:hideMark/>
          </w:tcPr>
          <w:p w14:paraId="01CC2337"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 </w:t>
            </w:r>
          </w:p>
        </w:tc>
        <w:tc>
          <w:tcPr>
            <w:tcW w:w="1896" w:type="dxa"/>
            <w:tcBorders>
              <w:top w:val="nil"/>
              <w:left w:val="nil"/>
              <w:bottom w:val="single" w:sz="4" w:space="0" w:color="FFFFFF"/>
              <w:right w:val="single" w:sz="4" w:space="0" w:color="FFFFFF"/>
            </w:tcBorders>
            <w:hideMark/>
          </w:tcPr>
          <w:p w14:paraId="0F6FB7E5"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 </w:t>
            </w:r>
          </w:p>
        </w:tc>
      </w:tr>
      <w:tr w:rsidR="00476D99" w:rsidRPr="00476D99" w14:paraId="07674757" w14:textId="77777777" w:rsidTr="00476D99">
        <w:trPr>
          <w:trHeight w:val="280"/>
        </w:trPr>
        <w:tc>
          <w:tcPr>
            <w:tcW w:w="1860" w:type="dxa"/>
            <w:tcBorders>
              <w:top w:val="nil"/>
              <w:left w:val="single" w:sz="4" w:space="0" w:color="FFFFFF"/>
              <w:bottom w:val="single" w:sz="4" w:space="0" w:color="FFFFFF"/>
              <w:right w:val="single" w:sz="4" w:space="0" w:color="FFFFFF"/>
            </w:tcBorders>
            <w:hideMark/>
          </w:tcPr>
          <w:p w14:paraId="18D27E38"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Pillar/Theme</w:t>
            </w:r>
          </w:p>
        </w:tc>
        <w:tc>
          <w:tcPr>
            <w:tcW w:w="3796" w:type="dxa"/>
            <w:tcBorders>
              <w:top w:val="nil"/>
              <w:left w:val="nil"/>
              <w:bottom w:val="single" w:sz="4" w:space="0" w:color="FFFFFF"/>
              <w:right w:val="single" w:sz="4" w:space="0" w:color="FFFFFF"/>
            </w:tcBorders>
            <w:hideMark/>
          </w:tcPr>
          <w:p w14:paraId="5E40EFF3"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Project title</w:t>
            </w:r>
          </w:p>
        </w:tc>
        <w:tc>
          <w:tcPr>
            <w:tcW w:w="1276" w:type="dxa"/>
            <w:tcBorders>
              <w:top w:val="nil"/>
              <w:left w:val="nil"/>
              <w:bottom w:val="single" w:sz="4" w:space="0" w:color="FFFFFF"/>
              <w:right w:val="single" w:sz="4" w:space="0" w:color="FFFFFF"/>
            </w:tcBorders>
            <w:hideMark/>
          </w:tcPr>
          <w:p w14:paraId="7C4233A9"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Project code</w:t>
            </w:r>
          </w:p>
        </w:tc>
        <w:tc>
          <w:tcPr>
            <w:tcW w:w="1836" w:type="dxa"/>
            <w:tcBorders>
              <w:top w:val="nil"/>
              <w:left w:val="nil"/>
              <w:bottom w:val="single" w:sz="4" w:space="0" w:color="FFFFFF"/>
              <w:right w:val="single" w:sz="4" w:space="0" w:color="FFFFFF"/>
            </w:tcBorders>
            <w:hideMark/>
          </w:tcPr>
          <w:p w14:paraId="12C4DA4D"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Researcher</w:t>
            </w:r>
          </w:p>
        </w:tc>
        <w:tc>
          <w:tcPr>
            <w:tcW w:w="1780" w:type="dxa"/>
            <w:tcBorders>
              <w:top w:val="nil"/>
              <w:left w:val="nil"/>
              <w:bottom w:val="single" w:sz="4" w:space="0" w:color="FFFFFF"/>
              <w:right w:val="single" w:sz="4" w:space="0" w:color="FFFFFF"/>
            </w:tcBorders>
            <w:hideMark/>
          </w:tcPr>
          <w:p w14:paraId="24F771D9"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Organisation</w:t>
            </w:r>
          </w:p>
        </w:tc>
        <w:tc>
          <w:tcPr>
            <w:tcW w:w="1363" w:type="dxa"/>
            <w:tcBorders>
              <w:top w:val="nil"/>
              <w:left w:val="nil"/>
              <w:bottom w:val="single" w:sz="4" w:space="0" w:color="FFFFFF"/>
              <w:right w:val="single" w:sz="4" w:space="0" w:color="FFFFFF"/>
            </w:tcBorders>
            <w:hideMark/>
          </w:tcPr>
          <w:p w14:paraId="43D75C50"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Commenced in:</w:t>
            </w:r>
          </w:p>
        </w:tc>
        <w:tc>
          <w:tcPr>
            <w:tcW w:w="1896" w:type="dxa"/>
            <w:tcBorders>
              <w:top w:val="nil"/>
              <w:left w:val="nil"/>
              <w:bottom w:val="single" w:sz="4" w:space="0" w:color="FFFFFF"/>
              <w:right w:val="single" w:sz="4" w:space="0" w:color="FFFFFF"/>
            </w:tcBorders>
            <w:hideMark/>
          </w:tcPr>
          <w:p w14:paraId="37FD31AB"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To be completed in:</w:t>
            </w:r>
          </w:p>
        </w:tc>
      </w:tr>
      <w:tr w:rsidR="00476D99" w:rsidRPr="00476D99" w14:paraId="4C38F37A" w14:textId="77777777" w:rsidTr="00476D99">
        <w:trPr>
          <w:trHeight w:val="260"/>
        </w:trPr>
        <w:tc>
          <w:tcPr>
            <w:tcW w:w="13807" w:type="dxa"/>
            <w:gridSpan w:val="7"/>
            <w:tcBorders>
              <w:top w:val="single" w:sz="4" w:space="0" w:color="FFFFFF"/>
              <w:left w:val="single" w:sz="4" w:space="0" w:color="FFFFFF"/>
              <w:bottom w:val="nil"/>
              <w:right w:val="single" w:sz="4" w:space="0" w:color="FFFFFF"/>
            </w:tcBorders>
            <w:shd w:val="clear" w:color="000000" w:fill="8F267C"/>
            <w:vAlign w:val="center"/>
            <w:hideMark/>
          </w:tcPr>
          <w:p w14:paraId="20287C65" w14:textId="77777777" w:rsidR="00476D99" w:rsidRPr="00476D99" w:rsidRDefault="00476D99" w:rsidP="00711568">
            <w:pPr>
              <w:spacing w:line="288" w:lineRule="auto"/>
              <w:rPr>
                <w:rFonts w:ascii="Proxima Nova" w:hAnsi="Proxima Nova"/>
                <w:b/>
                <w:bCs/>
                <w:color w:val="FFFFFF"/>
                <w:sz w:val="20"/>
                <w:szCs w:val="20"/>
              </w:rPr>
            </w:pPr>
            <w:r w:rsidRPr="00476D99">
              <w:rPr>
                <w:rFonts w:ascii="Proxima Nova" w:hAnsi="Proxima Nova"/>
                <w:b/>
                <w:bCs/>
                <w:color w:val="FFFFFF"/>
                <w:sz w:val="20"/>
                <w:szCs w:val="20"/>
              </w:rPr>
              <w:t>PILLAR 2: PEOPLE</w:t>
            </w:r>
          </w:p>
        </w:tc>
      </w:tr>
      <w:tr w:rsidR="00476D99" w:rsidRPr="00476D99" w14:paraId="2E6BA4C4" w14:textId="77777777" w:rsidTr="00476D99">
        <w:trPr>
          <w:trHeight w:val="280"/>
        </w:trPr>
        <w:tc>
          <w:tcPr>
            <w:tcW w:w="1860" w:type="dxa"/>
            <w:vMerge w:val="restart"/>
            <w:tcBorders>
              <w:top w:val="single" w:sz="4" w:space="0" w:color="FFFFFF"/>
              <w:left w:val="single" w:sz="4" w:space="0" w:color="FFFFFF"/>
              <w:bottom w:val="single" w:sz="4" w:space="0" w:color="FFFFFF"/>
              <w:right w:val="single" w:sz="4" w:space="0" w:color="FFFFFF"/>
            </w:tcBorders>
            <w:shd w:val="clear" w:color="000000" w:fill="E3C9DE"/>
            <w:hideMark/>
          </w:tcPr>
          <w:p w14:paraId="3FE15F6B"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Design and innovation</w:t>
            </w:r>
          </w:p>
        </w:tc>
        <w:tc>
          <w:tcPr>
            <w:tcW w:w="3796" w:type="dxa"/>
            <w:tcBorders>
              <w:top w:val="single" w:sz="4" w:space="0" w:color="FFFFFF"/>
              <w:left w:val="nil"/>
              <w:bottom w:val="single" w:sz="4" w:space="0" w:color="FFFFFF"/>
              <w:right w:val="single" w:sz="4" w:space="0" w:color="FFFFFF"/>
            </w:tcBorders>
            <w:shd w:val="clear" w:color="000000" w:fill="E3C9DE"/>
            <w:hideMark/>
          </w:tcPr>
          <w:p w14:paraId="55057023" w14:textId="77777777" w:rsid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 Innovation Advisor 2023-24</w:t>
            </w:r>
          </w:p>
          <w:p w14:paraId="44166C61" w14:textId="77777777" w:rsidR="00A03B4E" w:rsidRPr="00476D99" w:rsidRDefault="00A03B4E" w:rsidP="00711568">
            <w:pPr>
              <w:spacing w:line="288" w:lineRule="auto"/>
              <w:rPr>
                <w:rFonts w:ascii="Proxima Nova" w:hAnsi="Proxima Nova"/>
                <w:color w:val="000000"/>
                <w:sz w:val="20"/>
                <w:szCs w:val="20"/>
              </w:rPr>
            </w:pPr>
          </w:p>
        </w:tc>
        <w:tc>
          <w:tcPr>
            <w:tcW w:w="1276" w:type="dxa"/>
            <w:tcBorders>
              <w:top w:val="single" w:sz="4" w:space="0" w:color="FFFFFF"/>
              <w:left w:val="nil"/>
              <w:bottom w:val="single" w:sz="4" w:space="0" w:color="FFFFFF"/>
              <w:right w:val="single" w:sz="4" w:space="0" w:color="FFFFFF"/>
            </w:tcBorders>
            <w:shd w:val="clear" w:color="000000" w:fill="E3C9DE"/>
            <w:hideMark/>
          </w:tcPr>
          <w:p w14:paraId="2B489D4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WATC 10631</w:t>
            </w:r>
          </w:p>
        </w:tc>
        <w:tc>
          <w:tcPr>
            <w:tcW w:w="1836" w:type="dxa"/>
            <w:tcBorders>
              <w:top w:val="single" w:sz="4" w:space="0" w:color="FFFFFF"/>
              <w:left w:val="nil"/>
              <w:bottom w:val="single" w:sz="4" w:space="0" w:color="FFFFFF"/>
              <w:right w:val="single" w:sz="4" w:space="0" w:color="FFFFFF"/>
            </w:tcBorders>
            <w:shd w:val="clear" w:color="000000" w:fill="E3C9DE"/>
            <w:hideMark/>
          </w:tcPr>
          <w:p w14:paraId="1BC6970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Warwick Waters</w:t>
            </w:r>
          </w:p>
        </w:tc>
        <w:tc>
          <w:tcPr>
            <w:tcW w:w="1780" w:type="dxa"/>
            <w:tcBorders>
              <w:top w:val="single" w:sz="4" w:space="0" w:color="FFFFFF"/>
              <w:left w:val="nil"/>
              <w:bottom w:val="single" w:sz="4" w:space="0" w:color="FFFFFF"/>
              <w:right w:val="single" w:sz="4" w:space="0" w:color="FFFFFF"/>
            </w:tcBorders>
            <w:shd w:val="clear" w:color="000000" w:fill="E3C9DE"/>
            <w:hideMark/>
          </w:tcPr>
          <w:p w14:paraId="2C9D4A3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Waters Consulting</w:t>
            </w:r>
          </w:p>
        </w:tc>
        <w:tc>
          <w:tcPr>
            <w:tcW w:w="1363" w:type="dxa"/>
            <w:tcBorders>
              <w:top w:val="single" w:sz="4" w:space="0" w:color="FFFFFF"/>
              <w:left w:val="nil"/>
              <w:bottom w:val="single" w:sz="4" w:space="0" w:color="FFFFFF"/>
              <w:right w:val="single" w:sz="4" w:space="0" w:color="FFFFFF"/>
            </w:tcBorders>
            <w:shd w:val="clear" w:color="000000" w:fill="E3C9DE"/>
            <w:hideMark/>
          </w:tcPr>
          <w:p w14:paraId="2934722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Jul-23</w:t>
            </w:r>
          </w:p>
        </w:tc>
        <w:tc>
          <w:tcPr>
            <w:tcW w:w="1896" w:type="dxa"/>
            <w:tcBorders>
              <w:top w:val="single" w:sz="4" w:space="0" w:color="FFFFFF"/>
              <w:left w:val="nil"/>
              <w:bottom w:val="single" w:sz="4" w:space="0" w:color="FFFFFF"/>
              <w:right w:val="single" w:sz="4" w:space="0" w:color="FFFFFF"/>
            </w:tcBorders>
            <w:shd w:val="clear" w:color="000000" w:fill="E3C9DE"/>
            <w:hideMark/>
          </w:tcPr>
          <w:p w14:paraId="5C0B092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Dec-24</w:t>
            </w:r>
          </w:p>
        </w:tc>
      </w:tr>
      <w:tr w:rsidR="00476D99" w:rsidRPr="00476D99" w14:paraId="2EF171EC" w14:textId="77777777" w:rsidTr="00476D99">
        <w:trPr>
          <w:trHeight w:val="28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729CCD7D"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04842FE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 Innovation Advisor 2025-26</w:t>
            </w:r>
          </w:p>
        </w:tc>
        <w:tc>
          <w:tcPr>
            <w:tcW w:w="1276" w:type="dxa"/>
            <w:tcBorders>
              <w:top w:val="nil"/>
              <w:left w:val="nil"/>
              <w:bottom w:val="single" w:sz="4" w:space="0" w:color="FFFFFF"/>
              <w:right w:val="single" w:sz="4" w:space="0" w:color="FFFFFF"/>
            </w:tcBorders>
            <w:shd w:val="clear" w:color="000000" w:fill="E3C9DE"/>
            <w:hideMark/>
          </w:tcPr>
          <w:p w14:paraId="5E2E24D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WATC 11576</w:t>
            </w:r>
          </w:p>
        </w:tc>
        <w:tc>
          <w:tcPr>
            <w:tcW w:w="1836" w:type="dxa"/>
            <w:tcBorders>
              <w:top w:val="nil"/>
              <w:left w:val="nil"/>
              <w:bottom w:val="single" w:sz="4" w:space="0" w:color="FFFFFF"/>
              <w:right w:val="single" w:sz="4" w:space="0" w:color="FFFFFF"/>
            </w:tcBorders>
            <w:shd w:val="clear" w:color="000000" w:fill="E3C9DE"/>
            <w:hideMark/>
          </w:tcPr>
          <w:p w14:paraId="2B48B60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Warwick Waters</w:t>
            </w:r>
          </w:p>
        </w:tc>
        <w:tc>
          <w:tcPr>
            <w:tcW w:w="1780" w:type="dxa"/>
            <w:tcBorders>
              <w:top w:val="nil"/>
              <w:left w:val="nil"/>
              <w:bottom w:val="single" w:sz="4" w:space="0" w:color="FFFFFF"/>
              <w:right w:val="single" w:sz="4" w:space="0" w:color="FFFFFF"/>
            </w:tcBorders>
            <w:shd w:val="clear" w:color="000000" w:fill="E3C9DE"/>
            <w:hideMark/>
          </w:tcPr>
          <w:p w14:paraId="1F7C2DE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Waters Consulting</w:t>
            </w:r>
          </w:p>
        </w:tc>
        <w:tc>
          <w:tcPr>
            <w:tcW w:w="1363" w:type="dxa"/>
            <w:tcBorders>
              <w:top w:val="nil"/>
              <w:left w:val="nil"/>
              <w:bottom w:val="single" w:sz="4" w:space="0" w:color="FFFFFF"/>
              <w:right w:val="single" w:sz="4" w:space="0" w:color="FFFFFF"/>
            </w:tcBorders>
            <w:shd w:val="clear" w:color="000000" w:fill="E3C9DE"/>
            <w:hideMark/>
          </w:tcPr>
          <w:p w14:paraId="79F96DA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Jan-25</w:t>
            </w:r>
          </w:p>
        </w:tc>
        <w:tc>
          <w:tcPr>
            <w:tcW w:w="1896" w:type="dxa"/>
            <w:tcBorders>
              <w:top w:val="nil"/>
              <w:left w:val="nil"/>
              <w:bottom w:val="single" w:sz="4" w:space="0" w:color="FFFFFF"/>
              <w:right w:val="single" w:sz="4" w:space="0" w:color="FFFFFF"/>
            </w:tcBorders>
            <w:shd w:val="clear" w:color="000000" w:fill="E3C9DE"/>
            <w:hideMark/>
          </w:tcPr>
          <w:p w14:paraId="70EF7F3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Dec-26</w:t>
            </w:r>
          </w:p>
        </w:tc>
      </w:tr>
      <w:tr w:rsidR="00476D99" w:rsidRPr="00476D99" w14:paraId="7381A800" w14:textId="77777777" w:rsidTr="00476D99">
        <w:trPr>
          <w:trHeight w:val="28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7FAC4312"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0E960FA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Grower RD&amp;E advisory panels 2024-27</w:t>
            </w:r>
          </w:p>
        </w:tc>
        <w:tc>
          <w:tcPr>
            <w:tcW w:w="1276" w:type="dxa"/>
            <w:tcBorders>
              <w:top w:val="nil"/>
              <w:left w:val="nil"/>
              <w:bottom w:val="single" w:sz="4" w:space="0" w:color="FFFFFF"/>
              <w:right w:val="single" w:sz="4" w:space="0" w:color="FFFFFF"/>
            </w:tcBorders>
            <w:shd w:val="clear" w:color="000000" w:fill="E3C9DE"/>
            <w:hideMark/>
          </w:tcPr>
          <w:p w14:paraId="2DE3A57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CA 11297</w:t>
            </w:r>
          </w:p>
        </w:tc>
        <w:tc>
          <w:tcPr>
            <w:tcW w:w="1836" w:type="dxa"/>
            <w:tcBorders>
              <w:top w:val="nil"/>
              <w:left w:val="nil"/>
              <w:bottom w:val="single" w:sz="4" w:space="0" w:color="FFFFFF"/>
              <w:right w:val="single" w:sz="4" w:space="0" w:color="FFFFFF"/>
            </w:tcBorders>
            <w:shd w:val="clear" w:color="000000" w:fill="E3C9DE"/>
            <w:hideMark/>
          </w:tcPr>
          <w:p w14:paraId="1150266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Jennifer Brown</w:t>
            </w:r>
          </w:p>
        </w:tc>
        <w:tc>
          <w:tcPr>
            <w:tcW w:w="1780" w:type="dxa"/>
            <w:tcBorders>
              <w:top w:val="nil"/>
              <w:left w:val="nil"/>
              <w:bottom w:val="single" w:sz="4" w:space="0" w:color="FFFFFF"/>
              <w:right w:val="single" w:sz="4" w:space="0" w:color="FFFFFF"/>
            </w:tcBorders>
            <w:shd w:val="clear" w:color="000000" w:fill="E3C9DE"/>
            <w:hideMark/>
          </w:tcPr>
          <w:p w14:paraId="4ADE9C5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 Australia</w:t>
            </w:r>
          </w:p>
        </w:tc>
        <w:tc>
          <w:tcPr>
            <w:tcW w:w="1363" w:type="dxa"/>
            <w:tcBorders>
              <w:top w:val="nil"/>
              <w:left w:val="nil"/>
              <w:bottom w:val="single" w:sz="4" w:space="0" w:color="FFFFFF"/>
              <w:right w:val="single" w:sz="4" w:space="0" w:color="FFFFFF"/>
            </w:tcBorders>
            <w:shd w:val="clear" w:color="000000" w:fill="E3C9DE"/>
            <w:hideMark/>
          </w:tcPr>
          <w:p w14:paraId="59202AF7"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Jul-24</w:t>
            </w:r>
          </w:p>
        </w:tc>
        <w:tc>
          <w:tcPr>
            <w:tcW w:w="1896" w:type="dxa"/>
            <w:tcBorders>
              <w:top w:val="nil"/>
              <w:left w:val="nil"/>
              <w:bottom w:val="single" w:sz="4" w:space="0" w:color="FFFFFF"/>
              <w:right w:val="single" w:sz="4" w:space="0" w:color="FFFFFF"/>
            </w:tcBorders>
            <w:shd w:val="clear" w:color="000000" w:fill="E3C9DE"/>
            <w:hideMark/>
          </w:tcPr>
          <w:p w14:paraId="421D278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Jun-27</w:t>
            </w:r>
          </w:p>
        </w:tc>
      </w:tr>
      <w:tr w:rsidR="00476D99" w:rsidRPr="00476D99" w14:paraId="233F40B6" w14:textId="77777777" w:rsidTr="00476D99">
        <w:trPr>
          <w:trHeight w:val="56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5016F8EB"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1C581F0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Grower RD&amp;E advisory panels and industry committees 2019-2024</w:t>
            </w:r>
          </w:p>
        </w:tc>
        <w:tc>
          <w:tcPr>
            <w:tcW w:w="1276" w:type="dxa"/>
            <w:tcBorders>
              <w:top w:val="nil"/>
              <w:left w:val="nil"/>
              <w:bottom w:val="single" w:sz="4" w:space="0" w:color="FFFFFF"/>
              <w:right w:val="single" w:sz="4" w:space="0" w:color="FFFFFF"/>
            </w:tcBorders>
            <w:shd w:val="clear" w:color="000000" w:fill="E3C9DE"/>
            <w:hideMark/>
          </w:tcPr>
          <w:p w14:paraId="7BAADFE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CA 2002</w:t>
            </w:r>
          </w:p>
        </w:tc>
        <w:tc>
          <w:tcPr>
            <w:tcW w:w="1836" w:type="dxa"/>
            <w:tcBorders>
              <w:top w:val="nil"/>
              <w:left w:val="nil"/>
              <w:bottom w:val="single" w:sz="4" w:space="0" w:color="FFFFFF"/>
              <w:right w:val="single" w:sz="4" w:space="0" w:color="FFFFFF"/>
            </w:tcBorders>
            <w:shd w:val="clear" w:color="000000" w:fill="E3C9DE"/>
            <w:hideMark/>
          </w:tcPr>
          <w:p w14:paraId="655B852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Jennifer Brown</w:t>
            </w:r>
          </w:p>
        </w:tc>
        <w:tc>
          <w:tcPr>
            <w:tcW w:w="1780" w:type="dxa"/>
            <w:tcBorders>
              <w:top w:val="nil"/>
              <w:left w:val="nil"/>
              <w:bottom w:val="single" w:sz="4" w:space="0" w:color="FFFFFF"/>
              <w:right w:val="single" w:sz="4" w:space="0" w:color="FFFFFF"/>
            </w:tcBorders>
            <w:shd w:val="clear" w:color="000000" w:fill="E3C9DE"/>
            <w:hideMark/>
          </w:tcPr>
          <w:p w14:paraId="030F9E2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 Australia</w:t>
            </w:r>
          </w:p>
        </w:tc>
        <w:tc>
          <w:tcPr>
            <w:tcW w:w="1363" w:type="dxa"/>
            <w:tcBorders>
              <w:top w:val="nil"/>
              <w:left w:val="nil"/>
              <w:bottom w:val="single" w:sz="4" w:space="0" w:color="FFFFFF"/>
              <w:right w:val="single" w:sz="4" w:space="0" w:color="FFFFFF"/>
            </w:tcBorders>
            <w:shd w:val="clear" w:color="000000" w:fill="E3C9DE"/>
            <w:hideMark/>
          </w:tcPr>
          <w:p w14:paraId="0933237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Jul-19</w:t>
            </w:r>
          </w:p>
        </w:tc>
        <w:tc>
          <w:tcPr>
            <w:tcW w:w="1896" w:type="dxa"/>
            <w:tcBorders>
              <w:top w:val="nil"/>
              <w:left w:val="nil"/>
              <w:bottom w:val="single" w:sz="4" w:space="0" w:color="FFFFFF"/>
              <w:right w:val="single" w:sz="4" w:space="0" w:color="FFFFFF"/>
            </w:tcBorders>
            <w:shd w:val="clear" w:color="000000" w:fill="E3C9DE"/>
            <w:hideMark/>
          </w:tcPr>
          <w:p w14:paraId="09E4A29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Jul-24</w:t>
            </w:r>
          </w:p>
        </w:tc>
      </w:tr>
      <w:tr w:rsidR="00476D99" w:rsidRPr="00476D99" w14:paraId="2300CAD4" w14:textId="77777777" w:rsidTr="00476D99">
        <w:trPr>
          <w:trHeight w:val="56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4CA24EFA"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09BC9CF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Project Management Committee meetings and activities: Design and innovation</w:t>
            </w:r>
          </w:p>
        </w:tc>
        <w:tc>
          <w:tcPr>
            <w:tcW w:w="1276" w:type="dxa"/>
            <w:tcBorders>
              <w:top w:val="nil"/>
              <w:left w:val="nil"/>
              <w:bottom w:val="single" w:sz="4" w:space="0" w:color="FFFFFF"/>
              <w:right w:val="single" w:sz="4" w:space="0" w:color="FFFFFF"/>
            </w:tcBorders>
            <w:shd w:val="clear" w:color="000000" w:fill="E3C9DE"/>
            <w:hideMark/>
          </w:tcPr>
          <w:p w14:paraId="23DFA3C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 10673</w:t>
            </w:r>
          </w:p>
        </w:tc>
        <w:tc>
          <w:tcPr>
            <w:tcW w:w="1836" w:type="dxa"/>
            <w:tcBorders>
              <w:top w:val="nil"/>
              <w:left w:val="nil"/>
              <w:bottom w:val="single" w:sz="4" w:space="0" w:color="FFFFFF"/>
              <w:right w:val="single" w:sz="4" w:space="0" w:color="FFFFFF"/>
            </w:tcBorders>
            <w:shd w:val="clear" w:color="000000" w:fill="E3C9DE"/>
            <w:hideMark/>
          </w:tcPr>
          <w:p w14:paraId="5599D0A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Meredith Conaty</w:t>
            </w:r>
          </w:p>
        </w:tc>
        <w:tc>
          <w:tcPr>
            <w:tcW w:w="1780" w:type="dxa"/>
            <w:tcBorders>
              <w:top w:val="nil"/>
              <w:left w:val="nil"/>
              <w:bottom w:val="single" w:sz="4" w:space="0" w:color="FFFFFF"/>
              <w:right w:val="single" w:sz="4" w:space="0" w:color="FFFFFF"/>
            </w:tcBorders>
            <w:shd w:val="clear" w:color="000000" w:fill="E3C9DE"/>
            <w:hideMark/>
          </w:tcPr>
          <w:p w14:paraId="08E71AB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w:t>
            </w:r>
          </w:p>
        </w:tc>
        <w:tc>
          <w:tcPr>
            <w:tcW w:w="1363" w:type="dxa"/>
            <w:tcBorders>
              <w:top w:val="nil"/>
              <w:left w:val="nil"/>
              <w:bottom w:val="single" w:sz="4" w:space="0" w:color="FFFFFF"/>
              <w:right w:val="single" w:sz="4" w:space="0" w:color="FFFFFF"/>
            </w:tcBorders>
            <w:shd w:val="clear" w:color="000000" w:fill="E3C9DE"/>
            <w:hideMark/>
          </w:tcPr>
          <w:p w14:paraId="24F9D712"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Jul-23</w:t>
            </w:r>
          </w:p>
        </w:tc>
        <w:tc>
          <w:tcPr>
            <w:tcW w:w="1896" w:type="dxa"/>
            <w:tcBorders>
              <w:top w:val="nil"/>
              <w:left w:val="nil"/>
              <w:bottom w:val="single" w:sz="4" w:space="0" w:color="FFFFFF"/>
              <w:right w:val="single" w:sz="4" w:space="0" w:color="FFFFFF"/>
            </w:tcBorders>
            <w:shd w:val="clear" w:color="000000" w:fill="E3C9DE"/>
            <w:hideMark/>
          </w:tcPr>
          <w:p w14:paraId="1FBCA48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Jun-28</w:t>
            </w:r>
          </w:p>
        </w:tc>
      </w:tr>
      <w:tr w:rsidR="00476D99" w:rsidRPr="00476D99" w14:paraId="1F2EB6DE" w14:textId="77777777" w:rsidTr="00476D99">
        <w:trPr>
          <w:trHeight w:val="560"/>
        </w:trPr>
        <w:tc>
          <w:tcPr>
            <w:tcW w:w="1860" w:type="dxa"/>
            <w:vMerge w:val="restart"/>
            <w:tcBorders>
              <w:top w:val="nil"/>
              <w:left w:val="single" w:sz="4" w:space="0" w:color="FFFFFF"/>
              <w:bottom w:val="nil"/>
              <w:right w:val="single" w:sz="4" w:space="0" w:color="FFFFFF"/>
            </w:tcBorders>
            <w:shd w:val="clear" w:color="000000" w:fill="E3C9DE"/>
            <w:hideMark/>
          </w:tcPr>
          <w:p w14:paraId="7071DD30"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Leadership and capacity</w:t>
            </w:r>
          </w:p>
        </w:tc>
        <w:tc>
          <w:tcPr>
            <w:tcW w:w="3796" w:type="dxa"/>
            <w:tcBorders>
              <w:top w:val="nil"/>
              <w:left w:val="nil"/>
              <w:bottom w:val="single" w:sz="4" w:space="0" w:color="FFFFFF"/>
              <w:right w:val="single" w:sz="4" w:space="0" w:color="FFFFFF"/>
            </w:tcBorders>
            <w:shd w:val="clear" w:color="000000" w:fill="E3C9DE"/>
            <w:hideMark/>
          </w:tcPr>
          <w:p w14:paraId="5B3F60C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AgriFutures Rural Women's Award Gala: Dinner 2023-28</w:t>
            </w:r>
          </w:p>
        </w:tc>
        <w:tc>
          <w:tcPr>
            <w:tcW w:w="1276" w:type="dxa"/>
            <w:tcBorders>
              <w:top w:val="nil"/>
              <w:left w:val="nil"/>
              <w:bottom w:val="single" w:sz="4" w:space="0" w:color="FFFFFF"/>
              <w:right w:val="single" w:sz="4" w:space="0" w:color="FFFFFF"/>
            </w:tcBorders>
            <w:shd w:val="clear" w:color="000000" w:fill="E3C9DE"/>
            <w:hideMark/>
          </w:tcPr>
          <w:p w14:paraId="297103D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RIRDC 10692</w:t>
            </w:r>
          </w:p>
        </w:tc>
        <w:tc>
          <w:tcPr>
            <w:tcW w:w="1836" w:type="dxa"/>
            <w:tcBorders>
              <w:top w:val="nil"/>
              <w:left w:val="nil"/>
              <w:bottom w:val="single" w:sz="4" w:space="0" w:color="FFFFFF"/>
              <w:right w:val="single" w:sz="4" w:space="0" w:color="FFFFFF"/>
            </w:tcBorders>
            <w:shd w:val="clear" w:color="000000" w:fill="E3C9DE"/>
            <w:hideMark/>
          </w:tcPr>
          <w:p w14:paraId="6FAE375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Abbey O'Callaghan</w:t>
            </w:r>
          </w:p>
        </w:tc>
        <w:tc>
          <w:tcPr>
            <w:tcW w:w="1780" w:type="dxa"/>
            <w:tcBorders>
              <w:top w:val="nil"/>
              <w:left w:val="nil"/>
              <w:bottom w:val="single" w:sz="4" w:space="0" w:color="FFFFFF"/>
              <w:right w:val="single" w:sz="4" w:space="0" w:color="FFFFFF"/>
            </w:tcBorders>
            <w:shd w:val="clear" w:color="000000" w:fill="E3C9DE"/>
            <w:hideMark/>
          </w:tcPr>
          <w:p w14:paraId="098EAAD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AgriFutures</w:t>
            </w:r>
          </w:p>
        </w:tc>
        <w:tc>
          <w:tcPr>
            <w:tcW w:w="1363" w:type="dxa"/>
            <w:tcBorders>
              <w:top w:val="nil"/>
              <w:left w:val="nil"/>
              <w:bottom w:val="single" w:sz="4" w:space="0" w:color="FFFFFF"/>
              <w:right w:val="single" w:sz="4" w:space="0" w:color="FFFFFF"/>
            </w:tcBorders>
            <w:shd w:val="clear" w:color="000000" w:fill="E3C9DE"/>
            <w:hideMark/>
          </w:tcPr>
          <w:p w14:paraId="413D2C5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Jul-23</w:t>
            </w:r>
          </w:p>
        </w:tc>
        <w:tc>
          <w:tcPr>
            <w:tcW w:w="1896" w:type="dxa"/>
            <w:tcBorders>
              <w:top w:val="nil"/>
              <w:left w:val="nil"/>
              <w:bottom w:val="single" w:sz="4" w:space="0" w:color="FFFFFF"/>
              <w:right w:val="single" w:sz="4" w:space="0" w:color="FFFFFF"/>
            </w:tcBorders>
            <w:shd w:val="clear" w:color="000000" w:fill="E3C9DE"/>
            <w:hideMark/>
          </w:tcPr>
          <w:p w14:paraId="62DBA3F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Jun-28</w:t>
            </w:r>
          </w:p>
        </w:tc>
      </w:tr>
      <w:tr w:rsidR="00476D99" w:rsidRPr="00476D99" w14:paraId="62233257"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5E2A1E97"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10E46CB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AgriFutures Rural Women's Award Gala: Travel scholarships 2023-28</w:t>
            </w:r>
          </w:p>
        </w:tc>
        <w:tc>
          <w:tcPr>
            <w:tcW w:w="1276" w:type="dxa"/>
            <w:tcBorders>
              <w:top w:val="nil"/>
              <w:left w:val="nil"/>
              <w:bottom w:val="single" w:sz="4" w:space="0" w:color="FFFFFF"/>
              <w:right w:val="single" w:sz="4" w:space="0" w:color="FFFFFF"/>
            </w:tcBorders>
            <w:shd w:val="clear" w:color="000000" w:fill="E3C9DE"/>
            <w:hideMark/>
          </w:tcPr>
          <w:p w14:paraId="262A49A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 10693</w:t>
            </w:r>
          </w:p>
        </w:tc>
        <w:tc>
          <w:tcPr>
            <w:tcW w:w="1836" w:type="dxa"/>
            <w:tcBorders>
              <w:top w:val="nil"/>
              <w:left w:val="nil"/>
              <w:bottom w:val="single" w:sz="4" w:space="0" w:color="FFFFFF"/>
              <w:right w:val="single" w:sz="4" w:space="0" w:color="FFFFFF"/>
            </w:tcBorders>
            <w:shd w:val="clear" w:color="000000" w:fill="E3C9DE"/>
            <w:hideMark/>
          </w:tcPr>
          <w:p w14:paraId="3F58112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Ruth Redfern</w:t>
            </w:r>
          </w:p>
        </w:tc>
        <w:tc>
          <w:tcPr>
            <w:tcW w:w="1780" w:type="dxa"/>
            <w:tcBorders>
              <w:top w:val="nil"/>
              <w:left w:val="nil"/>
              <w:bottom w:val="single" w:sz="4" w:space="0" w:color="FFFFFF"/>
              <w:right w:val="single" w:sz="4" w:space="0" w:color="FFFFFF"/>
            </w:tcBorders>
            <w:shd w:val="clear" w:color="000000" w:fill="E3C9DE"/>
            <w:hideMark/>
          </w:tcPr>
          <w:p w14:paraId="30964F8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w:t>
            </w:r>
          </w:p>
        </w:tc>
        <w:tc>
          <w:tcPr>
            <w:tcW w:w="1363" w:type="dxa"/>
            <w:tcBorders>
              <w:top w:val="nil"/>
              <w:left w:val="nil"/>
              <w:bottom w:val="single" w:sz="4" w:space="0" w:color="FFFFFF"/>
              <w:right w:val="single" w:sz="4" w:space="0" w:color="FFFFFF"/>
            </w:tcBorders>
            <w:shd w:val="clear" w:color="000000" w:fill="E3C9DE"/>
            <w:hideMark/>
          </w:tcPr>
          <w:p w14:paraId="1175791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Jul-23</w:t>
            </w:r>
          </w:p>
        </w:tc>
        <w:tc>
          <w:tcPr>
            <w:tcW w:w="1896" w:type="dxa"/>
            <w:tcBorders>
              <w:top w:val="nil"/>
              <w:left w:val="nil"/>
              <w:bottom w:val="single" w:sz="4" w:space="0" w:color="FFFFFF"/>
              <w:right w:val="single" w:sz="4" w:space="0" w:color="FFFFFF"/>
            </w:tcBorders>
            <w:shd w:val="clear" w:color="000000" w:fill="E3C9DE"/>
            <w:hideMark/>
          </w:tcPr>
          <w:p w14:paraId="62B202D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Jun-28</w:t>
            </w:r>
          </w:p>
        </w:tc>
      </w:tr>
      <w:tr w:rsidR="00476D99" w:rsidRPr="00476D99" w14:paraId="40424CFA"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7B4F1DB3"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2533640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Assess CRDC's research capacity and capability to support the cotton industry's RD&amp;E</w:t>
            </w:r>
          </w:p>
        </w:tc>
        <w:tc>
          <w:tcPr>
            <w:tcW w:w="1276" w:type="dxa"/>
            <w:tcBorders>
              <w:top w:val="nil"/>
              <w:left w:val="nil"/>
              <w:bottom w:val="single" w:sz="4" w:space="0" w:color="FFFFFF"/>
              <w:right w:val="single" w:sz="4" w:space="0" w:color="FFFFFF"/>
            </w:tcBorders>
            <w:shd w:val="clear" w:color="000000" w:fill="E3C9DE"/>
            <w:hideMark/>
          </w:tcPr>
          <w:p w14:paraId="3F9107B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ACIL 10866</w:t>
            </w:r>
          </w:p>
        </w:tc>
        <w:tc>
          <w:tcPr>
            <w:tcW w:w="1836" w:type="dxa"/>
            <w:tcBorders>
              <w:top w:val="nil"/>
              <w:left w:val="nil"/>
              <w:bottom w:val="single" w:sz="4" w:space="0" w:color="FFFFFF"/>
              <w:right w:val="single" w:sz="4" w:space="0" w:color="FFFFFF"/>
            </w:tcBorders>
            <w:shd w:val="clear" w:color="000000" w:fill="E3C9DE"/>
            <w:hideMark/>
          </w:tcPr>
          <w:p w14:paraId="39E26AB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Jan Paul van Moort</w:t>
            </w:r>
          </w:p>
        </w:tc>
        <w:tc>
          <w:tcPr>
            <w:tcW w:w="1780" w:type="dxa"/>
            <w:tcBorders>
              <w:top w:val="nil"/>
              <w:left w:val="nil"/>
              <w:bottom w:val="single" w:sz="4" w:space="0" w:color="FFFFFF"/>
              <w:right w:val="single" w:sz="4" w:space="0" w:color="FFFFFF"/>
            </w:tcBorders>
            <w:shd w:val="clear" w:color="000000" w:fill="E3C9DE"/>
            <w:hideMark/>
          </w:tcPr>
          <w:p w14:paraId="3E241FB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ACIL</w:t>
            </w:r>
          </w:p>
        </w:tc>
        <w:tc>
          <w:tcPr>
            <w:tcW w:w="1363" w:type="dxa"/>
            <w:tcBorders>
              <w:top w:val="nil"/>
              <w:left w:val="nil"/>
              <w:bottom w:val="single" w:sz="4" w:space="0" w:color="FFFFFF"/>
              <w:right w:val="single" w:sz="4" w:space="0" w:color="FFFFFF"/>
            </w:tcBorders>
            <w:shd w:val="clear" w:color="000000" w:fill="E3C9DE"/>
            <w:hideMark/>
          </w:tcPr>
          <w:p w14:paraId="0AE2267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Jan-24</w:t>
            </w:r>
          </w:p>
        </w:tc>
        <w:tc>
          <w:tcPr>
            <w:tcW w:w="1896" w:type="dxa"/>
            <w:tcBorders>
              <w:top w:val="nil"/>
              <w:left w:val="nil"/>
              <w:bottom w:val="single" w:sz="4" w:space="0" w:color="FFFFFF"/>
              <w:right w:val="single" w:sz="4" w:space="0" w:color="FFFFFF"/>
            </w:tcBorders>
            <w:shd w:val="clear" w:color="000000" w:fill="E3C9DE"/>
            <w:hideMark/>
          </w:tcPr>
          <w:p w14:paraId="20E9B144"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Sep-24</w:t>
            </w:r>
          </w:p>
        </w:tc>
      </w:tr>
      <w:tr w:rsidR="00476D99" w:rsidRPr="00476D99" w14:paraId="2AC9895A" w14:textId="77777777" w:rsidTr="00476D99">
        <w:trPr>
          <w:trHeight w:val="840"/>
        </w:trPr>
        <w:tc>
          <w:tcPr>
            <w:tcW w:w="1860" w:type="dxa"/>
            <w:vMerge/>
            <w:tcBorders>
              <w:top w:val="nil"/>
              <w:left w:val="single" w:sz="4" w:space="0" w:color="FFFFFF"/>
              <w:bottom w:val="nil"/>
              <w:right w:val="single" w:sz="4" w:space="0" w:color="FFFFFF"/>
            </w:tcBorders>
            <w:vAlign w:val="center"/>
            <w:hideMark/>
          </w:tcPr>
          <w:p w14:paraId="4A8FF367"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0F79956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Australian cotton industry awards sponsorship: CRDC Chris Lehmann Young Cotton Achiever of the Year Award 2024 and 2025</w:t>
            </w:r>
          </w:p>
        </w:tc>
        <w:tc>
          <w:tcPr>
            <w:tcW w:w="1276" w:type="dxa"/>
            <w:tcBorders>
              <w:top w:val="nil"/>
              <w:left w:val="nil"/>
              <w:bottom w:val="single" w:sz="4" w:space="0" w:color="FFFFFF"/>
              <w:right w:val="single" w:sz="4" w:space="0" w:color="FFFFFF"/>
            </w:tcBorders>
            <w:shd w:val="clear" w:color="000000" w:fill="E3C9DE"/>
            <w:hideMark/>
          </w:tcPr>
          <w:p w14:paraId="46665CB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CA 10951</w:t>
            </w:r>
          </w:p>
        </w:tc>
        <w:tc>
          <w:tcPr>
            <w:tcW w:w="1836" w:type="dxa"/>
            <w:tcBorders>
              <w:top w:val="nil"/>
              <w:left w:val="nil"/>
              <w:bottom w:val="single" w:sz="4" w:space="0" w:color="FFFFFF"/>
              <w:right w:val="single" w:sz="4" w:space="0" w:color="FFFFFF"/>
            </w:tcBorders>
            <w:shd w:val="clear" w:color="000000" w:fill="E3C9DE"/>
            <w:hideMark/>
          </w:tcPr>
          <w:p w14:paraId="6000152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Paul Sloman</w:t>
            </w:r>
          </w:p>
        </w:tc>
        <w:tc>
          <w:tcPr>
            <w:tcW w:w="1780" w:type="dxa"/>
            <w:tcBorders>
              <w:top w:val="nil"/>
              <w:left w:val="nil"/>
              <w:bottom w:val="single" w:sz="4" w:space="0" w:color="FFFFFF"/>
              <w:right w:val="single" w:sz="4" w:space="0" w:color="FFFFFF"/>
            </w:tcBorders>
            <w:shd w:val="clear" w:color="000000" w:fill="E3C9DE"/>
            <w:hideMark/>
          </w:tcPr>
          <w:p w14:paraId="7E383AE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 Australia</w:t>
            </w:r>
          </w:p>
        </w:tc>
        <w:tc>
          <w:tcPr>
            <w:tcW w:w="1363" w:type="dxa"/>
            <w:tcBorders>
              <w:top w:val="nil"/>
              <w:left w:val="nil"/>
              <w:bottom w:val="single" w:sz="4" w:space="0" w:color="FFFFFF"/>
              <w:right w:val="single" w:sz="4" w:space="0" w:color="FFFFFF"/>
            </w:tcBorders>
            <w:shd w:val="clear" w:color="000000" w:fill="E3C9DE"/>
            <w:hideMark/>
          </w:tcPr>
          <w:p w14:paraId="4E37AF0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Oct-23</w:t>
            </w:r>
          </w:p>
        </w:tc>
        <w:tc>
          <w:tcPr>
            <w:tcW w:w="1896" w:type="dxa"/>
            <w:tcBorders>
              <w:top w:val="nil"/>
              <w:left w:val="nil"/>
              <w:bottom w:val="single" w:sz="4" w:space="0" w:color="FFFFFF"/>
              <w:right w:val="single" w:sz="4" w:space="0" w:color="FFFFFF"/>
            </w:tcBorders>
            <w:shd w:val="clear" w:color="000000" w:fill="E3C9DE"/>
            <w:hideMark/>
          </w:tcPr>
          <w:p w14:paraId="494302A6"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Sep-25</w:t>
            </w:r>
          </w:p>
        </w:tc>
      </w:tr>
      <w:tr w:rsidR="00476D99" w:rsidRPr="00476D99" w14:paraId="21EBE7DA"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10A6FC84"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71321DF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Australian Future Cotton Leaders Program 2022 and 2024</w:t>
            </w:r>
          </w:p>
        </w:tc>
        <w:tc>
          <w:tcPr>
            <w:tcW w:w="1276" w:type="dxa"/>
            <w:tcBorders>
              <w:top w:val="nil"/>
              <w:left w:val="nil"/>
              <w:bottom w:val="single" w:sz="4" w:space="0" w:color="FFFFFF"/>
              <w:right w:val="single" w:sz="4" w:space="0" w:color="FFFFFF"/>
            </w:tcBorders>
            <w:shd w:val="clear" w:color="000000" w:fill="E3C9DE"/>
            <w:hideMark/>
          </w:tcPr>
          <w:p w14:paraId="2AB511B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CA 2201</w:t>
            </w:r>
          </w:p>
        </w:tc>
        <w:tc>
          <w:tcPr>
            <w:tcW w:w="1836" w:type="dxa"/>
            <w:tcBorders>
              <w:top w:val="nil"/>
              <w:left w:val="nil"/>
              <w:bottom w:val="single" w:sz="4" w:space="0" w:color="FFFFFF"/>
              <w:right w:val="single" w:sz="4" w:space="0" w:color="FFFFFF"/>
            </w:tcBorders>
            <w:shd w:val="clear" w:color="000000" w:fill="E3C9DE"/>
            <w:hideMark/>
          </w:tcPr>
          <w:p w14:paraId="7F75196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Paul Sloman</w:t>
            </w:r>
          </w:p>
        </w:tc>
        <w:tc>
          <w:tcPr>
            <w:tcW w:w="1780" w:type="dxa"/>
            <w:tcBorders>
              <w:top w:val="nil"/>
              <w:left w:val="nil"/>
              <w:bottom w:val="single" w:sz="4" w:space="0" w:color="FFFFFF"/>
              <w:right w:val="single" w:sz="4" w:space="0" w:color="FFFFFF"/>
            </w:tcBorders>
            <w:shd w:val="clear" w:color="000000" w:fill="E3C9DE"/>
            <w:hideMark/>
          </w:tcPr>
          <w:p w14:paraId="4A5C7DA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 Australia</w:t>
            </w:r>
          </w:p>
        </w:tc>
        <w:tc>
          <w:tcPr>
            <w:tcW w:w="1363" w:type="dxa"/>
            <w:tcBorders>
              <w:top w:val="nil"/>
              <w:left w:val="nil"/>
              <w:bottom w:val="single" w:sz="4" w:space="0" w:color="FFFFFF"/>
              <w:right w:val="single" w:sz="4" w:space="0" w:color="FFFFFF"/>
            </w:tcBorders>
            <w:shd w:val="clear" w:color="000000" w:fill="E3C9DE"/>
            <w:hideMark/>
          </w:tcPr>
          <w:p w14:paraId="594D4576"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Oct-21</w:t>
            </w:r>
          </w:p>
        </w:tc>
        <w:tc>
          <w:tcPr>
            <w:tcW w:w="1896" w:type="dxa"/>
            <w:tcBorders>
              <w:top w:val="nil"/>
              <w:left w:val="nil"/>
              <w:bottom w:val="single" w:sz="4" w:space="0" w:color="FFFFFF"/>
              <w:right w:val="single" w:sz="4" w:space="0" w:color="FFFFFF"/>
            </w:tcBorders>
            <w:shd w:val="clear" w:color="000000" w:fill="E3C9DE"/>
            <w:hideMark/>
          </w:tcPr>
          <w:p w14:paraId="046E98E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Oct-24</w:t>
            </w:r>
          </w:p>
        </w:tc>
      </w:tr>
      <w:tr w:rsidR="00476D99" w:rsidRPr="00476D99" w14:paraId="7450CC07" w14:textId="77777777" w:rsidTr="00476D99">
        <w:trPr>
          <w:trHeight w:val="760"/>
        </w:trPr>
        <w:tc>
          <w:tcPr>
            <w:tcW w:w="1860" w:type="dxa"/>
            <w:vMerge/>
            <w:tcBorders>
              <w:top w:val="nil"/>
              <w:left w:val="single" w:sz="4" w:space="0" w:color="FFFFFF"/>
              <w:bottom w:val="nil"/>
              <w:right w:val="single" w:sz="4" w:space="0" w:color="FFFFFF"/>
            </w:tcBorders>
            <w:vAlign w:val="center"/>
            <w:hideMark/>
          </w:tcPr>
          <w:p w14:paraId="722A5030"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5C5331E7" w14:textId="7E9655EB"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xml:space="preserve">Australian Rural Leadership Foundation (ARLF): TRAIL emerging leaders program 2025 </w:t>
            </w:r>
            <w:r w:rsidR="00D91158">
              <w:rPr>
                <w:rFonts w:ascii="Proxima Nova" w:hAnsi="Proxima Nova"/>
                <w:color w:val="000000"/>
                <w:sz w:val="20"/>
                <w:szCs w:val="20"/>
              </w:rPr>
              <w:t>–</w:t>
            </w:r>
            <w:r w:rsidR="00D91158" w:rsidRPr="00476D99">
              <w:rPr>
                <w:rFonts w:ascii="Proxima Nova" w:hAnsi="Proxima Nova"/>
                <w:color w:val="000000"/>
                <w:sz w:val="20"/>
                <w:szCs w:val="20"/>
              </w:rPr>
              <w:t xml:space="preserve"> </w:t>
            </w:r>
            <w:r w:rsidRPr="00476D99">
              <w:rPr>
                <w:rFonts w:ascii="Proxima Nova" w:hAnsi="Proxima Nova"/>
                <w:color w:val="000000"/>
                <w:sz w:val="20"/>
                <w:szCs w:val="20"/>
              </w:rPr>
              <w:t>Sharna Holman</w:t>
            </w:r>
          </w:p>
        </w:tc>
        <w:tc>
          <w:tcPr>
            <w:tcW w:w="1276" w:type="dxa"/>
            <w:tcBorders>
              <w:top w:val="nil"/>
              <w:left w:val="nil"/>
              <w:bottom w:val="single" w:sz="4" w:space="0" w:color="FFFFFF"/>
              <w:right w:val="single" w:sz="4" w:space="0" w:color="FFFFFF"/>
            </w:tcBorders>
            <w:shd w:val="clear" w:color="000000" w:fill="E3C9DE"/>
            <w:hideMark/>
          </w:tcPr>
          <w:p w14:paraId="7EAE5D7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ARLF 11459</w:t>
            </w:r>
          </w:p>
        </w:tc>
        <w:tc>
          <w:tcPr>
            <w:tcW w:w="1836" w:type="dxa"/>
            <w:tcBorders>
              <w:top w:val="nil"/>
              <w:left w:val="nil"/>
              <w:bottom w:val="single" w:sz="4" w:space="0" w:color="FFFFFF"/>
              <w:right w:val="single" w:sz="4" w:space="0" w:color="FFFFFF"/>
            </w:tcBorders>
            <w:shd w:val="clear" w:color="000000" w:fill="E3C9DE"/>
            <w:hideMark/>
          </w:tcPr>
          <w:p w14:paraId="02452D7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Tristan Richmond</w:t>
            </w:r>
          </w:p>
        </w:tc>
        <w:tc>
          <w:tcPr>
            <w:tcW w:w="1780" w:type="dxa"/>
            <w:tcBorders>
              <w:top w:val="nil"/>
              <w:left w:val="nil"/>
              <w:bottom w:val="single" w:sz="4" w:space="0" w:color="FFFFFF"/>
              <w:right w:val="single" w:sz="4" w:space="0" w:color="FFFFFF"/>
            </w:tcBorders>
            <w:shd w:val="clear" w:color="000000" w:fill="E3C9DE"/>
            <w:hideMark/>
          </w:tcPr>
          <w:p w14:paraId="32EE431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ARLF</w:t>
            </w:r>
          </w:p>
        </w:tc>
        <w:tc>
          <w:tcPr>
            <w:tcW w:w="1363" w:type="dxa"/>
            <w:tcBorders>
              <w:top w:val="nil"/>
              <w:left w:val="nil"/>
              <w:bottom w:val="single" w:sz="4" w:space="0" w:color="FFFFFF"/>
              <w:right w:val="single" w:sz="4" w:space="0" w:color="FFFFFF"/>
            </w:tcBorders>
            <w:shd w:val="clear" w:color="000000" w:fill="E3C9DE"/>
            <w:hideMark/>
          </w:tcPr>
          <w:p w14:paraId="7991864D"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Jul-24</w:t>
            </w:r>
          </w:p>
        </w:tc>
        <w:tc>
          <w:tcPr>
            <w:tcW w:w="1896" w:type="dxa"/>
            <w:tcBorders>
              <w:top w:val="nil"/>
              <w:left w:val="nil"/>
              <w:bottom w:val="single" w:sz="4" w:space="0" w:color="FFFFFF"/>
              <w:right w:val="single" w:sz="4" w:space="0" w:color="FFFFFF"/>
            </w:tcBorders>
            <w:shd w:val="clear" w:color="000000" w:fill="E3C9DE"/>
            <w:hideMark/>
          </w:tcPr>
          <w:p w14:paraId="5EDA35D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4917B7E9"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5AB00E98"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2F2CC63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Australian Rural Leadership Program (ARLP): Course 29, 30 &amp; 31 and Trail 2022, 2023 &amp; 2024</w:t>
            </w:r>
          </w:p>
        </w:tc>
        <w:tc>
          <w:tcPr>
            <w:tcW w:w="1276" w:type="dxa"/>
            <w:tcBorders>
              <w:top w:val="nil"/>
              <w:left w:val="nil"/>
              <w:bottom w:val="single" w:sz="4" w:space="0" w:color="FFFFFF"/>
              <w:right w:val="single" w:sz="4" w:space="0" w:color="FFFFFF"/>
            </w:tcBorders>
            <w:shd w:val="clear" w:color="000000" w:fill="E3C9DE"/>
            <w:hideMark/>
          </w:tcPr>
          <w:p w14:paraId="63BC31F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RIR 2201</w:t>
            </w:r>
          </w:p>
        </w:tc>
        <w:tc>
          <w:tcPr>
            <w:tcW w:w="1836" w:type="dxa"/>
            <w:tcBorders>
              <w:top w:val="nil"/>
              <w:left w:val="nil"/>
              <w:bottom w:val="single" w:sz="4" w:space="0" w:color="FFFFFF"/>
              <w:right w:val="single" w:sz="4" w:space="0" w:color="FFFFFF"/>
            </w:tcBorders>
            <w:shd w:val="clear" w:color="000000" w:fill="E3C9DE"/>
            <w:hideMark/>
          </w:tcPr>
          <w:p w14:paraId="45D6E89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Tristan Richmond</w:t>
            </w:r>
          </w:p>
        </w:tc>
        <w:tc>
          <w:tcPr>
            <w:tcW w:w="1780" w:type="dxa"/>
            <w:tcBorders>
              <w:top w:val="nil"/>
              <w:left w:val="nil"/>
              <w:bottom w:val="single" w:sz="4" w:space="0" w:color="FFFFFF"/>
              <w:right w:val="single" w:sz="4" w:space="0" w:color="FFFFFF"/>
            </w:tcBorders>
            <w:shd w:val="clear" w:color="000000" w:fill="E3C9DE"/>
            <w:hideMark/>
          </w:tcPr>
          <w:p w14:paraId="60A4CFD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ARLF</w:t>
            </w:r>
          </w:p>
        </w:tc>
        <w:tc>
          <w:tcPr>
            <w:tcW w:w="1363" w:type="dxa"/>
            <w:tcBorders>
              <w:top w:val="nil"/>
              <w:left w:val="nil"/>
              <w:bottom w:val="single" w:sz="4" w:space="0" w:color="FFFFFF"/>
              <w:right w:val="single" w:sz="4" w:space="0" w:color="FFFFFF"/>
            </w:tcBorders>
            <w:shd w:val="clear" w:color="000000" w:fill="E3C9DE"/>
            <w:hideMark/>
          </w:tcPr>
          <w:p w14:paraId="2DC6BB7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Jul-21</w:t>
            </w:r>
          </w:p>
        </w:tc>
        <w:tc>
          <w:tcPr>
            <w:tcW w:w="1896" w:type="dxa"/>
            <w:tcBorders>
              <w:top w:val="nil"/>
              <w:left w:val="nil"/>
              <w:bottom w:val="single" w:sz="4" w:space="0" w:color="FFFFFF"/>
              <w:right w:val="single" w:sz="4" w:space="0" w:color="FFFFFF"/>
            </w:tcBorders>
            <w:shd w:val="clear" w:color="000000" w:fill="E3C9DE"/>
            <w:hideMark/>
          </w:tcPr>
          <w:p w14:paraId="3C133CF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Dec-25</w:t>
            </w:r>
          </w:p>
        </w:tc>
      </w:tr>
      <w:tr w:rsidR="00476D99" w:rsidRPr="00476D99" w14:paraId="7A13653A"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2DF7451B"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0222E00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Australian Rural Leadership Program (ARLP): Course 32 – Gabrielle Coupland</w:t>
            </w:r>
          </w:p>
        </w:tc>
        <w:tc>
          <w:tcPr>
            <w:tcW w:w="1276" w:type="dxa"/>
            <w:tcBorders>
              <w:top w:val="nil"/>
              <w:left w:val="nil"/>
              <w:bottom w:val="single" w:sz="4" w:space="0" w:color="FFFFFF"/>
              <w:right w:val="single" w:sz="4" w:space="0" w:color="FFFFFF"/>
            </w:tcBorders>
            <w:shd w:val="clear" w:color="000000" w:fill="E3C9DE"/>
            <w:hideMark/>
          </w:tcPr>
          <w:p w14:paraId="0EF8F70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ARLF 11461</w:t>
            </w:r>
          </w:p>
        </w:tc>
        <w:tc>
          <w:tcPr>
            <w:tcW w:w="1836" w:type="dxa"/>
            <w:tcBorders>
              <w:top w:val="nil"/>
              <w:left w:val="nil"/>
              <w:bottom w:val="single" w:sz="4" w:space="0" w:color="FFFFFF"/>
              <w:right w:val="single" w:sz="4" w:space="0" w:color="FFFFFF"/>
            </w:tcBorders>
            <w:shd w:val="clear" w:color="000000" w:fill="E3C9DE"/>
            <w:hideMark/>
          </w:tcPr>
          <w:p w14:paraId="0029D83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Gemma Gordon</w:t>
            </w:r>
          </w:p>
        </w:tc>
        <w:tc>
          <w:tcPr>
            <w:tcW w:w="1780" w:type="dxa"/>
            <w:tcBorders>
              <w:top w:val="nil"/>
              <w:left w:val="nil"/>
              <w:bottom w:val="single" w:sz="4" w:space="0" w:color="FFFFFF"/>
              <w:right w:val="single" w:sz="4" w:space="0" w:color="FFFFFF"/>
            </w:tcBorders>
            <w:shd w:val="clear" w:color="000000" w:fill="E3C9DE"/>
            <w:hideMark/>
          </w:tcPr>
          <w:p w14:paraId="6059369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ARLF</w:t>
            </w:r>
          </w:p>
        </w:tc>
        <w:tc>
          <w:tcPr>
            <w:tcW w:w="1363" w:type="dxa"/>
            <w:tcBorders>
              <w:top w:val="nil"/>
              <w:left w:val="nil"/>
              <w:bottom w:val="single" w:sz="4" w:space="0" w:color="FFFFFF"/>
              <w:right w:val="single" w:sz="4" w:space="0" w:color="FFFFFF"/>
            </w:tcBorders>
            <w:shd w:val="clear" w:color="000000" w:fill="E3C9DE"/>
            <w:hideMark/>
          </w:tcPr>
          <w:p w14:paraId="5990DD15"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Jan-25</w:t>
            </w:r>
          </w:p>
        </w:tc>
        <w:tc>
          <w:tcPr>
            <w:tcW w:w="1896" w:type="dxa"/>
            <w:tcBorders>
              <w:top w:val="nil"/>
              <w:left w:val="nil"/>
              <w:bottom w:val="single" w:sz="4" w:space="0" w:color="FFFFFF"/>
              <w:right w:val="single" w:sz="4" w:space="0" w:color="FFFFFF"/>
            </w:tcBorders>
            <w:shd w:val="clear" w:color="000000" w:fill="E3C9DE"/>
            <w:hideMark/>
          </w:tcPr>
          <w:p w14:paraId="257E51C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Dec-26</w:t>
            </w:r>
          </w:p>
        </w:tc>
      </w:tr>
      <w:tr w:rsidR="00476D99" w:rsidRPr="00476D99" w14:paraId="0082C261"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551F5589"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2E213F2A" w14:textId="686B1D84"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Community trust in cotton (cotton</w:t>
            </w:r>
            <w:r w:rsidR="000F291B">
              <w:rPr>
                <w:rFonts w:ascii="Proxima Nova" w:hAnsi="Proxima Nova"/>
                <w:color w:val="000000"/>
                <w:sz w:val="20"/>
                <w:szCs w:val="20"/>
              </w:rPr>
              <w:t>-</w:t>
            </w:r>
            <w:r w:rsidRPr="00476D99">
              <w:rPr>
                <w:rFonts w:ascii="Proxima Nova" w:hAnsi="Proxima Nova"/>
                <w:color w:val="000000"/>
                <w:sz w:val="20"/>
                <w:szCs w:val="20"/>
              </w:rPr>
              <w:t>specific trust monitoring project)</w:t>
            </w:r>
          </w:p>
        </w:tc>
        <w:tc>
          <w:tcPr>
            <w:tcW w:w="1276" w:type="dxa"/>
            <w:tcBorders>
              <w:top w:val="nil"/>
              <w:left w:val="nil"/>
              <w:bottom w:val="single" w:sz="4" w:space="0" w:color="FFFFFF"/>
              <w:right w:val="single" w:sz="4" w:space="0" w:color="FFFFFF"/>
            </w:tcBorders>
            <w:shd w:val="clear" w:color="000000" w:fill="E3C9DE"/>
            <w:hideMark/>
          </w:tcPr>
          <w:p w14:paraId="4C80F24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REFL 10444</w:t>
            </w:r>
          </w:p>
        </w:tc>
        <w:tc>
          <w:tcPr>
            <w:tcW w:w="1836" w:type="dxa"/>
            <w:tcBorders>
              <w:top w:val="nil"/>
              <w:left w:val="nil"/>
              <w:bottom w:val="single" w:sz="4" w:space="0" w:color="FFFFFF"/>
              <w:right w:val="single" w:sz="4" w:space="0" w:color="FFFFFF"/>
            </w:tcBorders>
            <w:shd w:val="clear" w:color="000000" w:fill="E3C9DE"/>
            <w:hideMark/>
          </w:tcPr>
          <w:p w14:paraId="09DBFE6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Rolf Fandrich</w:t>
            </w:r>
          </w:p>
        </w:tc>
        <w:tc>
          <w:tcPr>
            <w:tcW w:w="1780" w:type="dxa"/>
            <w:tcBorders>
              <w:top w:val="nil"/>
              <w:left w:val="nil"/>
              <w:bottom w:val="single" w:sz="4" w:space="0" w:color="FFFFFF"/>
              <w:right w:val="single" w:sz="4" w:space="0" w:color="FFFFFF"/>
            </w:tcBorders>
            <w:shd w:val="clear" w:color="000000" w:fill="E3C9DE"/>
            <w:hideMark/>
          </w:tcPr>
          <w:p w14:paraId="57BAFF5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Reflexivity Pty Ltd</w:t>
            </w:r>
          </w:p>
        </w:tc>
        <w:tc>
          <w:tcPr>
            <w:tcW w:w="1363" w:type="dxa"/>
            <w:tcBorders>
              <w:top w:val="nil"/>
              <w:left w:val="nil"/>
              <w:bottom w:val="single" w:sz="4" w:space="0" w:color="FFFFFF"/>
              <w:right w:val="single" w:sz="4" w:space="0" w:color="FFFFFF"/>
            </w:tcBorders>
            <w:shd w:val="clear" w:color="000000" w:fill="E3C9DE"/>
            <w:hideMark/>
          </w:tcPr>
          <w:p w14:paraId="3BE1C115"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Mar-23</w:t>
            </w:r>
          </w:p>
        </w:tc>
        <w:tc>
          <w:tcPr>
            <w:tcW w:w="1896" w:type="dxa"/>
            <w:tcBorders>
              <w:top w:val="nil"/>
              <w:left w:val="nil"/>
              <w:bottom w:val="single" w:sz="4" w:space="0" w:color="FFFFFF"/>
              <w:right w:val="single" w:sz="4" w:space="0" w:color="FFFFFF"/>
            </w:tcBorders>
            <w:shd w:val="clear" w:color="000000" w:fill="E3C9DE"/>
            <w:hideMark/>
          </w:tcPr>
          <w:p w14:paraId="5EB929B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Dec-24</w:t>
            </w:r>
          </w:p>
        </w:tc>
      </w:tr>
      <w:tr w:rsidR="00476D99" w:rsidRPr="00476D99" w14:paraId="0E000E60" w14:textId="77777777" w:rsidTr="00476D99">
        <w:trPr>
          <w:trHeight w:val="280"/>
        </w:trPr>
        <w:tc>
          <w:tcPr>
            <w:tcW w:w="1860" w:type="dxa"/>
            <w:vMerge/>
            <w:tcBorders>
              <w:top w:val="nil"/>
              <w:left w:val="single" w:sz="4" w:space="0" w:color="FFFFFF"/>
              <w:bottom w:val="nil"/>
              <w:right w:val="single" w:sz="4" w:space="0" w:color="FFFFFF"/>
            </w:tcBorders>
            <w:vAlign w:val="center"/>
            <w:hideMark/>
          </w:tcPr>
          <w:p w14:paraId="3367B5BE"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2CB3FDD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Community trust in rural industries 2022-25</w:t>
            </w:r>
          </w:p>
        </w:tc>
        <w:tc>
          <w:tcPr>
            <w:tcW w:w="1276" w:type="dxa"/>
            <w:tcBorders>
              <w:top w:val="nil"/>
              <w:left w:val="nil"/>
              <w:bottom w:val="single" w:sz="4" w:space="0" w:color="FFFFFF"/>
              <w:right w:val="single" w:sz="4" w:space="0" w:color="FFFFFF"/>
            </w:tcBorders>
            <w:shd w:val="clear" w:color="000000" w:fill="E3C9DE"/>
            <w:hideMark/>
          </w:tcPr>
          <w:p w14:paraId="101DC87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RIRDC 10461</w:t>
            </w:r>
          </w:p>
        </w:tc>
        <w:tc>
          <w:tcPr>
            <w:tcW w:w="1836" w:type="dxa"/>
            <w:tcBorders>
              <w:top w:val="nil"/>
              <w:left w:val="nil"/>
              <w:bottom w:val="single" w:sz="4" w:space="0" w:color="FFFFFF"/>
              <w:right w:val="single" w:sz="4" w:space="0" w:color="FFFFFF"/>
            </w:tcBorders>
            <w:shd w:val="clear" w:color="000000" w:fill="E3C9DE"/>
            <w:hideMark/>
          </w:tcPr>
          <w:p w14:paraId="61A0EEA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Ulicia Raufers</w:t>
            </w:r>
          </w:p>
        </w:tc>
        <w:tc>
          <w:tcPr>
            <w:tcW w:w="1780" w:type="dxa"/>
            <w:tcBorders>
              <w:top w:val="nil"/>
              <w:left w:val="nil"/>
              <w:bottom w:val="single" w:sz="4" w:space="0" w:color="FFFFFF"/>
              <w:right w:val="single" w:sz="4" w:space="0" w:color="FFFFFF"/>
            </w:tcBorders>
            <w:shd w:val="clear" w:color="000000" w:fill="E3C9DE"/>
            <w:hideMark/>
          </w:tcPr>
          <w:p w14:paraId="75F1A98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AgriFutures</w:t>
            </w:r>
          </w:p>
        </w:tc>
        <w:tc>
          <w:tcPr>
            <w:tcW w:w="1363" w:type="dxa"/>
            <w:tcBorders>
              <w:top w:val="nil"/>
              <w:left w:val="nil"/>
              <w:bottom w:val="single" w:sz="4" w:space="0" w:color="FFFFFF"/>
              <w:right w:val="single" w:sz="4" w:space="0" w:color="FFFFFF"/>
            </w:tcBorders>
            <w:shd w:val="clear" w:color="000000" w:fill="E3C9DE"/>
            <w:hideMark/>
          </w:tcPr>
          <w:p w14:paraId="530131CD"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Jun-23</w:t>
            </w:r>
          </w:p>
        </w:tc>
        <w:tc>
          <w:tcPr>
            <w:tcW w:w="1896" w:type="dxa"/>
            <w:tcBorders>
              <w:top w:val="nil"/>
              <w:left w:val="nil"/>
              <w:bottom w:val="single" w:sz="4" w:space="0" w:color="FFFFFF"/>
              <w:right w:val="single" w:sz="4" w:space="0" w:color="FFFFFF"/>
            </w:tcBorders>
            <w:shd w:val="clear" w:color="000000" w:fill="E3C9DE"/>
            <w:hideMark/>
          </w:tcPr>
          <w:p w14:paraId="6FE06142"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Dec-25</w:t>
            </w:r>
          </w:p>
        </w:tc>
      </w:tr>
      <w:tr w:rsidR="00476D99" w:rsidRPr="00476D99" w14:paraId="19F44AAC" w14:textId="77777777" w:rsidTr="00476D99">
        <w:trPr>
          <w:trHeight w:val="280"/>
        </w:trPr>
        <w:tc>
          <w:tcPr>
            <w:tcW w:w="1860" w:type="dxa"/>
            <w:vMerge/>
            <w:tcBorders>
              <w:top w:val="nil"/>
              <w:left w:val="single" w:sz="4" w:space="0" w:color="FFFFFF"/>
              <w:bottom w:val="nil"/>
              <w:right w:val="single" w:sz="4" w:space="0" w:color="FFFFFF"/>
            </w:tcBorders>
            <w:vAlign w:val="center"/>
            <w:hideMark/>
          </w:tcPr>
          <w:p w14:paraId="333433D8"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74B5BD6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 Cotton Course</w:t>
            </w:r>
          </w:p>
        </w:tc>
        <w:tc>
          <w:tcPr>
            <w:tcW w:w="1276" w:type="dxa"/>
            <w:tcBorders>
              <w:top w:val="nil"/>
              <w:left w:val="nil"/>
              <w:bottom w:val="single" w:sz="4" w:space="0" w:color="FFFFFF"/>
              <w:right w:val="single" w:sz="4" w:space="0" w:color="FFFFFF"/>
            </w:tcBorders>
            <w:shd w:val="clear" w:color="000000" w:fill="E3C9DE"/>
            <w:hideMark/>
          </w:tcPr>
          <w:p w14:paraId="7B312E9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US 11442</w:t>
            </w:r>
          </w:p>
        </w:tc>
        <w:tc>
          <w:tcPr>
            <w:tcW w:w="1836" w:type="dxa"/>
            <w:tcBorders>
              <w:top w:val="nil"/>
              <w:left w:val="nil"/>
              <w:bottom w:val="single" w:sz="4" w:space="0" w:color="FFFFFF"/>
              <w:right w:val="single" w:sz="4" w:space="0" w:color="FFFFFF"/>
            </w:tcBorders>
            <w:shd w:val="clear" w:color="000000" w:fill="E3C9DE"/>
            <w:hideMark/>
          </w:tcPr>
          <w:p w14:paraId="28D5BDB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Stephen Cattle</w:t>
            </w:r>
          </w:p>
        </w:tc>
        <w:tc>
          <w:tcPr>
            <w:tcW w:w="1780" w:type="dxa"/>
            <w:tcBorders>
              <w:top w:val="nil"/>
              <w:left w:val="nil"/>
              <w:bottom w:val="single" w:sz="4" w:space="0" w:color="FFFFFF"/>
              <w:right w:val="single" w:sz="4" w:space="0" w:color="FFFFFF"/>
            </w:tcBorders>
            <w:shd w:val="clear" w:color="000000" w:fill="E3C9DE"/>
            <w:hideMark/>
          </w:tcPr>
          <w:p w14:paraId="2ADBBB0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USYD</w:t>
            </w:r>
          </w:p>
        </w:tc>
        <w:tc>
          <w:tcPr>
            <w:tcW w:w="1363" w:type="dxa"/>
            <w:tcBorders>
              <w:top w:val="nil"/>
              <w:left w:val="nil"/>
              <w:bottom w:val="single" w:sz="4" w:space="0" w:color="FFFFFF"/>
              <w:right w:val="single" w:sz="4" w:space="0" w:color="FFFFFF"/>
            </w:tcBorders>
            <w:shd w:val="clear" w:color="000000" w:fill="E3C9DE"/>
            <w:hideMark/>
          </w:tcPr>
          <w:p w14:paraId="4AA288B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Jan-25</w:t>
            </w:r>
          </w:p>
        </w:tc>
        <w:tc>
          <w:tcPr>
            <w:tcW w:w="1896" w:type="dxa"/>
            <w:tcBorders>
              <w:top w:val="nil"/>
              <w:left w:val="nil"/>
              <w:bottom w:val="single" w:sz="4" w:space="0" w:color="FFFFFF"/>
              <w:right w:val="single" w:sz="4" w:space="0" w:color="FFFFFF"/>
            </w:tcBorders>
            <w:shd w:val="clear" w:color="000000" w:fill="E3C9DE"/>
            <w:hideMark/>
          </w:tcPr>
          <w:p w14:paraId="5864469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Dec-28</w:t>
            </w:r>
          </w:p>
        </w:tc>
      </w:tr>
      <w:tr w:rsidR="00476D99" w:rsidRPr="00476D99" w14:paraId="23F828D3"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4BE17715"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23A24F3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 Innovation Broker (People: Leadership and Capacity)</w:t>
            </w:r>
          </w:p>
        </w:tc>
        <w:tc>
          <w:tcPr>
            <w:tcW w:w="1276" w:type="dxa"/>
            <w:tcBorders>
              <w:top w:val="nil"/>
              <w:left w:val="nil"/>
              <w:bottom w:val="single" w:sz="4" w:space="0" w:color="FFFFFF"/>
              <w:right w:val="single" w:sz="4" w:space="0" w:color="FFFFFF"/>
            </w:tcBorders>
            <w:shd w:val="clear" w:color="000000" w:fill="E3C9DE"/>
            <w:hideMark/>
          </w:tcPr>
          <w:p w14:paraId="24C61B7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HOLR 10836</w:t>
            </w:r>
          </w:p>
        </w:tc>
        <w:tc>
          <w:tcPr>
            <w:tcW w:w="1836" w:type="dxa"/>
            <w:tcBorders>
              <w:top w:val="nil"/>
              <w:left w:val="nil"/>
              <w:bottom w:val="single" w:sz="4" w:space="0" w:color="FFFFFF"/>
              <w:right w:val="single" w:sz="4" w:space="0" w:color="FFFFFF"/>
            </w:tcBorders>
            <w:shd w:val="clear" w:color="000000" w:fill="E3C9DE"/>
            <w:hideMark/>
          </w:tcPr>
          <w:p w14:paraId="5F17A0C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Rachel Holloway</w:t>
            </w:r>
          </w:p>
        </w:tc>
        <w:tc>
          <w:tcPr>
            <w:tcW w:w="1780" w:type="dxa"/>
            <w:tcBorders>
              <w:top w:val="nil"/>
              <w:left w:val="nil"/>
              <w:bottom w:val="single" w:sz="4" w:space="0" w:color="FFFFFF"/>
              <w:right w:val="single" w:sz="4" w:space="0" w:color="FFFFFF"/>
            </w:tcBorders>
            <w:shd w:val="clear" w:color="000000" w:fill="E3C9DE"/>
            <w:hideMark/>
          </w:tcPr>
          <w:p w14:paraId="2880E81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Rachel Holloway</w:t>
            </w:r>
          </w:p>
        </w:tc>
        <w:tc>
          <w:tcPr>
            <w:tcW w:w="1363" w:type="dxa"/>
            <w:tcBorders>
              <w:top w:val="nil"/>
              <w:left w:val="nil"/>
              <w:bottom w:val="single" w:sz="4" w:space="0" w:color="FFFFFF"/>
              <w:right w:val="single" w:sz="4" w:space="0" w:color="FFFFFF"/>
            </w:tcBorders>
            <w:shd w:val="clear" w:color="000000" w:fill="E3C9DE"/>
            <w:hideMark/>
          </w:tcPr>
          <w:p w14:paraId="74555BE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Jul-23</w:t>
            </w:r>
          </w:p>
        </w:tc>
        <w:tc>
          <w:tcPr>
            <w:tcW w:w="1896" w:type="dxa"/>
            <w:tcBorders>
              <w:top w:val="nil"/>
              <w:left w:val="nil"/>
              <w:bottom w:val="single" w:sz="4" w:space="0" w:color="FFFFFF"/>
              <w:right w:val="single" w:sz="4" w:space="0" w:color="FFFFFF"/>
            </w:tcBorders>
            <w:shd w:val="clear" w:color="000000" w:fill="E3C9DE"/>
            <w:hideMark/>
          </w:tcPr>
          <w:p w14:paraId="09B29B3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Oct-24</w:t>
            </w:r>
          </w:p>
        </w:tc>
      </w:tr>
      <w:tr w:rsidR="00476D99" w:rsidRPr="00476D99" w14:paraId="387846CB" w14:textId="77777777" w:rsidTr="00476D99">
        <w:trPr>
          <w:trHeight w:val="280"/>
        </w:trPr>
        <w:tc>
          <w:tcPr>
            <w:tcW w:w="1860" w:type="dxa"/>
            <w:vMerge/>
            <w:tcBorders>
              <w:top w:val="nil"/>
              <w:left w:val="single" w:sz="4" w:space="0" w:color="FFFFFF"/>
              <w:bottom w:val="nil"/>
              <w:right w:val="single" w:sz="4" w:space="0" w:color="FFFFFF"/>
            </w:tcBorders>
            <w:vAlign w:val="center"/>
            <w:hideMark/>
          </w:tcPr>
          <w:p w14:paraId="0242FCD3"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5EE9D9C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 travel support 2024-25</w:t>
            </w:r>
          </w:p>
        </w:tc>
        <w:tc>
          <w:tcPr>
            <w:tcW w:w="1276" w:type="dxa"/>
            <w:tcBorders>
              <w:top w:val="nil"/>
              <w:left w:val="nil"/>
              <w:bottom w:val="single" w:sz="4" w:space="0" w:color="FFFFFF"/>
              <w:right w:val="single" w:sz="4" w:space="0" w:color="FFFFFF"/>
            </w:tcBorders>
            <w:shd w:val="clear" w:color="000000" w:fill="E3C9DE"/>
            <w:hideMark/>
          </w:tcPr>
          <w:p w14:paraId="4C54B12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 11322</w:t>
            </w:r>
          </w:p>
        </w:tc>
        <w:tc>
          <w:tcPr>
            <w:tcW w:w="1836" w:type="dxa"/>
            <w:tcBorders>
              <w:top w:val="nil"/>
              <w:left w:val="nil"/>
              <w:bottom w:val="single" w:sz="4" w:space="0" w:color="FFFFFF"/>
              <w:right w:val="single" w:sz="4" w:space="0" w:color="FFFFFF"/>
            </w:tcBorders>
            <w:shd w:val="clear" w:color="000000" w:fill="E3C9DE"/>
            <w:hideMark/>
          </w:tcPr>
          <w:p w14:paraId="681D6B2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Meredith Conaty</w:t>
            </w:r>
          </w:p>
        </w:tc>
        <w:tc>
          <w:tcPr>
            <w:tcW w:w="1780" w:type="dxa"/>
            <w:tcBorders>
              <w:top w:val="nil"/>
              <w:left w:val="nil"/>
              <w:bottom w:val="single" w:sz="4" w:space="0" w:color="FFFFFF"/>
              <w:right w:val="single" w:sz="4" w:space="0" w:color="FFFFFF"/>
            </w:tcBorders>
            <w:shd w:val="clear" w:color="000000" w:fill="E3C9DE"/>
            <w:hideMark/>
          </w:tcPr>
          <w:p w14:paraId="4BA3A6C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xml:space="preserve">CRDC </w:t>
            </w:r>
          </w:p>
        </w:tc>
        <w:tc>
          <w:tcPr>
            <w:tcW w:w="1363" w:type="dxa"/>
            <w:tcBorders>
              <w:top w:val="nil"/>
              <w:left w:val="nil"/>
              <w:bottom w:val="single" w:sz="4" w:space="0" w:color="FFFFFF"/>
              <w:right w:val="single" w:sz="4" w:space="0" w:color="FFFFFF"/>
            </w:tcBorders>
            <w:shd w:val="clear" w:color="000000" w:fill="E3C9DE"/>
            <w:hideMark/>
          </w:tcPr>
          <w:p w14:paraId="60421FA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Jul-24</w:t>
            </w:r>
          </w:p>
        </w:tc>
        <w:tc>
          <w:tcPr>
            <w:tcW w:w="1896" w:type="dxa"/>
            <w:tcBorders>
              <w:top w:val="nil"/>
              <w:left w:val="nil"/>
              <w:bottom w:val="single" w:sz="4" w:space="0" w:color="FFFFFF"/>
              <w:right w:val="single" w:sz="4" w:space="0" w:color="FFFFFF"/>
            </w:tcBorders>
            <w:shd w:val="clear" w:color="000000" w:fill="E3C9DE"/>
            <w:hideMark/>
          </w:tcPr>
          <w:p w14:paraId="63C5DB3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01CE58DD" w14:textId="77777777" w:rsidTr="00476D99">
        <w:trPr>
          <w:trHeight w:val="280"/>
        </w:trPr>
        <w:tc>
          <w:tcPr>
            <w:tcW w:w="1860" w:type="dxa"/>
            <w:vMerge/>
            <w:tcBorders>
              <w:top w:val="nil"/>
              <w:left w:val="single" w:sz="4" w:space="0" w:color="FFFFFF"/>
              <w:bottom w:val="nil"/>
              <w:right w:val="single" w:sz="4" w:space="0" w:color="FFFFFF"/>
            </w:tcBorders>
            <w:vAlign w:val="center"/>
            <w:hideMark/>
          </w:tcPr>
          <w:p w14:paraId="7940A3D9"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3FDAAE5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xml:space="preserve">CRDC Workforce and Capacity Specialist </w:t>
            </w:r>
          </w:p>
        </w:tc>
        <w:tc>
          <w:tcPr>
            <w:tcW w:w="1276" w:type="dxa"/>
            <w:tcBorders>
              <w:top w:val="nil"/>
              <w:left w:val="nil"/>
              <w:bottom w:val="single" w:sz="4" w:space="0" w:color="FFFFFF"/>
              <w:right w:val="single" w:sz="4" w:space="0" w:color="FFFFFF"/>
            </w:tcBorders>
            <w:shd w:val="clear" w:color="000000" w:fill="E3C9DE"/>
            <w:hideMark/>
          </w:tcPr>
          <w:p w14:paraId="435E6E9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HOLR 11591</w:t>
            </w:r>
          </w:p>
        </w:tc>
        <w:tc>
          <w:tcPr>
            <w:tcW w:w="1836" w:type="dxa"/>
            <w:tcBorders>
              <w:top w:val="nil"/>
              <w:left w:val="nil"/>
              <w:bottom w:val="single" w:sz="4" w:space="0" w:color="FFFFFF"/>
              <w:right w:val="single" w:sz="4" w:space="0" w:color="FFFFFF"/>
            </w:tcBorders>
            <w:shd w:val="clear" w:color="000000" w:fill="E3C9DE"/>
            <w:hideMark/>
          </w:tcPr>
          <w:p w14:paraId="18C622F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Rachel Holloway</w:t>
            </w:r>
          </w:p>
        </w:tc>
        <w:tc>
          <w:tcPr>
            <w:tcW w:w="1780" w:type="dxa"/>
            <w:tcBorders>
              <w:top w:val="nil"/>
              <w:left w:val="nil"/>
              <w:bottom w:val="single" w:sz="4" w:space="0" w:color="FFFFFF"/>
              <w:right w:val="single" w:sz="4" w:space="0" w:color="FFFFFF"/>
            </w:tcBorders>
            <w:shd w:val="clear" w:color="000000" w:fill="E3C9DE"/>
            <w:hideMark/>
          </w:tcPr>
          <w:p w14:paraId="04379AA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Rachel Holloway</w:t>
            </w:r>
          </w:p>
        </w:tc>
        <w:tc>
          <w:tcPr>
            <w:tcW w:w="1363" w:type="dxa"/>
            <w:tcBorders>
              <w:top w:val="nil"/>
              <w:left w:val="nil"/>
              <w:bottom w:val="single" w:sz="4" w:space="0" w:color="FFFFFF"/>
              <w:right w:val="single" w:sz="4" w:space="0" w:color="FFFFFF"/>
            </w:tcBorders>
            <w:shd w:val="clear" w:color="000000" w:fill="E3C9DE"/>
            <w:hideMark/>
          </w:tcPr>
          <w:p w14:paraId="64357C84"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Nov-24</w:t>
            </w:r>
          </w:p>
        </w:tc>
        <w:tc>
          <w:tcPr>
            <w:tcW w:w="1896" w:type="dxa"/>
            <w:tcBorders>
              <w:top w:val="nil"/>
              <w:left w:val="nil"/>
              <w:bottom w:val="single" w:sz="4" w:space="0" w:color="FFFFFF"/>
              <w:right w:val="single" w:sz="4" w:space="0" w:color="FFFFFF"/>
            </w:tcBorders>
            <w:shd w:val="clear" w:color="000000" w:fill="E3C9DE"/>
            <w:hideMark/>
          </w:tcPr>
          <w:p w14:paraId="72F6D175"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Jun-27</w:t>
            </w:r>
          </w:p>
        </w:tc>
      </w:tr>
      <w:tr w:rsidR="00476D99" w:rsidRPr="00476D99" w14:paraId="4A10073D"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6433C437"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30FB591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CSIRO Agriculture &amp; Food student vacation scholarship program 2024-25</w:t>
            </w:r>
          </w:p>
        </w:tc>
        <w:tc>
          <w:tcPr>
            <w:tcW w:w="1276" w:type="dxa"/>
            <w:tcBorders>
              <w:top w:val="nil"/>
              <w:left w:val="nil"/>
              <w:bottom w:val="single" w:sz="4" w:space="0" w:color="FFFFFF"/>
              <w:right w:val="single" w:sz="4" w:space="0" w:color="FFFFFF"/>
            </w:tcBorders>
            <w:shd w:val="clear" w:color="000000" w:fill="E3C9DE"/>
            <w:hideMark/>
          </w:tcPr>
          <w:p w14:paraId="3595691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CSIRO 11227</w:t>
            </w:r>
          </w:p>
        </w:tc>
        <w:tc>
          <w:tcPr>
            <w:tcW w:w="1836" w:type="dxa"/>
            <w:tcBorders>
              <w:top w:val="nil"/>
              <w:left w:val="nil"/>
              <w:bottom w:val="single" w:sz="4" w:space="0" w:color="FFFFFF"/>
              <w:right w:val="single" w:sz="4" w:space="0" w:color="FFFFFF"/>
            </w:tcBorders>
            <w:shd w:val="clear" w:color="000000" w:fill="E3C9DE"/>
            <w:hideMark/>
          </w:tcPr>
          <w:p w14:paraId="3FECCDB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Hazel Parry</w:t>
            </w:r>
          </w:p>
        </w:tc>
        <w:tc>
          <w:tcPr>
            <w:tcW w:w="1780" w:type="dxa"/>
            <w:tcBorders>
              <w:top w:val="nil"/>
              <w:left w:val="nil"/>
              <w:bottom w:val="single" w:sz="4" w:space="0" w:color="FFFFFF"/>
              <w:right w:val="single" w:sz="4" w:space="0" w:color="FFFFFF"/>
            </w:tcBorders>
            <w:shd w:val="clear" w:color="000000" w:fill="E3C9DE"/>
            <w:hideMark/>
          </w:tcPr>
          <w:p w14:paraId="7A9C370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CSIRO</w:t>
            </w:r>
          </w:p>
        </w:tc>
        <w:tc>
          <w:tcPr>
            <w:tcW w:w="1363" w:type="dxa"/>
            <w:tcBorders>
              <w:top w:val="nil"/>
              <w:left w:val="nil"/>
              <w:bottom w:val="single" w:sz="4" w:space="0" w:color="FFFFFF"/>
              <w:right w:val="single" w:sz="4" w:space="0" w:color="FFFFFF"/>
            </w:tcBorders>
            <w:shd w:val="clear" w:color="000000" w:fill="E3C9DE"/>
            <w:hideMark/>
          </w:tcPr>
          <w:p w14:paraId="55F7C9B4"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Jul-24</w:t>
            </w:r>
          </w:p>
        </w:tc>
        <w:tc>
          <w:tcPr>
            <w:tcW w:w="1896" w:type="dxa"/>
            <w:tcBorders>
              <w:top w:val="nil"/>
              <w:left w:val="nil"/>
              <w:bottom w:val="single" w:sz="4" w:space="0" w:color="FFFFFF"/>
              <w:right w:val="single" w:sz="4" w:space="0" w:color="FFFFFF"/>
            </w:tcBorders>
            <w:shd w:val="clear" w:color="000000" w:fill="E3C9DE"/>
            <w:hideMark/>
          </w:tcPr>
          <w:p w14:paraId="1E01E73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14FC003C"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63F29C54"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6D64354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Delivering best practice to manage future workforce skills</w:t>
            </w:r>
          </w:p>
        </w:tc>
        <w:tc>
          <w:tcPr>
            <w:tcW w:w="1276" w:type="dxa"/>
            <w:tcBorders>
              <w:top w:val="nil"/>
              <w:left w:val="nil"/>
              <w:bottom w:val="single" w:sz="4" w:space="0" w:color="FFFFFF"/>
              <w:right w:val="single" w:sz="4" w:space="0" w:color="FFFFFF"/>
            </w:tcBorders>
            <w:shd w:val="clear" w:color="000000" w:fill="E3C9DE"/>
            <w:hideMark/>
          </w:tcPr>
          <w:p w14:paraId="385DD5A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CQU 2201</w:t>
            </w:r>
          </w:p>
        </w:tc>
        <w:tc>
          <w:tcPr>
            <w:tcW w:w="1836" w:type="dxa"/>
            <w:tcBorders>
              <w:top w:val="nil"/>
              <w:left w:val="nil"/>
              <w:bottom w:val="single" w:sz="4" w:space="0" w:color="FFFFFF"/>
              <w:right w:val="single" w:sz="4" w:space="0" w:color="FFFFFF"/>
            </w:tcBorders>
            <w:shd w:val="clear" w:color="000000" w:fill="E3C9DE"/>
            <w:hideMark/>
          </w:tcPr>
          <w:p w14:paraId="02DABCF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Nicole McDonald</w:t>
            </w:r>
          </w:p>
        </w:tc>
        <w:tc>
          <w:tcPr>
            <w:tcW w:w="1780" w:type="dxa"/>
            <w:tcBorders>
              <w:top w:val="nil"/>
              <w:left w:val="nil"/>
              <w:bottom w:val="single" w:sz="4" w:space="0" w:color="FFFFFF"/>
              <w:right w:val="single" w:sz="4" w:space="0" w:color="FFFFFF"/>
            </w:tcBorders>
            <w:shd w:val="clear" w:color="000000" w:fill="E3C9DE"/>
            <w:hideMark/>
          </w:tcPr>
          <w:p w14:paraId="1C9114C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CQU</w:t>
            </w:r>
          </w:p>
        </w:tc>
        <w:tc>
          <w:tcPr>
            <w:tcW w:w="1363" w:type="dxa"/>
            <w:tcBorders>
              <w:top w:val="nil"/>
              <w:left w:val="nil"/>
              <w:bottom w:val="single" w:sz="4" w:space="0" w:color="FFFFFF"/>
              <w:right w:val="single" w:sz="4" w:space="0" w:color="FFFFFF"/>
            </w:tcBorders>
            <w:shd w:val="clear" w:color="000000" w:fill="E3C9DE"/>
            <w:hideMark/>
          </w:tcPr>
          <w:p w14:paraId="04D6A1C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Oct-21</w:t>
            </w:r>
          </w:p>
        </w:tc>
        <w:tc>
          <w:tcPr>
            <w:tcW w:w="1896" w:type="dxa"/>
            <w:tcBorders>
              <w:top w:val="nil"/>
              <w:left w:val="nil"/>
              <w:bottom w:val="single" w:sz="4" w:space="0" w:color="FFFFFF"/>
              <w:right w:val="single" w:sz="4" w:space="0" w:color="FFFFFF"/>
            </w:tcBorders>
            <w:shd w:val="clear" w:color="000000" w:fill="E3C9DE"/>
            <w:hideMark/>
          </w:tcPr>
          <w:p w14:paraId="3908784D"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Sep-24</w:t>
            </w:r>
          </w:p>
        </w:tc>
      </w:tr>
      <w:tr w:rsidR="00476D99" w:rsidRPr="00476D99" w14:paraId="15B49850" w14:textId="77777777" w:rsidTr="00476D99">
        <w:trPr>
          <w:trHeight w:val="280"/>
        </w:trPr>
        <w:tc>
          <w:tcPr>
            <w:tcW w:w="1860" w:type="dxa"/>
            <w:vMerge/>
            <w:tcBorders>
              <w:top w:val="nil"/>
              <w:left w:val="single" w:sz="4" w:space="0" w:color="FFFFFF"/>
              <w:bottom w:val="nil"/>
              <w:right w:val="single" w:sz="4" w:space="0" w:color="FFFFFF"/>
            </w:tcBorders>
            <w:vAlign w:val="center"/>
            <w:hideMark/>
          </w:tcPr>
          <w:p w14:paraId="22A1C49B"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33003AB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Developing CRDC's research capacity framework</w:t>
            </w:r>
          </w:p>
        </w:tc>
        <w:tc>
          <w:tcPr>
            <w:tcW w:w="1276" w:type="dxa"/>
            <w:tcBorders>
              <w:top w:val="nil"/>
              <w:left w:val="nil"/>
              <w:bottom w:val="single" w:sz="4" w:space="0" w:color="FFFFFF"/>
              <w:right w:val="single" w:sz="4" w:space="0" w:color="FFFFFF"/>
            </w:tcBorders>
            <w:shd w:val="clear" w:color="000000" w:fill="E3C9DE"/>
            <w:hideMark/>
          </w:tcPr>
          <w:p w14:paraId="2ADA22A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RMCG 11783</w:t>
            </w:r>
          </w:p>
        </w:tc>
        <w:tc>
          <w:tcPr>
            <w:tcW w:w="1836" w:type="dxa"/>
            <w:tcBorders>
              <w:top w:val="nil"/>
              <w:left w:val="nil"/>
              <w:bottom w:val="single" w:sz="4" w:space="0" w:color="FFFFFF"/>
              <w:right w:val="single" w:sz="4" w:space="0" w:color="FFFFFF"/>
            </w:tcBorders>
            <w:shd w:val="clear" w:color="000000" w:fill="E3C9DE"/>
            <w:hideMark/>
          </w:tcPr>
          <w:p w14:paraId="0D6F364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Brooke Hermans</w:t>
            </w:r>
          </w:p>
        </w:tc>
        <w:tc>
          <w:tcPr>
            <w:tcW w:w="1780" w:type="dxa"/>
            <w:tcBorders>
              <w:top w:val="nil"/>
              <w:left w:val="nil"/>
              <w:bottom w:val="single" w:sz="4" w:space="0" w:color="FFFFFF"/>
              <w:right w:val="single" w:sz="4" w:space="0" w:color="FFFFFF"/>
            </w:tcBorders>
            <w:shd w:val="clear" w:color="000000" w:fill="E3C9DE"/>
            <w:hideMark/>
          </w:tcPr>
          <w:p w14:paraId="7E82400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RM Consulting</w:t>
            </w:r>
          </w:p>
        </w:tc>
        <w:tc>
          <w:tcPr>
            <w:tcW w:w="1363" w:type="dxa"/>
            <w:tcBorders>
              <w:top w:val="nil"/>
              <w:left w:val="nil"/>
              <w:bottom w:val="single" w:sz="4" w:space="0" w:color="FFFFFF"/>
              <w:right w:val="single" w:sz="4" w:space="0" w:color="FFFFFF"/>
            </w:tcBorders>
            <w:shd w:val="clear" w:color="000000" w:fill="E3C9DE"/>
            <w:hideMark/>
          </w:tcPr>
          <w:p w14:paraId="65DFE8A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c>
          <w:tcPr>
            <w:tcW w:w="1896" w:type="dxa"/>
            <w:tcBorders>
              <w:top w:val="nil"/>
              <w:left w:val="nil"/>
              <w:bottom w:val="single" w:sz="4" w:space="0" w:color="FFFFFF"/>
              <w:right w:val="single" w:sz="4" w:space="0" w:color="FFFFFF"/>
            </w:tcBorders>
            <w:shd w:val="clear" w:color="000000" w:fill="E3C9DE"/>
            <w:hideMark/>
          </w:tcPr>
          <w:p w14:paraId="59EDDFE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Sep-25</w:t>
            </w:r>
          </w:p>
        </w:tc>
      </w:tr>
      <w:tr w:rsidR="00476D99" w:rsidRPr="00476D99" w14:paraId="5DE197F5"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4C43E949"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6459868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Foundation sponsorship: 21st Australian Cotton Conference</w:t>
            </w:r>
          </w:p>
        </w:tc>
        <w:tc>
          <w:tcPr>
            <w:tcW w:w="1276" w:type="dxa"/>
            <w:tcBorders>
              <w:top w:val="nil"/>
              <w:left w:val="nil"/>
              <w:bottom w:val="single" w:sz="4" w:space="0" w:color="FFFFFF"/>
              <w:right w:val="single" w:sz="4" w:space="0" w:color="FFFFFF"/>
            </w:tcBorders>
            <w:shd w:val="clear" w:color="000000" w:fill="E3C9DE"/>
            <w:hideMark/>
          </w:tcPr>
          <w:p w14:paraId="598A262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CA 10945</w:t>
            </w:r>
          </w:p>
        </w:tc>
        <w:tc>
          <w:tcPr>
            <w:tcW w:w="1836" w:type="dxa"/>
            <w:tcBorders>
              <w:top w:val="nil"/>
              <w:left w:val="nil"/>
              <w:bottom w:val="single" w:sz="4" w:space="0" w:color="FFFFFF"/>
              <w:right w:val="single" w:sz="4" w:space="0" w:color="FFFFFF"/>
            </w:tcBorders>
            <w:shd w:val="clear" w:color="000000" w:fill="E3C9DE"/>
            <w:hideMark/>
          </w:tcPr>
          <w:p w14:paraId="23E5B85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Tracey Byrne-Morrison</w:t>
            </w:r>
          </w:p>
        </w:tc>
        <w:tc>
          <w:tcPr>
            <w:tcW w:w="1780" w:type="dxa"/>
            <w:tcBorders>
              <w:top w:val="nil"/>
              <w:left w:val="nil"/>
              <w:bottom w:val="single" w:sz="4" w:space="0" w:color="FFFFFF"/>
              <w:right w:val="single" w:sz="4" w:space="0" w:color="FFFFFF"/>
            </w:tcBorders>
            <w:shd w:val="clear" w:color="000000" w:fill="E3C9DE"/>
            <w:hideMark/>
          </w:tcPr>
          <w:p w14:paraId="3EDD170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 Australia</w:t>
            </w:r>
          </w:p>
        </w:tc>
        <w:tc>
          <w:tcPr>
            <w:tcW w:w="1363" w:type="dxa"/>
            <w:tcBorders>
              <w:top w:val="nil"/>
              <w:left w:val="nil"/>
              <w:bottom w:val="single" w:sz="4" w:space="0" w:color="FFFFFF"/>
              <w:right w:val="single" w:sz="4" w:space="0" w:color="FFFFFF"/>
            </w:tcBorders>
            <w:shd w:val="clear" w:color="000000" w:fill="E3C9DE"/>
            <w:hideMark/>
          </w:tcPr>
          <w:p w14:paraId="42CA31D4"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Feb-24</w:t>
            </w:r>
          </w:p>
        </w:tc>
        <w:tc>
          <w:tcPr>
            <w:tcW w:w="1896" w:type="dxa"/>
            <w:tcBorders>
              <w:top w:val="nil"/>
              <w:left w:val="nil"/>
              <w:bottom w:val="single" w:sz="4" w:space="0" w:color="FFFFFF"/>
              <w:right w:val="single" w:sz="4" w:space="0" w:color="FFFFFF"/>
            </w:tcBorders>
            <w:shd w:val="clear" w:color="000000" w:fill="E3C9DE"/>
            <w:hideMark/>
          </w:tcPr>
          <w:p w14:paraId="61E65F44"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Sep-24</w:t>
            </w:r>
          </w:p>
        </w:tc>
      </w:tr>
      <w:tr w:rsidR="00476D99" w:rsidRPr="00476D99" w14:paraId="0D15D6BE" w14:textId="77777777" w:rsidTr="00476D99">
        <w:trPr>
          <w:trHeight w:val="280"/>
        </w:trPr>
        <w:tc>
          <w:tcPr>
            <w:tcW w:w="1860" w:type="dxa"/>
            <w:vMerge/>
            <w:tcBorders>
              <w:top w:val="nil"/>
              <w:left w:val="single" w:sz="4" w:space="0" w:color="FFFFFF"/>
              <w:bottom w:val="nil"/>
              <w:right w:val="single" w:sz="4" w:space="0" w:color="FFFFFF"/>
            </w:tcBorders>
            <w:vAlign w:val="center"/>
            <w:hideMark/>
          </w:tcPr>
          <w:p w14:paraId="328F6D31"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435CCCD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Graduate tour: Careers in cotton industry 2025</w:t>
            </w:r>
          </w:p>
        </w:tc>
        <w:tc>
          <w:tcPr>
            <w:tcW w:w="1276" w:type="dxa"/>
            <w:tcBorders>
              <w:top w:val="nil"/>
              <w:left w:val="nil"/>
              <w:bottom w:val="single" w:sz="4" w:space="0" w:color="FFFFFF"/>
              <w:right w:val="single" w:sz="4" w:space="0" w:color="FFFFFF"/>
            </w:tcBorders>
            <w:shd w:val="clear" w:color="000000" w:fill="E3C9DE"/>
            <w:hideMark/>
          </w:tcPr>
          <w:p w14:paraId="5A2A238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 11633</w:t>
            </w:r>
          </w:p>
        </w:tc>
        <w:tc>
          <w:tcPr>
            <w:tcW w:w="1836" w:type="dxa"/>
            <w:tcBorders>
              <w:top w:val="nil"/>
              <w:left w:val="nil"/>
              <w:bottom w:val="single" w:sz="4" w:space="0" w:color="FFFFFF"/>
              <w:right w:val="single" w:sz="4" w:space="0" w:color="FFFFFF"/>
            </w:tcBorders>
            <w:shd w:val="clear" w:color="000000" w:fill="E3C9DE"/>
            <w:hideMark/>
          </w:tcPr>
          <w:p w14:paraId="1DA0BA7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Rachel Holloway</w:t>
            </w:r>
          </w:p>
        </w:tc>
        <w:tc>
          <w:tcPr>
            <w:tcW w:w="1780" w:type="dxa"/>
            <w:tcBorders>
              <w:top w:val="nil"/>
              <w:left w:val="nil"/>
              <w:bottom w:val="single" w:sz="4" w:space="0" w:color="FFFFFF"/>
              <w:right w:val="single" w:sz="4" w:space="0" w:color="FFFFFF"/>
            </w:tcBorders>
            <w:shd w:val="clear" w:color="000000" w:fill="E3C9DE"/>
            <w:hideMark/>
          </w:tcPr>
          <w:p w14:paraId="3A1E66A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w:t>
            </w:r>
          </w:p>
        </w:tc>
        <w:tc>
          <w:tcPr>
            <w:tcW w:w="1363" w:type="dxa"/>
            <w:tcBorders>
              <w:top w:val="nil"/>
              <w:left w:val="nil"/>
              <w:bottom w:val="single" w:sz="4" w:space="0" w:color="FFFFFF"/>
              <w:right w:val="single" w:sz="4" w:space="0" w:color="FFFFFF"/>
            </w:tcBorders>
            <w:shd w:val="clear" w:color="000000" w:fill="E3C9DE"/>
            <w:hideMark/>
          </w:tcPr>
          <w:p w14:paraId="3B56204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Apr-25</w:t>
            </w:r>
          </w:p>
        </w:tc>
        <w:tc>
          <w:tcPr>
            <w:tcW w:w="1896" w:type="dxa"/>
            <w:tcBorders>
              <w:top w:val="nil"/>
              <w:left w:val="nil"/>
              <w:bottom w:val="single" w:sz="4" w:space="0" w:color="FFFFFF"/>
              <w:right w:val="single" w:sz="4" w:space="0" w:color="FFFFFF"/>
            </w:tcBorders>
            <w:shd w:val="clear" w:color="000000" w:fill="E3C9DE"/>
            <w:hideMark/>
          </w:tcPr>
          <w:p w14:paraId="7221931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Sep-25</w:t>
            </w:r>
          </w:p>
        </w:tc>
      </w:tr>
      <w:tr w:rsidR="00476D99" w:rsidRPr="00476D99" w14:paraId="459C664C" w14:textId="77777777" w:rsidTr="00476D99">
        <w:trPr>
          <w:trHeight w:val="840"/>
        </w:trPr>
        <w:tc>
          <w:tcPr>
            <w:tcW w:w="1860" w:type="dxa"/>
            <w:vMerge/>
            <w:tcBorders>
              <w:top w:val="nil"/>
              <w:left w:val="single" w:sz="4" w:space="0" w:color="FFFFFF"/>
              <w:bottom w:val="nil"/>
              <w:right w:val="single" w:sz="4" w:space="0" w:color="FFFFFF"/>
            </w:tcBorders>
            <w:vAlign w:val="center"/>
            <w:hideMark/>
          </w:tcPr>
          <w:p w14:paraId="19DBFFA2"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27EA9DB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Honours: Assessment of multi-molecular films in evaporation suppression under varied climatic conditions</w:t>
            </w:r>
          </w:p>
        </w:tc>
        <w:tc>
          <w:tcPr>
            <w:tcW w:w="1276" w:type="dxa"/>
            <w:tcBorders>
              <w:top w:val="nil"/>
              <w:left w:val="nil"/>
              <w:bottom w:val="single" w:sz="4" w:space="0" w:color="FFFFFF"/>
              <w:right w:val="single" w:sz="4" w:space="0" w:color="FFFFFF"/>
            </w:tcBorders>
            <w:shd w:val="clear" w:color="000000" w:fill="E3C9DE"/>
            <w:hideMark/>
          </w:tcPr>
          <w:p w14:paraId="6EB0D08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USQ 10829</w:t>
            </w:r>
          </w:p>
        </w:tc>
        <w:tc>
          <w:tcPr>
            <w:tcW w:w="1836" w:type="dxa"/>
            <w:tcBorders>
              <w:top w:val="nil"/>
              <w:left w:val="nil"/>
              <w:bottom w:val="single" w:sz="4" w:space="0" w:color="FFFFFF"/>
              <w:right w:val="single" w:sz="4" w:space="0" w:color="FFFFFF"/>
            </w:tcBorders>
            <w:shd w:val="clear" w:color="000000" w:fill="E3C9DE"/>
            <w:hideMark/>
          </w:tcPr>
          <w:p w14:paraId="103D294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Sarah Seton</w:t>
            </w:r>
          </w:p>
        </w:tc>
        <w:tc>
          <w:tcPr>
            <w:tcW w:w="1780" w:type="dxa"/>
            <w:tcBorders>
              <w:top w:val="nil"/>
              <w:left w:val="nil"/>
              <w:bottom w:val="single" w:sz="4" w:space="0" w:color="FFFFFF"/>
              <w:right w:val="single" w:sz="4" w:space="0" w:color="FFFFFF"/>
            </w:tcBorders>
            <w:shd w:val="clear" w:color="000000" w:fill="E3C9DE"/>
            <w:hideMark/>
          </w:tcPr>
          <w:p w14:paraId="15657F4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UniSQ</w:t>
            </w:r>
          </w:p>
        </w:tc>
        <w:tc>
          <w:tcPr>
            <w:tcW w:w="1363" w:type="dxa"/>
            <w:tcBorders>
              <w:top w:val="nil"/>
              <w:left w:val="nil"/>
              <w:bottom w:val="single" w:sz="4" w:space="0" w:color="FFFFFF"/>
              <w:right w:val="single" w:sz="4" w:space="0" w:color="FFFFFF"/>
            </w:tcBorders>
            <w:shd w:val="clear" w:color="000000" w:fill="E3C9DE"/>
            <w:hideMark/>
          </w:tcPr>
          <w:p w14:paraId="71CFC11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Nov-23</w:t>
            </w:r>
          </w:p>
        </w:tc>
        <w:tc>
          <w:tcPr>
            <w:tcW w:w="1896" w:type="dxa"/>
            <w:tcBorders>
              <w:top w:val="nil"/>
              <w:left w:val="nil"/>
              <w:bottom w:val="single" w:sz="4" w:space="0" w:color="FFFFFF"/>
              <w:right w:val="single" w:sz="4" w:space="0" w:color="FFFFFF"/>
            </w:tcBorders>
            <w:shd w:val="clear" w:color="000000" w:fill="E3C9DE"/>
            <w:hideMark/>
          </w:tcPr>
          <w:p w14:paraId="4A309A4D"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Nov-24</w:t>
            </w:r>
          </w:p>
        </w:tc>
      </w:tr>
      <w:tr w:rsidR="00476D99" w:rsidRPr="00476D99" w14:paraId="12EC97A2" w14:textId="77777777" w:rsidTr="00476D99">
        <w:trPr>
          <w:trHeight w:val="840"/>
        </w:trPr>
        <w:tc>
          <w:tcPr>
            <w:tcW w:w="1860" w:type="dxa"/>
            <w:vMerge/>
            <w:tcBorders>
              <w:top w:val="nil"/>
              <w:left w:val="single" w:sz="4" w:space="0" w:color="FFFFFF"/>
              <w:bottom w:val="nil"/>
              <w:right w:val="single" w:sz="4" w:space="0" w:color="FFFFFF"/>
            </w:tcBorders>
            <w:vAlign w:val="center"/>
            <w:hideMark/>
          </w:tcPr>
          <w:p w14:paraId="1C0D41C9"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43A17D22" w14:textId="7058489C"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Honours: Enhancing aerial application efficiency: multiphase CFD optimi</w:t>
            </w:r>
            <w:r w:rsidR="00470CDA">
              <w:rPr>
                <w:rFonts w:ascii="Proxima Nova" w:hAnsi="Proxima Nova"/>
                <w:color w:val="000000"/>
                <w:sz w:val="20"/>
                <w:szCs w:val="20"/>
              </w:rPr>
              <w:t>s</w:t>
            </w:r>
            <w:r w:rsidRPr="00476D99">
              <w:rPr>
                <w:rFonts w:ascii="Proxima Nova" w:hAnsi="Proxima Nova"/>
                <w:color w:val="000000"/>
                <w:sz w:val="20"/>
                <w:szCs w:val="20"/>
              </w:rPr>
              <w:t>ation for cotton canopy penetration</w:t>
            </w:r>
          </w:p>
        </w:tc>
        <w:tc>
          <w:tcPr>
            <w:tcW w:w="1276" w:type="dxa"/>
            <w:tcBorders>
              <w:top w:val="nil"/>
              <w:left w:val="nil"/>
              <w:bottom w:val="single" w:sz="4" w:space="0" w:color="FFFFFF"/>
              <w:right w:val="single" w:sz="4" w:space="0" w:color="FFFFFF"/>
            </w:tcBorders>
            <w:shd w:val="clear" w:color="000000" w:fill="E3C9DE"/>
            <w:hideMark/>
          </w:tcPr>
          <w:p w14:paraId="254A554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MONU 11069</w:t>
            </w:r>
          </w:p>
        </w:tc>
        <w:tc>
          <w:tcPr>
            <w:tcW w:w="1836" w:type="dxa"/>
            <w:tcBorders>
              <w:top w:val="nil"/>
              <w:left w:val="nil"/>
              <w:bottom w:val="single" w:sz="4" w:space="0" w:color="FFFFFF"/>
              <w:right w:val="single" w:sz="4" w:space="0" w:color="FFFFFF"/>
            </w:tcBorders>
            <w:shd w:val="clear" w:color="000000" w:fill="E3C9DE"/>
            <w:hideMark/>
          </w:tcPr>
          <w:p w14:paraId="2FB622B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Andre Briffa</w:t>
            </w:r>
          </w:p>
        </w:tc>
        <w:tc>
          <w:tcPr>
            <w:tcW w:w="1780" w:type="dxa"/>
            <w:tcBorders>
              <w:top w:val="nil"/>
              <w:left w:val="nil"/>
              <w:bottom w:val="single" w:sz="4" w:space="0" w:color="FFFFFF"/>
              <w:right w:val="single" w:sz="4" w:space="0" w:color="FFFFFF"/>
            </w:tcBorders>
            <w:shd w:val="clear" w:color="000000" w:fill="E3C9DE"/>
            <w:hideMark/>
          </w:tcPr>
          <w:p w14:paraId="795DA5F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Monash Uni</w:t>
            </w:r>
          </w:p>
        </w:tc>
        <w:tc>
          <w:tcPr>
            <w:tcW w:w="1363" w:type="dxa"/>
            <w:tcBorders>
              <w:top w:val="nil"/>
              <w:left w:val="nil"/>
              <w:bottom w:val="single" w:sz="4" w:space="0" w:color="FFFFFF"/>
              <w:right w:val="single" w:sz="4" w:space="0" w:color="FFFFFF"/>
            </w:tcBorders>
            <w:shd w:val="clear" w:color="000000" w:fill="E3C9DE"/>
            <w:hideMark/>
          </w:tcPr>
          <w:p w14:paraId="18B58B8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Mar-24</w:t>
            </w:r>
          </w:p>
        </w:tc>
        <w:tc>
          <w:tcPr>
            <w:tcW w:w="1896" w:type="dxa"/>
            <w:tcBorders>
              <w:top w:val="nil"/>
              <w:left w:val="nil"/>
              <w:bottom w:val="single" w:sz="4" w:space="0" w:color="FFFFFF"/>
              <w:right w:val="single" w:sz="4" w:space="0" w:color="FFFFFF"/>
            </w:tcBorders>
            <w:shd w:val="clear" w:color="000000" w:fill="E3C9DE"/>
            <w:hideMark/>
          </w:tcPr>
          <w:p w14:paraId="07B702A1"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Nov-24</w:t>
            </w:r>
          </w:p>
        </w:tc>
      </w:tr>
      <w:tr w:rsidR="00476D99" w:rsidRPr="00476D99" w14:paraId="658DAA93" w14:textId="77777777" w:rsidTr="00476D99">
        <w:trPr>
          <w:trHeight w:val="280"/>
        </w:trPr>
        <w:tc>
          <w:tcPr>
            <w:tcW w:w="1860" w:type="dxa"/>
            <w:vMerge/>
            <w:tcBorders>
              <w:top w:val="nil"/>
              <w:left w:val="single" w:sz="4" w:space="0" w:color="FFFFFF"/>
              <w:bottom w:val="nil"/>
              <w:right w:val="single" w:sz="4" w:space="0" w:color="FFFFFF"/>
            </w:tcBorders>
            <w:vAlign w:val="center"/>
            <w:hideMark/>
          </w:tcPr>
          <w:p w14:paraId="1981DDB9"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2623BAB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Horizon scholarship 2023-24: Georgie Oldham</w:t>
            </w:r>
          </w:p>
        </w:tc>
        <w:tc>
          <w:tcPr>
            <w:tcW w:w="1276" w:type="dxa"/>
            <w:tcBorders>
              <w:top w:val="nil"/>
              <w:left w:val="nil"/>
              <w:bottom w:val="single" w:sz="4" w:space="0" w:color="FFFFFF"/>
              <w:right w:val="single" w:sz="4" w:space="0" w:color="FFFFFF"/>
            </w:tcBorders>
            <w:shd w:val="clear" w:color="000000" w:fill="E3C9DE"/>
            <w:hideMark/>
          </w:tcPr>
          <w:p w14:paraId="43BE639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RIRDC 10499</w:t>
            </w:r>
          </w:p>
        </w:tc>
        <w:tc>
          <w:tcPr>
            <w:tcW w:w="1836" w:type="dxa"/>
            <w:tcBorders>
              <w:top w:val="nil"/>
              <w:left w:val="nil"/>
              <w:bottom w:val="single" w:sz="4" w:space="0" w:color="FFFFFF"/>
              <w:right w:val="single" w:sz="4" w:space="0" w:color="FFFFFF"/>
            </w:tcBorders>
            <w:shd w:val="clear" w:color="000000" w:fill="E3C9DE"/>
            <w:hideMark/>
          </w:tcPr>
          <w:p w14:paraId="79FF1CF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Annabel Day</w:t>
            </w:r>
          </w:p>
        </w:tc>
        <w:tc>
          <w:tcPr>
            <w:tcW w:w="1780" w:type="dxa"/>
            <w:tcBorders>
              <w:top w:val="nil"/>
              <w:left w:val="nil"/>
              <w:bottom w:val="single" w:sz="4" w:space="0" w:color="FFFFFF"/>
              <w:right w:val="single" w:sz="4" w:space="0" w:color="FFFFFF"/>
            </w:tcBorders>
            <w:shd w:val="clear" w:color="000000" w:fill="E3C9DE"/>
            <w:hideMark/>
          </w:tcPr>
          <w:p w14:paraId="4B067D9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AgriFutures</w:t>
            </w:r>
          </w:p>
        </w:tc>
        <w:tc>
          <w:tcPr>
            <w:tcW w:w="1363" w:type="dxa"/>
            <w:tcBorders>
              <w:top w:val="nil"/>
              <w:left w:val="nil"/>
              <w:bottom w:val="single" w:sz="4" w:space="0" w:color="FFFFFF"/>
              <w:right w:val="single" w:sz="4" w:space="0" w:color="FFFFFF"/>
            </w:tcBorders>
            <w:shd w:val="clear" w:color="000000" w:fill="E3C9DE"/>
            <w:hideMark/>
          </w:tcPr>
          <w:p w14:paraId="530D695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Mar-23</w:t>
            </w:r>
          </w:p>
        </w:tc>
        <w:tc>
          <w:tcPr>
            <w:tcW w:w="1896" w:type="dxa"/>
            <w:tcBorders>
              <w:top w:val="nil"/>
              <w:left w:val="nil"/>
              <w:bottom w:val="single" w:sz="4" w:space="0" w:color="FFFFFF"/>
              <w:right w:val="single" w:sz="4" w:space="0" w:color="FFFFFF"/>
            </w:tcBorders>
            <w:shd w:val="clear" w:color="000000" w:fill="E3C9DE"/>
            <w:hideMark/>
          </w:tcPr>
          <w:p w14:paraId="44900E9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Dec-24</w:t>
            </w:r>
          </w:p>
        </w:tc>
      </w:tr>
      <w:tr w:rsidR="00476D99" w:rsidRPr="00476D99" w14:paraId="4692E7CD" w14:textId="77777777" w:rsidTr="00476D99">
        <w:trPr>
          <w:trHeight w:val="280"/>
        </w:trPr>
        <w:tc>
          <w:tcPr>
            <w:tcW w:w="1860" w:type="dxa"/>
            <w:vMerge/>
            <w:tcBorders>
              <w:top w:val="nil"/>
              <w:left w:val="single" w:sz="4" w:space="0" w:color="FFFFFF"/>
              <w:bottom w:val="nil"/>
              <w:right w:val="single" w:sz="4" w:space="0" w:color="FFFFFF"/>
            </w:tcBorders>
            <w:vAlign w:val="center"/>
            <w:hideMark/>
          </w:tcPr>
          <w:p w14:paraId="06D5A7D1"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4D93AB4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Horizon scholarship 2023-24: Niamh Mason</w:t>
            </w:r>
          </w:p>
        </w:tc>
        <w:tc>
          <w:tcPr>
            <w:tcW w:w="1276" w:type="dxa"/>
            <w:tcBorders>
              <w:top w:val="nil"/>
              <w:left w:val="nil"/>
              <w:bottom w:val="single" w:sz="4" w:space="0" w:color="FFFFFF"/>
              <w:right w:val="single" w:sz="4" w:space="0" w:color="FFFFFF"/>
            </w:tcBorders>
            <w:shd w:val="clear" w:color="000000" w:fill="E3C9DE"/>
            <w:hideMark/>
          </w:tcPr>
          <w:p w14:paraId="351FB9E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RIRDC 10500</w:t>
            </w:r>
          </w:p>
        </w:tc>
        <w:tc>
          <w:tcPr>
            <w:tcW w:w="1836" w:type="dxa"/>
            <w:tcBorders>
              <w:top w:val="nil"/>
              <w:left w:val="nil"/>
              <w:bottom w:val="single" w:sz="4" w:space="0" w:color="FFFFFF"/>
              <w:right w:val="single" w:sz="4" w:space="0" w:color="FFFFFF"/>
            </w:tcBorders>
            <w:shd w:val="clear" w:color="000000" w:fill="E3C9DE"/>
            <w:hideMark/>
          </w:tcPr>
          <w:p w14:paraId="1D2AF82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Annabel Day</w:t>
            </w:r>
          </w:p>
        </w:tc>
        <w:tc>
          <w:tcPr>
            <w:tcW w:w="1780" w:type="dxa"/>
            <w:tcBorders>
              <w:top w:val="nil"/>
              <w:left w:val="nil"/>
              <w:bottom w:val="single" w:sz="4" w:space="0" w:color="FFFFFF"/>
              <w:right w:val="single" w:sz="4" w:space="0" w:color="FFFFFF"/>
            </w:tcBorders>
            <w:shd w:val="clear" w:color="000000" w:fill="E3C9DE"/>
            <w:hideMark/>
          </w:tcPr>
          <w:p w14:paraId="147FD7D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AgriFutures</w:t>
            </w:r>
          </w:p>
        </w:tc>
        <w:tc>
          <w:tcPr>
            <w:tcW w:w="1363" w:type="dxa"/>
            <w:tcBorders>
              <w:top w:val="nil"/>
              <w:left w:val="nil"/>
              <w:bottom w:val="single" w:sz="4" w:space="0" w:color="FFFFFF"/>
              <w:right w:val="single" w:sz="4" w:space="0" w:color="FFFFFF"/>
            </w:tcBorders>
            <w:shd w:val="clear" w:color="000000" w:fill="E3C9DE"/>
            <w:hideMark/>
          </w:tcPr>
          <w:p w14:paraId="07878EB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Mar-23</w:t>
            </w:r>
          </w:p>
        </w:tc>
        <w:tc>
          <w:tcPr>
            <w:tcW w:w="1896" w:type="dxa"/>
            <w:tcBorders>
              <w:top w:val="nil"/>
              <w:left w:val="nil"/>
              <w:bottom w:val="single" w:sz="4" w:space="0" w:color="FFFFFF"/>
              <w:right w:val="single" w:sz="4" w:space="0" w:color="FFFFFF"/>
            </w:tcBorders>
            <w:shd w:val="clear" w:color="000000" w:fill="E3C9DE"/>
            <w:hideMark/>
          </w:tcPr>
          <w:p w14:paraId="767A22B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Dec-24</w:t>
            </w:r>
          </w:p>
        </w:tc>
      </w:tr>
      <w:tr w:rsidR="00476D99" w:rsidRPr="00476D99" w14:paraId="4748D00C" w14:textId="77777777" w:rsidTr="00476D99">
        <w:trPr>
          <w:trHeight w:val="280"/>
        </w:trPr>
        <w:tc>
          <w:tcPr>
            <w:tcW w:w="1860" w:type="dxa"/>
            <w:vMerge/>
            <w:tcBorders>
              <w:top w:val="nil"/>
              <w:left w:val="single" w:sz="4" w:space="0" w:color="FFFFFF"/>
              <w:bottom w:val="nil"/>
              <w:right w:val="single" w:sz="4" w:space="0" w:color="FFFFFF"/>
            </w:tcBorders>
            <w:vAlign w:val="center"/>
            <w:hideMark/>
          </w:tcPr>
          <w:p w14:paraId="0CD3802A"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28E872D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Horizon scholarship 2024-25: Julian Craven</w:t>
            </w:r>
          </w:p>
        </w:tc>
        <w:tc>
          <w:tcPr>
            <w:tcW w:w="1276" w:type="dxa"/>
            <w:tcBorders>
              <w:top w:val="nil"/>
              <w:left w:val="nil"/>
              <w:bottom w:val="single" w:sz="4" w:space="0" w:color="FFFFFF"/>
              <w:right w:val="single" w:sz="4" w:space="0" w:color="FFFFFF"/>
            </w:tcBorders>
            <w:shd w:val="clear" w:color="000000" w:fill="E3C9DE"/>
            <w:hideMark/>
          </w:tcPr>
          <w:p w14:paraId="7889B88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RIRDC 11114</w:t>
            </w:r>
          </w:p>
        </w:tc>
        <w:tc>
          <w:tcPr>
            <w:tcW w:w="1836" w:type="dxa"/>
            <w:tcBorders>
              <w:top w:val="nil"/>
              <w:left w:val="nil"/>
              <w:bottom w:val="single" w:sz="4" w:space="0" w:color="FFFFFF"/>
              <w:right w:val="single" w:sz="4" w:space="0" w:color="FFFFFF"/>
            </w:tcBorders>
            <w:shd w:val="clear" w:color="000000" w:fill="E3C9DE"/>
            <w:hideMark/>
          </w:tcPr>
          <w:p w14:paraId="567915D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Annabel Day</w:t>
            </w:r>
          </w:p>
        </w:tc>
        <w:tc>
          <w:tcPr>
            <w:tcW w:w="1780" w:type="dxa"/>
            <w:tcBorders>
              <w:top w:val="nil"/>
              <w:left w:val="nil"/>
              <w:bottom w:val="single" w:sz="4" w:space="0" w:color="FFFFFF"/>
              <w:right w:val="single" w:sz="4" w:space="0" w:color="FFFFFF"/>
            </w:tcBorders>
            <w:shd w:val="clear" w:color="000000" w:fill="E3C9DE"/>
            <w:hideMark/>
          </w:tcPr>
          <w:p w14:paraId="7E48C50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AgriFutures</w:t>
            </w:r>
          </w:p>
        </w:tc>
        <w:tc>
          <w:tcPr>
            <w:tcW w:w="1363" w:type="dxa"/>
            <w:tcBorders>
              <w:top w:val="nil"/>
              <w:left w:val="nil"/>
              <w:bottom w:val="single" w:sz="4" w:space="0" w:color="FFFFFF"/>
              <w:right w:val="single" w:sz="4" w:space="0" w:color="FFFFFF"/>
            </w:tcBorders>
            <w:shd w:val="clear" w:color="000000" w:fill="E3C9DE"/>
            <w:hideMark/>
          </w:tcPr>
          <w:p w14:paraId="48BBA68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Apr-24</w:t>
            </w:r>
          </w:p>
        </w:tc>
        <w:tc>
          <w:tcPr>
            <w:tcW w:w="1896" w:type="dxa"/>
            <w:tcBorders>
              <w:top w:val="nil"/>
              <w:left w:val="nil"/>
              <w:bottom w:val="single" w:sz="4" w:space="0" w:color="FFFFFF"/>
              <w:right w:val="single" w:sz="4" w:space="0" w:color="FFFFFF"/>
            </w:tcBorders>
            <w:shd w:val="clear" w:color="000000" w:fill="E3C9DE"/>
            <w:hideMark/>
          </w:tcPr>
          <w:p w14:paraId="61EFCAED"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Dec-25</w:t>
            </w:r>
          </w:p>
        </w:tc>
      </w:tr>
      <w:tr w:rsidR="00476D99" w:rsidRPr="00476D99" w14:paraId="6532F8E5" w14:textId="77777777" w:rsidTr="00476D99">
        <w:trPr>
          <w:trHeight w:val="280"/>
        </w:trPr>
        <w:tc>
          <w:tcPr>
            <w:tcW w:w="1860" w:type="dxa"/>
            <w:vMerge/>
            <w:tcBorders>
              <w:top w:val="nil"/>
              <w:left w:val="single" w:sz="4" w:space="0" w:color="FFFFFF"/>
              <w:bottom w:val="nil"/>
              <w:right w:val="single" w:sz="4" w:space="0" w:color="FFFFFF"/>
            </w:tcBorders>
            <w:vAlign w:val="center"/>
            <w:hideMark/>
          </w:tcPr>
          <w:p w14:paraId="4F62300E"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04DA5EC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Horizon scholarship 2025-26: Emma Holmes</w:t>
            </w:r>
          </w:p>
        </w:tc>
        <w:tc>
          <w:tcPr>
            <w:tcW w:w="1276" w:type="dxa"/>
            <w:tcBorders>
              <w:top w:val="nil"/>
              <w:left w:val="nil"/>
              <w:bottom w:val="single" w:sz="4" w:space="0" w:color="FFFFFF"/>
              <w:right w:val="single" w:sz="4" w:space="0" w:color="FFFFFF"/>
            </w:tcBorders>
            <w:shd w:val="clear" w:color="000000" w:fill="E3C9DE"/>
            <w:hideMark/>
          </w:tcPr>
          <w:p w14:paraId="4873D6E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RIRDC 11619</w:t>
            </w:r>
          </w:p>
        </w:tc>
        <w:tc>
          <w:tcPr>
            <w:tcW w:w="1836" w:type="dxa"/>
            <w:tcBorders>
              <w:top w:val="nil"/>
              <w:left w:val="nil"/>
              <w:bottom w:val="single" w:sz="4" w:space="0" w:color="FFFFFF"/>
              <w:right w:val="single" w:sz="4" w:space="0" w:color="FFFFFF"/>
            </w:tcBorders>
            <w:shd w:val="clear" w:color="000000" w:fill="E3C9DE"/>
            <w:hideMark/>
          </w:tcPr>
          <w:p w14:paraId="1F0771F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Emily Jones</w:t>
            </w:r>
          </w:p>
        </w:tc>
        <w:tc>
          <w:tcPr>
            <w:tcW w:w="1780" w:type="dxa"/>
            <w:tcBorders>
              <w:top w:val="nil"/>
              <w:left w:val="nil"/>
              <w:bottom w:val="single" w:sz="4" w:space="0" w:color="FFFFFF"/>
              <w:right w:val="single" w:sz="4" w:space="0" w:color="FFFFFF"/>
            </w:tcBorders>
            <w:shd w:val="clear" w:color="000000" w:fill="E3C9DE"/>
            <w:hideMark/>
          </w:tcPr>
          <w:p w14:paraId="7BAC171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AgriFutures</w:t>
            </w:r>
          </w:p>
        </w:tc>
        <w:tc>
          <w:tcPr>
            <w:tcW w:w="1363" w:type="dxa"/>
            <w:tcBorders>
              <w:top w:val="nil"/>
              <w:left w:val="nil"/>
              <w:bottom w:val="single" w:sz="4" w:space="0" w:color="FFFFFF"/>
              <w:right w:val="single" w:sz="4" w:space="0" w:color="FFFFFF"/>
            </w:tcBorders>
            <w:shd w:val="clear" w:color="000000" w:fill="E3C9DE"/>
            <w:hideMark/>
          </w:tcPr>
          <w:p w14:paraId="13FE27E5"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Apr-25</w:t>
            </w:r>
          </w:p>
        </w:tc>
        <w:tc>
          <w:tcPr>
            <w:tcW w:w="1896" w:type="dxa"/>
            <w:tcBorders>
              <w:top w:val="nil"/>
              <w:left w:val="nil"/>
              <w:bottom w:val="single" w:sz="4" w:space="0" w:color="FFFFFF"/>
              <w:right w:val="single" w:sz="4" w:space="0" w:color="FFFFFF"/>
            </w:tcBorders>
            <w:shd w:val="clear" w:color="000000" w:fill="E3C9DE"/>
            <w:hideMark/>
          </w:tcPr>
          <w:p w14:paraId="184D369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Dec-26</w:t>
            </w:r>
          </w:p>
        </w:tc>
      </w:tr>
      <w:tr w:rsidR="00476D99" w:rsidRPr="00476D99" w14:paraId="22B29EE9"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6F834713"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1A4A949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How to attract and retain young people on cotton farms</w:t>
            </w:r>
          </w:p>
        </w:tc>
        <w:tc>
          <w:tcPr>
            <w:tcW w:w="1276" w:type="dxa"/>
            <w:tcBorders>
              <w:top w:val="nil"/>
              <w:left w:val="nil"/>
              <w:bottom w:val="single" w:sz="4" w:space="0" w:color="FFFFFF"/>
              <w:right w:val="single" w:sz="4" w:space="0" w:color="FFFFFF"/>
            </w:tcBorders>
            <w:shd w:val="clear" w:color="000000" w:fill="E3C9DE"/>
            <w:hideMark/>
          </w:tcPr>
          <w:p w14:paraId="3A336C4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CQU 2301</w:t>
            </w:r>
          </w:p>
        </w:tc>
        <w:tc>
          <w:tcPr>
            <w:tcW w:w="1836" w:type="dxa"/>
            <w:tcBorders>
              <w:top w:val="nil"/>
              <w:left w:val="nil"/>
              <w:bottom w:val="single" w:sz="4" w:space="0" w:color="FFFFFF"/>
              <w:right w:val="single" w:sz="4" w:space="0" w:color="FFFFFF"/>
            </w:tcBorders>
            <w:shd w:val="clear" w:color="000000" w:fill="E3C9DE"/>
            <w:hideMark/>
          </w:tcPr>
          <w:p w14:paraId="61CCB5B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Amy Cosby</w:t>
            </w:r>
          </w:p>
        </w:tc>
        <w:tc>
          <w:tcPr>
            <w:tcW w:w="1780" w:type="dxa"/>
            <w:tcBorders>
              <w:top w:val="nil"/>
              <w:left w:val="nil"/>
              <w:bottom w:val="single" w:sz="4" w:space="0" w:color="FFFFFF"/>
              <w:right w:val="single" w:sz="4" w:space="0" w:color="FFFFFF"/>
            </w:tcBorders>
            <w:shd w:val="clear" w:color="000000" w:fill="E3C9DE"/>
            <w:hideMark/>
          </w:tcPr>
          <w:p w14:paraId="0563AE2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CQU</w:t>
            </w:r>
          </w:p>
        </w:tc>
        <w:tc>
          <w:tcPr>
            <w:tcW w:w="1363" w:type="dxa"/>
            <w:tcBorders>
              <w:top w:val="nil"/>
              <w:left w:val="nil"/>
              <w:bottom w:val="single" w:sz="4" w:space="0" w:color="FFFFFF"/>
              <w:right w:val="single" w:sz="4" w:space="0" w:color="FFFFFF"/>
            </w:tcBorders>
            <w:shd w:val="clear" w:color="000000" w:fill="E3C9DE"/>
            <w:hideMark/>
          </w:tcPr>
          <w:p w14:paraId="5C1D005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Oct-22</w:t>
            </w:r>
          </w:p>
        </w:tc>
        <w:tc>
          <w:tcPr>
            <w:tcW w:w="1896" w:type="dxa"/>
            <w:tcBorders>
              <w:top w:val="nil"/>
              <w:left w:val="nil"/>
              <w:bottom w:val="single" w:sz="4" w:space="0" w:color="FFFFFF"/>
              <w:right w:val="single" w:sz="4" w:space="0" w:color="FFFFFF"/>
            </w:tcBorders>
            <w:shd w:val="clear" w:color="000000" w:fill="E3C9DE"/>
            <w:hideMark/>
          </w:tcPr>
          <w:p w14:paraId="5FA39C5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081858A8"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3987258A"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10B7F14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International travel: Knowledge sharing on farm water loss</w:t>
            </w:r>
          </w:p>
        </w:tc>
        <w:tc>
          <w:tcPr>
            <w:tcW w:w="1276" w:type="dxa"/>
            <w:tcBorders>
              <w:top w:val="nil"/>
              <w:left w:val="nil"/>
              <w:bottom w:val="single" w:sz="4" w:space="0" w:color="FFFFFF"/>
              <w:right w:val="single" w:sz="4" w:space="0" w:color="FFFFFF"/>
            </w:tcBorders>
            <w:shd w:val="clear" w:color="000000" w:fill="E3C9DE"/>
            <w:hideMark/>
          </w:tcPr>
          <w:p w14:paraId="7BAF277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USQ 11652</w:t>
            </w:r>
          </w:p>
        </w:tc>
        <w:tc>
          <w:tcPr>
            <w:tcW w:w="1836" w:type="dxa"/>
            <w:tcBorders>
              <w:top w:val="nil"/>
              <w:left w:val="nil"/>
              <w:bottom w:val="single" w:sz="4" w:space="0" w:color="FFFFFF"/>
              <w:right w:val="single" w:sz="4" w:space="0" w:color="FFFFFF"/>
            </w:tcBorders>
            <w:shd w:val="clear" w:color="000000" w:fill="E3C9DE"/>
            <w:hideMark/>
          </w:tcPr>
          <w:p w14:paraId="098942A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Michael Scobie</w:t>
            </w:r>
          </w:p>
        </w:tc>
        <w:tc>
          <w:tcPr>
            <w:tcW w:w="1780" w:type="dxa"/>
            <w:tcBorders>
              <w:top w:val="nil"/>
              <w:left w:val="nil"/>
              <w:bottom w:val="single" w:sz="4" w:space="0" w:color="FFFFFF"/>
              <w:right w:val="single" w:sz="4" w:space="0" w:color="FFFFFF"/>
            </w:tcBorders>
            <w:shd w:val="clear" w:color="000000" w:fill="E3C9DE"/>
            <w:hideMark/>
          </w:tcPr>
          <w:p w14:paraId="71CE5B9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UniSQ</w:t>
            </w:r>
          </w:p>
        </w:tc>
        <w:tc>
          <w:tcPr>
            <w:tcW w:w="1363" w:type="dxa"/>
            <w:tcBorders>
              <w:top w:val="nil"/>
              <w:left w:val="nil"/>
              <w:bottom w:val="single" w:sz="4" w:space="0" w:color="FFFFFF"/>
              <w:right w:val="single" w:sz="4" w:space="0" w:color="FFFFFF"/>
            </w:tcBorders>
            <w:shd w:val="clear" w:color="000000" w:fill="E3C9DE"/>
            <w:hideMark/>
          </w:tcPr>
          <w:p w14:paraId="149C19F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c>
          <w:tcPr>
            <w:tcW w:w="1896" w:type="dxa"/>
            <w:tcBorders>
              <w:top w:val="nil"/>
              <w:left w:val="nil"/>
              <w:bottom w:val="single" w:sz="4" w:space="0" w:color="FFFFFF"/>
              <w:right w:val="single" w:sz="4" w:space="0" w:color="FFFFFF"/>
            </w:tcBorders>
            <w:shd w:val="clear" w:color="000000" w:fill="E3C9DE"/>
            <w:hideMark/>
          </w:tcPr>
          <w:p w14:paraId="439D6429"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Jul-25</w:t>
            </w:r>
          </w:p>
        </w:tc>
      </w:tr>
      <w:tr w:rsidR="00476D99" w:rsidRPr="00476D99" w14:paraId="172C56B1"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290DDDC1"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1400FBD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Major capital investment: Refurbished precision planter</w:t>
            </w:r>
          </w:p>
        </w:tc>
        <w:tc>
          <w:tcPr>
            <w:tcW w:w="1276" w:type="dxa"/>
            <w:tcBorders>
              <w:top w:val="nil"/>
              <w:left w:val="nil"/>
              <w:bottom w:val="single" w:sz="4" w:space="0" w:color="FFFFFF"/>
              <w:right w:val="single" w:sz="4" w:space="0" w:color="FFFFFF"/>
            </w:tcBorders>
            <w:shd w:val="clear" w:color="000000" w:fill="E3C9DE"/>
            <w:hideMark/>
          </w:tcPr>
          <w:p w14:paraId="04CA794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US 11267</w:t>
            </w:r>
          </w:p>
        </w:tc>
        <w:tc>
          <w:tcPr>
            <w:tcW w:w="1836" w:type="dxa"/>
            <w:tcBorders>
              <w:top w:val="nil"/>
              <w:left w:val="nil"/>
              <w:bottom w:val="single" w:sz="4" w:space="0" w:color="FFFFFF"/>
              <w:right w:val="single" w:sz="4" w:space="0" w:color="FFFFFF"/>
            </w:tcBorders>
            <w:shd w:val="clear" w:color="000000" w:fill="E3C9DE"/>
            <w:hideMark/>
          </w:tcPr>
          <w:p w14:paraId="669BF45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Stephen Cattle</w:t>
            </w:r>
          </w:p>
        </w:tc>
        <w:tc>
          <w:tcPr>
            <w:tcW w:w="1780" w:type="dxa"/>
            <w:tcBorders>
              <w:top w:val="nil"/>
              <w:left w:val="nil"/>
              <w:bottom w:val="single" w:sz="4" w:space="0" w:color="FFFFFF"/>
              <w:right w:val="single" w:sz="4" w:space="0" w:color="FFFFFF"/>
            </w:tcBorders>
            <w:shd w:val="clear" w:color="000000" w:fill="E3C9DE"/>
            <w:hideMark/>
          </w:tcPr>
          <w:p w14:paraId="07F942A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USYD</w:t>
            </w:r>
          </w:p>
        </w:tc>
        <w:tc>
          <w:tcPr>
            <w:tcW w:w="1363" w:type="dxa"/>
            <w:tcBorders>
              <w:top w:val="nil"/>
              <w:left w:val="nil"/>
              <w:bottom w:val="single" w:sz="4" w:space="0" w:color="FFFFFF"/>
              <w:right w:val="single" w:sz="4" w:space="0" w:color="FFFFFF"/>
            </w:tcBorders>
            <w:shd w:val="clear" w:color="000000" w:fill="E3C9DE"/>
            <w:hideMark/>
          </w:tcPr>
          <w:p w14:paraId="007F28D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Aug-24</w:t>
            </w:r>
          </w:p>
        </w:tc>
        <w:tc>
          <w:tcPr>
            <w:tcW w:w="1896" w:type="dxa"/>
            <w:tcBorders>
              <w:top w:val="nil"/>
              <w:left w:val="nil"/>
              <w:bottom w:val="single" w:sz="4" w:space="0" w:color="FFFFFF"/>
              <w:right w:val="single" w:sz="4" w:space="0" w:color="FFFFFF"/>
            </w:tcBorders>
            <w:shd w:val="clear" w:color="000000" w:fill="E3C9DE"/>
            <w:hideMark/>
          </w:tcPr>
          <w:p w14:paraId="294D57C1"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Dec-24</w:t>
            </w:r>
          </w:p>
        </w:tc>
      </w:tr>
      <w:tr w:rsidR="00476D99" w:rsidRPr="00476D99" w14:paraId="6F153EF4" w14:textId="77777777" w:rsidTr="00476D99">
        <w:trPr>
          <w:trHeight w:val="280"/>
        </w:trPr>
        <w:tc>
          <w:tcPr>
            <w:tcW w:w="1860" w:type="dxa"/>
            <w:vMerge/>
            <w:tcBorders>
              <w:top w:val="nil"/>
              <w:left w:val="single" w:sz="4" w:space="0" w:color="FFFFFF"/>
              <w:bottom w:val="nil"/>
              <w:right w:val="single" w:sz="4" w:space="0" w:color="FFFFFF"/>
            </w:tcBorders>
            <w:vAlign w:val="center"/>
            <w:hideMark/>
          </w:tcPr>
          <w:p w14:paraId="1B067F89"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6357619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Nuffield Australia scholarship 2023: Tim Houston</w:t>
            </w:r>
          </w:p>
        </w:tc>
        <w:tc>
          <w:tcPr>
            <w:tcW w:w="1276" w:type="dxa"/>
            <w:tcBorders>
              <w:top w:val="nil"/>
              <w:left w:val="nil"/>
              <w:bottom w:val="single" w:sz="4" w:space="0" w:color="FFFFFF"/>
              <w:right w:val="single" w:sz="4" w:space="0" w:color="FFFFFF"/>
            </w:tcBorders>
            <w:shd w:val="clear" w:color="000000" w:fill="E3C9DE"/>
            <w:hideMark/>
          </w:tcPr>
          <w:p w14:paraId="2A4752C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 2301</w:t>
            </w:r>
          </w:p>
        </w:tc>
        <w:tc>
          <w:tcPr>
            <w:tcW w:w="1836" w:type="dxa"/>
            <w:tcBorders>
              <w:top w:val="nil"/>
              <w:left w:val="nil"/>
              <w:bottom w:val="single" w:sz="4" w:space="0" w:color="FFFFFF"/>
              <w:right w:val="single" w:sz="4" w:space="0" w:color="FFFFFF"/>
            </w:tcBorders>
            <w:shd w:val="clear" w:color="000000" w:fill="E3C9DE"/>
            <w:hideMark/>
          </w:tcPr>
          <w:p w14:paraId="0D40778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Tim Houston</w:t>
            </w:r>
          </w:p>
        </w:tc>
        <w:tc>
          <w:tcPr>
            <w:tcW w:w="1780" w:type="dxa"/>
            <w:tcBorders>
              <w:top w:val="nil"/>
              <w:left w:val="nil"/>
              <w:bottom w:val="single" w:sz="4" w:space="0" w:color="FFFFFF"/>
              <w:right w:val="single" w:sz="4" w:space="0" w:color="FFFFFF"/>
            </w:tcBorders>
            <w:shd w:val="clear" w:color="000000" w:fill="E3C9DE"/>
            <w:hideMark/>
          </w:tcPr>
          <w:p w14:paraId="7D35ABC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Nuffield Australia</w:t>
            </w:r>
          </w:p>
        </w:tc>
        <w:tc>
          <w:tcPr>
            <w:tcW w:w="1363" w:type="dxa"/>
            <w:tcBorders>
              <w:top w:val="nil"/>
              <w:left w:val="nil"/>
              <w:bottom w:val="single" w:sz="4" w:space="0" w:color="FFFFFF"/>
              <w:right w:val="single" w:sz="4" w:space="0" w:color="FFFFFF"/>
            </w:tcBorders>
            <w:shd w:val="clear" w:color="000000" w:fill="E3C9DE"/>
            <w:hideMark/>
          </w:tcPr>
          <w:p w14:paraId="0F0C3E0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Oct-22</w:t>
            </w:r>
          </w:p>
        </w:tc>
        <w:tc>
          <w:tcPr>
            <w:tcW w:w="1896" w:type="dxa"/>
            <w:tcBorders>
              <w:top w:val="nil"/>
              <w:left w:val="nil"/>
              <w:bottom w:val="single" w:sz="4" w:space="0" w:color="FFFFFF"/>
              <w:right w:val="single" w:sz="4" w:space="0" w:color="FFFFFF"/>
            </w:tcBorders>
            <w:shd w:val="clear" w:color="000000" w:fill="E3C9DE"/>
            <w:hideMark/>
          </w:tcPr>
          <w:p w14:paraId="63B342C4"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Oct-24</w:t>
            </w:r>
          </w:p>
        </w:tc>
      </w:tr>
      <w:tr w:rsidR="00476D99" w:rsidRPr="00476D99" w14:paraId="5E0BA05A" w14:textId="77777777" w:rsidTr="00476D99">
        <w:trPr>
          <w:trHeight w:val="280"/>
        </w:trPr>
        <w:tc>
          <w:tcPr>
            <w:tcW w:w="1860" w:type="dxa"/>
            <w:vMerge/>
            <w:tcBorders>
              <w:top w:val="nil"/>
              <w:left w:val="single" w:sz="4" w:space="0" w:color="FFFFFF"/>
              <w:bottom w:val="nil"/>
              <w:right w:val="single" w:sz="4" w:space="0" w:color="FFFFFF"/>
            </w:tcBorders>
            <w:vAlign w:val="center"/>
            <w:hideMark/>
          </w:tcPr>
          <w:p w14:paraId="1D1D0A1C"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7E19843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Nuffield Australia scholarship 2025: Kate Lumber</w:t>
            </w:r>
          </w:p>
        </w:tc>
        <w:tc>
          <w:tcPr>
            <w:tcW w:w="1276" w:type="dxa"/>
            <w:tcBorders>
              <w:top w:val="nil"/>
              <w:left w:val="nil"/>
              <w:bottom w:val="single" w:sz="4" w:space="0" w:color="FFFFFF"/>
              <w:right w:val="single" w:sz="4" w:space="0" w:color="FFFFFF"/>
            </w:tcBorders>
            <w:shd w:val="clear" w:color="000000" w:fill="E3C9DE"/>
            <w:hideMark/>
          </w:tcPr>
          <w:p w14:paraId="33F182E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NUFA 11457</w:t>
            </w:r>
          </w:p>
        </w:tc>
        <w:tc>
          <w:tcPr>
            <w:tcW w:w="1836" w:type="dxa"/>
            <w:tcBorders>
              <w:top w:val="nil"/>
              <w:left w:val="nil"/>
              <w:bottom w:val="single" w:sz="4" w:space="0" w:color="FFFFFF"/>
              <w:right w:val="single" w:sz="4" w:space="0" w:color="FFFFFF"/>
            </w:tcBorders>
            <w:shd w:val="clear" w:color="000000" w:fill="E3C9DE"/>
            <w:hideMark/>
          </w:tcPr>
          <w:p w14:paraId="5338953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Jodie Redcliffe</w:t>
            </w:r>
          </w:p>
        </w:tc>
        <w:tc>
          <w:tcPr>
            <w:tcW w:w="1780" w:type="dxa"/>
            <w:tcBorders>
              <w:top w:val="nil"/>
              <w:left w:val="nil"/>
              <w:bottom w:val="single" w:sz="4" w:space="0" w:color="FFFFFF"/>
              <w:right w:val="single" w:sz="4" w:space="0" w:color="FFFFFF"/>
            </w:tcBorders>
            <w:shd w:val="clear" w:color="000000" w:fill="E3C9DE"/>
            <w:hideMark/>
          </w:tcPr>
          <w:p w14:paraId="3CC2288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Nuffield Australia</w:t>
            </w:r>
          </w:p>
        </w:tc>
        <w:tc>
          <w:tcPr>
            <w:tcW w:w="1363" w:type="dxa"/>
            <w:tcBorders>
              <w:top w:val="nil"/>
              <w:left w:val="nil"/>
              <w:bottom w:val="single" w:sz="4" w:space="0" w:color="FFFFFF"/>
              <w:right w:val="single" w:sz="4" w:space="0" w:color="FFFFFF"/>
            </w:tcBorders>
            <w:shd w:val="clear" w:color="000000" w:fill="E3C9DE"/>
            <w:hideMark/>
          </w:tcPr>
          <w:p w14:paraId="7F99243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Jul-24</w:t>
            </w:r>
          </w:p>
        </w:tc>
        <w:tc>
          <w:tcPr>
            <w:tcW w:w="1896" w:type="dxa"/>
            <w:tcBorders>
              <w:top w:val="nil"/>
              <w:left w:val="nil"/>
              <w:bottom w:val="single" w:sz="4" w:space="0" w:color="FFFFFF"/>
              <w:right w:val="single" w:sz="4" w:space="0" w:color="FFFFFF"/>
            </w:tcBorders>
            <w:shd w:val="clear" w:color="000000" w:fill="E3C9DE"/>
            <w:hideMark/>
          </w:tcPr>
          <w:p w14:paraId="31106BFD"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Sep-26</w:t>
            </w:r>
          </w:p>
        </w:tc>
      </w:tr>
      <w:tr w:rsidR="00476D99" w:rsidRPr="00476D99" w14:paraId="647E1270"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7F13758F"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2891D92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PhD: Crop rotation as a tool to ameliorate soil compaction in modern cotton farming systems</w:t>
            </w:r>
          </w:p>
        </w:tc>
        <w:tc>
          <w:tcPr>
            <w:tcW w:w="1276" w:type="dxa"/>
            <w:tcBorders>
              <w:top w:val="nil"/>
              <w:left w:val="nil"/>
              <w:bottom w:val="single" w:sz="4" w:space="0" w:color="FFFFFF"/>
              <w:right w:val="single" w:sz="4" w:space="0" w:color="FFFFFF"/>
            </w:tcBorders>
            <w:shd w:val="clear" w:color="000000" w:fill="E3C9DE"/>
            <w:hideMark/>
          </w:tcPr>
          <w:p w14:paraId="7E4362E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DAN 10920</w:t>
            </w:r>
          </w:p>
        </w:tc>
        <w:tc>
          <w:tcPr>
            <w:tcW w:w="1836" w:type="dxa"/>
            <w:tcBorders>
              <w:top w:val="nil"/>
              <w:left w:val="nil"/>
              <w:bottom w:val="single" w:sz="4" w:space="0" w:color="FFFFFF"/>
              <w:right w:val="single" w:sz="4" w:space="0" w:color="FFFFFF"/>
            </w:tcBorders>
            <w:shd w:val="clear" w:color="000000" w:fill="E3C9DE"/>
            <w:hideMark/>
          </w:tcPr>
          <w:p w14:paraId="7A37618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Blake Palmer</w:t>
            </w:r>
          </w:p>
        </w:tc>
        <w:tc>
          <w:tcPr>
            <w:tcW w:w="1780" w:type="dxa"/>
            <w:tcBorders>
              <w:top w:val="nil"/>
              <w:left w:val="nil"/>
              <w:bottom w:val="single" w:sz="4" w:space="0" w:color="FFFFFF"/>
              <w:right w:val="single" w:sz="4" w:space="0" w:color="FFFFFF"/>
            </w:tcBorders>
            <w:shd w:val="clear" w:color="000000" w:fill="E3C9DE"/>
            <w:hideMark/>
          </w:tcPr>
          <w:p w14:paraId="39A4ADA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NSW DPIRD</w:t>
            </w:r>
          </w:p>
        </w:tc>
        <w:tc>
          <w:tcPr>
            <w:tcW w:w="1363" w:type="dxa"/>
            <w:tcBorders>
              <w:top w:val="nil"/>
              <w:left w:val="nil"/>
              <w:bottom w:val="single" w:sz="4" w:space="0" w:color="FFFFFF"/>
              <w:right w:val="single" w:sz="4" w:space="0" w:color="FFFFFF"/>
            </w:tcBorders>
            <w:shd w:val="clear" w:color="000000" w:fill="E3C9DE"/>
            <w:hideMark/>
          </w:tcPr>
          <w:p w14:paraId="7DA63854"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Sep-23</w:t>
            </w:r>
          </w:p>
        </w:tc>
        <w:tc>
          <w:tcPr>
            <w:tcW w:w="1896" w:type="dxa"/>
            <w:tcBorders>
              <w:top w:val="nil"/>
              <w:left w:val="nil"/>
              <w:bottom w:val="single" w:sz="4" w:space="0" w:color="FFFFFF"/>
              <w:right w:val="single" w:sz="4" w:space="0" w:color="FFFFFF"/>
            </w:tcBorders>
            <w:shd w:val="clear" w:color="000000" w:fill="E3C9DE"/>
            <w:hideMark/>
          </w:tcPr>
          <w:p w14:paraId="6CCBE0D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Jun-28</w:t>
            </w:r>
          </w:p>
        </w:tc>
      </w:tr>
      <w:tr w:rsidR="00476D99" w:rsidRPr="00476D99" w14:paraId="08900D7F" w14:textId="77777777" w:rsidTr="00476D99">
        <w:trPr>
          <w:trHeight w:val="1120"/>
        </w:trPr>
        <w:tc>
          <w:tcPr>
            <w:tcW w:w="1860" w:type="dxa"/>
            <w:vMerge/>
            <w:tcBorders>
              <w:top w:val="nil"/>
              <w:left w:val="single" w:sz="4" w:space="0" w:color="FFFFFF"/>
              <w:bottom w:val="nil"/>
              <w:right w:val="single" w:sz="4" w:space="0" w:color="FFFFFF"/>
            </w:tcBorders>
            <w:vAlign w:val="center"/>
            <w:hideMark/>
          </w:tcPr>
          <w:p w14:paraId="53964DA5"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482D8F8D" w14:textId="7893A5BE"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PhD: Drought</w:t>
            </w:r>
            <w:r w:rsidR="001247D6">
              <w:rPr>
                <w:rFonts w:ascii="Proxima Nova" w:hAnsi="Proxima Nova"/>
                <w:color w:val="000000"/>
                <w:sz w:val="20"/>
                <w:szCs w:val="20"/>
              </w:rPr>
              <w:t>-</w:t>
            </w:r>
            <w:r w:rsidRPr="00476D99">
              <w:rPr>
                <w:rFonts w:ascii="Proxima Nova" w:hAnsi="Proxima Nova"/>
                <w:color w:val="000000"/>
                <w:sz w:val="20"/>
                <w:szCs w:val="20"/>
              </w:rPr>
              <w:t>resilient cotton: Combining synthetic biology solutions to improve cotton productivity under future water</w:t>
            </w:r>
            <w:r w:rsidR="00E644AE">
              <w:rPr>
                <w:rFonts w:ascii="Proxima Nova" w:hAnsi="Proxima Nova"/>
                <w:color w:val="000000"/>
                <w:sz w:val="20"/>
                <w:szCs w:val="20"/>
              </w:rPr>
              <w:t>-</w:t>
            </w:r>
            <w:r w:rsidRPr="00476D99">
              <w:rPr>
                <w:rFonts w:ascii="Proxima Nova" w:hAnsi="Proxima Nova"/>
                <w:color w:val="000000"/>
                <w:sz w:val="20"/>
                <w:szCs w:val="20"/>
              </w:rPr>
              <w:t>limited and heatwave conditions</w:t>
            </w:r>
          </w:p>
        </w:tc>
        <w:tc>
          <w:tcPr>
            <w:tcW w:w="1276" w:type="dxa"/>
            <w:tcBorders>
              <w:top w:val="nil"/>
              <w:left w:val="nil"/>
              <w:bottom w:val="single" w:sz="4" w:space="0" w:color="FFFFFF"/>
              <w:right w:val="single" w:sz="4" w:space="0" w:color="FFFFFF"/>
            </w:tcBorders>
            <w:shd w:val="clear" w:color="000000" w:fill="E3C9DE"/>
            <w:hideMark/>
          </w:tcPr>
          <w:p w14:paraId="16E9018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UWS 2202</w:t>
            </w:r>
          </w:p>
        </w:tc>
        <w:tc>
          <w:tcPr>
            <w:tcW w:w="1836" w:type="dxa"/>
            <w:tcBorders>
              <w:top w:val="nil"/>
              <w:left w:val="nil"/>
              <w:bottom w:val="single" w:sz="4" w:space="0" w:color="FFFFFF"/>
              <w:right w:val="single" w:sz="4" w:space="0" w:color="FFFFFF"/>
            </w:tcBorders>
            <w:shd w:val="clear" w:color="000000" w:fill="E3C9DE"/>
            <w:hideMark/>
          </w:tcPr>
          <w:p w14:paraId="03ED0BD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Garima Dubey</w:t>
            </w:r>
          </w:p>
        </w:tc>
        <w:tc>
          <w:tcPr>
            <w:tcW w:w="1780" w:type="dxa"/>
            <w:tcBorders>
              <w:top w:val="nil"/>
              <w:left w:val="nil"/>
              <w:bottom w:val="single" w:sz="4" w:space="0" w:color="FFFFFF"/>
              <w:right w:val="single" w:sz="4" w:space="0" w:color="FFFFFF"/>
            </w:tcBorders>
            <w:shd w:val="clear" w:color="000000" w:fill="E3C9DE"/>
            <w:hideMark/>
          </w:tcPr>
          <w:p w14:paraId="37ECD30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WSU</w:t>
            </w:r>
          </w:p>
        </w:tc>
        <w:tc>
          <w:tcPr>
            <w:tcW w:w="1363" w:type="dxa"/>
            <w:tcBorders>
              <w:top w:val="nil"/>
              <w:left w:val="nil"/>
              <w:bottom w:val="single" w:sz="4" w:space="0" w:color="FFFFFF"/>
              <w:right w:val="single" w:sz="4" w:space="0" w:color="FFFFFF"/>
            </w:tcBorders>
            <w:shd w:val="clear" w:color="000000" w:fill="E3C9DE"/>
            <w:hideMark/>
          </w:tcPr>
          <w:p w14:paraId="1367D6A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Mar-22</w:t>
            </w:r>
          </w:p>
        </w:tc>
        <w:tc>
          <w:tcPr>
            <w:tcW w:w="1896" w:type="dxa"/>
            <w:tcBorders>
              <w:top w:val="nil"/>
              <w:left w:val="nil"/>
              <w:bottom w:val="single" w:sz="4" w:space="0" w:color="FFFFFF"/>
              <w:right w:val="single" w:sz="4" w:space="0" w:color="FFFFFF"/>
            </w:tcBorders>
            <w:shd w:val="clear" w:color="000000" w:fill="E3C9DE"/>
            <w:hideMark/>
          </w:tcPr>
          <w:p w14:paraId="11A1D5B4"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Dec-25</w:t>
            </w:r>
          </w:p>
        </w:tc>
      </w:tr>
      <w:tr w:rsidR="00476D99" w:rsidRPr="00476D99" w14:paraId="1D58074B" w14:textId="77777777" w:rsidTr="00476D99">
        <w:trPr>
          <w:trHeight w:val="840"/>
        </w:trPr>
        <w:tc>
          <w:tcPr>
            <w:tcW w:w="1860" w:type="dxa"/>
            <w:vMerge/>
            <w:tcBorders>
              <w:top w:val="nil"/>
              <w:left w:val="single" w:sz="4" w:space="0" w:color="FFFFFF"/>
              <w:bottom w:val="nil"/>
              <w:right w:val="single" w:sz="4" w:space="0" w:color="FFFFFF"/>
            </w:tcBorders>
            <w:vAlign w:val="center"/>
            <w:hideMark/>
          </w:tcPr>
          <w:p w14:paraId="19626FF8"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706E44B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PhD: Employing specific peptides and receptors to improve nitrogen uptake and its utilisation to enhance cotton yield</w:t>
            </w:r>
          </w:p>
        </w:tc>
        <w:tc>
          <w:tcPr>
            <w:tcW w:w="1276" w:type="dxa"/>
            <w:tcBorders>
              <w:top w:val="nil"/>
              <w:left w:val="nil"/>
              <w:bottom w:val="single" w:sz="4" w:space="0" w:color="FFFFFF"/>
              <w:right w:val="single" w:sz="4" w:space="0" w:color="FFFFFF"/>
            </w:tcBorders>
            <w:shd w:val="clear" w:color="000000" w:fill="E3C9DE"/>
            <w:hideMark/>
          </w:tcPr>
          <w:p w14:paraId="514F5FE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WSU 10579</w:t>
            </w:r>
          </w:p>
        </w:tc>
        <w:tc>
          <w:tcPr>
            <w:tcW w:w="1836" w:type="dxa"/>
            <w:tcBorders>
              <w:top w:val="nil"/>
              <w:left w:val="nil"/>
              <w:bottom w:val="single" w:sz="4" w:space="0" w:color="FFFFFF"/>
              <w:right w:val="single" w:sz="4" w:space="0" w:color="FFFFFF"/>
            </w:tcBorders>
            <w:shd w:val="clear" w:color="000000" w:fill="E3C9DE"/>
            <w:hideMark/>
          </w:tcPr>
          <w:p w14:paraId="6D1FBE2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Bhagya Samarasinghe</w:t>
            </w:r>
          </w:p>
        </w:tc>
        <w:tc>
          <w:tcPr>
            <w:tcW w:w="1780" w:type="dxa"/>
            <w:tcBorders>
              <w:top w:val="nil"/>
              <w:left w:val="nil"/>
              <w:bottom w:val="single" w:sz="4" w:space="0" w:color="FFFFFF"/>
              <w:right w:val="single" w:sz="4" w:space="0" w:color="FFFFFF"/>
            </w:tcBorders>
            <w:shd w:val="clear" w:color="000000" w:fill="E3C9DE"/>
            <w:hideMark/>
          </w:tcPr>
          <w:p w14:paraId="75CF64D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WSU</w:t>
            </w:r>
          </w:p>
        </w:tc>
        <w:tc>
          <w:tcPr>
            <w:tcW w:w="1363" w:type="dxa"/>
            <w:tcBorders>
              <w:top w:val="nil"/>
              <w:left w:val="nil"/>
              <w:bottom w:val="single" w:sz="4" w:space="0" w:color="FFFFFF"/>
              <w:right w:val="single" w:sz="4" w:space="0" w:color="FFFFFF"/>
            </w:tcBorders>
            <w:shd w:val="clear" w:color="000000" w:fill="E3C9DE"/>
            <w:hideMark/>
          </w:tcPr>
          <w:p w14:paraId="305D6C0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Jan-24</w:t>
            </w:r>
          </w:p>
        </w:tc>
        <w:tc>
          <w:tcPr>
            <w:tcW w:w="1896" w:type="dxa"/>
            <w:tcBorders>
              <w:top w:val="nil"/>
              <w:left w:val="nil"/>
              <w:bottom w:val="single" w:sz="4" w:space="0" w:color="FFFFFF"/>
              <w:right w:val="single" w:sz="4" w:space="0" w:color="FFFFFF"/>
            </w:tcBorders>
            <w:shd w:val="clear" w:color="000000" w:fill="E3C9DE"/>
            <w:hideMark/>
          </w:tcPr>
          <w:p w14:paraId="0B06C24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Jan-27</w:t>
            </w:r>
          </w:p>
        </w:tc>
      </w:tr>
      <w:tr w:rsidR="00476D99" w:rsidRPr="00476D99" w14:paraId="3477CD0E" w14:textId="77777777" w:rsidTr="00476D99">
        <w:trPr>
          <w:trHeight w:val="840"/>
        </w:trPr>
        <w:tc>
          <w:tcPr>
            <w:tcW w:w="1860" w:type="dxa"/>
            <w:vMerge/>
            <w:tcBorders>
              <w:top w:val="nil"/>
              <w:left w:val="single" w:sz="4" w:space="0" w:color="FFFFFF"/>
              <w:bottom w:val="nil"/>
              <w:right w:val="single" w:sz="4" w:space="0" w:color="FFFFFF"/>
            </w:tcBorders>
            <w:vAlign w:val="center"/>
            <w:hideMark/>
          </w:tcPr>
          <w:p w14:paraId="551C987E"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45130838" w14:textId="72AA9813"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PhD: Exploring smart farming technologies</w:t>
            </w:r>
            <w:r w:rsidR="004F6D44">
              <w:rPr>
                <w:rFonts w:ascii="Proxima Nova" w:hAnsi="Proxima Nova"/>
                <w:color w:val="000000"/>
                <w:sz w:val="20"/>
                <w:szCs w:val="20"/>
              </w:rPr>
              <w:t>’</w:t>
            </w:r>
            <w:r w:rsidRPr="00476D99">
              <w:rPr>
                <w:rFonts w:ascii="Proxima Nova" w:hAnsi="Proxima Nova"/>
                <w:color w:val="000000"/>
                <w:sz w:val="20"/>
                <w:szCs w:val="20"/>
              </w:rPr>
              <w:t xml:space="preserve"> impact on youth perspectives towards the agri-food sector</w:t>
            </w:r>
          </w:p>
        </w:tc>
        <w:tc>
          <w:tcPr>
            <w:tcW w:w="1276" w:type="dxa"/>
            <w:tcBorders>
              <w:top w:val="nil"/>
              <w:left w:val="nil"/>
              <w:bottom w:val="single" w:sz="4" w:space="0" w:color="FFFFFF"/>
              <w:right w:val="single" w:sz="4" w:space="0" w:color="FFFFFF"/>
            </w:tcBorders>
            <w:shd w:val="clear" w:color="000000" w:fill="E3C9DE"/>
            <w:hideMark/>
          </w:tcPr>
          <w:p w14:paraId="062F1C2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UM 10799</w:t>
            </w:r>
          </w:p>
        </w:tc>
        <w:tc>
          <w:tcPr>
            <w:tcW w:w="1836" w:type="dxa"/>
            <w:tcBorders>
              <w:top w:val="nil"/>
              <w:left w:val="nil"/>
              <w:bottom w:val="single" w:sz="4" w:space="0" w:color="FFFFFF"/>
              <w:right w:val="single" w:sz="4" w:space="0" w:color="FFFFFF"/>
            </w:tcBorders>
            <w:shd w:val="clear" w:color="000000" w:fill="E3C9DE"/>
            <w:hideMark/>
          </w:tcPr>
          <w:p w14:paraId="58577C1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Yuchen Miao</w:t>
            </w:r>
          </w:p>
        </w:tc>
        <w:tc>
          <w:tcPr>
            <w:tcW w:w="1780" w:type="dxa"/>
            <w:tcBorders>
              <w:top w:val="nil"/>
              <w:left w:val="nil"/>
              <w:bottom w:val="single" w:sz="4" w:space="0" w:color="FFFFFF"/>
              <w:right w:val="single" w:sz="4" w:space="0" w:color="FFFFFF"/>
            </w:tcBorders>
            <w:shd w:val="clear" w:color="000000" w:fill="E3C9DE"/>
            <w:hideMark/>
          </w:tcPr>
          <w:p w14:paraId="2F3FCD6E" w14:textId="034376F4"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UM</w:t>
            </w:r>
            <w:r w:rsidR="00EA2A93">
              <w:rPr>
                <w:rFonts w:ascii="Proxima Nova" w:hAnsi="Proxima Nova"/>
                <w:color w:val="000000"/>
                <w:sz w:val="20"/>
                <w:szCs w:val="20"/>
              </w:rPr>
              <w:t>ELB</w:t>
            </w:r>
          </w:p>
        </w:tc>
        <w:tc>
          <w:tcPr>
            <w:tcW w:w="1363" w:type="dxa"/>
            <w:tcBorders>
              <w:top w:val="nil"/>
              <w:left w:val="nil"/>
              <w:bottom w:val="single" w:sz="4" w:space="0" w:color="FFFFFF"/>
              <w:right w:val="single" w:sz="4" w:space="0" w:color="FFFFFF"/>
            </w:tcBorders>
            <w:shd w:val="clear" w:color="000000" w:fill="E3C9DE"/>
            <w:hideMark/>
          </w:tcPr>
          <w:p w14:paraId="3DB8B759"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Oct-23</w:t>
            </w:r>
          </w:p>
        </w:tc>
        <w:tc>
          <w:tcPr>
            <w:tcW w:w="1896" w:type="dxa"/>
            <w:tcBorders>
              <w:top w:val="nil"/>
              <w:left w:val="nil"/>
              <w:bottom w:val="single" w:sz="4" w:space="0" w:color="FFFFFF"/>
              <w:right w:val="single" w:sz="4" w:space="0" w:color="FFFFFF"/>
            </w:tcBorders>
            <w:shd w:val="clear" w:color="000000" w:fill="E3C9DE"/>
            <w:hideMark/>
          </w:tcPr>
          <w:p w14:paraId="725EA89F"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Oct-26</w:t>
            </w:r>
          </w:p>
        </w:tc>
      </w:tr>
      <w:tr w:rsidR="00476D99" w:rsidRPr="00476D99" w14:paraId="00ACE100" w14:textId="77777777" w:rsidTr="00476D99">
        <w:trPr>
          <w:trHeight w:val="840"/>
        </w:trPr>
        <w:tc>
          <w:tcPr>
            <w:tcW w:w="1860" w:type="dxa"/>
            <w:vMerge/>
            <w:tcBorders>
              <w:top w:val="nil"/>
              <w:left w:val="single" w:sz="4" w:space="0" w:color="FFFFFF"/>
              <w:bottom w:val="nil"/>
              <w:right w:val="single" w:sz="4" w:space="0" w:color="FFFFFF"/>
            </w:tcBorders>
            <w:vAlign w:val="center"/>
            <w:hideMark/>
          </w:tcPr>
          <w:p w14:paraId="73025E23"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3CE24C9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PhD: How to face the agricultural labour challenges: applying the concept of job quality to the agricultural industry</w:t>
            </w:r>
          </w:p>
        </w:tc>
        <w:tc>
          <w:tcPr>
            <w:tcW w:w="1276" w:type="dxa"/>
            <w:tcBorders>
              <w:top w:val="nil"/>
              <w:left w:val="nil"/>
              <w:bottom w:val="single" w:sz="4" w:space="0" w:color="FFFFFF"/>
              <w:right w:val="single" w:sz="4" w:space="0" w:color="FFFFFF"/>
            </w:tcBorders>
            <w:shd w:val="clear" w:color="000000" w:fill="E3C9DE"/>
            <w:hideMark/>
          </w:tcPr>
          <w:p w14:paraId="50A0271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UM 10810</w:t>
            </w:r>
          </w:p>
        </w:tc>
        <w:tc>
          <w:tcPr>
            <w:tcW w:w="1836" w:type="dxa"/>
            <w:tcBorders>
              <w:top w:val="nil"/>
              <w:left w:val="nil"/>
              <w:bottom w:val="single" w:sz="4" w:space="0" w:color="FFFFFF"/>
              <w:right w:val="single" w:sz="4" w:space="0" w:color="FFFFFF"/>
            </w:tcBorders>
            <w:shd w:val="clear" w:color="000000" w:fill="E3C9DE"/>
            <w:hideMark/>
          </w:tcPr>
          <w:p w14:paraId="2B07D9E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Xinyue Tang</w:t>
            </w:r>
          </w:p>
        </w:tc>
        <w:tc>
          <w:tcPr>
            <w:tcW w:w="1780" w:type="dxa"/>
            <w:tcBorders>
              <w:top w:val="nil"/>
              <w:left w:val="nil"/>
              <w:bottom w:val="single" w:sz="4" w:space="0" w:color="FFFFFF"/>
              <w:right w:val="single" w:sz="4" w:space="0" w:color="FFFFFF"/>
            </w:tcBorders>
            <w:shd w:val="clear" w:color="000000" w:fill="E3C9DE"/>
            <w:hideMark/>
          </w:tcPr>
          <w:p w14:paraId="673FFA4A" w14:textId="682B94FD" w:rsidR="00476D99" w:rsidRPr="00476D99" w:rsidRDefault="00EA2A93" w:rsidP="00711568">
            <w:pPr>
              <w:spacing w:line="288" w:lineRule="auto"/>
              <w:rPr>
                <w:rFonts w:ascii="Proxima Nova" w:hAnsi="Proxima Nova"/>
                <w:color w:val="000000"/>
                <w:sz w:val="20"/>
                <w:szCs w:val="20"/>
              </w:rPr>
            </w:pPr>
            <w:r w:rsidRPr="00476D99">
              <w:rPr>
                <w:rFonts w:ascii="Proxima Nova" w:hAnsi="Proxima Nova"/>
                <w:color w:val="000000"/>
                <w:sz w:val="20"/>
                <w:szCs w:val="20"/>
              </w:rPr>
              <w:t>UM</w:t>
            </w:r>
            <w:r>
              <w:rPr>
                <w:rFonts w:ascii="Proxima Nova" w:hAnsi="Proxima Nova"/>
                <w:color w:val="000000"/>
                <w:sz w:val="20"/>
                <w:szCs w:val="20"/>
              </w:rPr>
              <w:t>ELB</w:t>
            </w:r>
          </w:p>
        </w:tc>
        <w:tc>
          <w:tcPr>
            <w:tcW w:w="1363" w:type="dxa"/>
            <w:tcBorders>
              <w:top w:val="nil"/>
              <w:left w:val="nil"/>
              <w:bottom w:val="single" w:sz="4" w:space="0" w:color="FFFFFF"/>
              <w:right w:val="single" w:sz="4" w:space="0" w:color="FFFFFF"/>
            </w:tcBorders>
            <w:shd w:val="clear" w:color="000000" w:fill="E3C9DE"/>
            <w:hideMark/>
          </w:tcPr>
          <w:p w14:paraId="1C71D4A2"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Oct-23</w:t>
            </w:r>
          </w:p>
        </w:tc>
        <w:tc>
          <w:tcPr>
            <w:tcW w:w="1896" w:type="dxa"/>
            <w:tcBorders>
              <w:top w:val="nil"/>
              <w:left w:val="nil"/>
              <w:bottom w:val="single" w:sz="4" w:space="0" w:color="FFFFFF"/>
              <w:right w:val="single" w:sz="4" w:space="0" w:color="FFFFFF"/>
            </w:tcBorders>
            <w:shd w:val="clear" w:color="000000" w:fill="E3C9DE"/>
            <w:hideMark/>
          </w:tcPr>
          <w:p w14:paraId="55F705F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Oct-26</w:t>
            </w:r>
          </w:p>
        </w:tc>
      </w:tr>
      <w:tr w:rsidR="00476D99" w:rsidRPr="00476D99" w14:paraId="72ABFF98" w14:textId="77777777" w:rsidTr="00476D99">
        <w:trPr>
          <w:trHeight w:val="840"/>
        </w:trPr>
        <w:tc>
          <w:tcPr>
            <w:tcW w:w="1860" w:type="dxa"/>
            <w:vMerge/>
            <w:tcBorders>
              <w:top w:val="nil"/>
              <w:left w:val="single" w:sz="4" w:space="0" w:color="FFFFFF"/>
              <w:bottom w:val="nil"/>
              <w:right w:val="single" w:sz="4" w:space="0" w:color="FFFFFF"/>
            </w:tcBorders>
            <w:vAlign w:val="center"/>
            <w:hideMark/>
          </w:tcPr>
          <w:p w14:paraId="034071AE"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5A55C7EC" w14:textId="534A5A44"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xml:space="preserve">PhD: Microwave pyrolysis: A game-changer for cotton waste management and circular economy in </w:t>
            </w:r>
            <w:r w:rsidR="0079584F">
              <w:rPr>
                <w:rFonts w:ascii="Proxima Nova" w:hAnsi="Proxima Nova"/>
                <w:color w:val="000000"/>
                <w:sz w:val="20"/>
                <w:szCs w:val="20"/>
              </w:rPr>
              <w:t xml:space="preserve">the </w:t>
            </w:r>
            <w:r w:rsidRPr="00476D99">
              <w:rPr>
                <w:rFonts w:ascii="Proxima Nova" w:hAnsi="Proxima Nova"/>
                <w:color w:val="000000"/>
                <w:sz w:val="20"/>
                <w:szCs w:val="20"/>
              </w:rPr>
              <w:t>context of coating applications</w:t>
            </w:r>
          </w:p>
        </w:tc>
        <w:tc>
          <w:tcPr>
            <w:tcW w:w="1276" w:type="dxa"/>
            <w:tcBorders>
              <w:top w:val="nil"/>
              <w:left w:val="nil"/>
              <w:bottom w:val="single" w:sz="4" w:space="0" w:color="FFFFFF"/>
              <w:right w:val="single" w:sz="4" w:space="0" w:color="FFFFFF"/>
            </w:tcBorders>
            <w:shd w:val="clear" w:color="000000" w:fill="E3C9DE"/>
            <w:hideMark/>
          </w:tcPr>
          <w:p w14:paraId="27E3986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QUT 11022</w:t>
            </w:r>
          </w:p>
        </w:tc>
        <w:tc>
          <w:tcPr>
            <w:tcW w:w="1836" w:type="dxa"/>
            <w:tcBorders>
              <w:top w:val="nil"/>
              <w:left w:val="nil"/>
              <w:bottom w:val="single" w:sz="4" w:space="0" w:color="FFFFFF"/>
              <w:right w:val="single" w:sz="4" w:space="0" w:color="FFFFFF"/>
            </w:tcBorders>
            <w:shd w:val="clear" w:color="000000" w:fill="E3C9DE"/>
            <w:hideMark/>
          </w:tcPr>
          <w:p w14:paraId="615AE66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Niroshan Manoharan</w:t>
            </w:r>
          </w:p>
        </w:tc>
        <w:tc>
          <w:tcPr>
            <w:tcW w:w="1780" w:type="dxa"/>
            <w:tcBorders>
              <w:top w:val="nil"/>
              <w:left w:val="nil"/>
              <w:bottom w:val="single" w:sz="4" w:space="0" w:color="FFFFFF"/>
              <w:right w:val="single" w:sz="4" w:space="0" w:color="FFFFFF"/>
            </w:tcBorders>
            <w:shd w:val="clear" w:color="000000" w:fill="E3C9DE"/>
            <w:hideMark/>
          </w:tcPr>
          <w:p w14:paraId="7746240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QUT</w:t>
            </w:r>
          </w:p>
        </w:tc>
        <w:tc>
          <w:tcPr>
            <w:tcW w:w="1363" w:type="dxa"/>
            <w:tcBorders>
              <w:top w:val="nil"/>
              <w:left w:val="nil"/>
              <w:bottom w:val="single" w:sz="4" w:space="0" w:color="FFFFFF"/>
              <w:right w:val="single" w:sz="4" w:space="0" w:color="FFFFFF"/>
            </w:tcBorders>
            <w:shd w:val="clear" w:color="000000" w:fill="E3C9DE"/>
            <w:hideMark/>
          </w:tcPr>
          <w:p w14:paraId="58E22C17"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Jul-24</w:t>
            </w:r>
          </w:p>
        </w:tc>
        <w:tc>
          <w:tcPr>
            <w:tcW w:w="1896" w:type="dxa"/>
            <w:tcBorders>
              <w:top w:val="nil"/>
              <w:left w:val="nil"/>
              <w:bottom w:val="single" w:sz="4" w:space="0" w:color="FFFFFF"/>
              <w:right w:val="single" w:sz="4" w:space="0" w:color="FFFFFF"/>
            </w:tcBorders>
            <w:shd w:val="clear" w:color="000000" w:fill="E3C9DE"/>
            <w:hideMark/>
          </w:tcPr>
          <w:p w14:paraId="77C243B2"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Feb-27</w:t>
            </w:r>
          </w:p>
        </w:tc>
      </w:tr>
      <w:tr w:rsidR="00476D99" w:rsidRPr="00476D99" w14:paraId="781018B7" w14:textId="77777777" w:rsidTr="00476D99">
        <w:trPr>
          <w:trHeight w:val="840"/>
        </w:trPr>
        <w:tc>
          <w:tcPr>
            <w:tcW w:w="1860" w:type="dxa"/>
            <w:vMerge/>
            <w:tcBorders>
              <w:top w:val="nil"/>
              <w:left w:val="single" w:sz="4" w:space="0" w:color="FFFFFF"/>
              <w:bottom w:val="nil"/>
              <w:right w:val="single" w:sz="4" w:space="0" w:color="FFFFFF"/>
            </w:tcBorders>
            <w:vAlign w:val="center"/>
            <w:hideMark/>
          </w:tcPr>
          <w:p w14:paraId="4B7954B1"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08B2E87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PhD: Quantifying the temporary climate mitigation benefit of biogenic carbon in cotton apparel and home textiles globally</w:t>
            </w:r>
          </w:p>
        </w:tc>
        <w:tc>
          <w:tcPr>
            <w:tcW w:w="1276" w:type="dxa"/>
            <w:tcBorders>
              <w:top w:val="nil"/>
              <w:left w:val="nil"/>
              <w:bottom w:val="single" w:sz="4" w:space="0" w:color="FFFFFF"/>
              <w:right w:val="single" w:sz="4" w:space="0" w:color="FFFFFF"/>
            </w:tcBorders>
            <w:shd w:val="clear" w:color="000000" w:fill="E3C9DE"/>
            <w:hideMark/>
          </w:tcPr>
          <w:p w14:paraId="528DC34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NCSU 2301</w:t>
            </w:r>
          </w:p>
        </w:tc>
        <w:tc>
          <w:tcPr>
            <w:tcW w:w="1836" w:type="dxa"/>
            <w:tcBorders>
              <w:top w:val="nil"/>
              <w:left w:val="nil"/>
              <w:bottom w:val="single" w:sz="4" w:space="0" w:color="FFFFFF"/>
              <w:right w:val="single" w:sz="4" w:space="0" w:color="FFFFFF"/>
            </w:tcBorders>
            <w:shd w:val="clear" w:color="000000" w:fill="E3C9DE"/>
            <w:hideMark/>
          </w:tcPr>
          <w:p w14:paraId="23883EC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Stephen Pires</w:t>
            </w:r>
          </w:p>
        </w:tc>
        <w:tc>
          <w:tcPr>
            <w:tcW w:w="1780" w:type="dxa"/>
            <w:tcBorders>
              <w:top w:val="nil"/>
              <w:left w:val="nil"/>
              <w:bottom w:val="single" w:sz="4" w:space="0" w:color="FFFFFF"/>
              <w:right w:val="single" w:sz="4" w:space="0" w:color="FFFFFF"/>
            </w:tcBorders>
            <w:shd w:val="clear" w:color="000000" w:fill="E3C9DE"/>
            <w:hideMark/>
          </w:tcPr>
          <w:p w14:paraId="3CDDFC1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NCSU</w:t>
            </w:r>
          </w:p>
        </w:tc>
        <w:tc>
          <w:tcPr>
            <w:tcW w:w="1363" w:type="dxa"/>
            <w:tcBorders>
              <w:top w:val="nil"/>
              <w:left w:val="nil"/>
              <w:bottom w:val="single" w:sz="4" w:space="0" w:color="FFFFFF"/>
              <w:right w:val="single" w:sz="4" w:space="0" w:color="FFFFFF"/>
            </w:tcBorders>
            <w:shd w:val="clear" w:color="000000" w:fill="E3C9DE"/>
            <w:hideMark/>
          </w:tcPr>
          <w:p w14:paraId="2B1BD77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Aug-22</w:t>
            </w:r>
          </w:p>
        </w:tc>
        <w:tc>
          <w:tcPr>
            <w:tcW w:w="1896" w:type="dxa"/>
            <w:tcBorders>
              <w:top w:val="nil"/>
              <w:left w:val="nil"/>
              <w:bottom w:val="single" w:sz="4" w:space="0" w:color="FFFFFF"/>
              <w:right w:val="single" w:sz="4" w:space="0" w:color="FFFFFF"/>
            </w:tcBorders>
            <w:shd w:val="clear" w:color="000000" w:fill="E3C9DE"/>
            <w:hideMark/>
          </w:tcPr>
          <w:p w14:paraId="6626C2E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Aug-25</w:t>
            </w:r>
          </w:p>
        </w:tc>
      </w:tr>
      <w:tr w:rsidR="00476D99" w:rsidRPr="00476D99" w14:paraId="6B32464D"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1C912DE7"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089AAF58" w14:textId="6675C049"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xml:space="preserve">PhD: Resilient cotton: </w:t>
            </w:r>
            <w:r w:rsidR="00E627AD">
              <w:rPr>
                <w:rFonts w:ascii="Proxima Nova" w:hAnsi="Proxima Nova"/>
                <w:color w:val="000000"/>
                <w:sz w:val="20"/>
                <w:szCs w:val="20"/>
              </w:rPr>
              <w:t>D</w:t>
            </w:r>
            <w:r w:rsidRPr="00476D99">
              <w:rPr>
                <w:rFonts w:ascii="Proxima Nova" w:hAnsi="Proxima Nova"/>
                <w:color w:val="000000"/>
                <w:sz w:val="20"/>
                <w:szCs w:val="20"/>
              </w:rPr>
              <w:t>etermining the impact of light, heat and nutrition on boll shredding</w:t>
            </w:r>
          </w:p>
        </w:tc>
        <w:tc>
          <w:tcPr>
            <w:tcW w:w="1276" w:type="dxa"/>
            <w:tcBorders>
              <w:top w:val="nil"/>
              <w:left w:val="nil"/>
              <w:bottom w:val="single" w:sz="4" w:space="0" w:color="FFFFFF"/>
              <w:right w:val="single" w:sz="4" w:space="0" w:color="FFFFFF"/>
            </w:tcBorders>
            <w:shd w:val="clear" w:color="000000" w:fill="E3C9DE"/>
            <w:hideMark/>
          </w:tcPr>
          <w:p w14:paraId="31456DD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WSU 11003</w:t>
            </w:r>
          </w:p>
        </w:tc>
        <w:tc>
          <w:tcPr>
            <w:tcW w:w="1836" w:type="dxa"/>
            <w:tcBorders>
              <w:top w:val="nil"/>
              <w:left w:val="nil"/>
              <w:bottom w:val="single" w:sz="4" w:space="0" w:color="FFFFFF"/>
              <w:right w:val="single" w:sz="4" w:space="0" w:color="FFFFFF"/>
            </w:tcBorders>
            <w:shd w:val="clear" w:color="000000" w:fill="E3C9DE"/>
            <w:hideMark/>
          </w:tcPr>
          <w:p w14:paraId="4F9333F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Mishal Bano</w:t>
            </w:r>
          </w:p>
        </w:tc>
        <w:tc>
          <w:tcPr>
            <w:tcW w:w="1780" w:type="dxa"/>
            <w:tcBorders>
              <w:top w:val="nil"/>
              <w:left w:val="nil"/>
              <w:bottom w:val="single" w:sz="4" w:space="0" w:color="FFFFFF"/>
              <w:right w:val="single" w:sz="4" w:space="0" w:color="FFFFFF"/>
            </w:tcBorders>
            <w:shd w:val="clear" w:color="000000" w:fill="E3C9DE"/>
            <w:hideMark/>
          </w:tcPr>
          <w:p w14:paraId="5D3D24F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WSU</w:t>
            </w:r>
          </w:p>
        </w:tc>
        <w:tc>
          <w:tcPr>
            <w:tcW w:w="1363" w:type="dxa"/>
            <w:tcBorders>
              <w:top w:val="nil"/>
              <w:left w:val="nil"/>
              <w:bottom w:val="single" w:sz="4" w:space="0" w:color="FFFFFF"/>
              <w:right w:val="single" w:sz="4" w:space="0" w:color="FFFFFF"/>
            </w:tcBorders>
            <w:shd w:val="clear" w:color="000000" w:fill="E3C9DE"/>
            <w:hideMark/>
          </w:tcPr>
          <w:p w14:paraId="0DBF948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Apr-24</w:t>
            </w:r>
          </w:p>
        </w:tc>
        <w:tc>
          <w:tcPr>
            <w:tcW w:w="1896" w:type="dxa"/>
            <w:tcBorders>
              <w:top w:val="nil"/>
              <w:left w:val="nil"/>
              <w:bottom w:val="single" w:sz="4" w:space="0" w:color="FFFFFF"/>
              <w:right w:val="single" w:sz="4" w:space="0" w:color="FFFFFF"/>
            </w:tcBorders>
            <w:shd w:val="clear" w:color="000000" w:fill="E3C9DE"/>
            <w:hideMark/>
          </w:tcPr>
          <w:p w14:paraId="09B12056"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Apr-27</w:t>
            </w:r>
          </w:p>
        </w:tc>
      </w:tr>
      <w:tr w:rsidR="00476D99" w:rsidRPr="00476D99" w14:paraId="431F6A60" w14:textId="77777777" w:rsidTr="00476D99">
        <w:trPr>
          <w:trHeight w:val="840"/>
        </w:trPr>
        <w:tc>
          <w:tcPr>
            <w:tcW w:w="1860" w:type="dxa"/>
            <w:vMerge/>
            <w:tcBorders>
              <w:top w:val="nil"/>
              <w:left w:val="single" w:sz="4" w:space="0" w:color="FFFFFF"/>
              <w:bottom w:val="nil"/>
              <w:right w:val="single" w:sz="4" w:space="0" w:color="FFFFFF"/>
            </w:tcBorders>
            <w:vAlign w:val="center"/>
            <w:hideMark/>
          </w:tcPr>
          <w:p w14:paraId="02BFE79F"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1725649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PhD: Strategies to mitigate high soil temperature stress in cotton: Impacts on seedling growth, establishment, and soil health</w:t>
            </w:r>
          </w:p>
        </w:tc>
        <w:tc>
          <w:tcPr>
            <w:tcW w:w="1276" w:type="dxa"/>
            <w:tcBorders>
              <w:top w:val="nil"/>
              <w:left w:val="nil"/>
              <w:bottom w:val="single" w:sz="4" w:space="0" w:color="FFFFFF"/>
              <w:right w:val="single" w:sz="4" w:space="0" w:color="FFFFFF"/>
            </w:tcBorders>
            <w:shd w:val="clear" w:color="000000" w:fill="E3C9DE"/>
            <w:hideMark/>
          </w:tcPr>
          <w:p w14:paraId="1091376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CDU 11575</w:t>
            </w:r>
          </w:p>
        </w:tc>
        <w:tc>
          <w:tcPr>
            <w:tcW w:w="1836" w:type="dxa"/>
            <w:tcBorders>
              <w:top w:val="nil"/>
              <w:left w:val="nil"/>
              <w:bottom w:val="single" w:sz="4" w:space="0" w:color="FFFFFF"/>
              <w:right w:val="single" w:sz="4" w:space="0" w:color="FFFFFF"/>
            </w:tcBorders>
            <w:shd w:val="clear" w:color="000000" w:fill="E3C9DE"/>
            <w:hideMark/>
          </w:tcPr>
          <w:p w14:paraId="2E0616A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Md Saidur Rahman</w:t>
            </w:r>
          </w:p>
        </w:tc>
        <w:tc>
          <w:tcPr>
            <w:tcW w:w="1780" w:type="dxa"/>
            <w:tcBorders>
              <w:top w:val="nil"/>
              <w:left w:val="nil"/>
              <w:bottom w:val="single" w:sz="4" w:space="0" w:color="FFFFFF"/>
              <w:right w:val="single" w:sz="4" w:space="0" w:color="FFFFFF"/>
            </w:tcBorders>
            <w:shd w:val="clear" w:color="000000" w:fill="E3C9DE"/>
            <w:hideMark/>
          </w:tcPr>
          <w:p w14:paraId="3AA0923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CDU</w:t>
            </w:r>
          </w:p>
        </w:tc>
        <w:tc>
          <w:tcPr>
            <w:tcW w:w="1363" w:type="dxa"/>
            <w:tcBorders>
              <w:top w:val="nil"/>
              <w:left w:val="nil"/>
              <w:bottom w:val="single" w:sz="4" w:space="0" w:color="FFFFFF"/>
              <w:right w:val="single" w:sz="4" w:space="0" w:color="FFFFFF"/>
            </w:tcBorders>
            <w:shd w:val="clear" w:color="000000" w:fill="E3C9DE"/>
            <w:hideMark/>
          </w:tcPr>
          <w:p w14:paraId="3D14FCC7"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Apr-25</w:t>
            </w:r>
          </w:p>
        </w:tc>
        <w:tc>
          <w:tcPr>
            <w:tcW w:w="1896" w:type="dxa"/>
            <w:tcBorders>
              <w:top w:val="nil"/>
              <w:left w:val="nil"/>
              <w:bottom w:val="single" w:sz="4" w:space="0" w:color="FFFFFF"/>
              <w:right w:val="single" w:sz="4" w:space="0" w:color="FFFFFF"/>
            </w:tcBorders>
            <w:shd w:val="clear" w:color="000000" w:fill="E3C9DE"/>
            <w:hideMark/>
          </w:tcPr>
          <w:p w14:paraId="693220C1"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Mar-28</w:t>
            </w:r>
          </w:p>
        </w:tc>
      </w:tr>
      <w:tr w:rsidR="00476D99" w:rsidRPr="00476D99" w14:paraId="44B07044" w14:textId="77777777" w:rsidTr="00476D99">
        <w:trPr>
          <w:trHeight w:val="840"/>
        </w:trPr>
        <w:tc>
          <w:tcPr>
            <w:tcW w:w="1860" w:type="dxa"/>
            <w:vMerge/>
            <w:tcBorders>
              <w:top w:val="nil"/>
              <w:left w:val="single" w:sz="4" w:space="0" w:color="FFFFFF"/>
              <w:bottom w:val="nil"/>
              <w:right w:val="single" w:sz="4" w:space="0" w:color="FFFFFF"/>
            </w:tcBorders>
            <w:vAlign w:val="center"/>
            <w:hideMark/>
          </w:tcPr>
          <w:p w14:paraId="2740ABAF"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770724F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PhD: Synthesis of silicon and nitrogen-doped carbon dots from waste cotton textiles for solar cell application</w:t>
            </w:r>
          </w:p>
        </w:tc>
        <w:tc>
          <w:tcPr>
            <w:tcW w:w="1276" w:type="dxa"/>
            <w:tcBorders>
              <w:top w:val="nil"/>
              <w:left w:val="nil"/>
              <w:bottom w:val="single" w:sz="4" w:space="0" w:color="FFFFFF"/>
              <w:right w:val="single" w:sz="4" w:space="0" w:color="FFFFFF"/>
            </w:tcBorders>
            <w:shd w:val="clear" w:color="000000" w:fill="E3C9DE"/>
            <w:hideMark/>
          </w:tcPr>
          <w:p w14:paraId="6823555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RMIT 10986</w:t>
            </w:r>
          </w:p>
        </w:tc>
        <w:tc>
          <w:tcPr>
            <w:tcW w:w="1836" w:type="dxa"/>
            <w:tcBorders>
              <w:top w:val="nil"/>
              <w:left w:val="nil"/>
              <w:bottom w:val="single" w:sz="4" w:space="0" w:color="FFFFFF"/>
              <w:right w:val="single" w:sz="4" w:space="0" w:color="FFFFFF"/>
            </w:tcBorders>
            <w:shd w:val="clear" w:color="000000" w:fill="E3C9DE"/>
            <w:hideMark/>
          </w:tcPr>
          <w:p w14:paraId="2E8D59B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Wenjing Chen</w:t>
            </w:r>
          </w:p>
        </w:tc>
        <w:tc>
          <w:tcPr>
            <w:tcW w:w="1780" w:type="dxa"/>
            <w:tcBorders>
              <w:top w:val="nil"/>
              <w:left w:val="nil"/>
              <w:bottom w:val="single" w:sz="4" w:space="0" w:color="FFFFFF"/>
              <w:right w:val="single" w:sz="4" w:space="0" w:color="FFFFFF"/>
            </w:tcBorders>
            <w:shd w:val="clear" w:color="000000" w:fill="E3C9DE"/>
            <w:hideMark/>
          </w:tcPr>
          <w:p w14:paraId="7FB8D33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RMIT</w:t>
            </w:r>
          </w:p>
        </w:tc>
        <w:tc>
          <w:tcPr>
            <w:tcW w:w="1363" w:type="dxa"/>
            <w:tcBorders>
              <w:top w:val="nil"/>
              <w:left w:val="nil"/>
              <w:bottom w:val="single" w:sz="4" w:space="0" w:color="FFFFFF"/>
              <w:right w:val="single" w:sz="4" w:space="0" w:color="FFFFFF"/>
            </w:tcBorders>
            <w:shd w:val="clear" w:color="000000" w:fill="E3C9DE"/>
            <w:hideMark/>
          </w:tcPr>
          <w:p w14:paraId="708CF01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Jan-25</w:t>
            </w:r>
          </w:p>
        </w:tc>
        <w:tc>
          <w:tcPr>
            <w:tcW w:w="1896" w:type="dxa"/>
            <w:tcBorders>
              <w:top w:val="nil"/>
              <w:left w:val="nil"/>
              <w:bottom w:val="single" w:sz="4" w:space="0" w:color="FFFFFF"/>
              <w:right w:val="single" w:sz="4" w:space="0" w:color="FFFFFF"/>
            </w:tcBorders>
            <w:shd w:val="clear" w:color="000000" w:fill="E3C9DE"/>
            <w:hideMark/>
          </w:tcPr>
          <w:p w14:paraId="69E30129"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Jun-28</w:t>
            </w:r>
          </w:p>
        </w:tc>
      </w:tr>
      <w:tr w:rsidR="00476D99" w:rsidRPr="00476D99" w14:paraId="2A250A44" w14:textId="77777777" w:rsidTr="00476D99">
        <w:trPr>
          <w:trHeight w:val="840"/>
        </w:trPr>
        <w:tc>
          <w:tcPr>
            <w:tcW w:w="1860" w:type="dxa"/>
            <w:vMerge/>
            <w:tcBorders>
              <w:top w:val="nil"/>
              <w:left w:val="single" w:sz="4" w:space="0" w:color="FFFFFF"/>
              <w:bottom w:val="nil"/>
              <w:right w:val="single" w:sz="4" w:space="0" w:color="FFFFFF"/>
            </w:tcBorders>
            <w:vAlign w:val="center"/>
            <w:hideMark/>
          </w:tcPr>
          <w:p w14:paraId="3FCFA989"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1CA7B587" w14:textId="613F2C74"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xml:space="preserve">PhD: Waste to value: </w:t>
            </w:r>
            <w:r w:rsidR="00FD41F4">
              <w:rPr>
                <w:rFonts w:ascii="Proxima Nova" w:hAnsi="Proxima Nova"/>
                <w:color w:val="000000"/>
                <w:sz w:val="20"/>
                <w:szCs w:val="20"/>
              </w:rPr>
              <w:t>D</w:t>
            </w:r>
            <w:r w:rsidRPr="00476D99">
              <w:rPr>
                <w:rFonts w:ascii="Proxima Nova" w:hAnsi="Proxima Nova"/>
                <w:color w:val="000000"/>
                <w:sz w:val="20"/>
                <w:szCs w:val="20"/>
              </w:rPr>
              <w:t>evelopment of controlled</w:t>
            </w:r>
            <w:r w:rsidR="00543FE4">
              <w:rPr>
                <w:rFonts w:ascii="Proxima Nova" w:hAnsi="Proxima Nova"/>
                <w:color w:val="000000"/>
                <w:sz w:val="20"/>
                <w:szCs w:val="20"/>
              </w:rPr>
              <w:t>-</w:t>
            </w:r>
            <w:r w:rsidRPr="00476D99">
              <w:rPr>
                <w:rFonts w:ascii="Proxima Nova" w:hAnsi="Proxima Nova"/>
                <w:color w:val="000000"/>
                <w:sz w:val="20"/>
                <w:szCs w:val="20"/>
              </w:rPr>
              <w:t>release fertili</w:t>
            </w:r>
            <w:r w:rsidR="00543FE4">
              <w:rPr>
                <w:rFonts w:ascii="Proxima Nova" w:hAnsi="Proxima Nova"/>
                <w:color w:val="000000"/>
                <w:sz w:val="20"/>
                <w:szCs w:val="20"/>
              </w:rPr>
              <w:t>s</w:t>
            </w:r>
            <w:r w:rsidRPr="00476D99">
              <w:rPr>
                <w:rFonts w:ascii="Proxima Nova" w:hAnsi="Proxima Nova"/>
                <w:color w:val="000000"/>
                <w:sz w:val="20"/>
                <w:szCs w:val="20"/>
              </w:rPr>
              <w:t>er (CRFs) using upcycled cotton textile waste</w:t>
            </w:r>
          </w:p>
        </w:tc>
        <w:tc>
          <w:tcPr>
            <w:tcW w:w="1276" w:type="dxa"/>
            <w:tcBorders>
              <w:top w:val="nil"/>
              <w:left w:val="nil"/>
              <w:bottom w:val="single" w:sz="4" w:space="0" w:color="FFFFFF"/>
              <w:right w:val="single" w:sz="4" w:space="0" w:color="FFFFFF"/>
            </w:tcBorders>
            <w:shd w:val="clear" w:color="000000" w:fill="E3C9DE"/>
            <w:hideMark/>
          </w:tcPr>
          <w:p w14:paraId="68EBBDD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UON 11019</w:t>
            </w:r>
          </w:p>
        </w:tc>
        <w:tc>
          <w:tcPr>
            <w:tcW w:w="1836" w:type="dxa"/>
            <w:tcBorders>
              <w:top w:val="nil"/>
              <w:left w:val="nil"/>
              <w:bottom w:val="single" w:sz="4" w:space="0" w:color="FFFFFF"/>
              <w:right w:val="single" w:sz="4" w:space="0" w:color="FFFFFF"/>
            </w:tcBorders>
            <w:shd w:val="clear" w:color="000000" w:fill="E3C9DE"/>
            <w:hideMark/>
          </w:tcPr>
          <w:p w14:paraId="36DE5A4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Akila Ravindran</w:t>
            </w:r>
          </w:p>
        </w:tc>
        <w:tc>
          <w:tcPr>
            <w:tcW w:w="1780" w:type="dxa"/>
            <w:tcBorders>
              <w:top w:val="nil"/>
              <w:left w:val="nil"/>
              <w:bottom w:val="single" w:sz="4" w:space="0" w:color="FFFFFF"/>
              <w:right w:val="single" w:sz="4" w:space="0" w:color="FFFFFF"/>
            </w:tcBorders>
            <w:shd w:val="clear" w:color="000000" w:fill="E3C9DE"/>
            <w:hideMark/>
          </w:tcPr>
          <w:p w14:paraId="0B3A8E6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UON</w:t>
            </w:r>
          </w:p>
        </w:tc>
        <w:tc>
          <w:tcPr>
            <w:tcW w:w="1363" w:type="dxa"/>
            <w:tcBorders>
              <w:top w:val="nil"/>
              <w:left w:val="nil"/>
              <w:bottom w:val="single" w:sz="4" w:space="0" w:color="FFFFFF"/>
              <w:right w:val="single" w:sz="4" w:space="0" w:color="FFFFFF"/>
            </w:tcBorders>
            <w:shd w:val="clear" w:color="000000" w:fill="E3C9DE"/>
            <w:hideMark/>
          </w:tcPr>
          <w:p w14:paraId="607667ED"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Sep-24</w:t>
            </w:r>
          </w:p>
        </w:tc>
        <w:tc>
          <w:tcPr>
            <w:tcW w:w="1896" w:type="dxa"/>
            <w:tcBorders>
              <w:top w:val="nil"/>
              <w:left w:val="nil"/>
              <w:bottom w:val="single" w:sz="4" w:space="0" w:color="FFFFFF"/>
              <w:right w:val="single" w:sz="4" w:space="0" w:color="FFFFFF"/>
            </w:tcBorders>
            <w:shd w:val="clear" w:color="000000" w:fill="E3C9DE"/>
            <w:hideMark/>
          </w:tcPr>
          <w:p w14:paraId="397DCCC2"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May-27</w:t>
            </w:r>
          </w:p>
        </w:tc>
      </w:tr>
      <w:tr w:rsidR="00476D99" w:rsidRPr="00476D99" w14:paraId="5AF1AE1C"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6A0799BC"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40A1A2A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Program Management Committee meetings and activities: Leadership and capacity</w:t>
            </w:r>
          </w:p>
        </w:tc>
        <w:tc>
          <w:tcPr>
            <w:tcW w:w="1276" w:type="dxa"/>
            <w:tcBorders>
              <w:top w:val="nil"/>
              <w:left w:val="nil"/>
              <w:bottom w:val="single" w:sz="4" w:space="0" w:color="FFFFFF"/>
              <w:right w:val="single" w:sz="4" w:space="0" w:color="FFFFFF"/>
            </w:tcBorders>
            <w:shd w:val="clear" w:color="000000" w:fill="E3C9DE"/>
            <w:hideMark/>
          </w:tcPr>
          <w:p w14:paraId="13E8D27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 10674</w:t>
            </w:r>
          </w:p>
        </w:tc>
        <w:tc>
          <w:tcPr>
            <w:tcW w:w="1836" w:type="dxa"/>
            <w:tcBorders>
              <w:top w:val="nil"/>
              <w:left w:val="nil"/>
              <w:bottom w:val="single" w:sz="4" w:space="0" w:color="FFFFFF"/>
              <w:right w:val="single" w:sz="4" w:space="0" w:color="FFFFFF"/>
            </w:tcBorders>
            <w:shd w:val="clear" w:color="000000" w:fill="E3C9DE"/>
            <w:hideMark/>
          </w:tcPr>
          <w:p w14:paraId="65DE8F6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Rachel Holloway</w:t>
            </w:r>
          </w:p>
        </w:tc>
        <w:tc>
          <w:tcPr>
            <w:tcW w:w="1780" w:type="dxa"/>
            <w:tcBorders>
              <w:top w:val="nil"/>
              <w:left w:val="nil"/>
              <w:bottom w:val="single" w:sz="4" w:space="0" w:color="FFFFFF"/>
              <w:right w:val="single" w:sz="4" w:space="0" w:color="FFFFFF"/>
            </w:tcBorders>
            <w:shd w:val="clear" w:color="000000" w:fill="E3C9DE"/>
            <w:hideMark/>
          </w:tcPr>
          <w:p w14:paraId="2630EF9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w:t>
            </w:r>
          </w:p>
        </w:tc>
        <w:tc>
          <w:tcPr>
            <w:tcW w:w="1363" w:type="dxa"/>
            <w:tcBorders>
              <w:top w:val="nil"/>
              <w:left w:val="nil"/>
              <w:bottom w:val="single" w:sz="4" w:space="0" w:color="FFFFFF"/>
              <w:right w:val="single" w:sz="4" w:space="0" w:color="FFFFFF"/>
            </w:tcBorders>
            <w:shd w:val="clear" w:color="000000" w:fill="E3C9DE"/>
            <w:hideMark/>
          </w:tcPr>
          <w:p w14:paraId="3E632C2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Jul-23</w:t>
            </w:r>
          </w:p>
        </w:tc>
        <w:tc>
          <w:tcPr>
            <w:tcW w:w="1896" w:type="dxa"/>
            <w:tcBorders>
              <w:top w:val="nil"/>
              <w:left w:val="nil"/>
              <w:bottom w:val="single" w:sz="4" w:space="0" w:color="FFFFFF"/>
              <w:right w:val="single" w:sz="4" w:space="0" w:color="FFFFFF"/>
            </w:tcBorders>
            <w:shd w:val="clear" w:color="000000" w:fill="E3C9DE"/>
            <w:hideMark/>
          </w:tcPr>
          <w:p w14:paraId="7DA26B0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Jun-28</w:t>
            </w:r>
          </w:p>
        </w:tc>
      </w:tr>
      <w:tr w:rsidR="00476D99" w:rsidRPr="00476D99" w14:paraId="253F5C1D" w14:textId="77777777" w:rsidTr="00476D99">
        <w:trPr>
          <w:trHeight w:val="840"/>
        </w:trPr>
        <w:tc>
          <w:tcPr>
            <w:tcW w:w="1860" w:type="dxa"/>
            <w:vMerge/>
            <w:tcBorders>
              <w:top w:val="nil"/>
              <w:left w:val="single" w:sz="4" w:space="0" w:color="FFFFFF"/>
              <w:bottom w:val="nil"/>
              <w:right w:val="single" w:sz="4" w:space="0" w:color="FFFFFF"/>
            </w:tcBorders>
            <w:vAlign w:val="center"/>
            <w:hideMark/>
          </w:tcPr>
          <w:p w14:paraId="04B140AB"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1F0A811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Sponsorship: Association of Australian Cotton Scientists (AACS) 2025 Australian cotton research conference</w:t>
            </w:r>
          </w:p>
        </w:tc>
        <w:tc>
          <w:tcPr>
            <w:tcW w:w="1276" w:type="dxa"/>
            <w:tcBorders>
              <w:top w:val="nil"/>
              <w:left w:val="nil"/>
              <w:bottom w:val="single" w:sz="4" w:space="0" w:color="FFFFFF"/>
              <w:right w:val="single" w:sz="4" w:space="0" w:color="FFFFFF"/>
            </w:tcBorders>
            <w:shd w:val="clear" w:color="000000" w:fill="E3C9DE"/>
            <w:hideMark/>
          </w:tcPr>
          <w:p w14:paraId="7107263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AACS 11344</w:t>
            </w:r>
          </w:p>
        </w:tc>
        <w:tc>
          <w:tcPr>
            <w:tcW w:w="1836" w:type="dxa"/>
            <w:tcBorders>
              <w:top w:val="nil"/>
              <w:left w:val="nil"/>
              <w:bottom w:val="single" w:sz="4" w:space="0" w:color="FFFFFF"/>
              <w:right w:val="single" w:sz="4" w:space="0" w:color="FFFFFF"/>
            </w:tcBorders>
            <w:shd w:val="clear" w:color="000000" w:fill="E3C9DE"/>
            <w:hideMark/>
          </w:tcPr>
          <w:p w14:paraId="3A513A0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Warren Conaty</w:t>
            </w:r>
          </w:p>
        </w:tc>
        <w:tc>
          <w:tcPr>
            <w:tcW w:w="1780" w:type="dxa"/>
            <w:tcBorders>
              <w:top w:val="nil"/>
              <w:left w:val="nil"/>
              <w:bottom w:val="single" w:sz="4" w:space="0" w:color="FFFFFF"/>
              <w:right w:val="single" w:sz="4" w:space="0" w:color="FFFFFF"/>
            </w:tcBorders>
            <w:shd w:val="clear" w:color="000000" w:fill="E3C9DE"/>
            <w:hideMark/>
          </w:tcPr>
          <w:p w14:paraId="592B438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AACS</w:t>
            </w:r>
          </w:p>
        </w:tc>
        <w:tc>
          <w:tcPr>
            <w:tcW w:w="1363" w:type="dxa"/>
            <w:tcBorders>
              <w:top w:val="nil"/>
              <w:left w:val="nil"/>
              <w:bottom w:val="single" w:sz="4" w:space="0" w:color="FFFFFF"/>
              <w:right w:val="single" w:sz="4" w:space="0" w:color="FFFFFF"/>
            </w:tcBorders>
            <w:shd w:val="clear" w:color="000000" w:fill="E3C9DE"/>
            <w:hideMark/>
          </w:tcPr>
          <w:p w14:paraId="6BC99177"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Dec-24</w:t>
            </w:r>
          </w:p>
        </w:tc>
        <w:tc>
          <w:tcPr>
            <w:tcW w:w="1896" w:type="dxa"/>
            <w:tcBorders>
              <w:top w:val="nil"/>
              <w:left w:val="nil"/>
              <w:bottom w:val="single" w:sz="4" w:space="0" w:color="FFFFFF"/>
              <w:right w:val="single" w:sz="4" w:space="0" w:color="FFFFFF"/>
            </w:tcBorders>
            <w:shd w:val="clear" w:color="000000" w:fill="E3C9DE"/>
            <w:hideMark/>
          </w:tcPr>
          <w:p w14:paraId="2EDE67C2"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Sep-25</w:t>
            </w:r>
          </w:p>
        </w:tc>
      </w:tr>
      <w:tr w:rsidR="00476D99" w:rsidRPr="00476D99" w14:paraId="0DEF796E"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0ABD87D3"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2410617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Sponsorship: evoke</w:t>
            </w:r>
            <w:r w:rsidRPr="00A264F6">
              <w:rPr>
                <w:rFonts w:ascii="Proxima Nova" w:hAnsi="Proxima Nova"/>
                <w:color w:val="000000"/>
                <w:sz w:val="20"/>
                <w:szCs w:val="20"/>
                <w:vertAlign w:val="superscript"/>
              </w:rPr>
              <w:t>AG</w:t>
            </w:r>
            <w:r w:rsidRPr="00476D99">
              <w:rPr>
                <w:rFonts w:ascii="Proxima Nova" w:hAnsi="Proxima Nova"/>
                <w:color w:val="000000"/>
                <w:sz w:val="20"/>
                <w:szCs w:val="20"/>
              </w:rPr>
              <w:t xml:space="preserve"> 2024 Perth, 2025 Brisbane</w:t>
            </w:r>
          </w:p>
        </w:tc>
        <w:tc>
          <w:tcPr>
            <w:tcW w:w="1276" w:type="dxa"/>
            <w:tcBorders>
              <w:top w:val="nil"/>
              <w:left w:val="nil"/>
              <w:bottom w:val="single" w:sz="4" w:space="0" w:color="FFFFFF"/>
              <w:right w:val="single" w:sz="4" w:space="0" w:color="FFFFFF"/>
            </w:tcBorders>
            <w:shd w:val="clear" w:color="000000" w:fill="E3C9DE"/>
            <w:hideMark/>
          </w:tcPr>
          <w:p w14:paraId="2378452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RIRDC 10614</w:t>
            </w:r>
          </w:p>
        </w:tc>
        <w:tc>
          <w:tcPr>
            <w:tcW w:w="1836" w:type="dxa"/>
            <w:tcBorders>
              <w:top w:val="nil"/>
              <w:left w:val="nil"/>
              <w:bottom w:val="single" w:sz="4" w:space="0" w:color="FFFFFF"/>
              <w:right w:val="single" w:sz="4" w:space="0" w:color="FFFFFF"/>
            </w:tcBorders>
            <w:shd w:val="clear" w:color="000000" w:fill="E3C9DE"/>
            <w:hideMark/>
          </w:tcPr>
          <w:p w14:paraId="5802067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Clancy Pattinson</w:t>
            </w:r>
          </w:p>
        </w:tc>
        <w:tc>
          <w:tcPr>
            <w:tcW w:w="1780" w:type="dxa"/>
            <w:tcBorders>
              <w:top w:val="nil"/>
              <w:left w:val="nil"/>
              <w:bottom w:val="single" w:sz="4" w:space="0" w:color="FFFFFF"/>
              <w:right w:val="single" w:sz="4" w:space="0" w:color="FFFFFF"/>
            </w:tcBorders>
            <w:shd w:val="clear" w:color="000000" w:fill="E3C9DE"/>
            <w:hideMark/>
          </w:tcPr>
          <w:p w14:paraId="60BE010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AgriFutures</w:t>
            </w:r>
          </w:p>
        </w:tc>
        <w:tc>
          <w:tcPr>
            <w:tcW w:w="1363" w:type="dxa"/>
            <w:tcBorders>
              <w:top w:val="nil"/>
              <w:left w:val="nil"/>
              <w:bottom w:val="single" w:sz="4" w:space="0" w:color="FFFFFF"/>
              <w:right w:val="single" w:sz="4" w:space="0" w:color="FFFFFF"/>
            </w:tcBorders>
            <w:shd w:val="clear" w:color="000000" w:fill="E3C9DE"/>
            <w:hideMark/>
          </w:tcPr>
          <w:p w14:paraId="7439690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Jul-23</w:t>
            </w:r>
          </w:p>
        </w:tc>
        <w:tc>
          <w:tcPr>
            <w:tcW w:w="1896" w:type="dxa"/>
            <w:tcBorders>
              <w:top w:val="nil"/>
              <w:left w:val="nil"/>
              <w:bottom w:val="single" w:sz="4" w:space="0" w:color="FFFFFF"/>
              <w:right w:val="single" w:sz="4" w:space="0" w:color="FFFFFF"/>
            </w:tcBorders>
            <w:shd w:val="clear" w:color="000000" w:fill="E3C9DE"/>
            <w:hideMark/>
          </w:tcPr>
          <w:p w14:paraId="597F9121"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Jun-26</w:t>
            </w:r>
          </w:p>
        </w:tc>
      </w:tr>
      <w:tr w:rsidR="00476D99" w:rsidRPr="00476D99" w14:paraId="3033D023" w14:textId="77777777" w:rsidTr="00476D99">
        <w:trPr>
          <w:trHeight w:val="840"/>
        </w:trPr>
        <w:tc>
          <w:tcPr>
            <w:tcW w:w="1860" w:type="dxa"/>
            <w:vMerge/>
            <w:tcBorders>
              <w:top w:val="nil"/>
              <w:left w:val="single" w:sz="4" w:space="0" w:color="FFFFFF"/>
              <w:bottom w:val="nil"/>
              <w:right w:val="single" w:sz="4" w:space="0" w:color="FFFFFF"/>
            </w:tcBorders>
            <w:vAlign w:val="center"/>
            <w:hideMark/>
          </w:tcPr>
          <w:p w14:paraId="37122DA7"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4F6E3E7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Summer scholarship: Effect of gibberellins and salicylic acid on the resilience of cotton seeds during germination under elevated temperatures.</w:t>
            </w:r>
          </w:p>
        </w:tc>
        <w:tc>
          <w:tcPr>
            <w:tcW w:w="1276" w:type="dxa"/>
            <w:tcBorders>
              <w:top w:val="nil"/>
              <w:left w:val="nil"/>
              <w:bottom w:val="single" w:sz="4" w:space="0" w:color="FFFFFF"/>
              <w:right w:val="single" w:sz="4" w:space="0" w:color="FFFFFF"/>
            </w:tcBorders>
            <w:shd w:val="clear" w:color="000000" w:fill="E3C9DE"/>
            <w:hideMark/>
          </w:tcPr>
          <w:p w14:paraId="535EB95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CDU 11587</w:t>
            </w:r>
          </w:p>
        </w:tc>
        <w:tc>
          <w:tcPr>
            <w:tcW w:w="1836" w:type="dxa"/>
            <w:tcBorders>
              <w:top w:val="nil"/>
              <w:left w:val="nil"/>
              <w:bottom w:val="single" w:sz="4" w:space="0" w:color="FFFFFF"/>
              <w:right w:val="single" w:sz="4" w:space="0" w:color="FFFFFF"/>
            </w:tcBorders>
            <w:shd w:val="clear" w:color="000000" w:fill="E3C9DE"/>
            <w:hideMark/>
          </w:tcPr>
          <w:p w14:paraId="73F9FAB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Oshadi Bhagya</w:t>
            </w:r>
          </w:p>
        </w:tc>
        <w:tc>
          <w:tcPr>
            <w:tcW w:w="1780" w:type="dxa"/>
            <w:tcBorders>
              <w:top w:val="nil"/>
              <w:left w:val="nil"/>
              <w:bottom w:val="single" w:sz="4" w:space="0" w:color="FFFFFF"/>
              <w:right w:val="single" w:sz="4" w:space="0" w:color="FFFFFF"/>
            </w:tcBorders>
            <w:shd w:val="clear" w:color="000000" w:fill="E3C9DE"/>
            <w:hideMark/>
          </w:tcPr>
          <w:p w14:paraId="5814988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CDU</w:t>
            </w:r>
          </w:p>
        </w:tc>
        <w:tc>
          <w:tcPr>
            <w:tcW w:w="1363" w:type="dxa"/>
            <w:tcBorders>
              <w:top w:val="nil"/>
              <w:left w:val="nil"/>
              <w:bottom w:val="single" w:sz="4" w:space="0" w:color="FFFFFF"/>
              <w:right w:val="single" w:sz="4" w:space="0" w:color="FFFFFF"/>
            </w:tcBorders>
            <w:shd w:val="clear" w:color="000000" w:fill="E3C9DE"/>
            <w:hideMark/>
          </w:tcPr>
          <w:p w14:paraId="292C163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Mar-25</w:t>
            </w:r>
          </w:p>
        </w:tc>
        <w:tc>
          <w:tcPr>
            <w:tcW w:w="1896" w:type="dxa"/>
            <w:tcBorders>
              <w:top w:val="nil"/>
              <w:left w:val="nil"/>
              <w:bottom w:val="single" w:sz="4" w:space="0" w:color="FFFFFF"/>
              <w:right w:val="single" w:sz="4" w:space="0" w:color="FFFFFF"/>
            </w:tcBorders>
            <w:shd w:val="clear" w:color="000000" w:fill="E3C9DE"/>
            <w:hideMark/>
          </w:tcPr>
          <w:p w14:paraId="1B5BEA2F"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38906AEB"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4EC497FE"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6707DDD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Summer scholarship: Impact of irrigation performance on Verticillium wilt disease on cotton</w:t>
            </w:r>
          </w:p>
        </w:tc>
        <w:tc>
          <w:tcPr>
            <w:tcW w:w="1276" w:type="dxa"/>
            <w:tcBorders>
              <w:top w:val="nil"/>
              <w:left w:val="nil"/>
              <w:bottom w:val="single" w:sz="4" w:space="0" w:color="FFFFFF"/>
              <w:right w:val="single" w:sz="4" w:space="0" w:color="FFFFFF"/>
            </w:tcBorders>
            <w:shd w:val="clear" w:color="000000" w:fill="E3C9DE"/>
            <w:hideMark/>
          </w:tcPr>
          <w:p w14:paraId="33D6508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USQ 11515</w:t>
            </w:r>
          </w:p>
        </w:tc>
        <w:tc>
          <w:tcPr>
            <w:tcW w:w="1836" w:type="dxa"/>
            <w:tcBorders>
              <w:top w:val="nil"/>
              <w:left w:val="nil"/>
              <w:bottom w:val="single" w:sz="4" w:space="0" w:color="FFFFFF"/>
              <w:right w:val="single" w:sz="4" w:space="0" w:color="FFFFFF"/>
            </w:tcBorders>
            <w:shd w:val="clear" w:color="000000" w:fill="E3C9DE"/>
            <w:hideMark/>
          </w:tcPr>
          <w:p w14:paraId="3FDC399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Isaac Halling</w:t>
            </w:r>
          </w:p>
        </w:tc>
        <w:tc>
          <w:tcPr>
            <w:tcW w:w="1780" w:type="dxa"/>
            <w:tcBorders>
              <w:top w:val="nil"/>
              <w:left w:val="nil"/>
              <w:bottom w:val="single" w:sz="4" w:space="0" w:color="FFFFFF"/>
              <w:right w:val="single" w:sz="4" w:space="0" w:color="FFFFFF"/>
            </w:tcBorders>
            <w:shd w:val="clear" w:color="000000" w:fill="E3C9DE"/>
            <w:hideMark/>
          </w:tcPr>
          <w:p w14:paraId="7E99201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UniSQ</w:t>
            </w:r>
          </w:p>
        </w:tc>
        <w:tc>
          <w:tcPr>
            <w:tcW w:w="1363" w:type="dxa"/>
            <w:tcBorders>
              <w:top w:val="nil"/>
              <w:left w:val="nil"/>
              <w:bottom w:val="single" w:sz="4" w:space="0" w:color="FFFFFF"/>
              <w:right w:val="single" w:sz="4" w:space="0" w:color="FFFFFF"/>
            </w:tcBorders>
            <w:shd w:val="clear" w:color="000000" w:fill="E3C9DE"/>
            <w:hideMark/>
          </w:tcPr>
          <w:p w14:paraId="53708624"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Dec-24</w:t>
            </w:r>
          </w:p>
        </w:tc>
        <w:tc>
          <w:tcPr>
            <w:tcW w:w="1896" w:type="dxa"/>
            <w:tcBorders>
              <w:top w:val="nil"/>
              <w:left w:val="nil"/>
              <w:bottom w:val="single" w:sz="4" w:space="0" w:color="FFFFFF"/>
              <w:right w:val="single" w:sz="4" w:space="0" w:color="FFFFFF"/>
            </w:tcBorders>
            <w:shd w:val="clear" w:color="000000" w:fill="E3C9DE"/>
            <w:hideMark/>
          </w:tcPr>
          <w:p w14:paraId="1ED6FC0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Aug-25</w:t>
            </w:r>
          </w:p>
        </w:tc>
      </w:tr>
      <w:tr w:rsidR="00476D99" w:rsidRPr="00476D99" w14:paraId="5683E374" w14:textId="77777777" w:rsidTr="00476D99">
        <w:trPr>
          <w:trHeight w:val="840"/>
        </w:trPr>
        <w:tc>
          <w:tcPr>
            <w:tcW w:w="1860" w:type="dxa"/>
            <w:vMerge/>
            <w:tcBorders>
              <w:top w:val="nil"/>
              <w:left w:val="single" w:sz="4" w:space="0" w:color="FFFFFF"/>
              <w:bottom w:val="nil"/>
              <w:right w:val="single" w:sz="4" w:space="0" w:color="FFFFFF"/>
            </w:tcBorders>
            <w:vAlign w:val="center"/>
            <w:hideMark/>
          </w:tcPr>
          <w:p w14:paraId="17629E4D"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3D5FBD2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Summer scholarship: Low-cost satellite technologies that remove need for cellular or radio coverage in smart broadacre irrigation</w:t>
            </w:r>
          </w:p>
        </w:tc>
        <w:tc>
          <w:tcPr>
            <w:tcW w:w="1276" w:type="dxa"/>
            <w:tcBorders>
              <w:top w:val="nil"/>
              <w:left w:val="nil"/>
              <w:bottom w:val="single" w:sz="4" w:space="0" w:color="FFFFFF"/>
              <w:right w:val="single" w:sz="4" w:space="0" w:color="FFFFFF"/>
            </w:tcBorders>
            <w:shd w:val="clear" w:color="000000" w:fill="E3C9DE"/>
            <w:hideMark/>
          </w:tcPr>
          <w:p w14:paraId="1CE8381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USQ 10154</w:t>
            </w:r>
          </w:p>
        </w:tc>
        <w:tc>
          <w:tcPr>
            <w:tcW w:w="1836" w:type="dxa"/>
            <w:tcBorders>
              <w:top w:val="nil"/>
              <w:left w:val="nil"/>
              <w:bottom w:val="single" w:sz="4" w:space="0" w:color="FFFFFF"/>
              <w:right w:val="single" w:sz="4" w:space="0" w:color="FFFFFF"/>
            </w:tcBorders>
            <w:shd w:val="clear" w:color="000000" w:fill="E3C9DE"/>
            <w:hideMark/>
          </w:tcPr>
          <w:p w14:paraId="13BCA9A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Nicholas Manns</w:t>
            </w:r>
          </w:p>
        </w:tc>
        <w:tc>
          <w:tcPr>
            <w:tcW w:w="1780" w:type="dxa"/>
            <w:tcBorders>
              <w:top w:val="nil"/>
              <w:left w:val="nil"/>
              <w:bottom w:val="single" w:sz="4" w:space="0" w:color="FFFFFF"/>
              <w:right w:val="single" w:sz="4" w:space="0" w:color="FFFFFF"/>
            </w:tcBorders>
            <w:shd w:val="clear" w:color="000000" w:fill="E3C9DE"/>
            <w:hideMark/>
          </w:tcPr>
          <w:p w14:paraId="47C5BA6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UniSQ</w:t>
            </w:r>
          </w:p>
        </w:tc>
        <w:tc>
          <w:tcPr>
            <w:tcW w:w="1363" w:type="dxa"/>
            <w:tcBorders>
              <w:top w:val="nil"/>
              <w:left w:val="nil"/>
              <w:bottom w:val="single" w:sz="4" w:space="0" w:color="FFFFFF"/>
              <w:right w:val="single" w:sz="4" w:space="0" w:color="FFFFFF"/>
            </w:tcBorders>
            <w:shd w:val="clear" w:color="000000" w:fill="E3C9DE"/>
            <w:hideMark/>
          </w:tcPr>
          <w:p w14:paraId="078C9427"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Dec-22</w:t>
            </w:r>
          </w:p>
        </w:tc>
        <w:tc>
          <w:tcPr>
            <w:tcW w:w="1896" w:type="dxa"/>
            <w:tcBorders>
              <w:top w:val="nil"/>
              <w:left w:val="nil"/>
              <w:bottom w:val="single" w:sz="4" w:space="0" w:color="FFFFFF"/>
              <w:right w:val="single" w:sz="4" w:space="0" w:color="FFFFFF"/>
            </w:tcBorders>
            <w:shd w:val="clear" w:color="000000" w:fill="E3C9DE"/>
            <w:hideMark/>
          </w:tcPr>
          <w:p w14:paraId="371C5F61"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Nov-24</w:t>
            </w:r>
          </w:p>
        </w:tc>
      </w:tr>
      <w:tr w:rsidR="00476D99" w:rsidRPr="00476D99" w14:paraId="355FEC28"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1CB9C377"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1D8C7C6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Summer scholarship: Sustainable natural dyeing for developing cotton-based smart textiles</w:t>
            </w:r>
          </w:p>
        </w:tc>
        <w:tc>
          <w:tcPr>
            <w:tcW w:w="1276" w:type="dxa"/>
            <w:tcBorders>
              <w:top w:val="nil"/>
              <w:left w:val="nil"/>
              <w:bottom w:val="single" w:sz="4" w:space="0" w:color="FFFFFF"/>
              <w:right w:val="single" w:sz="4" w:space="0" w:color="FFFFFF"/>
            </w:tcBorders>
            <w:shd w:val="clear" w:color="000000" w:fill="E3C9DE"/>
            <w:hideMark/>
          </w:tcPr>
          <w:p w14:paraId="318D62E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RMIT 11527</w:t>
            </w:r>
          </w:p>
        </w:tc>
        <w:tc>
          <w:tcPr>
            <w:tcW w:w="1836" w:type="dxa"/>
            <w:tcBorders>
              <w:top w:val="nil"/>
              <w:left w:val="nil"/>
              <w:bottom w:val="single" w:sz="4" w:space="0" w:color="FFFFFF"/>
              <w:right w:val="single" w:sz="4" w:space="0" w:color="FFFFFF"/>
            </w:tcBorders>
            <w:shd w:val="clear" w:color="000000" w:fill="E3C9DE"/>
            <w:hideMark/>
          </w:tcPr>
          <w:p w14:paraId="1817BF1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Abby Everson-Blacklock</w:t>
            </w:r>
          </w:p>
        </w:tc>
        <w:tc>
          <w:tcPr>
            <w:tcW w:w="1780" w:type="dxa"/>
            <w:tcBorders>
              <w:top w:val="nil"/>
              <w:left w:val="nil"/>
              <w:bottom w:val="single" w:sz="4" w:space="0" w:color="FFFFFF"/>
              <w:right w:val="single" w:sz="4" w:space="0" w:color="FFFFFF"/>
            </w:tcBorders>
            <w:shd w:val="clear" w:color="000000" w:fill="E3C9DE"/>
            <w:hideMark/>
          </w:tcPr>
          <w:p w14:paraId="620B7FC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RMIT</w:t>
            </w:r>
          </w:p>
        </w:tc>
        <w:tc>
          <w:tcPr>
            <w:tcW w:w="1363" w:type="dxa"/>
            <w:tcBorders>
              <w:top w:val="nil"/>
              <w:left w:val="nil"/>
              <w:bottom w:val="single" w:sz="4" w:space="0" w:color="FFFFFF"/>
              <w:right w:val="single" w:sz="4" w:space="0" w:color="FFFFFF"/>
            </w:tcBorders>
            <w:shd w:val="clear" w:color="000000" w:fill="E3C9DE"/>
            <w:hideMark/>
          </w:tcPr>
          <w:p w14:paraId="6E327AC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c>
          <w:tcPr>
            <w:tcW w:w="1896" w:type="dxa"/>
            <w:tcBorders>
              <w:top w:val="nil"/>
              <w:left w:val="nil"/>
              <w:bottom w:val="single" w:sz="4" w:space="0" w:color="FFFFFF"/>
              <w:right w:val="single" w:sz="4" w:space="0" w:color="FFFFFF"/>
            </w:tcBorders>
            <w:shd w:val="clear" w:color="000000" w:fill="E3C9DE"/>
            <w:hideMark/>
          </w:tcPr>
          <w:p w14:paraId="219D94BD"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Dec-25</w:t>
            </w:r>
          </w:p>
        </w:tc>
      </w:tr>
      <w:tr w:rsidR="00476D99" w:rsidRPr="00476D99" w14:paraId="09C0F4A7" w14:textId="77777777" w:rsidTr="00476D99">
        <w:trPr>
          <w:trHeight w:val="840"/>
        </w:trPr>
        <w:tc>
          <w:tcPr>
            <w:tcW w:w="1860" w:type="dxa"/>
            <w:vMerge/>
            <w:tcBorders>
              <w:top w:val="nil"/>
              <w:left w:val="single" w:sz="4" w:space="0" w:color="FFFFFF"/>
              <w:bottom w:val="nil"/>
              <w:right w:val="single" w:sz="4" w:space="0" w:color="FFFFFF"/>
            </w:tcBorders>
            <w:vAlign w:val="center"/>
            <w:hideMark/>
          </w:tcPr>
          <w:p w14:paraId="3BF377AC"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0642E3B8" w14:textId="4444A703"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xml:space="preserve">Supporting undergraduates to attend the Association of Australian Cotton Scientists (AACS) </w:t>
            </w:r>
            <w:r w:rsidR="00F72D84" w:rsidRPr="00476D99">
              <w:rPr>
                <w:rFonts w:ascii="Proxima Nova" w:hAnsi="Proxima Nova"/>
                <w:color w:val="000000"/>
                <w:sz w:val="20"/>
                <w:szCs w:val="20"/>
              </w:rPr>
              <w:t>2025</w:t>
            </w:r>
            <w:r w:rsidR="00F72D84">
              <w:rPr>
                <w:rFonts w:ascii="Proxima Nova" w:hAnsi="Proxima Nova"/>
                <w:color w:val="000000"/>
                <w:sz w:val="20"/>
                <w:szCs w:val="20"/>
              </w:rPr>
              <w:t xml:space="preserve"> </w:t>
            </w:r>
            <w:r w:rsidRPr="00476D99">
              <w:rPr>
                <w:rFonts w:ascii="Proxima Nova" w:hAnsi="Proxima Nova"/>
                <w:color w:val="000000"/>
                <w:sz w:val="20"/>
                <w:szCs w:val="20"/>
              </w:rPr>
              <w:t xml:space="preserve">conference </w:t>
            </w:r>
          </w:p>
        </w:tc>
        <w:tc>
          <w:tcPr>
            <w:tcW w:w="1276" w:type="dxa"/>
            <w:tcBorders>
              <w:top w:val="nil"/>
              <w:left w:val="nil"/>
              <w:bottom w:val="single" w:sz="4" w:space="0" w:color="FFFFFF"/>
              <w:right w:val="single" w:sz="4" w:space="0" w:color="FFFFFF"/>
            </w:tcBorders>
            <w:shd w:val="clear" w:color="000000" w:fill="E3C9DE"/>
            <w:hideMark/>
          </w:tcPr>
          <w:p w14:paraId="4F26C25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 11703</w:t>
            </w:r>
          </w:p>
        </w:tc>
        <w:tc>
          <w:tcPr>
            <w:tcW w:w="1836" w:type="dxa"/>
            <w:tcBorders>
              <w:top w:val="nil"/>
              <w:left w:val="nil"/>
              <w:bottom w:val="single" w:sz="4" w:space="0" w:color="FFFFFF"/>
              <w:right w:val="single" w:sz="4" w:space="0" w:color="FFFFFF"/>
            </w:tcBorders>
            <w:shd w:val="clear" w:color="000000" w:fill="E3C9DE"/>
            <w:hideMark/>
          </w:tcPr>
          <w:p w14:paraId="1CFA5BC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Rachel Holloway</w:t>
            </w:r>
          </w:p>
        </w:tc>
        <w:tc>
          <w:tcPr>
            <w:tcW w:w="1780" w:type="dxa"/>
            <w:tcBorders>
              <w:top w:val="nil"/>
              <w:left w:val="nil"/>
              <w:bottom w:val="single" w:sz="4" w:space="0" w:color="FFFFFF"/>
              <w:right w:val="single" w:sz="4" w:space="0" w:color="FFFFFF"/>
            </w:tcBorders>
            <w:shd w:val="clear" w:color="000000" w:fill="E3C9DE"/>
            <w:hideMark/>
          </w:tcPr>
          <w:p w14:paraId="4BA072E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w:t>
            </w:r>
          </w:p>
        </w:tc>
        <w:tc>
          <w:tcPr>
            <w:tcW w:w="1363" w:type="dxa"/>
            <w:tcBorders>
              <w:top w:val="nil"/>
              <w:left w:val="nil"/>
              <w:bottom w:val="single" w:sz="4" w:space="0" w:color="FFFFFF"/>
              <w:right w:val="single" w:sz="4" w:space="0" w:color="FFFFFF"/>
            </w:tcBorders>
            <w:shd w:val="clear" w:color="000000" w:fill="E3C9DE"/>
            <w:hideMark/>
          </w:tcPr>
          <w:p w14:paraId="6565FBC9"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Apr-25</w:t>
            </w:r>
          </w:p>
        </w:tc>
        <w:tc>
          <w:tcPr>
            <w:tcW w:w="1896" w:type="dxa"/>
            <w:tcBorders>
              <w:top w:val="nil"/>
              <w:left w:val="nil"/>
              <w:bottom w:val="single" w:sz="4" w:space="0" w:color="FFFFFF"/>
              <w:right w:val="single" w:sz="4" w:space="0" w:color="FFFFFF"/>
            </w:tcBorders>
            <w:shd w:val="clear" w:color="000000" w:fill="E3C9DE"/>
            <w:hideMark/>
          </w:tcPr>
          <w:p w14:paraId="14793A5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Sep-25</w:t>
            </w:r>
          </w:p>
        </w:tc>
      </w:tr>
      <w:tr w:rsidR="00476D99" w:rsidRPr="00476D99" w14:paraId="4D77B486" w14:textId="77777777" w:rsidTr="00476D99">
        <w:trPr>
          <w:trHeight w:val="280"/>
        </w:trPr>
        <w:tc>
          <w:tcPr>
            <w:tcW w:w="1860" w:type="dxa"/>
            <w:vMerge/>
            <w:tcBorders>
              <w:top w:val="nil"/>
              <w:left w:val="single" w:sz="4" w:space="0" w:color="FFFFFF"/>
              <w:bottom w:val="nil"/>
              <w:right w:val="single" w:sz="4" w:space="0" w:color="FFFFFF"/>
            </w:tcBorders>
            <w:vAlign w:val="center"/>
            <w:hideMark/>
          </w:tcPr>
          <w:p w14:paraId="4A766F9A"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3CA444F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Travel: AI in entomology</w:t>
            </w:r>
          </w:p>
        </w:tc>
        <w:tc>
          <w:tcPr>
            <w:tcW w:w="1276" w:type="dxa"/>
            <w:tcBorders>
              <w:top w:val="nil"/>
              <w:left w:val="nil"/>
              <w:bottom w:val="single" w:sz="4" w:space="0" w:color="FFFFFF"/>
              <w:right w:val="single" w:sz="4" w:space="0" w:color="FFFFFF"/>
            </w:tcBorders>
            <w:shd w:val="clear" w:color="000000" w:fill="E3C9DE"/>
            <w:hideMark/>
          </w:tcPr>
          <w:p w14:paraId="04F7297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USQ 10961</w:t>
            </w:r>
          </w:p>
        </w:tc>
        <w:tc>
          <w:tcPr>
            <w:tcW w:w="1836" w:type="dxa"/>
            <w:tcBorders>
              <w:top w:val="nil"/>
              <w:left w:val="nil"/>
              <w:bottom w:val="single" w:sz="4" w:space="0" w:color="FFFFFF"/>
              <w:right w:val="single" w:sz="4" w:space="0" w:color="FFFFFF"/>
            </w:tcBorders>
            <w:shd w:val="clear" w:color="000000" w:fill="E3C9DE"/>
            <w:hideMark/>
          </w:tcPr>
          <w:p w14:paraId="18FDF99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Derek Long</w:t>
            </w:r>
          </w:p>
        </w:tc>
        <w:tc>
          <w:tcPr>
            <w:tcW w:w="1780" w:type="dxa"/>
            <w:tcBorders>
              <w:top w:val="nil"/>
              <w:left w:val="nil"/>
              <w:bottom w:val="single" w:sz="4" w:space="0" w:color="FFFFFF"/>
              <w:right w:val="single" w:sz="4" w:space="0" w:color="FFFFFF"/>
            </w:tcBorders>
            <w:shd w:val="clear" w:color="000000" w:fill="E3C9DE"/>
            <w:hideMark/>
          </w:tcPr>
          <w:p w14:paraId="625C12E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UniSQ</w:t>
            </w:r>
          </w:p>
        </w:tc>
        <w:tc>
          <w:tcPr>
            <w:tcW w:w="1363" w:type="dxa"/>
            <w:tcBorders>
              <w:top w:val="nil"/>
              <w:left w:val="nil"/>
              <w:bottom w:val="single" w:sz="4" w:space="0" w:color="FFFFFF"/>
              <w:right w:val="single" w:sz="4" w:space="0" w:color="FFFFFF"/>
            </w:tcBorders>
            <w:shd w:val="clear" w:color="000000" w:fill="E3C9DE"/>
            <w:hideMark/>
          </w:tcPr>
          <w:p w14:paraId="014D2E77"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Jun-24</w:t>
            </w:r>
          </w:p>
        </w:tc>
        <w:tc>
          <w:tcPr>
            <w:tcW w:w="1896" w:type="dxa"/>
            <w:tcBorders>
              <w:top w:val="nil"/>
              <w:left w:val="nil"/>
              <w:bottom w:val="single" w:sz="4" w:space="0" w:color="FFFFFF"/>
              <w:right w:val="single" w:sz="4" w:space="0" w:color="FFFFFF"/>
            </w:tcBorders>
            <w:shd w:val="clear" w:color="000000" w:fill="E3C9DE"/>
            <w:hideMark/>
          </w:tcPr>
          <w:p w14:paraId="08FC2DD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Jul-24</w:t>
            </w:r>
          </w:p>
        </w:tc>
      </w:tr>
      <w:tr w:rsidR="00476D99" w:rsidRPr="00476D99" w14:paraId="584D43DC" w14:textId="77777777" w:rsidTr="00476D99">
        <w:trPr>
          <w:trHeight w:val="840"/>
        </w:trPr>
        <w:tc>
          <w:tcPr>
            <w:tcW w:w="1860" w:type="dxa"/>
            <w:vMerge/>
            <w:tcBorders>
              <w:top w:val="nil"/>
              <w:left w:val="single" w:sz="4" w:space="0" w:color="FFFFFF"/>
              <w:bottom w:val="nil"/>
              <w:right w:val="single" w:sz="4" w:space="0" w:color="FFFFFF"/>
            </w:tcBorders>
            <w:vAlign w:val="center"/>
            <w:hideMark/>
          </w:tcPr>
          <w:p w14:paraId="04556418"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5AED9BB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Travel: Attend and present at Association of Australian Cotton Scientists (AACS) 2025 conference</w:t>
            </w:r>
          </w:p>
        </w:tc>
        <w:tc>
          <w:tcPr>
            <w:tcW w:w="1276" w:type="dxa"/>
            <w:tcBorders>
              <w:top w:val="nil"/>
              <w:left w:val="nil"/>
              <w:bottom w:val="single" w:sz="4" w:space="0" w:color="FFFFFF"/>
              <w:right w:val="single" w:sz="4" w:space="0" w:color="FFFFFF"/>
            </w:tcBorders>
            <w:shd w:val="clear" w:color="000000" w:fill="E3C9DE"/>
            <w:hideMark/>
          </w:tcPr>
          <w:p w14:paraId="687AF79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CQU 11694</w:t>
            </w:r>
          </w:p>
        </w:tc>
        <w:tc>
          <w:tcPr>
            <w:tcW w:w="1836" w:type="dxa"/>
            <w:tcBorders>
              <w:top w:val="nil"/>
              <w:left w:val="nil"/>
              <w:bottom w:val="single" w:sz="4" w:space="0" w:color="FFFFFF"/>
              <w:right w:val="single" w:sz="4" w:space="0" w:color="FFFFFF"/>
            </w:tcBorders>
            <w:shd w:val="clear" w:color="000000" w:fill="E3C9DE"/>
            <w:hideMark/>
          </w:tcPr>
          <w:p w14:paraId="50796CB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Nicole McDonald</w:t>
            </w:r>
          </w:p>
        </w:tc>
        <w:tc>
          <w:tcPr>
            <w:tcW w:w="1780" w:type="dxa"/>
            <w:tcBorders>
              <w:top w:val="nil"/>
              <w:left w:val="nil"/>
              <w:bottom w:val="single" w:sz="4" w:space="0" w:color="FFFFFF"/>
              <w:right w:val="single" w:sz="4" w:space="0" w:color="FFFFFF"/>
            </w:tcBorders>
            <w:shd w:val="clear" w:color="000000" w:fill="E3C9DE"/>
            <w:hideMark/>
          </w:tcPr>
          <w:p w14:paraId="5D4BA06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CQU</w:t>
            </w:r>
          </w:p>
        </w:tc>
        <w:tc>
          <w:tcPr>
            <w:tcW w:w="1363" w:type="dxa"/>
            <w:tcBorders>
              <w:top w:val="nil"/>
              <w:left w:val="nil"/>
              <w:bottom w:val="single" w:sz="4" w:space="0" w:color="FFFFFF"/>
              <w:right w:val="single" w:sz="4" w:space="0" w:color="FFFFFF"/>
            </w:tcBorders>
            <w:shd w:val="clear" w:color="000000" w:fill="E3C9DE"/>
            <w:hideMark/>
          </w:tcPr>
          <w:p w14:paraId="3955BB61"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Apr-25</w:t>
            </w:r>
          </w:p>
        </w:tc>
        <w:tc>
          <w:tcPr>
            <w:tcW w:w="1896" w:type="dxa"/>
            <w:tcBorders>
              <w:top w:val="nil"/>
              <w:left w:val="nil"/>
              <w:bottom w:val="single" w:sz="4" w:space="0" w:color="FFFFFF"/>
              <w:right w:val="single" w:sz="4" w:space="0" w:color="FFFFFF"/>
            </w:tcBorders>
            <w:shd w:val="clear" w:color="000000" w:fill="E3C9DE"/>
            <w:hideMark/>
          </w:tcPr>
          <w:p w14:paraId="29024CE9"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Sep-25</w:t>
            </w:r>
          </w:p>
        </w:tc>
      </w:tr>
      <w:tr w:rsidR="00476D99" w:rsidRPr="00476D99" w14:paraId="77E67BEA" w14:textId="77777777" w:rsidTr="00476D99">
        <w:trPr>
          <w:trHeight w:val="840"/>
        </w:trPr>
        <w:tc>
          <w:tcPr>
            <w:tcW w:w="1860" w:type="dxa"/>
            <w:vMerge/>
            <w:tcBorders>
              <w:top w:val="nil"/>
              <w:left w:val="single" w:sz="4" w:space="0" w:color="FFFFFF"/>
              <w:bottom w:val="nil"/>
              <w:right w:val="single" w:sz="4" w:space="0" w:color="FFFFFF"/>
            </w:tcBorders>
            <w:vAlign w:val="center"/>
            <w:hideMark/>
          </w:tcPr>
          <w:p w14:paraId="2731381F"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2642D80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Travel: Attend and present at Association of Australian Cotton Scientists (AACS) 2025 conference</w:t>
            </w:r>
          </w:p>
        </w:tc>
        <w:tc>
          <w:tcPr>
            <w:tcW w:w="1276" w:type="dxa"/>
            <w:tcBorders>
              <w:top w:val="nil"/>
              <w:left w:val="nil"/>
              <w:bottom w:val="single" w:sz="4" w:space="0" w:color="FFFFFF"/>
              <w:right w:val="single" w:sz="4" w:space="0" w:color="FFFFFF"/>
            </w:tcBorders>
            <w:shd w:val="clear" w:color="000000" w:fill="E3C9DE"/>
            <w:hideMark/>
          </w:tcPr>
          <w:p w14:paraId="6D65509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RMITV 11504</w:t>
            </w:r>
          </w:p>
        </w:tc>
        <w:tc>
          <w:tcPr>
            <w:tcW w:w="1836" w:type="dxa"/>
            <w:tcBorders>
              <w:top w:val="nil"/>
              <w:left w:val="nil"/>
              <w:bottom w:val="single" w:sz="4" w:space="0" w:color="FFFFFF"/>
              <w:right w:val="single" w:sz="4" w:space="0" w:color="FFFFFF"/>
            </w:tcBorders>
            <w:shd w:val="clear" w:color="000000" w:fill="E3C9DE"/>
            <w:hideMark/>
          </w:tcPr>
          <w:p w14:paraId="62D098F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Rajkishore Nayak</w:t>
            </w:r>
          </w:p>
        </w:tc>
        <w:tc>
          <w:tcPr>
            <w:tcW w:w="1780" w:type="dxa"/>
            <w:tcBorders>
              <w:top w:val="nil"/>
              <w:left w:val="nil"/>
              <w:bottom w:val="single" w:sz="4" w:space="0" w:color="FFFFFF"/>
              <w:right w:val="single" w:sz="4" w:space="0" w:color="FFFFFF"/>
            </w:tcBorders>
            <w:shd w:val="clear" w:color="000000" w:fill="E3C9DE"/>
            <w:hideMark/>
          </w:tcPr>
          <w:p w14:paraId="7789819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RMIT</w:t>
            </w:r>
          </w:p>
        </w:tc>
        <w:tc>
          <w:tcPr>
            <w:tcW w:w="1363" w:type="dxa"/>
            <w:tcBorders>
              <w:top w:val="nil"/>
              <w:left w:val="nil"/>
              <w:bottom w:val="single" w:sz="4" w:space="0" w:color="FFFFFF"/>
              <w:right w:val="single" w:sz="4" w:space="0" w:color="FFFFFF"/>
            </w:tcBorders>
            <w:shd w:val="clear" w:color="000000" w:fill="E3C9DE"/>
            <w:hideMark/>
          </w:tcPr>
          <w:p w14:paraId="713E593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Mar-25</w:t>
            </w:r>
          </w:p>
        </w:tc>
        <w:tc>
          <w:tcPr>
            <w:tcW w:w="1896" w:type="dxa"/>
            <w:tcBorders>
              <w:top w:val="nil"/>
              <w:left w:val="nil"/>
              <w:bottom w:val="single" w:sz="4" w:space="0" w:color="FFFFFF"/>
              <w:right w:val="single" w:sz="4" w:space="0" w:color="FFFFFF"/>
            </w:tcBorders>
            <w:shd w:val="clear" w:color="000000" w:fill="E3C9DE"/>
            <w:hideMark/>
          </w:tcPr>
          <w:p w14:paraId="7FF1BCD7"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Sep-25</w:t>
            </w:r>
          </w:p>
        </w:tc>
      </w:tr>
      <w:tr w:rsidR="00476D99" w:rsidRPr="00476D99" w14:paraId="420E8DBA"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602CAAEE"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2CA64E1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Travel: Attend and present at the World Cotton Research Conference, Uzbekistan 2024</w:t>
            </w:r>
          </w:p>
        </w:tc>
        <w:tc>
          <w:tcPr>
            <w:tcW w:w="1276" w:type="dxa"/>
            <w:tcBorders>
              <w:top w:val="nil"/>
              <w:left w:val="nil"/>
              <w:bottom w:val="single" w:sz="4" w:space="0" w:color="FFFFFF"/>
              <w:right w:val="single" w:sz="4" w:space="0" w:color="FFFFFF"/>
            </w:tcBorders>
            <w:shd w:val="clear" w:color="000000" w:fill="E3C9DE"/>
            <w:hideMark/>
          </w:tcPr>
          <w:p w14:paraId="030EBC3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VANM 11086</w:t>
            </w:r>
          </w:p>
        </w:tc>
        <w:tc>
          <w:tcPr>
            <w:tcW w:w="1836" w:type="dxa"/>
            <w:tcBorders>
              <w:top w:val="nil"/>
              <w:left w:val="nil"/>
              <w:bottom w:val="single" w:sz="4" w:space="0" w:color="FFFFFF"/>
              <w:right w:val="single" w:sz="4" w:space="0" w:color="FFFFFF"/>
            </w:tcBorders>
            <w:shd w:val="clear" w:color="000000" w:fill="E3C9DE"/>
            <w:hideMark/>
          </w:tcPr>
          <w:p w14:paraId="67569CF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Rene van der Sluijs</w:t>
            </w:r>
          </w:p>
        </w:tc>
        <w:tc>
          <w:tcPr>
            <w:tcW w:w="1780" w:type="dxa"/>
            <w:tcBorders>
              <w:top w:val="nil"/>
              <w:left w:val="nil"/>
              <w:bottom w:val="single" w:sz="4" w:space="0" w:color="FFFFFF"/>
              <w:right w:val="single" w:sz="4" w:space="0" w:color="FFFFFF"/>
            </w:tcBorders>
            <w:shd w:val="clear" w:color="000000" w:fill="E3C9DE"/>
            <w:hideMark/>
          </w:tcPr>
          <w:p w14:paraId="00D0583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TTS</w:t>
            </w:r>
          </w:p>
        </w:tc>
        <w:tc>
          <w:tcPr>
            <w:tcW w:w="1363" w:type="dxa"/>
            <w:tcBorders>
              <w:top w:val="nil"/>
              <w:left w:val="nil"/>
              <w:bottom w:val="single" w:sz="4" w:space="0" w:color="FFFFFF"/>
              <w:right w:val="single" w:sz="4" w:space="0" w:color="FFFFFF"/>
            </w:tcBorders>
            <w:shd w:val="clear" w:color="000000" w:fill="E3C9DE"/>
            <w:hideMark/>
          </w:tcPr>
          <w:p w14:paraId="53D443F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Jun-24</w:t>
            </w:r>
          </w:p>
        </w:tc>
        <w:tc>
          <w:tcPr>
            <w:tcW w:w="1896" w:type="dxa"/>
            <w:tcBorders>
              <w:top w:val="nil"/>
              <w:left w:val="nil"/>
              <w:bottom w:val="single" w:sz="4" w:space="0" w:color="FFFFFF"/>
              <w:right w:val="single" w:sz="4" w:space="0" w:color="FFFFFF"/>
            </w:tcBorders>
            <w:shd w:val="clear" w:color="000000" w:fill="E3C9DE"/>
            <w:hideMark/>
          </w:tcPr>
          <w:p w14:paraId="113F3CD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Oct-24</w:t>
            </w:r>
          </w:p>
        </w:tc>
      </w:tr>
      <w:tr w:rsidR="00476D99" w:rsidRPr="00476D99" w14:paraId="69C7BB9A"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435FEF30"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5267DD6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Travel: Attend Association of Australian Cotton Scientists (AACS) 2025 conference</w:t>
            </w:r>
          </w:p>
        </w:tc>
        <w:tc>
          <w:tcPr>
            <w:tcW w:w="1276" w:type="dxa"/>
            <w:tcBorders>
              <w:top w:val="nil"/>
              <w:left w:val="nil"/>
              <w:bottom w:val="single" w:sz="4" w:space="0" w:color="FFFFFF"/>
              <w:right w:val="single" w:sz="4" w:space="0" w:color="FFFFFF"/>
            </w:tcBorders>
            <w:shd w:val="clear" w:color="000000" w:fill="E3C9DE"/>
            <w:hideMark/>
          </w:tcPr>
          <w:p w14:paraId="75A49D0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UQ 11727</w:t>
            </w:r>
          </w:p>
        </w:tc>
        <w:tc>
          <w:tcPr>
            <w:tcW w:w="1836" w:type="dxa"/>
            <w:tcBorders>
              <w:top w:val="nil"/>
              <w:left w:val="nil"/>
              <w:bottom w:val="single" w:sz="4" w:space="0" w:color="FFFFFF"/>
              <w:right w:val="single" w:sz="4" w:space="0" w:color="FFFFFF"/>
            </w:tcBorders>
            <w:shd w:val="clear" w:color="000000" w:fill="E3C9DE"/>
            <w:hideMark/>
          </w:tcPr>
          <w:p w14:paraId="472886E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Francesca Devoto</w:t>
            </w:r>
          </w:p>
        </w:tc>
        <w:tc>
          <w:tcPr>
            <w:tcW w:w="1780" w:type="dxa"/>
            <w:tcBorders>
              <w:top w:val="nil"/>
              <w:left w:val="nil"/>
              <w:bottom w:val="single" w:sz="4" w:space="0" w:color="FFFFFF"/>
              <w:right w:val="single" w:sz="4" w:space="0" w:color="FFFFFF"/>
            </w:tcBorders>
            <w:shd w:val="clear" w:color="000000" w:fill="E3C9DE"/>
            <w:hideMark/>
          </w:tcPr>
          <w:p w14:paraId="78CD48A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UQ</w:t>
            </w:r>
          </w:p>
        </w:tc>
        <w:tc>
          <w:tcPr>
            <w:tcW w:w="1363" w:type="dxa"/>
            <w:tcBorders>
              <w:top w:val="nil"/>
              <w:left w:val="nil"/>
              <w:bottom w:val="single" w:sz="4" w:space="0" w:color="FFFFFF"/>
              <w:right w:val="single" w:sz="4" w:space="0" w:color="FFFFFF"/>
            </w:tcBorders>
            <w:shd w:val="clear" w:color="000000" w:fill="E3C9DE"/>
            <w:hideMark/>
          </w:tcPr>
          <w:p w14:paraId="76681F1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c>
          <w:tcPr>
            <w:tcW w:w="1896" w:type="dxa"/>
            <w:tcBorders>
              <w:top w:val="nil"/>
              <w:left w:val="nil"/>
              <w:bottom w:val="single" w:sz="4" w:space="0" w:color="FFFFFF"/>
              <w:right w:val="single" w:sz="4" w:space="0" w:color="FFFFFF"/>
            </w:tcBorders>
            <w:shd w:val="clear" w:color="000000" w:fill="E3C9DE"/>
            <w:hideMark/>
          </w:tcPr>
          <w:p w14:paraId="137E27C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Sep-25</w:t>
            </w:r>
          </w:p>
        </w:tc>
      </w:tr>
      <w:tr w:rsidR="00476D99" w:rsidRPr="00476D99" w14:paraId="2821A7CA"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2E74EE65"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56EA5E4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Travel: Attend the 21st Australian Cotton Conference, Gold Coast 2024</w:t>
            </w:r>
          </w:p>
        </w:tc>
        <w:tc>
          <w:tcPr>
            <w:tcW w:w="1276" w:type="dxa"/>
            <w:tcBorders>
              <w:top w:val="nil"/>
              <w:left w:val="nil"/>
              <w:bottom w:val="single" w:sz="4" w:space="0" w:color="FFFFFF"/>
              <w:right w:val="single" w:sz="4" w:space="0" w:color="FFFFFF"/>
            </w:tcBorders>
            <w:shd w:val="clear" w:color="000000" w:fill="E3C9DE"/>
            <w:hideMark/>
          </w:tcPr>
          <w:p w14:paraId="78307FF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NACRA 11158</w:t>
            </w:r>
          </w:p>
        </w:tc>
        <w:tc>
          <w:tcPr>
            <w:tcW w:w="1836" w:type="dxa"/>
            <w:tcBorders>
              <w:top w:val="nil"/>
              <w:left w:val="nil"/>
              <w:bottom w:val="single" w:sz="4" w:space="0" w:color="FFFFFF"/>
              <w:right w:val="single" w:sz="4" w:space="0" w:color="FFFFFF"/>
            </w:tcBorders>
            <w:shd w:val="clear" w:color="000000" w:fill="E3C9DE"/>
            <w:hideMark/>
          </w:tcPr>
          <w:p w14:paraId="77AB332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Abaigh Gleeson</w:t>
            </w:r>
          </w:p>
        </w:tc>
        <w:tc>
          <w:tcPr>
            <w:tcW w:w="1780" w:type="dxa"/>
            <w:tcBorders>
              <w:top w:val="nil"/>
              <w:left w:val="nil"/>
              <w:bottom w:val="single" w:sz="4" w:space="0" w:color="FFFFFF"/>
              <w:right w:val="single" w:sz="4" w:space="0" w:color="FFFFFF"/>
            </w:tcBorders>
            <w:shd w:val="clear" w:color="000000" w:fill="E3C9DE"/>
            <w:hideMark/>
          </w:tcPr>
          <w:p w14:paraId="7DD7219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NACRA</w:t>
            </w:r>
          </w:p>
        </w:tc>
        <w:tc>
          <w:tcPr>
            <w:tcW w:w="1363" w:type="dxa"/>
            <w:tcBorders>
              <w:top w:val="nil"/>
              <w:left w:val="nil"/>
              <w:bottom w:val="single" w:sz="4" w:space="0" w:color="FFFFFF"/>
              <w:right w:val="single" w:sz="4" w:space="0" w:color="FFFFFF"/>
            </w:tcBorders>
            <w:shd w:val="clear" w:color="000000" w:fill="E3C9DE"/>
            <w:hideMark/>
          </w:tcPr>
          <w:p w14:paraId="4130420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Jun-24</w:t>
            </w:r>
          </w:p>
        </w:tc>
        <w:tc>
          <w:tcPr>
            <w:tcW w:w="1896" w:type="dxa"/>
            <w:tcBorders>
              <w:top w:val="nil"/>
              <w:left w:val="nil"/>
              <w:bottom w:val="single" w:sz="4" w:space="0" w:color="FFFFFF"/>
              <w:right w:val="single" w:sz="4" w:space="0" w:color="FFFFFF"/>
            </w:tcBorders>
            <w:shd w:val="clear" w:color="000000" w:fill="E3C9DE"/>
            <w:hideMark/>
          </w:tcPr>
          <w:p w14:paraId="73629601"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Aug-24</w:t>
            </w:r>
          </w:p>
        </w:tc>
      </w:tr>
      <w:tr w:rsidR="00476D99" w:rsidRPr="00476D99" w14:paraId="59579ED0"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2E2EBACA"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51C0990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Travel: Cotton-based smart textiles towards sustainable innovation</w:t>
            </w:r>
          </w:p>
        </w:tc>
        <w:tc>
          <w:tcPr>
            <w:tcW w:w="1276" w:type="dxa"/>
            <w:tcBorders>
              <w:top w:val="nil"/>
              <w:left w:val="nil"/>
              <w:bottom w:val="single" w:sz="4" w:space="0" w:color="FFFFFF"/>
              <w:right w:val="single" w:sz="4" w:space="0" w:color="FFFFFF"/>
            </w:tcBorders>
            <w:shd w:val="clear" w:color="000000" w:fill="E3C9DE"/>
            <w:hideMark/>
          </w:tcPr>
          <w:p w14:paraId="64BB332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RMIT 11593</w:t>
            </w:r>
          </w:p>
        </w:tc>
        <w:tc>
          <w:tcPr>
            <w:tcW w:w="1836" w:type="dxa"/>
            <w:tcBorders>
              <w:top w:val="nil"/>
              <w:left w:val="nil"/>
              <w:bottom w:val="single" w:sz="4" w:space="0" w:color="FFFFFF"/>
              <w:right w:val="single" w:sz="4" w:space="0" w:color="FFFFFF"/>
            </w:tcBorders>
            <w:shd w:val="clear" w:color="000000" w:fill="E3C9DE"/>
            <w:hideMark/>
          </w:tcPr>
          <w:p w14:paraId="7CA62CF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Xin Wang</w:t>
            </w:r>
          </w:p>
        </w:tc>
        <w:tc>
          <w:tcPr>
            <w:tcW w:w="1780" w:type="dxa"/>
            <w:tcBorders>
              <w:top w:val="nil"/>
              <w:left w:val="nil"/>
              <w:bottom w:val="single" w:sz="4" w:space="0" w:color="FFFFFF"/>
              <w:right w:val="single" w:sz="4" w:space="0" w:color="FFFFFF"/>
            </w:tcBorders>
            <w:shd w:val="clear" w:color="000000" w:fill="E3C9DE"/>
            <w:hideMark/>
          </w:tcPr>
          <w:p w14:paraId="0E17083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RMIT</w:t>
            </w:r>
          </w:p>
        </w:tc>
        <w:tc>
          <w:tcPr>
            <w:tcW w:w="1363" w:type="dxa"/>
            <w:tcBorders>
              <w:top w:val="nil"/>
              <w:left w:val="nil"/>
              <w:bottom w:val="single" w:sz="4" w:space="0" w:color="FFFFFF"/>
              <w:right w:val="single" w:sz="4" w:space="0" w:color="FFFFFF"/>
            </w:tcBorders>
            <w:shd w:val="clear" w:color="000000" w:fill="E3C9DE"/>
            <w:hideMark/>
          </w:tcPr>
          <w:p w14:paraId="24A3312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c>
          <w:tcPr>
            <w:tcW w:w="1896" w:type="dxa"/>
            <w:tcBorders>
              <w:top w:val="nil"/>
              <w:left w:val="nil"/>
              <w:bottom w:val="single" w:sz="4" w:space="0" w:color="FFFFFF"/>
              <w:right w:val="single" w:sz="4" w:space="0" w:color="FFFFFF"/>
            </w:tcBorders>
            <w:shd w:val="clear" w:color="000000" w:fill="E3C9DE"/>
            <w:hideMark/>
          </w:tcPr>
          <w:p w14:paraId="23A057D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Sep-25</w:t>
            </w:r>
          </w:p>
        </w:tc>
      </w:tr>
      <w:tr w:rsidR="00476D99" w:rsidRPr="00476D99" w14:paraId="60FD5402" w14:textId="77777777" w:rsidTr="00476D99">
        <w:trPr>
          <w:trHeight w:val="840"/>
        </w:trPr>
        <w:tc>
          <w:tcPr>
            <w:tcW w:w="1860" w:type="dxa"/>
            <w:vMerge/>
            <w:tcBorders>
              <w:top w:val="nil"/>
              <w:left w:val="single" w:sz="4" w:space="0" w:color="FFFFFF"/>
              <w:bottom w:val="nil"/>
              <w:right w:val="single" w:sz="4" w:space="0" w:color="FFFFFF"/>
            </w:tcBorders>
            <w:vAlign w:val="center"/>
            <w:hideMark/>
          </w:tcPr>
          <w:p w14:paraId="11747020"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3AFE37F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Travel: Employing specific peptides and receptors to improve nitrogen uptake and its utilisation to enhance cotton yield</w:t>
            </w:r>
          </w:p>
        </w:tc>
        <w:tc>
          <w:tcPr>
            <w:tcW w:w="1276" w:type="dxa"/>
            <w:tcBorders>
              <w:top w:val="nil"/>
              <w:left w:val="nil"/>
              <w:bottom w:val="single" w:sz="4" w:space="0" w:color="FFFFFF"/>
              <w:right w:val="single" w:sz="4" w:space="0" w:color="FFFFFF"/>
            </w:tcBorders>
            <w:shd w:val="clear" w:color="000000" w:fill="E3C9DE"/>
            <w:hideMark/>
          </w:tcPr>
          <w:p w14:paraId="45B4FAD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WSU 11165</w:t>
            </w:r>
          </w:p>
        </w:tc>
        <w:tc>
          <w:tcPr>
            <w:tcW w:w="1836" w:type="dxa"/>
            <w:tcBorders>
              <w:top w:val="nil"/>
              <w:left w:val="nil"/>
              <w:bottom w:val="single" w:sz="4" w:space="0" w:color="FFFFFF"/>
              <w:right w:val="single" w:sz="4" w:space="0" w:color="FFFFFF"/>
            </w:tcBorders>
            <w:shd w:val="clear" w:color="000000" w:fill="E3C9DE"/>
            <w:hideMark/>
          </w:tcPr>
          <w:p w14:paraId="4B088963" w14:textId="2AED1A79"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Bhagya Samar</w:t>
            </w:r>
            <w:r w:rsidR="00A37B00">
              <w:rPr>
                <w:rFonts w:ascii="Proxima Nova" w:hAnsi="Proxima Nova"/>
                <w:color w:val="000000"/>
                <w:sz w:val="20"/>
                <w:szCs w:val="20"/>
              </w:rPr>
              <w:t>a</w:t>
            </w:r>
            <w:r w:rsidRPr="00476D99">
              <w:rPr>
                <w:rFonts w:ascii="Proxima Nova" w:hAnsi="Proxima Nova"/>
                <w:color w:val="000000"/>
                <w:sz w:val="20"/>
                <w:szCs w:val="20"/>
              </w:rPr>
              <w:t>singhe</w:t>
            </w:r>
          </w:p>
        </w:tc>
        <w:tc>
          <w:tcPr>
            <w:tcW w:w="1780" w:type="dxa"/>
            <w:tcBorders>
              <w:top w:val="nil"/>
              <w:left w:val="nil"/>
              <w:bottom w:val="single" w:sz="4" w:space="0" w:color="FFFFFF"/>
              <w:right w:val="single" w:sz="4" w:space="0" w:color="FFFFFF"/>
            </w:tcBorders>
            <w:shd w:val="clear" w:color="000000" w:fill="E3C9DE"/>
            <w:hideMark/>
          </w:tcPr>
          <w:p w14:paraId="218B6F0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WSU</w:t>
            </w:r>
          </w:p>
        </w:tc>
        <w:tc>
          <w:tcPr>
            <w:tcW w:w="1363" w:type="dxa"/>
            <w:tcBorders>
              <w:top w:val="nil"/>
              <w:left w:val="nil"/>
              <w:bottom w:val="single" w:sz="4" w:space="0" w:color="FFFFFF"/>
              <w:right w:val="single" w:sz="4" w:space="0" w:color="FFFFFF"/>
            </w:tcBorders>
            <w:shd w:val="clear" w:color="000000" w:fill="E3C9DE"/>
            <w:hideMark/>
          </w:tcPr>
          <w:p w14:paraId="7D2F7E76"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Jul-24</w:t>
            </w:r>
          </w:p>
        </w:tc>
        <w:tc>
          <w:tcPr>
            <w:tcW w:w="1896" w:type="dxa"/>
            <w:tcBorders>
              <w:top w:val="nil"/>
              <w:left w:val="nil"/>
              <w:bottom w:val="single" w:sz="4" w:space="0" w:color="FFFFFF"/>
              <w:right w:val="single" w:sz="4" w:space="0" w:color="FFFFFF"/>
            </w:tcBorders>
            <w:shd w:val="clear" w:color="000000" w:fill="E3C9DE"/>
            <w:hideMark/>
          </w:tcPr>
          <w:p w14:paraId="22137F09"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Aug-24</w:t>
            </w:r>
          </w:p>
        </w:tc>
      </w:tr>
      <w:tr w:rsidR="00476D99" w:rsidRPr="00476D99" w14:paraId="0E45167F"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718CC576"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40803FE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Travel: To attend and showcase at the Asia-Pacific Agri-Food Innovation Summit in Singapore, 2025</w:t>
            </w:r>
          </w:p>
        </w:tc>
        <w:tc>
          <w:tcPr>
            <w:tcW w:w="1276" w:type="dxa"/>
            <w:tcBorders>
              <w:top w:val="nil"/>
              <w:left w:val="nil"/>
              <w:bottom w:val="single" w:sz="4" w:space="0" w:color="FFFFFF"/>
              <w:right w:val="single" w:sz="4" w:space="0" w:color="FFFFFF"/>
            </w:tcBorders>
            <w:shd w:val="clear" w:color="000000" w:fill="E3C9DE"/>
            <w:hideMark/>
          </w:tcPr>
          <w:p w14:paraId="1321048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NANB 11733</w:t>
            </w:r>
          </w:p>
        </w:tc>
        <w:tc>
          <w:tcPr>
            <w:tcW w:w="1836" w:type="dxa"/>
            <w:tcBorders>
              <w:top w:val="nil"/>
              <w:left w:val="nil"/>
              <w:bottom w:val="single" w:sz="4" w:space="0" w:color="FFFFFF"/>
              <w:right w:val="single" w:sz="4" w:space="0" w:color="FFFFFF"/>
            </w:tcBorders>
            <w:shd w:val="clear" w:color="000000" w:fill="E3C9DE"/>
            <w:hideMark/>
          </w:tcPr>
          <w:p w14:paraId="74B8311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Cong Vu</w:t>
            </w:r>
          </w:p>
        </w:tc>
        <w:tc>
          <w:tcPr>
            <w:tcW w:w="1780" w:type="dxa"/>
            <w:tcBorders>
              <w:top w:val="nil"/>
              <w:left w:val="nil"/>
              <w:bottom w:val="single" w:sz="4" w:space="0" w:color="FFFFFF"/>
              <w:right w:val="single" w:sz="4" w:space="0" w:color="FFFFFF"/>
            </w:tcBorders>
            <w:shd w:val="clear" w:color="000000" w:fill="E3C9DE"/>
            <w:hideMark/>
          </w:tcPr>
          <w:p w14:paraId="5940557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NanoSoils</w:t>
            </w:r>
          </w:p>
        </w:tc>
        <w:tc>
          <w:tcPr>
            <w:tcW w:w="1363" w:type="dxa"/>
            <w:tcBorders>
              <w:top w:val="nil"/>
              <w:left w:val="nil"/>
              <w:bottom w:val="single" w:sz="4" w:space="0" w:color="FFFFFF"/>
              <w:right w:val="single" w:sz="4" w:space="0" w:color="FFFFFF"/>
            </w:tcBorders>
            <w:shd w:val="clear" w:color="000000" w:fill="E3C9DE"/>
            <w:hideMark/>
          </w:tcPr>
          <w:p w14:paraId="141A7CF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c>
          <w:tcPr>
            <w:tcW w:w="1896" w:type="dxa"/>
            <w:tcBorders>
              <w:top w:val="nil"/>
              <w:left w:val="nil"/>
              <w:bottom w:val="single" w:sz="4" w:space="0" w:color="FFFFFF"/>
              <w:right w:val="single" w:sz="4" w:space="0" w:color="FFFFFF"/>
            </w:tcBorders>
            <w:shd w:val="clear" w:color="000000" w:fill="E3C9DE"/>
            <w:hideMark/>
          </w:tcPr>
          <w:p w14:paraId="5737AF1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Nov-25</w:t>
            </w:r>
          </w:p>
        </w:tc>
      </w:tr>
      <w:tr w:rsidR="00476D99" w:rsidRPr="00476D99" w14:paraId="65DDC9AA" w14:textId="77777777" w:rsidTr="00476D99">
        <w:trPr>
          <w:trHeight w:val="280"/>
        </w:trPr>
        <w:tc>
          <w:tcPr>
            <w:tcW w:w="1860" w:type="dxa"/>
            <w:vMerge/>
            <w:tcBorders>
              <w:top w:val="nil"/>
              <w:left w:val="single" w:sz="4" w:space="0" w:color="FFFFFF"/>
              <w:bottom w:val="nil"/>
              <w:right w:val="single" w:sz="4" w:space="0" w:color="FFFFFF"/>
            </w:tcBorders>
            <w:vAlign w:val="center"/>
            <w:hideMark/>
          </w:tcPr>
          <w:p w14:paraId="0B7CB366"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49FAF87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Upskilling early career agriculturists</w:t>
            </w:r>
          </w:p>
        </w:tc>
        <w:tc>
          <w:tcPr>
            <w:tcW w:w="1276" w:type="dxa"/>
            <w:tcBorders>
              <w:top w:val="nil"/>
              <w:left w:val="nil"/>
              <w:bottom w:val="single" w:sz="4" w:space="0" w:color="FFFFFF"/>
              <w:right w:val="single" w:sz="4" w:space="0" w:color="FFFFFF"/>
            </w:tcBorders>
            <w:shd w:val="clear" w:color="000000" w:fill="E3C9DE"/>
            <w:hideMark/>
          </w:tcPr>
          <w:p w14:paraId="3C19DD3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GRDC 10696</w:t>
            </w:r>
          </w:p>
        </w:tc>
        <w:tc>
          <w:tcPr>
            <w:tcW w:w="1836" w:type="dxa"/>
            <w:tcBorders>
              <w:top w:val="nil"/>
              <w:left w:val="nil"/>
              <w:bottom w:val="single" w:sz="4" w:space="0" w:color="FFFFFF"/>
              <w:right w:val="single" w:sz="4" w:space="0" w:color="FFFFFF"/>
            </w:tcBorders>
            <w:shd w:val="clear" w:color="000000" w:fill="E3C9DE"/>
            <w:hideMark/>
          </w:tcPr>
          <w:p w14:paraId="474882D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Sally Dickinson</w:t>
            </w:r>
          </w:p>
        </w:tc>
        <w:tc>
          <w:tcPr>
            <w:tcW w:w="1780" w:type="dxa"/>
            <w:tcBorders>
              <w:top w:val="nil"/>
              <w:left w:val="nil"/>
              <w:bottom w:val="single" w:sz="4" w:space="0" w:color="FFFFFF"/>
              <w:right w:val="single" w:sz="4" w:space="0" w:color="FFFFFF"/>
            </w:tcBorders>
            <w:shd w:val="clear" w:color="000000" w:fill="E3C9DE"/>
            <w:hideMark/>
          </w:tcPr>
          <w:p w14:paraId="43D02F3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GRDC</w:t>
            </w:r>
          </w:p>
        </w:tc>
        <w:tc>
          <w:tcPr>
            <w:tcW w:w="1363" w:type="dxa"/>
            <w:tcBorders>
              <w:top w:val="nil"/>
              <w:left w:val="nil"/>
              <w:bottom w:val="single" w:sz="4" w:space="0" w:color="FFFFFF"/>
              <w:right w:val="single" w:sz="4" w:space="0" w:color="FFFFFF"/>
            </w:tcBorders>
            <w:shd w:val="clear" w:color="000000" w:fill="E3C9DE"/>
            <w:hideMark/>
          </w:tcPr>
          <w:p w14:paraId="24B1661F"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Jul-23</w:t>
            </w:r>
          </w:p>
        </w:tc>
        <w:tc>
          <w:tcPr>
            <w:tcW w:w="1896" w:type="dxa"/>
            <w:tcBorders>
              <w:top w:val="nil"/>
              <w:left w:val="nil"/>
              <w:bottom w:val="single" w:sz="4" w:space="0" w:color="FFFFFF"/>
              <w:right w:val="single" w:sz="4" w:space="0" w:color="FFFFFF"/>
            </w:tcBorders>
            <w:shd w:val="clear" w:color="000000" w:fill="E3C9DE"/>
            <w:hideMark/>
          </w:tcPr>
          <w:p w14:paraId="44A76BC2"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Jun-26</w:t>
            </w:r>
          </w:p>
        </w:tc>
      </w:tr>
      <w:tr w:rsidR="00476D99" w:rsidRPr="00476D99" w14:paraId="08413AD1" w14:textId="77777777" w:rsidTr="00476D99">
        <w:trPr>
          <w:trHeight w:val="280"/>
        </w:trPr>
        <w:tc>
          <w:tcPr>
            <w:tcW w:w="1860" w:type="dxa"/>
            <w:vMerge w:val="restart"/>
            <w:tcBorders>
              <w:top w:val="single" w:sz="4" w:space="0" w:color="FFFFFF"/>
              <w:left w:val="single" w:sz="4" w:space="0" w:color="FFFFFF"/>
              <w:bottom w:val="single" w:sz="4" w:space="0" w:color="FFFFFF"/>
              <w:right w:val="single" w:sz="4" w:space="0" w:color="FFFFFF"/>
            </w:tcBorders>
            <w:shd w:val="clear" w:color="000000" w:fill="E3C9DE"/>
            <w:hideMark/>
          </w:tcPr>
          <w:p w14:paraId="088E76F2"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Adoption and impact</w:t>
            </w:r>
          </w:p>
        </w:tc>
        <w:tc>
          <w:tcPr>
            <w:tcW w:w="3796" w:type="dxa"/>
            <w:tcBorders>
              <w:top w:val="nil"/>
              <w:left w:val="nil"/>
              <w:bottom w:val="single" w:sz="4" w:space="0" w:color="FFFFFF"/>
              <w:right w:val="single" w:sz="4" w:space="0" w:color="FFFFFF"/>
            </w:tcBorders>
            <w:shd w:val="clear" w:color="000000" w:fill="E3C9DE"/>
            <w:hideMark/>
          </w:tcPr>
          <w:p w14:paraId="5C75E2E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Commercialisation management tasks</w:t>
            </w:r>
          </w:p>
        </w:tc>
        <w:tc>
          <w:tcPr>
            <w:tcW w:w="1276" w:type="dxa"/>
            <w:tcBorders>
              <w:top w:val="nil"/>
              <w:left w:val="nil"/>
              <w:bottom w:val="single" w:sz="4" w:space="0" w:color="FFFFFF"/>
              <w:right w:val="single" w:sz="4" w:space="0" w:color="FFFFFF"/>
            </w:tcBorders>
            <w:shd w:val="clear" w:color="000000" w:fill="E3C9DE"/>
            <w:hideMark/>
          </w:tcPr>
          <w:p w14:paraId="318D97B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 2203</w:t>
            </w:r>
          </w:p>
        </w:tc>
        <w:tc>
          <w:tcPr>
            <w:tcW w:w="1836" w:type="dxa"/>
            <w:tcBorders>
              <w:top w:val="nil"/>
              <w:left w:val="nil"/>
              <w:bottom w:val="single" w:sz="4" w:space="0" w:color="FFFFFF"/>
              <w:right w:val="single" w:sz="4" w:space="0" w:color="FFFFFF"/>
            </w:tcBorders>
            <w:shd w:val="clear" w:color="000000" w:fill="E3C9DE"/>
            <w:hideMark/>
          </w:tcPr>
          <w:p w14:paraId="200260B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Jarrod Ward</w:t>
            </w:r>
          </w:p>
        </w:tc>
        <w:tc>
          <w:tcPr>
            <w:tcW w:w="1780" w:type="dxa"/>
            <w:tcBorders>
              <w:top w:val="nil"/>
              <w:left w:val="nil"/>
              <w:bottom w:val="single" w:sz="4" w:space="0" w:color="FFFFFF"/>
              <w:right w:val="single" w:sz="4" w:space="0" w:color="FFFFFF"/>
            </w:tcBorders>
            <w:shd w:val="clear" w:color="000000" w:fill="E3C9DE"/>
            <w:hideMark/>
          </w:tcPr>
          <w:p w14:paraId="1644EB0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xml:space="preserve">Ahurei </w:t>
            </w:r>
          </w:p>
        </w:tc>
        <w:tc>
          <w:tcPr>
            <w:tcW w:w="1363" w:type="dxa"/>
            <w:tcBorders>
              <w:top w:val="nil"/>
              <w:left w:val="nil"/>
              <w:bottom w:val="single" w:sz="4" w:space="0" w:color="FFFFFF"/>
              <w:right w:val="single" w:sz="4" w:space="0" w:color="FFFFFF"/>
            </w:tcBorders>
            <w:shd w:val="clear" w:color="000000" w:fill="E3C9DE"/>
            <w:hideMark/>
          </w:tcPr>
          <w:p w14:paraId="6CFA2FC1"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Jul-21</w:t>
            </w:r>
          </w:p>
        </w:tc>
        <w:tc>
          <w:tcPr>
            <w:tcW w:w="1896" w:type="dxa"/>
            <w:tcBorders>
              <w:top w:val="nil"/>
              <w:left w:val="nil"/>
              <w:bottom w:val="single" w:sz="4" w:space="0" w:color="FFFFFF"/>
              <w:right w:val="single" w:sz="4" w:space="0" w:color="FFFFFF"/>
            </w:tcBorders>
            <w:shd w:val="clear" w:color="000000" w:fill="E3C9DE"/>
            <w:hideMark/>
          </w:tcPr>
          <w:p w14:paraId="5506FDB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6AA0A185" w14:textId="77777777" w:rsidTr="00476D99">
        <w:trPr>
          <w:trHeight w:val="56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497A20C4"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6D47EBE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CottonInfo Climate and Carbon Technical Lead 2023-24</w:t>
            </w:r>
          </w:p>
        </w:tc>
        <w:tc>
          <w:tcPr>
            <w:tcW w:w="1276" w:type="dxa"/>
            <w:tcBorders>
              <w:top w:val="nil"/>
              <w:left w:val="nil"/>
              <w:bottom w:val="single" w:sz="4" w:space="0" w:color="FFFFFF"/>
              <w:right w:val="single" w:sz="4" w:space="0" w:color="FFFFFF"/>
            </w:tcBorders>
            <w:shd w:val="clear" w:color="000000" w:fill="E3C9DE"/>
            <w:hideMark/>
          </w:tcPr>
          <w:p w14:paraId="7B32AC1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AE 10070</w:t>
            </w:r>
          </w:p>
        </w:tc>
        <w:tc>
          <w:tcPr>
            <w:tcW w:w="1836" w:type="dxa"/>
            <w:tcBorders>
              <w:top w:val="nil"/>
              <w:left w:val="nil"/>
              <w:bottom w:val="single" w:sz="4" w:space="0" w:color="FFFFFF"/>
              <w:right w:val="single" w:sz="4" w:space="0" w:color="FFFFFF"/>
            </w:tcBorders>
            <w:shd w:val="clear" w:color="000000" w:fill="E3C9DE"/>
            <w:hideMark/>
          </w:tcPr>
          <w:p w14:paraId="620051F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Jon Welsh</w:t>
            </w:r>
          </w:p>
        </w:tc>
        <w:tc>
          <w:tcPr>
            <w:tcW w:w="1780" w:type="dxa"/>
            <w:tcBorders>
              <w:top w:val="nil"/>
              <w:left w:val="nil"/>
              <w:bottom w:val="single" w:sz="4" w:space="0" w:color="FFFFFF"/>
              <w:right w:val="single" w:sz="4" w:space="0" w:color="FFFFFF"/>
            </w:tcBorders>
            <w:shd w:val="clear" w:color="000000" w:fill="E3C9DE"/>
            <w:hideMark/>
          </w:tcPr>
          <w:p w14:paraId="415503F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Ag Econ Australia</w:t>
            </w:r>
          </w:p>
        </w:tc>
        <w:tc>
          <w:tcPr>
            <w:tcW w:w="1363" w:type="dxa"/>
            <w:tcBorders>
              <w:top w:val="nil"/>
              <w:left w:val="nil"/>
              <w:bottom w:val="single" w:sz="4" w:space="0" w:color="FFFFFF"/>
              <w:right w:val="single" w:sz="4" w:space="0" w:color="FFFFFF"/>
            </w:tcBorders>
            <w:shd w:val="clear" w:color="000000" w:fill="E3C9DE"/>
            <w:hideMark/>
          </w:tcPr>
          <w:p w14:paraId="7586CE8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Jul-23</w:t>
            </w:r>
          </w:p>
        </w:tc>
        <w:tc>
          <w:tcPr>
            <w:tcW w:w="1896" w:type="dxa"/>
            <w:tcBorders>
              <w:top w:val="nil"/>
              <w:left w:val="nil"/>
              <w:bottom w:val="single" w:sz="4" w:space="0" w:color="FFFFFF"/>
              <w:right w:val="single" w:sz="4" w:space="0" w:color="FFFFFF"/>
            </w:tcBorders>
            <w:shd w:val="clear" w:color="000000" w:fill="E3C9DE"/>
            <w:hideMark/>
          </w:tcPr>
          <w:p w14:paraId="4FAE3E8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Jul-24</w:t>
            </w:r>
          </w:p>
        </w:tc>
      </w:tr>
      <w:tr w:rsidR="00476D99" w:rsidRPr="00476D99" w14:paraId="57427D62" w14:textId="77777777" w:rsidTr="00476D99">
        <w:trPr>
          <w:trHeight w:val="56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2F61502C"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434D6E3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CottonInfo Climate and Carbon Technical Lead 2024-26</w:t>
            </w:r>
          </w:p>
        </w:tc>
        <w:tc>
          <w:tcPr>
            <w:tcW w:w="1276" w:type="dxa"/>
            <w:tcBorders>
              <w:top w:val="nil"/>
              <w:left w:val="nil"/>
              <w:bottom w:val="single" w:sz="4" w:space="0" w:color="FFFFFF"/>
              <w:right w:val="single" w:sz="4" w:space="0" w:color="FFFFFF"/>
            </w:tcBorders>
            <w:shd w:val="clear" w:color="000000" w:fill="E3C9DE"/>
            <w:hideMark/>
          </w:tcPr>
          <w:p w14:paraId="0C892F3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AE 11412</w:t>
            </w:r>
          </w:p>
        </w:tc>
        <w:tc>
          <w:tcPr>
            <w:tcW w:w="1836" w:type="dxa"/>
            <w:tcBorders>
              <w:top w:val="nil"/>
              <w:left w:val="nil"/>
              <w:bottom w:val="single" w:sz="4" w:space="0" w:color="FFFFFF"/>
              <w:right w:val="single" w:sz="4" w:space="0" w:color="FFFFFF"/>
            </w:tcBorders>
            <w:shd w:val="clear" w:color="000000" w:fill="E3C9DE"/>
            <w:hideMark/>
          </w:tcPr>
          <w:p w14:paraId="05E4E33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Jon Welsh</w:t>
            </w:r>
          </w:p>
        </w:tc>
        <w:tc>
          <w:tcPr>
            <w:tcW w:w="1780" w:type="dxa"/>
            <w:tcBorders>
              <w:top w:val="nil"/>
              <w:left w:val="nil"/>
              <w:bottom w:val="single" w:sz="4" w:space="0" w:color="FFFFFF"/>
              <w:right w:val="single" w:sz="4" w:space="0" w:color="FFFFFF"/>
            </w:tcBorders>
            <w:shd w:val="clear" w:color="000000" w:fill="E3C9DE"/>
            <w:hideMark/>
          </w:tcPr>
          <w:p w14:paraId="38EC879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Ag Econ Australia</w:t>
            </w:r>
          </w:p>
        </w:tc>
        <w:tc>
          <w:tcPr>
            <w:tcW w:w="1363" w:type="dxa"/>
            <w:tcBorders>
              <w:top w:val="nil"/>
              <w:left w:val="nil"/>
              <w:bottom w:val="single" w:sz="4" w:space="0" w:color="FFFFFF"/>
              <w:right w:val="single" w:sz="4" w:space="0" w:color="FFFFFF"/>
            </w:tcBorders>
            <w:shd w:val="clear" w:color="000000" w:fill="E3C9DE"/>
            <w:hideMark/>
          </w:tcPr>
          <w:p w14:paraId="651AC64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Jul-24</w:t>
            </w:r>
          </w:p>
        </w:tc>
        <w:tc>
          <w:tcPr>
            <w:tcW w:w="1896" w:type="dxa"/>
            <w:tcBorders>
              <w:top w:val="nil"/>
              <w:left w:val="nil"/>
              <w:bottom w:val="single" w:sz="4" w:space="0" w:color="FFFFFF"/>
              <w:right w:val="single" w:sz="4" w:space="0" w:color="FFFFFF"/>
            </w:tcBorders>
            <w:shd w:val="clear" w:color="000000" w:fill="E3C9DE"/>
            <w:hideMark/>
          </w:tcPr>
          <w:p w14:paraId="4F359FD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Jun-26</w:t>
            </w:r>
          </w:p>
        </w:tc>
      </w:tr>
      <w:tr w:rsidR="00476D99" w:rsidRPr="00476D99" w14:paraId="2004AA16" w14:textId="77777777" w:rsidTr="00476D99">
        <w:trPr>
          <w:trHeight w:val="28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2CD0F6DD"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679B431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CottonInfo Disease Technical Extension Lead</w:t>
            </w:r>
          </w:p>
        </w:tc>
        <w:tc>
          <w:tcPr>
            <w:tcW w:w="1276" w:type="dxa"/>
            <w:tcBorders>
              <w:top w:val="nil"/>
              <w:left w:val="nil"/>
              <w:bottom w:val="single" w:sz="4" w:space="0" w:color="FFFFFF"/>
              <w:right w:val="single" w:sz="4" w:space="0" w:color="FFFFFF"/>
            </w:tcBorders>
            <w:shd w:val="clear" w:color="000000" w:fill="E3C9DE"/>
            <w:hideMark/>
          </w:tcPr>
          <w:p w14:paraId="4A69BC2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CSD 10630</w:t>
            </w:r>
          </w:p>
        </w:tc>
        <w:tc>
          <w:tcPr>
            <w:tcW w:w="1836" w:type="dxa"/>
            <w:tcBorders>
              <w:top w:val="nil"/>
              <w:left w:val="nil"/>
              <w:bottom w:val="single" w:sz="4" w:space="0" w:color="FFFFFF"/>
              <w:right w:val="single" w:sz="4" w:space="0" w:color="FFFFFF"/>
            </w:tcBorders>
            <w:shd w:val="clear" w:color="000000" w:fill="E3C9DE"/>
            <w:hideMark/>
          </w:tcPr>
          <w:p w14:paraId="5563BBC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Peter White</w:t>
            </w:r>
          </w:p>
        </w:tc>
        <w:tc>
          <w:tcPr>
            <w:tcW w:w="1780" w:type="dxa"/>
            <w:tcBorders>
              <w:top w:val="nil"/>
              <w:left w:val="nil"/>
              <w:bottom w:val="single" w:sz="4" w:space="0" w:color="FFFFFF"/>
              <w:right w:val="single" w:sz="4" w:space="0" w:color="FFFFFF"/>
            </w:tcBorders>
            <w:shd w:val="clear" w:color="000000" w:fill="E3C9DE"/>
            <w:hideMark/>
          </w:tcPr>
          <w:p w14:paraId="6E2756B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CSD</w:t>
            </w:r>
          </w:p>
        </w:tc>
        <w:tc>
          <w:tcPr>
            <w:tcW w:w="1363" w:type="dxa"/>
            <w:tcBorders>
              <w:top w:val="nil"/>
              <w:left w:val="nil"/>
              <w:bottom w:val="single" w:sz="4" w:space="0" w:color="FFFFFF"/>
              <w:right w:val="single" w:sz="4" w:space="0" w:color="FFFFFF"/>
            </w:tcBorders>
            <w:shd w:val="clear" w:color="000000" w:fill="E3C9DE"/>
            <w:hideMark/>
          </w:tcPr>
          <w:p w14:paraId="7636CF1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Jul-23</w:t>
            </w:r>
          </w:p>
        </w:tc>
        <w:tc>
          <w:tcPr>
            <w:tcW w:w="1896" w:type="dxa"/>
            <w:tcBorders>
              <w:top w:val="nil"/>
              <w:left w:val="nil"/>
              <w:bottom w:val="single" w:sz="4" w:space="0" w:color="FFFFFF"/>
              <w:right w:val="single" w:sz="4" w:space="0" w:color="FFFFFF"/>
            </w:tcBorders>
            <w:shd w:val="clear" w:color="000000" w:fill="E3C9DE"/>
            <w:hideMark/>
          </w:tcPr>
          <w:p w14:paraId="2FB3CE7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Jul-24</w:t>
            </w:r>
          </w:p>
        </w:tc>
      </w:tr>
      <w:tr w:rsidR="00476D99" w:rsidRPr="00476D99" w14:paraId="1E1557DB" w14:textId="77777777" w:rsidTr="00476D99">
        <w:trPr>
          <w:trHeight w:val="28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6DFDD552"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3DEDA7F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CottonInfo Fibre Quality Technical Lead</w:t>
            </w:r>
          </w:p>
        </w:tc>
        <w:tc>
          <w:tcPr>
            <w:tcW w:w="1276" w:type="dxa"/>
            <w:tcBorders>
              <w:top w:val="nil"/>
              <w:left w:val="nil"/>
              <w:bottom w:val="single" w:sz="4" w:space="0" w:color="FFFFFF"/>
              <w:right w:val="single" w:sz="4" w:space="0" w:color="FFFFFF"/>
            </w:tcBorders>
            <w:shd w:val="clear" w:color="000000" w:fill="E3C9DE"/>
            <w:hideMark/>
          </w:tcPr>
          <w:p w14:paraId="6152A93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VANM 10023</w:t>
            </w:r>
          </w:p>
        </w:tc>
        <w:tc>
          <w:tcPr>
            <w:tcW w:w="1836" w:type="dxa"/>
            <w:tcBorders>
              <w:top w:val="nil"/>
              <w:left w:val="nil"/>
              <w:bottom w:val="single" w:sz="4" w:space="0" w:color="FFFFFF"/>
              <w:right w:val="single" w:sz="4" w:space="0" w:color="FFFFFF"/>
            </w:tcBorders>
            <w:shd w:val="clear" w:color="000000" w:fill="E3C9DE"/>
            <w:hideMark/>
          </w:tcPr>
          <w:p w14:paraId="3B31A88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Rene van der Sluijs</w:t>
            </w:r>
          </w:p>
        </w:tc>
        <w:tc>
          <w:tcPr>
            <w:tcW w:w="1780" w:type="dxa"/>
            <w:tcBorders>
              <w:top w:val="nil"/>
              <w:left w:val="nil"/>
              <w:bottom w:val="single" w:sz="4" w:space="0" w:color="FFFFFF"/>
              <w:right w:val="single" w:sz="4" w:space="0" w:color="FFFFFF"/>
            </w:tcBorders>
            <w:shd w:val="clear" w:color="000000" w:fill="E3C9DE"/>
            <w:hideMark/>
          </w:tcPr>
          <w:p w14:paraId="7B1BE45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TTS</w:t>
            </w:r>
          </w:p>
        </w:tc>
        <w:tc>
          <w:tcPr>
            <w:tcW w:w="1363" w:type="dxa"/>
            <w:tcBorders>
              <w:top w:val="nil"/>
              <w:left w:val="nil"/>
              <w:bottom w:val="single" w:sz="4" w:space="0" w:color="FFFFFF"/>
              <w:right w:val="single" w:sz="4" w:space="0" w:color="FFFFFF"/>
            </w:tcBorders>
            <w:shd w:val="clear" w:color="000000" w:fill="E3C9DE"/>
            <w:hideMark/>
          </w:tcPr>
          <w:p w14:paraId="7813C381"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Jul-23</w:t>
            </w:r>
          </w:p>
        </w:tc>
        <w:tc>
          <w:tcPr>
            <w:tcW w:w="1896" w:type="dxa"/>
            <w:tcBorders>
              <w:top w:val="nil"/>
              <w:left w:val="nil"/>
              <w:bottom w:val="single" w:sz="4" w:space="0" w:color="FFFFFF"/>
              <w:right w:val="single" w:sz="4" w:space="0" w:color="FFFFFF"/>
            </w:tcBorders>
            <w:shd w:val="clear" w:color="000000" w:fill="E3C9DE"/>
            <w:hideMark/>
          </w:tcPr>
          <w:p w14:paraId="29402D44"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Jun-26</w:t>
            </w:r>
          </w:p>
        </w:tc>
      </w:tr>
      <w:tr w:rsidR="00476D99" w:rsidRPr="00476D99" w14:paraId="7D329E61" w14:textId="77777777" w:rsidTr="00476D99">
        <w:trPr>
          <w:trHeight w:val="28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33D83158"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07E9CD1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CottonInfo Irrigation Technical Lead</w:t>
            </w:r>
          </w:p>
        </w:tc>
        <w:tc>
          <w:tcPr>
            <w:tcW w:w="1276" w:type="dxa"/>
            <w:tcBorders>
              <w:top w:val="nil"/>
              <w:left w:val="nil"/>
              <w:bottom w:val="single" w:sz="4" w:space="0" w:color="FFFFFF"/>
              <w:right w:val="single" w:sz="4" w:space="0" w:color="FFFFFF"/>
            </w:tcBorders>
            <w:shd w:val="clear" w:color="000000" w:fill="E3C9DE"/>
            <w:hideMark/>
          </w:tcPr>
          <w:p w14:paraId="2F6CE5A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GVIA 2301</w:t>
            </w:r>
          </w:p>
        </w:tc>
        <w:tc>
          <w:tcPr>
            <w:tcW w:w="1836" w:type="dxa"/>
            <w:tcBorders>
              <w:top w:val="nil"/>
              <w:left w:val="nil"/>
              <w:bottom w:val="single" w:sz="4" w:space="0" w:color="FFFFFF"/>
              <w:right w:val="single" w:sz="4" w:space="0" w:color="FFFFFF"/>
            </w:tcBorders>
            <w:shd w:val="clear" w:color="000000" w:fill="E3C9DE"/>
            <w:hideMark/>
          </w:tcPr>
          <w:p w14:paraId="7FB4429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Lou Gall</w:t>
            </w:r>
          </w:p>
        </w:tc>
        <w:tc>
          <w:tcPr>
            <w:tcW w:w="1780" w:type="dxa"/>
            <w:tcBorders>
              <w:top w:val="nil"/>
              <w:left w:val="nil"/>
              <w:bottom w:val="single" w:sz="4" w:space="0" w:color="FFFFFF"/>
              <w:right w:val="single" w:sz="4" w:space="0" w:color="FFFFFF"/>
            </w:tcBorders>
            <w:shd w:val="clear" w:color="000000" w:fill="E3C9DE"/>
            <w:hideMark/>
          </w:tcPr>
          <w:p w14:paraId="416C6B4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GVIA</w:t>
            </w:r>
          </w:p>
        </w:tc>
        <w:tc>
          <w:tcPr>
            <w:tcW w:w="1363" w:type="dxa"/>
            <w:tcBorders>
              <w:top w:val="nil"/>
              <w:left w:val="nil"/>
              <w:bottom w:val="single" w:sz="4" w:space="0" w:color="FFFFFF"/>
              <w:right w:val="single" w:sz="4" w:space="0" w:color="FFFFFF"/>
            </w:tcBorders>
            <w:shd w:val="clear" w:color="000000" w:fill="E3C9DE"/>
            <w:hideMark/>
          </w:tcPr>
          <w:p w14:paraId="775C98B9"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Jul-22</w:t>
            </w:r>
          </w:p>
        </w:tc>
        <w:tc>
          <w:tcPr>
            <w:tcW w:w="1896" w:type="dxa"/>
            <w:tcBorders>
              <w:top w:val="nil"/>
              <w:left w:val="nil"/>
              <w:bottom w:val="single" w:sz="4" w:space="0" w:color="FFFFFF"/>
              <w:right w:val="single" w:sz="4" w:space="0" w:color="FFFFFF"/>
            </w:tcBorders>
            <w:shd w:val="clear" w:color="000000" w:fill="E3C9DE"/>
            <w:hideMark/>
          </w:tcPr>
          <w:p w14:paraId="365BDCC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1A7FE636" w14:textId="77777777" w:rsidTr="00476D99">
        <w:trPr>
          <w:trHeight w:val="28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19F2DD63"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1523D2E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CottonInfo multimedia content development</w:t>
            </w:r>
          </w:p>
        </w:tc>
        <w:tc>
          <w:tcPr>
            <w:tcW w:w="1276" w:type="dxa"/>
            <w:tcBorders>
              <w:top w:val="nil"/>
              <w:left w:val="nil"/>
              <w:bottom w:val="single" w:sz="4" w:space="0" w:color="FFFFFF"/>
              <w:right w:val="single" w:sz="4" w:space="0" w:color="FFFFFF"/>
            </w:tcBorders>
            <w:shd w:val="clear" w:color="000000" w:fill="E3C9DE"/>
            <w:hideMark/>
          </w:tcPr>
          <w:p w14:paraId="1A5E49F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DAQ 2202</w:t>
            </w:r>
          </w:p>
        </w:tc>
        <w:tc>
          <w:tcPr>
            <w:tcW w:w="1836" w:type="dxa"/>
            <w:tcBorders>
              <w:top w:val="nil"/>
              <w:left w:val="nil"/>
              <w:bottom w:val="single" w:sz="4" w:space="0" w:color="FFFFFF"/>
              <w:right w:val="single" w:sz="4" w:space="0" w:color="FFFFFF"/>
            </w:tcBorders>
            <w:shd w:val="clear" w:color="000000" w:fill="E3C9DE"/>
            <w:hideMark/>
          </w:tcPr>
          <w:p w14:paraId="2E47AFF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Tonia Grundy</w:t>
            </w:r>
          </w:p>
        </w:tc>
        <w:tc>
          <w:tcPr>
            <w:tcW w:w="1780" w:type="dxa"/>
            <w:tcBorders>
              <w:top w:val="nil"/>
              <w:left w:val="nil"/>
              <w:bottom w:val="single" w:sz="4" w:space="0" w:color="FFFFFF"/>
              <w:right w:val="single" w:sz="4" w:space="0" w:color="FFFFFF"/>
            </w:tcBorders>
            <w:shd w:val="clear" w:color="000000" w:fill="E3C9DE"/>
            <w:hideMark/>
          </w:tcPr>
          <w:p w14:paraId="0F358107" w14:textId="055BA5AB"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Q</w:t>
            </w:r>
            <w:r w:rsidR="003753ED">
              <w:rPr>
                <w:rFonts w:ascii="Proxima Nova" w:hAnsi="Proxima Nova"/>
                <w:color w:val="000000"/>
                <w:sz w:val="20"/>
                <w:szCs w:val="20"/>
              </w:rPr>
              <w:t xml:space="preserve">LD </w:t>
            </w:r>
            <w:r w:rsidRPr="00476D99">
              <w:rPr>
                <w:rFonts w:ascii="Proxima Nova" w:hAnsi="Proxima Nova"/>
                <w:color w:val="000000"/>
                <w:sz w:val="20"/>
                <w:szCs w:val="20"/>
              </w:rPr>
              <w:t>DPI</w:t>
            </w:r>
          </w:p>
        </w:tc>
        <w:tc>
          <w:tcPr>
            <w:tcW w:w="1363" w:type="dxa"/>
            <w:tcBorders>
              <w:top w:val="nil"/>
              <w:left w:val="nil"/>
              <w:bottom w:val="single" w:sz="4" w:space="0" w:color="FFFFFF"/>
              <w:right w:val="single" w:sz="4" w:space="0" w:color="FFFFFF"/>
            </w:tcBorders>
            <w:shd w:val="clear" w:color="000000" w:fill="E3C9DE"/>
            <w:hideMark/>
          </w:tcPr>
          <w:p w14:paraId="12A3A02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Jul-21</w:t>
            </w:r>
          </w:p>
        </w:tc>
        <w:tc>
          <w:tcPr>
            <w:tcW w:w="1896" w:type="dxa"/>
            <w:tcBorders>
              <w:top w:val="nil"/>
              <w:left w:val="nil"/>
              <w:bottom w:val="single" w:sz="4" w:space="0" w:color="FFFFFF"/>
              <w:right w:val="single" w:sz="4" w:space="0" w:color="FFFFFF"/>
            </w:tcBorders>
            <w:shd w:val="clear" w:color="000000" w:fill="E3C9DE"/>
            <w:hideMark/>
          </w:tcPr>
          <w:p w14:paraId="2A44550F"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Aug-25</w:t>
            </w:r>
          </w:p>
        </w:tc>
      </w:tr>
      <w:tr w:rsidR="00476D99" w:rsidRPr="00476D99" w14:paraId="0C31EB05" w14:textId="77777777" w:rsidTr="00476D99">
        <w:trPr>
          <w:trHeight w:val="28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37AF5D37"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5D97D847" w14:textId="3F95D98F"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xml:space="preserve">CRDC CottonInfo and </w:t>
            </w:r>
            <w:r w:rsidR="00B63E85" w:rsidRPr="00B63E85">
              <w:rPr>
                <w:rFonts w:ascii="Proxima Nova" w:hAnsi="Proxima Nova"/>
                <w:i/>
                <w:iCs/>
                <w:color w:val="000000" w:themeColor="text1"/>
                <w:sz w:val="20"/>
                <w:szCs w:val="20"/>
              </w:rPr>
              <w:t>my</w:t>
            </w:r>
            <w:r w:rsidR="00B63E85" w:rsidRPr="00B63E85">
              <w:rPr>
                <w:rFonts w:ascii="Proxima Nova" w:hAnsi="Proxima Nova"/>
                <w:color w:val="000000" w:themeColor="text1"/>
                <w:sz w:val="20"/>
                <w:szCs w:val="20"/>
              </w:rPr>
              <w:t>BMP</w:t>
            </w:r>
            <w:r w:rsidRPr="00476D99">
              <w:rPr>
                <w:rFonts w:ascii="Proxima Nova" w:hAnsi="Proxima Nova"/>
                <w:color w:val="000000"/>
                <w:sz w:val="20"/>
                <w:szCs w:val="20"/>
              </w:rPr>
              <w:t xml:space="preserve"> support</w:t>
            </w:r>
          </w:p>
        </w:tc>
        <w:tc>
          <w:tcPr>
            <w:tcW w:w="1276" w:type="dxa"/>
            <w:tcBorders>
              <w:top w:val="nil"/>
              <w:left w:val="nil"/>
              <w:bottom w:val="single" w:sz="4" w:space="0" w:color="FFFFFF"/>
              <w:right w:val="single" w:sz="4" w:space="0" w:color="FFFFFF"/>
            </w:tcBorders>
            <w:shd w:val="clear" w:color="000000" w:fill="E3C9DE"/>
            <w:hideMark/>
          </w:tcPr>
          <w:p w14:paraId="2550F8B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CI 11684</w:t>
            </w:r>
          </w:p>
        </w:tc>
        <w:tc>
          <w:tcPr>
            <w:tcW w:w="1836" w:type="dxa"/>
            <w:tcBorders>
              <w:top w:val="nil"/>
              <w:left w:val="nil"/>
              <w:bottom w:val="single" w:sz="4" w:space="0" w:color="FFFFFF"/>
              <w:right w:val="single" w:sz="4" w:space="0" w:color="FFFFFF"/>
            </w:tcBorders>
            <w:shd w:val="clear" w:color="000000" w:fill="E3C9DE"/>
            <w:hideMark/>
          </w:tcPr>
          <w:p w14:paraId="2E61F43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Bob Ford</w:t>
            </w:r>
          </w:p>
        </w:tc>
        <w:tc>
          <w:tcPr>
            <w:tcW w:w="1780" w:type="dxa"/>
            <w:tcBorders>
              <w:top w:val="nil"/>
              <w:left w:val="nil"/>
              <w:bottom w:val="single" w:sz="4" w:space="0" w:color="FFFFFF"/>
              <w:right w:val="single" w:sz="4" w:space="0" w:color="FFFFFF"/>
            </w:tcBorders>
            <w:shd w:val="clear" w:color="000000" w:fill="E3C9DE"/>
            <w:hideMark/>
          </w:tcPr>
          <w:p w14:paraId="7EE2F89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CottonInfo</w:t>
            </w:r>
          </w:p>
        </w:tc>
        <w:tc>
          <w:tcPr>
            <w:tcW w:w="1363" w:type="dxa"/>
            <w:tcBorders>
              <w:top w:val="nil"/>
              <w:left w:val="nil"/>
              <w:bottom w:val="single" w:sz="4" w:space="0" w:color="FFFFFF"/>
              <w:right w:val="single" w:sz="4" w:space="0" w:color="FFFFFF"/>
            </w:tcBorders>
            <w:shd w:val="clear" w:color="000000" w:fill="E3C9DE"/>
            <w:hideMark/>
          </w:tcPr>
          <w:p w14:paraId="6467701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Mar-25</w:t>
            </w:r>
          </w:p>
        </w:tc>
        <w:tc>
          <w:tcPr>
            <w:tcW w:w="1896" w:type="dxa"/>
            <w:tcBorders>
              <w:top w:val="nil"/>
              <w:left w:val="nil"/>
              <w:bottom w:val="single" w:sz="4" w:space="0" w:color="FFFFFF"/>
              <w:right w:val="single" w:sz="4" w:space="0" w:color="FFFFFF"/>
            </w:tcBorders>
            <w:shd w:val="clear" w:color="000000" w:fill="E3C9DE"/>
            <w:hideMark/>
          </w:tcPr>
          <w:p w14:paraId="6F43842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Jun-28</w:t>
            </w:r>
          </w:p>
        </w:tc>
      </w:tr>
      <w:tr w:rsidR="00476D99" w:rsidRPr="00476D99" w14:paraId="183E977C" w14:textId="77777777" w:rsidTr="00476D99">
        <w:trPr>
          <w:trHeight w:val="56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7211D549"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313053B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CottonInfo Natural Resource Management Technical Lead</w:t>
            </w:r>
          </w:p>
        </w:tc>
        <w:tc>
          <w:tcPr>
            <w:tcW w:w="1276" w:type="dxa"/>
            <w:tcBorders>
              <w:top w:val="nil"/>
              <w:left w:val="nil"/>
              <w:bottom w:val="single" w:sz="4" w:space="0" w:color="FFFFFF"/>
              <w:right w:val="single" w:sz="4" w:space="0" w:color="FFFFFF"/>
            </w:tcBorders>
            <w:shd w:val="clear" w:color="000000" w:fill="E3C9DE"/>
            <w:hideMark/>
          </w:tcPr>
          <w:p w14:paraId="2609946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VOGS 10071</w:t>
            </w:r>
          </w:p>
        </w:tc>
        <w:tc>
          <w:tcPr>
            <w:tcW w:w="1836" w:type="dxa"/>
            <w:tcBorders>
              <w:top w:val="nil"/>
              <w:left w:val="nil"/>
              <w:bottom w:val="single" w:sz="4" w:space="0" w:color="FFFFFF"/>
              <w:right w:val="single" w:sz="4" w:space="0" w:color="FFFFFF"/>
            </w:tcBorders>
            <w:shd w:val="clear" w:color="000000" w:fill="E3C9DE"/>
            <w:hideMark/>
          </w:tcPr>
          <w:p w14:paraId="588E772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Stacey Vogel</w:t>
            </w:r>
          </w:p>
        </w:tc>
        <w:tc>
          <w:tcPr>
            <w:tcW w:w="1780" w:type="dxa"/>
            <w:tcBorders>
              <w:top w:val="nil"/>
              <w:left w:val="nil"/>
              <w:bottom w:val="single" w:sz="4" w:space="0" w:color="FFFFFF"/>
              <w:right w:val="single" w:sz="4" w:space="0" w:color="FFFFFF"/>
            </w:tcBorders>
            <w:shd w:val="clear" w:color="000000" w:fill="E3C9DE"/>
            <w:hideMark/>
          </w:tcPr>
          <w:p w14:paraId="6C7ED1B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Stacey Vogel Consulting</w:t>
            </w:r>
          </w:p>
        </w:tc>
        <w:tc>
          <w:tcPr>
            <w:tcW w:w="1363" w:type="dxa"/>
            <w:tcBorders>
              <w:top w:val="nil"/>
              <w:left w:val="nil"/>
              <w:bottom w:val="single" w:sz="4" w:space="0" w:color="FFFFFF"/>
              <w:right w:val="single" w:sz="4" w:space="0" w:color="FFFFFF"/>
            </w:tcBorders>
            <w:shd w:val="clear" w:color="000000" w:fill="E3C9DE"/>
            <w:hideMark/>
          </w:tcPr>
          <w:p w14:paraId="583F2CB2"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Jul-23</w:t>
            </w:r>
          </w:p>
        </w:tc>
        <w:tc>
          <w:tcPr>
            <w:tcW w:w="1896" w:type="dxa"/>
            <w:tcBorders>
              <w:top w:val="nil"/>
              <w:left w:val="nil"/>
              <w:bottom w:val="single" w:sz="4" w:space="0" w:color="FFFFFF"/>
              <w:right w:val="single" w:sz="4" w:space="0" w:color="FFFFFF"/>
            </w:tcBorders>
            <w:shd w:val="clear" w:color="000000" w:fill="E3C9DE"/>
            <w:hideMark/>
          </w:tcPr>
          <w:p w14:paraId="0AA287C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Jun-26</w:t>
            </w:r>
          </w:p>
        </w:tc>
      </w:tr>
      <w:tr w:rsidR="00476D99" w:rsidRPr="00476D99" w14:paraId="60599A68" w14:textId="77777777" w:rsidTr="00476D99">
        <w:trPr>
          <w:trHeight w:val="28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34463582"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047F7E5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CottonInfo Soil Health Technical Lead 2024-25</w:t>
            </w:r>
          </w:p>
        </w:tc>
        <w:tc>
          <w:tcPr>
            <w:tcW w:w="1276" w:type="dxa"/>
            <w:tcBorders>
              <w:top w:val="nil"/>
              <w:left w:val="nil"/>
              <w:bottom w:val="single" w:sz="4" w:space="0" w:color="FFFFFF"/>
              <w:right w:val="single" w:sz="4" w:space="0" w:color="FFFFFF"/>
            </w:tcBorders>
            <w:shd w:val="clear" w:color="000000" w:fill="E3C9DE"/>
            <w:hideMark/>
          </w:tcPr>
          <w:p w14:paraId="2A1DA4D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DAN 11191</w:t>
            </w:r>
          </w:p>
        </w:tc>
        <w:tc>
          <w:tcPr>
            <w:tcW w:w="1836" w:type="dxa"/>
            <w:tcBorders>
              <w:top w:val="nil"/>
              <w:left w:val="nil"/>
              <w:bottom w:val="single" w:sz="4" w:space="0" w:color="FFFFFF"/>
              <w:right w:val="single" w:sz="4" w:space="0" w:color="FFFFFF"/>
            </w:tcBorders>
            <w:shd w:val="clear" w:color="000000" w:fill="E3C9DE"/>
            <w:hideMark/>
          </w:tcPr>
          <w:p w14:paraId="4E49CDE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Blake Palmer</w:t>
            </w:r>
          </w:p>
        </w:tc>
        <w:tc>
          <w:tcPr>
            <w:tcW w:w="1780" w:type="dxa"/>
            <w:tcBorders>
              <w:top w:val="nil"/>
              <w:left w:val="nil"/>
              <w:bottom w:val="single" w:sz="4" w:space="0" w:color="FFFFFF"/>
              <w:right w:val="single" w:sz="4" w:space="0" w:color="FFFFFF"/>
            </w:tcBorders>
            <w:shd w:val="clear" w:color="000000" w:fill="E3C9DE"/>
            <w:hideMark/>
          </w:tcPr>
          <w:p w14:paraId="006C21A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NSW DPIRD</w:t>
            </w:r>
          </w:p>
        </w:tc>
        <w:tc>
          <w:tcPr>
            <w:tcW w:w="1363" w:type="dxa"/>
            <w:tcBorders>
              <w:top w:val="nil"/>
              <w:left w:val="nil"/>
              <w:bottom w:val="single" w:sz="4" w:space="0" w:color="FFFFFF"/>
              <w:right w:val="single" w:sz="4" w:space="0" w:color="FFFFFF"/>
            </w:tcBorders>
            <w:shd w:val="clear" w:color="000000" w:fill="E3C9DE"/>
            <w:hideMark/>
          </w:tcPr>
          <w:p w14:paraId="4F53F99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Jul-24</w:t>
            </w:r>
          </w:p>
        </w:tc>
        <w:tc>
          <w:tcPr>
            <w:tcW w:w="1896" w:type="dxa"/>
            <w:tcBorders>
              <w:top w:val="nil"/>
              <w:left w:val="nil"/>
              <w:bottom w:val="single" w:sz="4" w:space="0" w:color="FFFFFF"/>
              <w:right w:val="single" w:sz="4" w:space="0" w:color="FFFFFF"/>
            </w:tcBorders>
            <w:shd w:val="clear" w:color="000000" w:fill="E3C9DE"/>
            <w:hideMark/>
          </w:tcPr>
          <w:p w14:paraId="639B8567"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Mar-25</w:t>
            </w:r>
          </w:p>
        </w:tc>
      </w:tr>
      <w:tr w:rsidR="00476D99" w:rsidRPr="00476D99" w14:paraId="61CAFD9F" w14:textId="77777777" w:rsidTr="00476D99">
        <w:trPr>
          <w:trHeight w:val="28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68856763"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60DC387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CottonInfo Soil Health Technical Lead 2025-28</w:t>
            </w:r>
          </w:p>
        </w:tc>
        <w:tc>
          <w:tcPr>
            <w:tcW w:w="1276" w:type="dxa"/>
            <w:tcBorders>
              <w:top w:val="nil"/>
              <w:left w:val="nil"/>
              <w:bottom w:val="single" w:sz="4" w:space="0" w:color="FFFFFF"/>
              <w:right w:val="single" w:sz="4" w:space="0" w:color="FFFFFF"/>
            </w:tcBorders>
            <w:shd w:val="clear" w:color="000000" w:fill="E3C9DE"/>
            <w:hideMark/>
          </w:tcPr>
          <w:p w14:paraId="7B6F6F4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CI 11682</w:t>
            </w:r>
          </w:p>
        </w:tc>
        <w:tc>
          <w:tcPr>
            <w:tcW w:w="1836" w:type="dxa"/>
            <w:tcBorders>
              <w:top w:val="nil"/>
              <w:left w:val="nil"/>
              <w:bottom w:val="single" w:sz="4" w:space="0" w:color="FFFFFF"/>
              <w:right w:val="single" w:sz="4" w:space="0" w:color="FFFFFF"/>
            </w:tcBorders>
            <w:shd w:val="clear" w:color="000000" w:fill="E3C9DE"/>
            <w:hideMark/>
          </w:tcPr>
          <w:p w14:paraId="7D0D7B5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Blake Palmer</w:t>
            </w:r>
          </w:p>
        </w:tc>
        <w:tc>
          <w:tcPr>
            <w:tcW w:w="1780" w:type="dxa"/>
            <w:tcBorders>
              <w:top w:val="nil"/>
              <w:left w:val="nil"/>
              <w:bottom w:val="single" w:sz="4" w:space="0" w:color="FFFFFF"/>
              <w:right w:val="single" w:sz="4" w:space="0" w:color="FFFFFF"/>
            </w:tcBorders>
            <w:shd w:val="clear" w:color="000000" w:fill="E3C9DE"/>
            <w:hideMark/>
          </w:tcPr>
          <w:p w14:paraId="0940C1F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CottonInfo</w:t>
            </w:r>
          </w:p>
        </w:tc>
        <w:tc>
          <w:tcPr>
            <w:tcW w:w="1363" w:type="dxa"/>
            <w:tcBorders>
              <w:top w:val="nil"/>
              <w:left w:val="nil"/>
              <w:bottom w:val="single" w:sz="4" w:space="0" w:color="FFFFFF"/>
              <w:right w:val="single" w:sz="4" w:space="0" w:color="FFFFFF"/>
            </w:tcBorders>
            <w:shd w:val="clear" w:color="000000" w:fill="E3C9DE"/>
            <w:hideMark/>
          </w:tcPr>
          <w:p w14:paraId="145F18F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Mar-25</w:t>
            </w:r>
          </w:p>
        </w:tc>
        <w:tc>
          <w:tcPr>
            <w:tcW w:w="1896" w:type="dxa"/>
            <w:tcBorders>
              <w:top w:val="nil"/>
              <w:left w:val="nil"/>
              <w:bottom w:val="single" w:sz="4" w:space="0" w:color="FFFFFF"/>
              <w:right w:val="single" w:sz="4" w:space="0" w:color="FFFFFF"/>
            </w:tcBorders>
            <w:shd w:val="clear" w:color="000000" w:fill="E3C9DE"/>
            <w:hideMark/>
          </w:tcPr>
          <w:p w14:paraId="1F4CD66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Jun-28</w:t>
            </w:r>
          </w:p>
        </w:tc>
      </w:tr>
      <w:tr w:rsidR="00476D99" w:rsidRPr="00476D99" w14:paraId="51527C31" w14:textId="77777777" w:rsidTr="00476D99">
        <w:trPr>
          <w:trHeight w:val="28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4370976D"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516E023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CottonInfo strategic planning 2023-28</w:t>
            </w:r>
          </w:p>
        </w:tc>
        <w:tc>
          <w:tcPr>
            <w:tcW w:w="1276" w:type="dxa"/>
            <w:tcBorders>
              <w:top w:val="nil"/>
              <w:left w:val="nil"/>
              <w:bottom w:val="single" w:sz="4" w:space="0" w:color="FFFFFF"/>
              <w:right w:val="single" w:sz="4" w:space="0" w:color="FFFFFF"/>
            </w:tcBorders>
            <w:shd w:val="clear" w:color="000000" w:fill="E3C9DE"/>
            <w:hideMark/>
          </w:tcPr>
          <w:p w14:paraId="04570A9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xml:space="preserve">PURP 11055 </w:t>
            </w:r>
          </w:p>
        </w:tc>
        <w:tc>
          <w:tcPr>
            <w:tcW w:w="1836" w:type="dxa"/>
            <w:tcBorders>
              <w:top w:val="nil"/>
              <w:left w:val="nil"/>
              <w:bottom w:val="single" w:sz="4" w:space="0" w:color="FFFFFF"/>
              <w:right w:val="single" w:sz="4" w:space="0" w:color="FFFFFF"/>
            </w:tcBorders>
            <w:shd w:val="clear" w:color="000000" w:fill="E3C9DE"/>
            <w:hideMark/>
          </w:tcPr>
          <w:p w14:paraId="1A3DEED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Vickie Burkinshaw</w:t>
            </w:r>
          </w:p>
        </w:tc>
        <w:tc>
          <w:tcPr>
            <w:tcW w:w="1780" w:type="dxa"/>
            <w:tcBorders>
              <w:top w:val="nil"/>
              <w:left w:val="nil"/>
              <w:bottom w:val="single" w:sz="4" w:space="0" w:color="FFFFFF"/>
              <w:right w:val="single" w:sz="4" w:space="0" w:color="FFFFFF"/>
            </w:tcBorders>
            <w:shd w:val="clear" w:color="000000" w:fill="E3C9DE"/>
            <w:hideMark/>
          </w:tcPr>
          <w:p w14:paraId="5500797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Purple Pyjamas</w:t>
            </w:r>
          </w:p>
        </w:tc>
        <w:tc>
          <w:tcPr>
            <w:tcW w:w="1363" w:type="dxa"/>
            <w:tcBorders>
              <w:top w:val="nil"/>
              <w:left w:val="nil"/>
              <w:bottom w:val="single" w:sz="4" w:space="0" w:color="FFFFFF"/>
              <w:right w:val="single" w:sz="4" w:space="0" w:color="FFFFFF"/>
            </w:tcBorders>
            <w:shd w:val="clear" w:color="000000" w:fill="E3C9DE"/>
            <w:hideMark/>
          </w:tcPr>
          <w:p w14:paraId="0E41598D"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Mar-24</w:t>
            </w:r>
          </w:p>
        </w:tc>
        <w:tc>
          <w:tcPr>
            <w:tcW w:w="1896" w:type="dxa"/>
            <w:tcBorders>
              <w:top w:val="nil"/>
              <w:left w:val="nil"/>
              <w:bottom w:val="single" w:sz="4" w:space="0" w:color="FFFFFF"/>
              <w:right w:val="single" w:sz="4" w:space="0" w:color="FFFFFF"/>
            </w:tcBorders>
            <w:shd w:val="clear" w:color="000000" w:fill="E3C9DE"/>
            <w:hideMark/>
          </w:tcPr>
          <w:p w14:paraId="7C151EF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Jul-24</w:t>
            </w:r>
          </w:p>
        </w:tc>
      </w:tr>
      <w:tr w:rsidR="00476D99" w:rsidRPr="00476D99" w14:paraId="046F6E19" w14:textId="77777777" w:rsidTr="00476D99">
        <w:trPr>
          <w:trHeight w:val="28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64734B20"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3615F6F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CSD investment in CottonInfo</w:t>
            </w:r>
          </w:p>
        </w:tc>
        <w:tc>
          <w:tcPr>
            <w:tcW w:w="1276" w:type="dxa"/>
            <w:tcBorders>
              <w:top w:val="nil"/>
              <w:left w:val="nil"/>
              <w:bottom w:val="single" w:sz="4" w:space="0" w:color="FFFFFF"/>
              <w:right w:val="single" w:sz="4" w:space="0" w:color="FFFFFF"/>
            </w:tcBorders>
            <w:shd w:val="clear" w:color="000000" w:fill="E3C9DE"/>
            <w:hideMark/>
          </w:tcPr>
          <w:p w14:paraId="03B07AF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CI 11823</w:t>
            </w:r>
          </w:p>
        </w:tc>
        <w:tc>
          <w:tcPr>
            <w:tcW w:w="1836" w:type="dxa"/>
            <w:tcBorders>
              <w:top w:val="nil"/>
              <w:left w:val="nil"/>
              <w:bottom w:val="single" w:sz="4" w:space="0" w:color="FFFFFF"/>
              <w:right w:val="single" w:sz="4" w:space="0" w:color="FFFFFF"/>
            </w:tcBorders>
            <w:shd w:val="clear" w:color="000000" w:fill="E3C9DE"/>
            <w:hideMark/>
          </w:tcPr>
          <w:p w14:paraId="2469F44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Janelle Montgomery</w:t>
            </w:r>
          </w:p>
        </w:tc>
        <w:tc>
          <w:tcPr>
            <w:tcW w:w="1780" w:type="dxa"/>
            <w:tcBorders>
              <w:top w:val="nil"/>
              <w:left w:val="nil"/>
              <w:bottom w:val="single" w:sz="4" w:space="0" w:color="FFFFFF"/>
              <w:right w:val="single" w:sz="4" w:space="0" w:color="FFFFFF"/>
            </w:tcBorders>
            <w:shd w:val="clear" w:color="000000" w:fill="E3C9DE"/>
            <w:hideMark/>
          </w:tcPr>
          <w:p w14:paraId="0FCE0C0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CottonInfo</w:t>
            </w:r>
          </w:p>
        </w:tc>
        <w:tc>
          <w:tcPr>
            <w:tcW w:w="1363" w:type="dxa"/>
            <w:tcBorders>
              <w:top w:val="nil"/>
              <w:left w:val="nil"/>
              <w:bottom w:val="single" w:sz="4" w:space="0" w:color="FFFFFF"/>
              <w:right w:val="single" w:sz="4" w:space="0" w:color="FFFFFF"/>
            </w:tcBorders>
            <w:shd w:val="clear" w:color="000000" w:fill="E3C9DE"/>
            <w:hideMark/>
          </w:tcPr>
          <w:p w14:paraId="6EAF80FD"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Mar-25</w:t>
            </w:r>
          </w:p>
        </w:tc>
        <w:tc>
          <w:tcPr>
            <w:tcW w:w="1896" w:type="dxa"/>
            <w:tcBorders>
              <w:top w:val="nil"/>
              <w:left w:val="nil"/>
              <w:bottom w:val="single" w:sz="4" w:space="0" w:color="FFFFFF"/>
              <w:right w:val="single" w:sz="4" w:space="0" w:color="FFFFFF"/>
            </w:tcBorders>
            <w:shd w:val="clear" w:color="000000" w:fill="E3C9DE"/>
            <w:hideMark/>
          </w:tcPr>
          <w:p w14:paraId="5DF4691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Mar-30</w:t>
            </w:r>
          </w:p>
        </w:tc>
      </w:tr>
      <w:tr w:rsidR="00476D99" w:rsidRPr="00476D99" w14:paraId="69CE13FA" w14:textId="77777777" w:rsidTr="00476D99">
        <w:trPr>
          <w:trHeight w:val="56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41DF5C0C"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30DAFD3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Future Cotton: Innovation and impact for sustainability, biosecurity &amp; growth (sub-project 2)</w:t>
            </w:r>
          </w:p>
        </w:tc>
        <w:tc>
          <w:tcPr>
            <w:tcW w:w="1276" w:type="dxa"/>
            <w:tcBorders>
              <w:top w:val="nil"/>
              <w:left w:val="nil"/>
              <w:bottom w:val="single" w:sz="4" w:space="0" w:color="FFFFFF"/>
              <w:right w:val="single" w:sz="4" w:space="0" w:color="FFFFFF"/>
            </w:tcBorders>
            <w:shd w:val="clear" w:color="000000" w:fill="E3C9DE"/>
            <w:hideMark/>
          </w:tcPr>
          <w:p w14:paraId="5C31246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DAQ 11743</w:t>
            </w:r>
          </w:p>
        </w:tc>
        <w:tc>
          <w:tcPr>
            <w:tcW w:w="1836" w:type="dxa"/>
            <w:tcBorders>
              <w:top w:val="nil"/>
              <w:left w:val="nil"/>
              <w:bottom w:val="single" w:sz="4" w:space="0" w:color="FFFFFF"/>
              <w:right w:val="single" w:sz="4" w:space="0" w:color="FFFFFF"/>
            </w:tcBorders>
            <w:shd w:val="clear" w:color="000000" w:fill="E3C9DE"/>
            <w:hideMark/>
          </w:tcPr>
          <w:p w14:paraId="644EAC8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Paul Grundy</w:t>
            </w:r>
          </w:p>
        </w:tc>
        <w:tc>
          <w:tcPr>
            <w:tcW w:w="1780" w:type="dxa"/>
            <w:tcBorders>
              <w:top w:val="nil"/>
              <w:left w:val="nil"/>
              <w:bottom w:val="single" w:sz="4" w:space="0" w:color="FFFFFF"/>
              <w:right w:val="single" w:sz="4" w:space="0" w:color="FFFFFF"/>
            </w:tcBorders>
            <w:shd w:val="clear" w:color="000000" w:fill="E3C9DE"/>
            <w:hideMark/>
          </w:tcPr>
          <w:p w14:paraId="393DB5D3" w14:textId="77FAE9AE"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Q</w:t>
            </w:r>
            <w:r w:rsidR="003753ED">
              <w:rPr>
                <w:rFonts w:ascii="Proxima Nova" w:hAnsi="Proxima Nova"/>
                <w:color w:val="000000"/>
                <w:sz w:val="20"/>
                <w:szCs w:val="20"/>
              </w:rPr>
              <w:t xml:space="preserve">LD </w:t>
            </w:r>
            <w:r w:rsidRPr="00476D99">
              <w:rPr>
                <w:rFonts w:ascii="Proxima Nova" w:hAnsi="Proxima Nova"/>
                <w:color w:val="000000"/>
                <w:sz w:val="20"/>
                <w:szCs w:val="20"/>
              </w:rPr>
              <w:t>DPI</w:t>
            </w:r>
          </w:p>
        </w:tc>
        <w:tc>
          <w:tcPr>
            <w:tcW w:w="1363" w:type="dxa"/>
            <w:tcBorders>
              <w:top w:val="nil"/>
              <w:left w:val="nil"/>
              <w:bottom w:val="single" w:sz="4" w:space="0" w:color="FFFFFF"/>
              <w:right w:val="single" w:sz="4" w:space="0" w:color="FFFFFF"/>
            </w:tcBorders>
            <w:shd w:val="clear" w:color="000000" w:fill="E3C9DE"/>
            <w:hideMark/>
          </w:tcPr>
          <w:p w14:paraId="0F752005"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May-25</w:t>
            </w:r>
          </w:p>
        </w:tc>
        <w:tc>
          <w:tcPr>
            <w:tcW w:w="1896" w:type="dxa"/>
            <w:tcBorders>
              <w:top w:val="nil"/>
              <w:left w:val="nil"/>
              <w:bottom w:val="single" w:sz="4" w:space="0" w:color="FFFFFF"/>
              <w:right w:val="single" w:sz="4" w:space="0" w:color="FFFFFF"/>
            </w:tcBorders>
            <w:shd w:val="clear" w:color="000000" w:fill="E3C9DE"/>
            <w:hideMark/>
          </w:tcPr>
          <w:p w14:paraId="1B5A146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Jun-29</w:t>
            </w:r>
          </w:p>
        </w:tc>
      </w:tr>
      <w:tr w:rsidR="00B76547" w:rsidRPr="00476D99" w14:paraId="1DE8436E" w14:textId="77777777" w:rsidTr="00476D99">
        <w:trPr>
          <w:trHeight w:val="56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21E1461F" w14:textId="77777777" w:rsidR="00B76547" w:rsidRPr="00476D99" w:rsidRDefault="00B76547"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5A4BE71B" w14:textId="77777777" w:rsidR="00B76547" w:rsidRPr="00476D99" w:rsidRDefault="00B76547" w:rsidP="00711568">
            <w:pPr>
              <w:spacing w:line="288" w:lineRule="auto"/>
              <w:rPr>
                <w:rFonts w:ascii="Proxima Nova" w:hAnsi="Proxima Nova"/>
                <w:color w:val="000000"/>
                <w:sz w:val="20"/>
                <w:szCs w:val="20"/>
              </w:rPr>
            </w:pPr>
            <w:r w:rsidRPr="00476D99">
              <w:rPr>
                <w:rFonts w:ascii="Proxima Nova" w:hAnsi="Proxima Nova"/>
                <w:color w:val="000000"/>
                <w:sz w:val="20"/>
                <w:szCs w:val="20"/>
              </w:rPr>
              <w:t>Grassroots Grant: Central Highlands Weather Network</w:t>
            </w:r>
          </w:p>
        </w:tc>
        <w:tc>
          <w:tcPr>
            <w:tcW w:w="1276" w:type="dxa"/>
            <w:tcBorders>
              <w:top w:val="nil"/>
              <w:left w:val="nil"/>
              <w:bottom w:val="single" w:sz="4" w:space="0" w:color="FFFFFF"/>
              <w:right w:val="single" w:sz="4" w:space="0" w:color="FFFFFF"/>
            </w:tcBorders>
            <w:shd w:val="clear" w:color="000000" w:fill="E3C9DE"/>
            <w:hideMark/>
          </w:tcPr>
          <w:p w14:paraId="2CEDDA77" w14:textId="77777777" w:rsidR="00B76547" w:rsidRPr="00476D99" w:rsidRDefault="00B76547" w:rsidP="00711568">
            <w:pPr>
              <w:spacing w:line="288" w:lineRule="auto"/>
              <w:rPr>
                <w:rFonts w:ascii="Proxima Nova" w:hAnsi="Proxima Nova"/>
                <w:color w:val="000000"/>
                <w:sz w:val="20"/>
                <w:szCs w:val="20"/>
              </w:rPr>
            </w:pPr>
            <w:r w:rsidRPr="00476D99">
              <w:rPr>
                <w:rFonts w:ascii="Proxima Nova" w:hAnsi="Proxima Nova"/>
                <w:color w:val="000000"/>
                <w:sz w:val="20"/>
                <w:szCs w:val="20"/>
              </w:rPr>
              <w:t>CHCGIA 11070</w:t>
            </w:r>
          </w:p>
        </w:tc>
        <w:tc>
          <w:tcPr>
            <w:tcW w:w="1836" w:type="dxa"/>
            <w:tcBorders>
              <w:top w:val="nil"/>
              <w:left w:val="nil"/>
              <w:bottom w:val="single" w:sz="4" w:space="0" w:color="FFFFFF"/>
              <w:right w:val="single" w:sz="4" w:space="0" w:color="FFFFFF"/>
            </w:tcBorders>
            <w:shd w:val="clear" w:color="000000" w:fill="E3C9DE"/>
            <w:hideMark/>
          </w:tcPr>
          <w:p w14:paraId="3BE2D109" w14:textId="77777777" w:rsidR="00B76547" w:rsidRPr="00476D99" w:rsidRDefault="00B76547" w:rsidP="00711568">
            <w:pPr>
              <w:spacing w:line="288" w:lineRule="auto"/>
              <w:rPr>
                <w:rFonts w:ascii="Proxima Nova" w:hAnsi="Proxima Nova"/>
                <w:color w:val="000000"/>
                <w:sz w:val="20"/>
                <w:szCs w:val="20"/>
              </w:rPr>
            </w:pPr>
            <w:r w:rsidRPr="00476D99">
              <w:rPr>
                <w:rFonts w:ascii="Proxima Nova" w:hAnsi="Proxima Nova"/>
                <w:color w:val="000000"/>
                <w:sz w:val="20"/>
                <w:szCs w:val="20"/>
              </w:rPr>
              <w:t>Alexandria Galea</w:t>
            </w:r>
          </w:p>
        </w:tc>
        <w:tc>
          <w:tcPr>
            <w:tcW w:w="1780" w:type="dxa"/>
            <w:tcBorders>
              <w:top w:val="nil"/>
              <w:left w:val="nil"/>
              <w:bottom w:val="single" w:sz="4" w:space="0" w:color="FFFFFF"/>
              <w:right w:val="single" w:sz="4" w:space="0" w:color="FFFFFF"/>
            </w:tcBorders>
            <w:shd w:val="clear" w:color="000000" w:fill="E3C9DE"/>
            <w:hideMark/>
          </w:tcPr>
          <w:p w14:paraId="077A1CE4" w14:textId="0A59834E" w:rsidR="00B76547" w:rsidRPr="00476D99" w:rsidRDefault="00B76547" w:rsidP="00711568">
            <w:pPr>
              <w:spacing w:line="288" w:lineRule="auto"/>
              <w:rPr>
                <w:rFonts w:ascii="Proxima Nova" w:hAnsi="Proxima Nova"/>
                <w:color w:val="000000"/>
                <w:sz w:val="20"/>
                <w:szCs w:val="20"/>
              </w:rPr>
            </w:pPr>
            <w:r>
              <w:rPr>
                <w:rFonts w:ascii="Proxima Nova" w:hAnsi="Proxima Nova"/>
                <w:color w:val="000000"/>
                <w:sz w:val="20"/>
                <w:szCs w:val="20"/>
              </w:rPr>
              <w:t>Central Highlands CGA</w:t>
            </w:r>
          </w:p>
        </w:tc>
        <w:tc>
          <w:tcPr>
            <w:tcW w:w="1363" w:type="dxa"/>
            <w:tcBorders>
              <w:top w:val="nil"/>
              <w:left w:val="nil"/>
              <w:bottom w:val="single" w:sz="4" w:space="0" w:color="FFFFFF"/>
              <w:right w:val="single" w:sz="4" w:space="0" w:color="FFFFFF"/>
            </w:tcBorders>
            <w:shd w:val="clear" w:color="000000" w:fill="E3C9DE"/>
            <w:hideMark/>
          </w:tcPr>
          <w:p w14:paraId="72B30967" w14:textId="77777777" w:rsidR="00B76547" w:rsidRPr="00476D99" w:rsidRDefault="00B76547"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May-24</w:t>
            </w:r>
          </w:p>
        </w:tc>
        <w:tc>
          <w:tcPr>
            <w:tcW w:w="1896" w:type="dxa"/>
            <w:tcBorders>
              <w:top w:val="nil"/>
              <w:left w:val="nil"/>
              <w:bottom w:val="single" w:sz="4" w:space="0" w:color="FFFFFF"/>
              <w:right w:val="single" w:sz="4" w:space="0" w:color="FFFFFF"/>
            </w:tcBorders>
            <w:shd w:val="clear" w:color="000000" w:fill="E3C9DE"/>
            <w:hideMark/>
          </w:tcPr>
          <w:p w14:paraId="597CA58F" w14:textId="77777777" w:rsidR="00B76547" w:rsidRPr="00476D99" w:rsidRDefault="00B76547"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Nov-24</w:t>
            </w:r>
          </w:p>
        </w:tc>
      </w:tr>
      <w:tr w:rsidR="00B76547" w:rsidRPr="00476D99" w14:paraId="2D28A5AA" w14:textId="77777777" w:rsidTr="00476D99">
        <w:trPr>
          <w:trHeight w:val="56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726F9CB0" w14:textId="77777777" w:rsidR="00B76547" w:rsidRPr="00476D99" w:rsidRDefault="00B76547"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3EDB01F3" w14:textId="77777777" w:rsidR="00B76547" w:rsidRPr="00476D99" w:rsidRDefault="00B76547" w:rsidP="00711568">
            <w:pPr>
              <w:spacing w:line="288" w:lineRule="auto"/>
              <w:rPr>
                <w:rFonts w:ascii="Proxima Nova" w:hAnsi="Proxima Nova"/>
                <w:color w:val="000000"/>
                <w:sz w:val="20"/>
                <w:szCs w:val="20"/>
              </w:rPr>
            </w:pPr>
            <w:r w:rsidRPr="00476D99">
              <w:rPr>
                <w:rFonts w:ascii="Proxima Nova" w:hAnsi="Proxima Nova"/>
                <w:color w:val="000000"/>
                <w:sz w:val="20"/>
                <w:szCs w:val="20"/>
              </w:rPr>
              <w:t>Grassroots Grant: Darling Downs Cotton Grower Inc weather station upgrade</w:t>
            </w:r>
          </w:p>
        </w:tc>
        <w:tc>
          <w:tcPr>
            <w:tcW w:w="1276" w:type="dxa"/>
            <w:tcBorders>
              <w:top w:val="nil"/>
              <w:left w:val="nil"/>
              <w:bottom w:val="single" w:sz="4" w:space="0" w:color="FFFFFF"/>
              <w:right w:val="single" w:sz="4" w:space="0" w:color="FFFFFF"/>
            </w:tcBorders>
            <w:shd w:val="clear" w:color="000000" w:fill="E3C9DE"/>
            <w:hideMark/>
          </w:tcPr>
          <w:p w14:paraId="72E6A469" w14:textId="77777777" w:rsidR="00B76547" w:rsidRPr="00476D99" w:rsidRDefault="00B76547" w:rsidP="00711568">
            <w:pPr>
              <w:spacing w:line="288" w:lineRule="auto"/>
              <w:rPr>
                <w:rFonts w:ascii="Proxima Nova" w:hAnsi="Proxima Nova"/>
                <w:color w:val="000000"/>
                <w:sz w:val="20"/>
                <w:szCs w:val="20"/>
              </w:rPr>
            </w:pPr>
            <w:r w:rsidRPr="00476D99">
              <w:rPr>
                <w:rFonts w:ascii="Proxima Nova" w:hAnsi="Proxima Nova"/>
                <w:color w:val="000000"/>
                <w:sz w:val="20"/>
                <w:szCs w:val="20"/>
              </w:rPr>
              <w:t>DDCGI 11657</w:t>
            </w:r>
          </w:p>
        </w:tc>
        <w:tc>
          <w:tcPr>
            <w:tcW w:w="1836" w:type="dxa"/>
            <w:tcBorders>
              <w:top w:val="nil"/>
              <w:left w:val="nil"/>
              <w:bottom w:val="single" w:sz="4" w:space="0" w:color="FFFFFF"/>
              <w:right w:val="single" w:sz="4" w:space="0" w:color="FFFFFF"/>
            </w:tcBorders>
            <w:shd w:val="clear" w:color="000000" w:fill="E3C9DE"/>
            <w:hideMark/>
          </w:tcPr>
          <w:p w14:paraId="153E47E2" w14:textId="77777777" w:rsidR="00B76547" w:rsidRPr="00476D99" w:rsidRDefault="00B76547" w:rsidP="00711568">
            <w:pPr>
              <w:spacing w:line="288" w:lineRule="auto"/>
              <w:rPr>
                <w:rFonts w:ascii="Proxima Nova" w:hAnsi="Proxima Nova"/>
                <w:color w:val="000000"/>
                <w:sz w:val="20"/>
                <w:szCs w:val="20"/>
              </w:rPr>
            </w:pPr>
            <w:r w:rsidRPr="00476D99">
              <w:rPr>
                <w:rFonts w:ascii="Proxima Nova" w:hAnsi="Proxima Nova"/>
                <w:color w:val="000000"/>
                <w:sz w:val="20"/>
                <w:szCs w:val="20"/>
              </w:rPr>
              <w:t>Daniel Skerman</w:t>
            </w:r>
          </w:p>
        </w:tc>
        <w:tc>
          <w:tcPr>
            <w:tcW w:w="1780" w:type="dxa"/>
            <w:tcBorders>
              <w:top w:val="nil"/>
              <w:left w:val="nil"/>
              <w:bottom w:val="single" w:sz="4" w:space="0" w:color="FFFFFF"/>
              <w:right w:val="single" w:sz="4" w:space="0" w:color="FFFFFF"/>
            </w:tcBorders>
            <w:shd w:val="clear" w:color="000000" w:fill="E3C9DE"/>
            <w:hideMark/>
          </w:tcPr>
          <w:p w14:paraId="1158669F" w14:textId="04C16EDA" w:rsidR="00B76547" w:rsidRPr="00476D99" w:rsidRDefault="00B76547" w:rsidP="00711568">
            <w:pPr>
              <w:spacing w:line="288" w:lineRule="auto"/>
              <w:rPr>
                <w:rFonts w:ascii="Proxima Nova" w:hAnsi="Proxima Nova"/>
                <w:color w:val="000000"/>
                <w:sz w:val="20"/>
                <w:szCs w:val="20"/>
              </w:rPr>
            </w:pPr>
            <w:r>
              <w:rPr>
                <w:rFonts w:ascii="Proxima Nova" w:hAnsi="Proxima Nova"/>
                <w:color w:val="000000"/>
                <w:sz w:val="20"/>
                <w:szCs w:val="20"/>
              </w:rPr>
              <w:t>Darling Downs CGA</w:t>
            </w:r>
          </w:p>
        </w:tc>
        <w:tc>
          <w:tcPr>
            <w:tcW w:w="1363" w:type="dxa"/>
            <w:tcBorders>
              <w:top w:val="nil"/>
              <w:left w:val="nil"/>
              <w:bottom w:val="single" w:sz="4" w:space="0" w:color="FFFFFF"/>
              <w:right w:val="single" w:sz="4" w:space="0" w:color="FFFFFF"/>
            </w:tcBorders>
            <w:shd w:val="clear" w:color="000000" w:fill="E3C9DE"/>
            <w:hideMark/>
          </w:tcPr>
          <w:p w14:paraId="07659A1D" w14:textId="77777777" w:rsidR="00B76547" w:rsidRPr="00476D99" w:rsidRDefault="00B76547"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May-25</w:t>
            </w:r>
          </w:p>
        </w:tc>
        <w:tc>
          <w:tcPr>
            <w:tcW w:w="1896" w:type="dxa"/>
            <w:tcBorders>
              <w:top w:val="nil"/>
              <w:left w:val="nil"/>
              <w:bottom w:val="single" w:sz="4" w:space="0" w:color="FFFFFF"/>
              <w:right w:val="single" w:sz="4" w:space="0" w:color="FFFFFF"/>
            </w:tcBorders>
            <w:shd w:val="clear" w:color="000000" w:fill="E3C9DE"/>
            <w:hideMark/>
          </w:tcPr>
          <w:p w14:paraId="5FD5EE6D" w14:textId="77777777" w:rsidR="00B76547" w:rsidRPr="00476D99" w:rsidRDefault="00B76547"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Dec-25</w:t>
            </w:r>
          </w:p>
        </w:tc>
      </w:tr>
      <w:tr w:rsidR="00B76547" w:rsidRPr="00476D99" w14:paraId="7D380140" w14:textId="77777777" w:rsidTr="00476D99">
        <w:trPr>
          <w:trHeight w:val="84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0B682AFA" w14:textId="77777777" w:rsidR="00B76547" w:rsidRPr="00476D99" w:rsidRDefault="00B76547"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36455F7C" w14:textId="77777777" w:rsidR="00B76547" w:rsidRPr="00476D99" w:rsidRDefault="00B76547" w:rsidP="00711568">
            <w:pPr>
              <w:spacing w:line="288" w:lineRule="auto"/>
              <w:rPr>
                <w:rFonts w:ascii="Proxima Nova" w:hAnsi="Proxima Nova"/>
                <w:color w:val="000000"/>
                <w:sz w:val="20"/>
                <w:szCs w:val="20"/>
              </w:rPr>
            </w:pPr>
            <w:r w:rsidRPr="00476D99">
              <w:rPr>
                <w:rFonts w:ascii="Proxima Nova" w:hAnsi="Proxima Nova"/>
                <w:color w:val="000000"/>
                <w:sz w:val="20"/>
                <w:szCs w:val="20"/>
              </w:rPr>
              <w:t>Grassroots Grant: Grower development and extension: Macquarie Cotton Growers tour to Dirranbandi</w:t>
            </w:r>
          </w:p>
        </w:tc>
        <w:tc>
          <w:tcPr>
            <w:tcW w:w="1276" w:type="dxa"/>
            <w:tcBorders>
              <w:top w:val="nil"/>
              <w:left w:val="nil"/>
              <w:bottom w:val="single" w:sz="4" w:space="0" w:color="FFFFFF"/>
              <w:right w:val="single" w:sz="4" w:space="0" w:color="FFFFFF"/>
            </w:tcBorders>
            <w:shd w:val="clear" w:color="000000" w:fill="E3C9DE"/>
            <w:hideMark/>
          </w:tcPr>
          <w:p w14:paraId="1E6CE766" w14:textId="77777777" w:rsidR="00B76547" w:rsidRPr="00476D99" w:rsidRDefault="00B76547" w:rsidP="00711568">
            <w:pPr>
              <w:spacing w:line="288" w:lineRule="auto"/>
              <w:rPr>
                <w:rFonts w:ascii="Proxima Nova" w:hAnsi="Proxima Nova"/>
                <w:color w:val="000000"/>
                <w:sz w:val="20"/>
                <w:szCs w:val="20"/>
              </w:rPr>
            </w:pPr>
            <w:r w:rsidRPr="00476D99">
              <w:rPr>
                <w:rFonts w:ascii="Proxima Nova" w:hAnsi="Proxima Nova"/>
                <w:color w:val="000000"/>
                <w:sz w:val="20"/>
                <w:szCs w:val="20"/>
              </w:rPr>
              <w:t>MACC 11546</w:t>
            </w:r>
          </w:p>
        </w:tc>
        <w:tc>
          <w:tcPr>
            <w:tcW w:w="1836" w:type="dxa"/>
            <w:tcBorders>
              <w:top w:val="nil"/>
              <w:left w:val="nil"/>
              <w:bottom w:val="single" w:sz="4" w:space="0" w:color="FFFFFF"/>
              <w:right w:val="single" w:sz="4" w:space="0" w:color="FFFFFF"/>
            </w:tcBorders>
            <w:shd w:val="clear" w:color="000000" w:fill="E3C9DE"/>
            <w:hideMark/>
          </w:tcPr>
          <w:p w14:paraId="52F5F53E" w14:textId="77777777" w:rsidR="00B76547" w:rsidRPr="00476D99" w:rsidRDefault="00B76547" w:rsidP="00711568">
            <w:pPr>
              <w:spacing w:line="288" w:lineRule="auto"/>
              <w:rPr>
                <w:rFonts w:ascii="Proxima Nova" w:hAnsi="Proxima Nova"/>
                <w:color w:val="000000"/>
                <w:sz w:val="20"/>
                <w:szCs w:val="20"/>
              </w:rPr>
            </w:pPr>
            <w:r w:rsidRPr="00476D99">
              <w:rPr>
                <w:rFonts w:ascii="Proxima Nova" w:hAnsi="Proxima Nova"/>
                <w:color w:val="000000"/>
                <w:sz w:val="20"/>
                <w:szCs w:val="20"/>
              </w:rPr>
              <w:t>Alexandra Dalton</w:t>
            </w:r>
          </w:p>
        </w:tc>
        <w:tc>
          <w:tcPr>
            <w:tcW w:w="1780" w:type="dxa"/>
            <w:tcBorders>
              <w:top w:val="nil"/>
              <w:left w:val="nil"/>
              <w:bottom w:val="single" w:sz="4" w:space="0" w:color="FFFFFF"/>
              <w:right w:val="single" w:sz="4" w:space="0" w:color="FFFFFF"/>
            </w:tcBorders>
            <w:shd w:val="clear" w:color="000000" w:fill="E3C9DE"/>
            <w:hideMark/>
          </w:tcPr>
          <w:p w14:paraId="40CE2669" w14:textId="50BF9245" w:rsidR="00B76547" w:rsidRPr="00476D99" w:rsidRDefault="00B76547" w:rsidP="00711568">
            <w:pPr>
              <w:spacing w:line="288" w:lineRule="auto"/>
              <w:rPr>
                <w:rFonts w:ascii="Proxima Nova" w:hAnsi="Proxima Nova"/>
                <w:color w:val="000000"/>
                <w:sz w:val="20"/>
                <w:szCs w:val="20"/>
              </w:rPr>
            </w:pPr>
            <w:r>
              <w:rPr>
                <w:rFonts w:ascii="Proxima Nova" w:hAnsi="Proxima Nova"/>
                <w:color w:val="000000"/>
                <w:sz w:val="20"/>
                <w:szCs w:val="20"/>
              </w:rPr>
              <w:t>Macquarie CGA</w:t>
            </w:r>
          </w:p>
        </w:tc>
        <w:tc>
          <w:tcPr>
            <w:tcW w:w="1363" w:type="dxa"/>
            <w:tcBorders>
              <w:top w:val="nil"/>
              <w:left w:val="nil"/>
              <w:bottom w:val="single" w:sz="4" w:space="0" w:color="FFFFFF"/>
              <w:right w:val="single" w:sz="4" w:space="0" w:color="FFFFFF"/>
            </w:tcBorders>
            <w:shd w:val="clear" w:color="000000" w:fill="E3C9DE"/>
            <w:hideMark/>
          </w:tcPr>
          <w:p w14:paraId="3FA470A6" w14:textId="77777777" w:rsidR="00B76547" w:rsidRPr="00476D99" w:rsidRDefault="00B76547"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Mar-25</w:t>
            </w:r>
          </w:p>
        </w:tc>
        <w:tc>
          <w:tcPr>
            <w:tcW w:w="1896" w:type="dxa"/>
            <w:tcBorders>
              <w:top w:val="nil"/>
              <w:left w:val="nil"/>
              <w:bottom w:val="single" w:sz="4" w:space="0" w:color="FFFFFF"/>
              <w:right w:val="single" w:sz="4" w:space="0" w:color="FFFFFF"/>
            </w:tcBorders>
            <w:shd w:val="clear" w:color="000000" w:fill="E3C9DE"/>
            <w:hideMark/>
          </w:tcPr>
          <w:p w14:paraId="2282565D" w14:textId="77777777" w:rsidR="00B76547" w:rsidRPr="00476D99" w:rsidRDefault="00B76547"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Mar-25</w:t>
            </w:r>
          </w:p>
        </w:tc>
      </w:tr>
      <w:tr w:rsidR="00B76547" w:rsidRPr="00476D99" w14:paraId="5F930363" w14:textId="77777777" w:rsidTr="00476D99">
        <w:trPr>
          <w:trHeight w:val="28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689501CA" w14:textId="77777777" w:rsidR="00B76547" w:rsidRPr="00476D99" w:rsidRDefault="00B76547"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377280DE" w14:textId="77777777" w:rsidR="00B76547" w:rsidRPr="00476D99" w:rsidRDefault="00B76547" w:rsidP="00711568">
            <w:pPr>
              <w:spacing w:line="288" w:lineRule="auto"/>
              <w:rPr>
                <w:rFonts w:ascii="Proxima Nova" w:hAnsi="Proxima Nova"/>
                <w:color w:val="000000"/>
                <w:sz w:val="20"/>
                <w:szCs w:val="20"/>
              </w:rPr>
            </w:pPr>
            <w:r w:rsidRPr="00476D99">
              <w:rPr>
                <w:rFonts w:ascii="Proxima Nova" w:hAnsi="Proxima Nova"/>
                <w:color w:val="000000"/>
                <w:sz w:val="20"/>
                <w:szCs w:val="20"/>
              </w:rPr>
              <w:t>Grassroots Grant: Grower group tour of NT</w:t>
            </w:r>
          </w:p>
        </w:tc>
        <w:tc>
          <w:tcPr>
            <w:tcW w:w="1276" w:type="dxa"/>
            <w:tcBorders>
              <w:top w:val="nil"/>
              <w:left w:val="nil"/>
              <w:bottom w:val="single" w:sz="4" w:space="0" w:color="FFFFFF"/>
              <w:right w:val="single" w:sz="4" w:space="0" w:color="FFFFFF"/>
            </w:tcBorders>
            <w:shd w:val="clear" w:color="000000" w:fill="E3C9DE"/>
            <w:hideMark/>
          </w:tcPr>
          <w:p w14:paraId="3EC6A05C" w14:textId="77777777" w:rsidR="00B76547" w:rsidRPr="00476D99" w:rsidRDefault="00B76547" w:rsidP="00711568">
            <w:pPr>
              <w:spacing w:line="288" w:lineRule="auto"/>
              <w:rPr>
                <w:rFonts w:ascii="Proxima Nova" w:hAnsi="Proxima Nova"/>
                <w:color w:val="000000"/>
                <w:sz w:val="20"/>
                <w:szCs w:val="20"/>
              </w:rPr>
            </w:pPr>
            <w:r w:rsidRPr="00476D99">
              <w:rPr>
                <w:rFonts w:ascii="Proxima Nova" w:hAnsi="Proxima Nova"/>
                <w:color w:val="000000"/>
                <w:sz w:val="20"/>
                <w:szCs w:val="20"/>
              </w:rPr>
              <w:t>CHCGIA 11495</w:t>
            </w:r>
          </w:p>
        </w:tc>
        <w:tc>
          <w:tcPr>
            <w:tcW w:w="1836" w:type="dxa"/>
            <w:tcBorders>
              <w:top w:val="nil"/>
              <w:left w:val="nil"/>
              <w:bottom w:val="single" w:sz="4" w:space="0" w:color="FFFFFF"/>
              <w:right w:val="single" w:sz="4" w:space="0" w:color="FFFFFF"/>
            </w:tcBorders>
            <w:shd w:val="clear" w:color="000000" w:fill="E3C9DE"/>
            <w:hideMark/>
          </w:tcPr>
          <w:p w14:paraId="6502CFD9" w14:textId="77777777" w:rsidR="00B76547" w:rsidRPr="00476D99" w:rsidRDefault="00B76547" w:rsidP="00711568">
            <w:pPr>
              <w:spacing w:line="288" w:lineRule="auto"/>
              <w:rPr>
                <w:rFonts w:ascii="Proxima Nova" w:hAnsi="Proxima Nova"/>
                <w:color w:val="000000"/>
                <w:sz w:val="20"/>
                <w:szCs w:val="20"/>
              </w:rPr>
            </w:pPr>
            <w:r w:rsidRPr="00476D99">
              <w:rPr>
                <w:rFonts w:ascii="Proxima Nova" w:hAnsi="Proxima Nova"/>
                <w:color w:val="000000"/>
                <w:sz w:val="20"/>
                <w:szCs w:val="20"/>
              </w:rPr>
              <w:t>Robyn Lehmann</w:t>
            </w:r>
          </w:p>
        </w:tc>
        <w:tc>
          <w:tcPr>
            <w:tcW w:w="1780" w:type="dxa"/>
            <w:tcBorders>
              <w:top w:val="nil"/>
              <w:left w:val="nil"/>
              <w:bottom w:val="single" w:sz="4" w:space="0" w:color="FFFFFF"/>
              <w:right w:val="single" w:sz="4" w:space="0" w:color="FFFFFF"/>
            </w:tcBorders>
            <w:shd w:val="clear" w:color="000000" w:fill="E3C9DE"/>
            <w:hideMark/>
          </w:tcPr>
          <w:p w14:paraId="37EC9D49" w14:textId="28FDB04A" w:rsidR="00B76547" w:rsidRPr="00476D99" w:rsidRDefault="00B76547" w:rsidP="00711568">
            <w:pPr>
              <w:spacing w:line="288" w:lineRule="auto"/>
              <w:rPr>
                <w:rFonts w:ascii="Proxima Nova" w:hAnsi="Proxima Nova"/>
                <w:color w:val="000000"/>
                <w:sz w:val="20"/>
                <w:szCs w:val="20"/>
              </w:rPr>
            </w:pPr>
            <w:r>
              <w:rPr>
                <w:rFonts w:ascii="Proxima Nova" w:hAnsi="Proxima Nova"/>
                <w:color w:val="000000"/>
                <w:sz w:val="20"/>
                <w:szCs w:val="20"/>
              </w:rPr>
              <w:t>Central Highlands CGA</w:t>
            </w:r>
          </w:p>
        </w:tc>
        <w:tc>
          <w:tcPr>
            <w:tcW w:w="1363" w:type="dxa"/>
            <w:tcBorders>
              <w:top w:val="nil"/>
              <w:left w:val="nil"/>
              <w:bottom w:val="single" w:sz="4" w:space="0" w:color="FFFFFF"/>
              <w:right w:val="single" w:sz="4" w:space="0" w:color="FFFFFF"/>
            </w:tcBorders>
            <w:shd w:val="clear" w:color="000000" w:fill="E3C9DE"/>
            <w:hideMark/>
          </w:tcPr>
          <w:p w14:paraId="0B5AD11D" w14:textId="77777777" w:rsidR="00B76547" w:rsidRPr="00476D99" w:rsidRDefault="00B76547"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Nov-24</w:t>
            </w:r>
          </w:p>
        </w:tc>
        <w:tc>
          <w:tcPr>
            <w:tcW w:w="1896" w:type="dxa"/>
            <w:tcBorders>
              <w:top w:val="nil"/>
              <w:left w:val="nil"/>
              <w:bottom w:val="single" w:sz="4" w:space="0" w:color="FFFFFF"/>
              <w:right w:val="single" w:sz="4" w:space="0" w:color="FFFFFF"/>
            </w:tcBorders>
            <w:shd w:val="clear" w:color="000000" w:fill="E3C9DE"/>
            <w:hideMark/>
          </w:tcPr>
          <w:p w14:paraId="361505F9" w14:textId="77777777" w:rsidR="00B76547" w:rsidRPr="00476D99" w:rsidRDefault="00B76547"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B76547" w:rsidRPr="00476D99" w14:paraId="6622C155" w14:textId="77777777" w:rsidTr="00476D99">
        <w:trPr>
          <w:trHeight w:val="56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25F5D651" w14:textId="77777777" w:rsidR="00B76547" w:rsidRPr="00476D99" w:rsidRDefault="00B76547"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632BA3BC" w14:textId="77777777" w:rsidR="00B76547" w:rsidRPr="00476D99" w:rsidRDefault="00B76547" w:rsidP="00711568">
            <w:pPr>
              <w:spacing w:line="288" w:lineRule="auto"/>
              <w:rPr>
                <w:rFonts w:ascii="Proxima Nova" w:hAnsi="Proxima Nova"/>
                <w:color w:val="000000"/>
                <w:sz w:val="20"/>
                <w:szCs w:val="20"/>
              </w:rPr>
            </w:pPr>
            <w:r w:rsidRPr="00476D99">
              <w:rPr>
                <w:rFonts w:ascii="Proxima Nova" w:hAnsi="Proxima Nova"/>
                <w:color w:val="000000"/>
                <w:sz w:val="20"/>
                <w:szCs w:val="20"/>
              </w:rPr>
              <w:t>Grassroots Grant: Northern grower travel to Emerald</w:t>
            </w:r>
          </w:p>
        </w:tc>
        <w:tc>
          <w:tcPr>
            <w:tcW w:w="1276" w:type="dxa"/>
            <w:tcBorders>
              <w:top w:val="nil"/>
              <w:left w:val="nil"/>
              <w:bottom w:val="single" w:sz="4" w:space="0" w:color="FFFFFF"/>
              <w:right w:val="single" w:sz="4" w:space="0" w:color="FFFFFF"/>
            </w:tcBorders>
            <w:shd w:val="clear" w:color="000000" w:fill="E3C9DE"/>
            <w:hideMark/>
          </w:tcPr>
          <w:p w14:paraId="1C3559FC" w14:textId="77777777" w:rsidR="00B76547" w:rsidRPr="00476D99" w:rsidRDefault="00B76547" w:rsidP="00711568">
            <w:pPr>
              <w:spacing w:line="288" w:lineRule="auto"/>
              <w:rPr>
                <w:rFonts w:ascii="Proxima Nova" w:hAnsi="Proxima Nova"/>
                <w:color w:val="000000"/>
                <w:sz w:val="20"/>
                <w:szCs w:val="20"/>
              </w:rPr>
            </w:pPr>
            <w:r w:rsidRPr="00476D99">
              <w:rPr>
                <w:rFonts w:ascii="Proxima Nova" w:hAnsi="Proxima Nova"/>
                <w:color w:val="000000"/>
                <w:sz w:val="20"/>
                <w:szCs w:val="20"/>
              </w:rPr>
              <w:t>NTCGA 11126</w:t>
            </w:r>
          </w:p>
        </w:tc>
        <w:tc>
          <w:tcPr>
            <w:tcW w:w="1836" w:type="dxa"/>
            <w:tcBorders>
              <w:top w:val="nil"/>
              <w:left w:val="nil"/>
              <w:bottom w:val="single" w:sz="4" w:space="0" w:color="FFFFFF"/>
              <w:right w:val="single" w:sz="4" w:space="0" w:color="FFFFFF"/>
            </w:tcBorders>
            <w:shd w:val="clear" w:color="000000" w:fill="E3C9DE"/>
            <w:hideMark/>
          </w:tcPr>
          <w:p w14:paraId="45C9E799" w14:textId="77777777" w:rsidR="00B76547" w:rsidRPr="00476D99" w:rsidRDefault="00B76547" w:rsidP="00711568">
            <w:pPr>
              <w:spacing w:line="288" w:lineRule="auto"/>
              <w:rPr>
                <w:rFonts w:ascii="Proxima Nova" w:hAnsi="Proxima Nova"/>
                <w:color w:val="000000"/>
                <w:sz w:val="20"/>
                <w:szCs w:val="20"/>
              </w:rPr>
            </w:pPr>
            <w:r w:rsidRPr="00476D99">
              <w:rPr>
                <w:rFonts w:ascii="Proxima Nova" w:hAnsi="Proxima Nova"/>
                <w:color w:val="000000"/>
                <w:sz w:val="20"/>
                <w:szCs w:val="20"/>
              </w:rPr>
              <w:t>Simone Cameron</w:t>
            </w:r>
          </w:p>
        </w:tc>
        <w:tc>
          <w:tcPr>
            <w:tcW w:w="1780" w:type="dxa"/>
            <w:tcBorders>
              <w:top w:val="nil"/>
              <w:left w:val="nil"/>
              <w:bottom w:val="single" w:sz="4" w:space="0" w:color="FFFFFF"/>
              <w:right w:val="single" w:sz="4" w:space="0" w:color="FFFFFF"/>
            </w:tcBorders>
            <w:shd w:val="clear" w:color="000000" w:fill="E3C9DE"/>
            <w:hideMark/>
          </w:tcPr>
          <w:p w14:paraId="6DC6A442" w14:textId="46BFF73D" w:rsidR="00B76547" w:rsidRPr="00476D99" w:rsidRDefault="00B76547" w:rsidP="00711568">
            <w:pPr>
              <w:spacing w:line="288" w:lineRule="auto"/>
              <w:rPr>
                <w:rFonts w:ascii="Proxima Nova" w:hAnsi="Proxima Nova"/>
                <w:color w:val="000000"/>
                <w:sz w:val="20"/>
                <w:szCs w:val="20"/>
              </w:rPr>
            </w:pPr>
            <w:r>
              <w:rPr>
                <w:rFonts w:ascii="Proxima Nova" w:hAnsi="Proxima Nova"/>
                <w:color w:val="000000"/>
                <w:sz w:val="20"/>
                <w:szCs w:val="20"/>
              </w:rPr>
              <w:t>NT CGA</w:t>
            </w:r>
          </w:p>
        </w:tc>
        <w:tc>
          <w:tcPr>
            <w:tcW w:w="1363" w:type="dxa"/>
            <w:tcBorders>
              <w:top w:val="nil"/>
              <w:left w:val="nil"/>
              <w:bottom w:val="single" w:sz="4" w:space="0" w:color="FFFFFF"/>
              <w:right w:val="single" w:sz="4" w:space="0" w:color="FFFFFF"/>
            </w:tcBorders>
            <w:shd w:val="clear" w:color="000000" w:fill="E3C9DE"/>
            <w:hideMark/>
          </w:tcPr>
          <w:p w14:paraId="78986358" w14:textId="77777777" w:rsidR="00B76547" w:rsidRPr="00476D99" w:rsidRDefault="00B76547"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May-24</w:t>
            </w:r>
          </w:p>
        </w:tc>
        <w:tc>
          <w:tcPr>
            <w:tcW w:w="1896" w:type="dxa"/>
            <w:tcBorders>
              <w:top w:val="nil"/>
              <w:left w:val="nil"/>
              <w:bottom w:val="single" w:sz="4" w:space="0" w:color="FFFFFF"/>
              <w:right w:val="single" w:sz="4" w:space="0" w:color="FFFFFF"/>
            </w:tcBorders>
            <w:shd w:val="clear" w:color="000000" w:fill="E3C9DE"/>
            <w:hideMark/>
          </w:tcPr>
          <w:p w14:paraId="0928326A" w14:textId="77777777" w:rsidR="00B76547" w:rsidRPr="00476D99" w:rsidRDefault="00B76547"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B76547" w:rsidRPr="00476D99" w14:paraId="750655C5" w14:textId="77777777" w:rsidTr="00476D99">
        <w:trPr>
          <w:trHeight w:val="56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5E5FB5E4" w14:textId="77777777" w:rsidR="00B76547" w:rsidRPr="00476D99" w:rsidRDefault="00B76547"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18D1C7C5" w14:textId="77777777" w:rsidR="00B76547" w:rsidRPr="00476D99" w:rsidRDefault="00B76547" w:rsidP="00711568">
            <w:pPr>
              <w:spacing w:line="288" w:lineRule="auto"/>
              <w:rPr>
                <w:rFonts w:ascii="Proxima Nova" w:hAnsi="Proxima Nova"/>
                <w:color w:val="000000"/>
                <w:sz w:val="20"/>
                <w:szCs w:val="20"/>
              </w:rPr>
            </w:pPr>
            <w:r w:rsidRPr="00476D99">
              <w:rPr>
                <w:rFonts w:ascii="Proxima Nova" w:hAnsi="Proxima Nova"/>
                <w:color w:val="000000"/>
                <w:sz w:val="20"/>
                <w:szCs w:val="20"/>
              </w:rPr>
              <w:t>Grassroots Grant: Travel to Irricom and CSD field day February 2024</w:t>
            </w:r>
          </w:p>
        </w:tc>
        <w:tc>
          <w:tcPr>
            <w:tcW w:w="1276" w:type="dxa"/>
            <w:tcBorders>
              <w:top w:val="nil"/>
              <w:left w:val="nil"/>
              <w:bottom w:val="single" w:sz="4" w:space="0" w:color="FFFFFF"/>
              <w:right w:val="single" w:sz="4" w:space="0" w:color="FFFFFF"/>
            </w:tcBorders>
            <w:shd w:val="clear" w:color="000000" w:fill="E3C9DE"/>
            <w:hideMark/>
          </w:tcPr>
          <w:p w14:paraId="42E97F2C" w14:textId="77777777" w:rsidR="00B76547" w:rsidRPr="00476D99" w:rsidRDefault="00B76547" w:rsidP="00711568">
            <w:pPr>
              <w:spacing w:line="288" w:lineRule="auto"/>
              <w:rPr>
                <w:rFonts w:ascii="Proxima Nova" w:hAnsi="Proxima Nova"/>
                <w:color w:val="000000"/>
                <w:sz w:val="20"/>
                <w:szCs w:val="20"/>
              </w:rPr>
            </w:pPr>
            <w:r w:rsidRPr="00476D99">
              <w:rPr>
                <w:rFonts w:ascii="Proxima Nova" w:hAnsi="Proxima Nova"/>
                <w:color w:val="000000"/>
                <w:sz w:val="20"/>
                <w:szCs w:val="20"/>
              </w:rPr>
              <w:t>CI 10863</w:t>
            </w:r>
          </w:p>
        </w:tc>
        <w:tc>
          <w:tcPr>
            <w:tcW w:w="1836" w:type="dxa"/>
            <w:tcBorders>
              <w:top w:val="nil"/>
              <w:left w:val="nil"/>
              <w:bottom w:val="single" w:sz="4" w:space="0" w:color="FFFFFF"/>
              <w:right w:val="single" w:sz="4" w:space="0" w:color="FFFFFF"/>
            </w:tcBorders>
            <w:shd w:val="clear" w:color="000000" w:fill="E3C9DE"/>
            <w:hideMark/>
          </w:tcPr>
          <w:p w14:paraId="12C09414" w14:textId="77777777" w:rsidR="00B76547" w:rsidRPr="00476D99" w:rsidRDefault="00B76547" w:rsidP="00711568">
            <w:pPr>
              <w:spacing w:line="288" w:lineRule="auto"/>
              <w:rPr>
                <w:rFonts w:ascii="Proxima Nova" w:hAnsi="Proxima Nova"/>
                <w:color w:val="000000"/>
                <w:sz w:val="20"/>
                <w:szCs w:val="20"/>
              </w:rPr>
            </w:pPr>
            <w:r w:rsidRPr="00476D99">
              <w:rPr>
                <w:rFonts w:ascii="Proxima Nova" w:hAnsi="Proxima Nova"/>
                <w:color w:val="000000"/>
                <w:sz w:val="20"/>
                <w:szCs w:val="20"/>
              </w:rPr>
              <w:t>Kieran O'Keeffe</w:t>
            </w:r>
          </w:p>
        </w:tc>
        <w:tc>
          <w:tcPr>
            <w:tcW w:w="1780" w:type="dxa"/>
            <w:tcBorders>
              <w:top w:val="nil"/>
              <w:left w:val="nil"/>
              <w:bottom w:val="single" w:sz="4" w:space="0" w:color="FFFFFF"/>
              <w:right w:val="single" w:sz="4" w:space="0" w:color="FFFFFF"/>
            </w:tcBorders>
            <w:shd w:val="clear" w:color="000000" w:fill="E3C9DE"/>
            <w:hideMark/>
          </w:tcPr>
          <w:p w14:paraId="00FD759F" w14:textId="43DDB1AA" w:rsidR="00B76547" w:rsidRPr="00476D99" w:rsidRDefault="00B76547" w:rsidP="00711568">
            <w:pPr>
              <w:spacing w:line="288" w:lineRule="auto"/>
              <w:rPr>
                <w:rFonts w:ascii="Proxima Nova" w:hAnsi="Proxima Nova"/>
                <w:color w:val="000000"/>
                <w:sz w:val="20"/>
                <w:szCs w:val="20"/>
              </w:rPr>
            </w:pPr>
            <w:r>
              <w:rPr>
                <w:rFonts w:ascii="Proxima Nova" w:hAnsi="Proxima Nova"/>
                <w:color w:val="000000"/>
                <w:sz w:val="20"/>
                <w:szCs w:val="20"/>
              </w:rPr>
              <w:t>Southern Valleys CGA</w:t>
            </w:r>
          </w:p>
        </w:tc>
        <w:tc>
          <w:tcPr>
            <w:tcW w:w="1363" w:type="dxa"/>
            <w:tcBorders>
              <w:top w:val="nil"/>
              <w:left w:val="nil"/>
              <w:bottom w:val="single" w:sz="4" w:space="0" w:color="FFFFFF"/>
              <w:right w:val="single" w:sz="4" w:space="0" w:color="FFFFFF"/>
            </w:tcBorders>
            <w:shd w:val="clear" w:color="000000" w:fill="E3C9DE"/>
            <w:hideMark/>
          </w:tcPr>
          <w:p w14:paraId="16960AA3" w14:textId="77777777" w:rsidR="00B76547" w:rsidRPr="00476D99" w:rsidRDefault="00B76547"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Jan-24</w:t>
            </w:r>
          </w:p>
        </w:tc>
        <w:tc>
          <w:tcPr>
            <w:tcW w:w="1896" w:type="dxa"/>
            <w:tcBorders>
              <w:top w:val="nil"/>
              <w:left w:val="nil"/>
              <w:bottom w:val="single" w:sz="4" w:space="0" w:color="FFFFFF"/>
              <w:right w:val="single" w:sz="4" w:space="0" w:color="FFFFFF"/>
            </w:tcBorders>
            <w:shd w:val="clear" w:color="000000" w:fill="E3C9DE"/>
            <w:hideMark/>
          </w:tcPr>
          <w:p w14:paraId="1522D9B3" w14:textId="77777777" w:rsidR="00B76547" w:rsidRPr="00476D99" w:rsidRDefault="00B76547"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Oct-24</w:t>
            </w:r>
          </w:p>
        </w:tc>
      </w:tr>
      <w:tr w:rsidR="00476D99" w:rsidRPr="00476D99" w14:paraId="48E2BCF8" w14:textId="77777777" w:rsidTr="00476D99">
        <w:trPr>
          <w:trHeight w:val="56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0F154F6F"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3F94FD9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Program Management Committee meetings and activities: Adoption and impact</w:t>
            </w:r>
          </w:p>
        </w:tc>
        <w:tc>
          <w:tcPr>
            <w:tcW w:w="1276" w:type="dxa"/>
            <w:tcBorders>
              <w:top w:val="nil"/>
              <w:left w:val="nil"/>
              <w:bottom w:val="single" w:sz="4" w:space="0" w:color="FFFFFF"/>
              <w:right w:val="single" w:sz="4" w:space="0" w:color="FFFFFF"/>
            </w:tcBorders>
            <w:shd w:val="clear" w:color="000000" w:fill="E3C9DE"/>
            <w:hideMark/>
          </w:tcPr>
          <w:p w14:paraId="51D0458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 10676</w:t>
            </w:r>
          </w:p>
        </w:tc>
        <w:tc>
          <w:tcPr>
            <w:tcW w:w="1836" w:type="dxa"/>
            <w:tcBorders>
              <w:top w:val="nil"/>
              <w:left w:val="nil"/>
              <w:bottom w:val="single" w:sz="4" w:space="0" w:color="FFFFFF"/>
              <w:right w:val="single" w:sz="4" w:space="0" w:color="FFFFFF"/>
            </w:tcBorders>
            <w:shd w:val="clear" w:color="000000" w:fill="E3C9DE"/>
            <w:hideMark/>
          </w:tcPr>
          <w:p w14:paraId="3E08C33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Warwick Waters</w:t>
            </w:r>
          </w:p>
        </w:tc>
        <w:tc>
          <w:tcPr>
            <w:tcW w:w="1780" w:type="dxa"/>
            <w:tcBorders>
              <w:top w:val="nil"/>
              <w:left w:val="nil"/>
              <w:bottom w:val="single" w:sz="4" w:space="0" w:color="FFFFFF"/>
              <w:right w:val="single" w:sz="4" w:space="0" w:color="FFFFFF"/>
            </w:tcBorders>
            <w:shd w:val="clear" w:color="000000" w:fill="E3C9DE"/>
            <w:hideMark/>
          </w:tcPr>
          <w:p w14:paraId="7136913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w:t>
            </w:r>
          </w:p>
        </w:tc>
        <w:tc>
          <w:tcPr>
            <w:tcW w:w="1363" w:type="dxa"/>
            <w:tcBorders>
              <w:top w:val="nil"/>
              <w:left w:val="nil"/>
              <w:bottom w:val="single" w:sz="4" w:space="0" w:color="FFFFFF"/>
              <w:right w:val="single" w:sz="4" w:space="0" w:color="FFFFFF"/>
            </w:tcBorders>
            <w:shd w:val="clear" w:color="000000" w:fill="E3C9DE"/>
            <w:hideMark/>
          </w:tcPr>
          <w:p w14:paraId="556CC7B6"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Jul-23</w:t>
            </w:r>
          </w:p>
        </w:tc>
        <w:tc>
          <w:tcPr>
            <w:tcW w:w="1896" w:type="dxa"/>
            <w:tcBorders>
              <w:top w:val="nil"/>
              <w:left w:val="nil"/>
              <w:bottom w:val="single" w:sz="4" w:space="0" w:color="FFFFFF"/>
              <w:right w:val="single" w:sz="4" w:space="0" w:color="FFFFFF"/>
            </w:tcBorders>
            <w:shd w:val="clear" w:color="000000" w:fill="E3C9DE"/>
            <w:hideMark/>
          </w:tcPr>
          <w:p w14:paraId="493672E6"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Jun-28</w:t>
            </w:r>
          </w:p>
        </w:tc>
      </w:tr>
      <w:tr w:rsidR="00476D99" w:rsidRPr="00476D99" w14:paraId="61C21A96" w14:textId="77777777" w:rsidTr="00476D99">
        <w:trPr>
          <w:trHeight w:val="28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3D7840A6"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4954EFE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Research for impact</w:t>
            </w:r>
          </w:p>
        </w:tc>
        <w:tc>
          <w:tcPr>
            <w:tcW w:w="1276" w:type="dxa"/>
            <w:tcBorders>
              <w:top w:val="nil"/>
              <w:left w:val="nil"/>
              <w:bottom w:val="single" w:sz="4" w:space="0" w:color="FFFFFF"/>
              <w:right w:val="single" w:sz="4" w:space="0" w:color="FFFFFF"/>
            </w:tcBorders>
            <w:shd w:val="clear" w:color="000000" w:fill="E3C9DE"/>
            <w:hideMark/>
          </w:tcPr>
          <w:p w14:paraId="5A8360D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HIA 10594</w:t>
            </w:r>
          </w:p>
        </w:tc>
        <w:tc>
          <w:tcPr>
            <w:tcW w:w="1836" w:type="dxa"/>
            <w:tcBorders>
              <w:top w:val="nil"/>
              <w:left w:val="nil"/>
              <w:bottom w:val="single" w:sz="4" w:space="0" w:color="FFFFFF"/>
              <w:right w:val="single" w:sz="4" w:space="0" w:color="FFFFFF"/>
            </w:tcBorders>
            <w:shd w:val="clear" w:color="000000" w:fill="E3C9DE"/>
            <w:hideMark/>
          </w:tcPr>
          <w:p w14:paraId="7D2699E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Matt Reynolds</w:t>
            </w:r>
          </w:p>
        </w:tc>
        <w:tc>
          <w:tcPr>
            <w:tcW w:w="1780" w:type="dxa"/>
            <w:tcBorders>
              <w:top w:val="nil"/>
              <w:left w:val="nil"/>
              <w:bottom w:val="single" w:sz="4" w:space="0" w:color="FFFFFF"/>
              <w:right w:val="single" w:sz="4" w:space="0" w:color="FFFFFF"/>
            </w:tcBorders>
            <w:shd w:val="clear" w:color="000000" w:fill="E3C9DE"/>
            <w:hideMark/>
          </w:tcPr>
          <w:p w14:paraId="4CEB1A8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Hort Innovation</w:t>
            </w:r>
          </w:p>
        </w:tc>
        <w:tc>
          <w:tcPr>
            <w:tcW w:w="1363" w:type="dxa"/>
            <w:tcBorders>
              <w:top w:val="nil"/>
              <w:left w:val="nil"/>
              <w:bottom w:val="single" w:sz="4" w:space="0" w:color="FFFFFF"/>
              <w:right w:val="single" w:sz="4" w:space="0" w:color="FFFFFF"/>
            </w:tcBorders>
            <w:shd w:val="clear" w:color="000000" w:fill="E3C9DE"/>
            <w:hideMark/>
          </w:tcPr>
          <w:p w14:paraId="7266286D"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Jun-23</w:t>
            </w:r>
          </w:p>
        </w:tc>
        <w:tc>
          <w:tcPr>
            <w:tcW w:w="1896" w:type="dxa"/>
            <w:tcBorders>
              <w:top w:val="nil"/>
              <w:left w:val="nil"/>
              <w:bottom w:val="single" w:sz="4" w:space="0" w:color="FFFFFF"/>
              <w:right w:val="single" w:sz="4" w:space="0" w:color="FFFFFF"/>
            </w:tcBorders>
            <w:shd w:val="clear" w:color="000000" w:fill="E3C9DE"/>
            <w:hideMark/>
          </w:tcPr>
          <w:p w14:paraId="5429C6F2"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Jul-26</w:t>
            </w:r>
          </w:p>
        </w:tc>
      </w:tr>
      <w:tr w:rsidR="00476D99" w:rsidRPr="00476D99" w14:paraId="3857FFC1" w14:textId="77777777" w:rsidTr="00476D99">
        <w:trPr>
          <w:trHeight w:val="56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6E82E32D"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2E522AC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Review of extension arrangements in the Australian cotton industry</w:t>
            </w:r>
          </w:p>
        </w:tc>
        <w:tc>
          <w:tcPr>
            <w:tcW w:w="1276" w:type="dxa"/>
            <w:tcBorders>
              <w:top w:val="nil"/>
              <w:left w:val="nil"/>
              <w:bottom w:val="single" w:sz="4" w:space="0" w:color="FFFFFF"/>
              <w:right w:val="single" w:sz="4" w:space="0" w:color="FFFFFF"/>
            </w:tcBorders>
            <w:shd w:val="clear" w:color="000000" w:fill="E3C9DE"/>
            <w:hideMark/>
          </w:tcPr>
          <w:p w14:paraId="213F469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BOWR 11180</w:t>
            </w:r>
          </w:p>
        </w:tc>
        <w:tc>
          <w:tcPr>
            <w:tcW w:w="1836" w:type="dxa"/>
            <w:tcBorders>
              <w:top w:val="nil"/>
              <w:left w:val="nil"/>
              <w:bottom w:val="single" w:sz="4" w:space="0" w:color="FFFFFF"/>
              <w:right w:val="single" w:sz="4" w:space="0" w:color="FFFFFF"/>
            </w:tcBorders>
            <w:shd w:val="clear" w:color="000000" w:fill="E3C9DE"/>
            <w:hideMark/>
          </w:tcPr>
          <w:p w14:paraId="1384013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Rosemary Richards</w:t>
            </w:r>
          </w:p>
        </w:tc>
        <w:tc>
          <w:tcPr>
            <w:tcW w:w="1780" w:type="dxa"/>
            <w:tcBorders>
              <w:top w:val="nil"/>
              <w:left w:val="nil"/>
              <w:bottom w:val="single" w:sz="4" w:space="0" w:color="FFFFFF"/>
              <w:right w:val="single" w:sz="4" w:space="0" w:color="FFFFFF"/>
            </w:tcBorders>
            <w:shd w:val="clear" w:color="000000" w:fill="E3C9DE"/>
            <w:hideMark/>
          </w:tcPr>
          <w:p w14:paraId="4A2EBC0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Bowman Richards &amp; Associates</w:t>
            </w:r>
          </w:p>
        </w:tc>
        <w:tc>
          <w:tcPr>
            <w:tcW w:w="1363" w:type="dxa"/>
            <w:tcBorders>
              <w:top w:val="nil"/>
              <w:left w:val="nil"/>
              <w:bottom w:val="single" w:sz="4" w:space="0" w:color="FFFFFF"/>
              <w:right w:val="single" w:sz="4" w:space="0" w:color="FFFFFF"/>
            </w:tcBorders>
            <w:shd w:val="clear" w:color="000000" w:fill="E3C9DE"/>
            <w:hideMark/>
          </w:tcPr>
          <w:p w14:paraId="7DF0ECE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Jun-24</w:t>
            </w:r>
          </w:p>
        </w:tc>
        <w:tc>
          <w:tcPr>
            <w:tcW w:w="1896" w:type="dxa"/>
            <w:tcBorders>
              <w:top w:val="nil"/>
              <w:left w:val="nil"/>
              <w:bottom w:val="single" w:sz="4" w:space="0" w:color="FFFFFF"/>
              <w:right w:val="single" w:sz="4" w:space="0" w:color="FFFFFF"/>
            </w:tcBorders>
            <w:shd w:val="clear" w:color="000000" w:fill="E3C9DE"/>
            <w:hideMark/>
          </w:tcPr>
          <w:p w14:paraId="1EBC4962"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Aug-24</w:t>
            </w:r>
          </w:p>
        </w:tc>
      </w:tr>
      <w:tr w:rsidR="00476D99" w:rsidRPr="00476D99" w14:paraId="36C4411E" w14:textId="77777777" w:rsidTr="00476D99">
        <w:trPr>
          <w:trHeight w:val="56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22FB7013"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23073E0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Scientific and CottonInfo Weed Technical Lead</w:t>
            </w:r>
          </w:p>
        </w:tc>
        <w:tc>
          <w:tcPr>
            <w:tcW w:w="1276" w:type="dxa"/>
            <w:tcBorders>
              <w:top w:val="nil"/>
              <w:left w:val="nil"/>
              <w:bottom w:val="single" w:sz="4" w:space="0" w:color="FFFFFF"/>
              <w:right w:val="single" w:sz="4" w:space="0" w:color="FFFFFF"/>
            </w:tcBorders>
            <w:shd w:val="clear" w:color="000000" w:fill="E3C9DE"/>
            <w:hideMark/>
          </w:tcPr>
          <w:p w14:paraId="67E3641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DAN 2302</w:t>
            </w:r>
          </w:p>
        </w:tc>
        <w:tc>
          <w:tcPr>
            <w:tcW w:w="1836" w:type="dxa"/>
            <w:tcBorders>
              <w:top w:val="nil"/>
              <w:left w:val="nil"/>
              <w:bottom w:val="single" w:sz="4" w:space="0" w:color="FFFFFF"/>
              <w:right w:val="single" w:sz="4" w:space="0" w:color="FFFFFF"/>
            </w:tcBorders>
            <w:shd w:val="clear" w:color="000000" w:fill="E3C9DE"/>
            <w:hideMark/>
          </w:tcPr>
          <w:p w14:paraId="1982ABA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Graham Charles and Eric Koetz</w:t>
            </w:r>
          </w:p>
        </w:tc>
        <w:tc>
          <w:tcPr>
            <w:tcW w:w="1780" w:type="dxa"/>
            <w:tcBorders>
              <w:top w:val="nil"/>
              <w:left w:val="nil"/>
              <w:bottom w:val="single" w:sz="4" w:space="0" w:color="FFFFFF"/>
              <w:right w:val="single" w:sz="4" w:space="0" w:color="FFFFFF"/>
            </w:tcBorders>
            <w:shd w:val="clear" w:color="000000" w:fill="E3C9DE"/>
            <w:hideMark/>
          </w:tcPr>
          <w:p w14:paraId="44FF15F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NSW DPIRD</w:t>
            </w:r>
          </w:p>
        </w:tc>
        <w:tc>
          <w:tcPr>
            <w:tcW w:w="1363" w:type="dxa"/>
            <w:tcBorders>
              <w:top w:val="nil"/>
              <w:left w:val="nil"/>
              <w:bottom w:val="single" w:sz="4" w:space="0" w:color="FFFFFF"/>
              <w:right w:val="single" w:sz="4" w:space="0" w:color="FFFFFF"/>
            </w:tcBorders>
            <w:shd w:val="clear" w:color="000000" w:fill="E3C9DE"/>
            <w:hideMark/>
          </w:tcPr>
          <w:p w14:paraId="08FA230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Jul-22</w:t>
            </w:r>
          </w:p>
        </w:tc>
        <w:tc>
          <w:tcPr>
            <w:tcW w:w="1896" w:type="dxa"/>
            <w:tcBorders>
              <w:top w:val="nil"/>
              <w:left w:val="nil"/>
              <w:bottom w:val="single" w:sz="4" w:space="0" w:color="FFFFFF"/>
              <w:right w:val="single" w:sz="4" w:space="0" w:color="FFFFFF"/>
            </w:tcBorders>
            <w:shd w:val="clear" w:color="000000" w:fill="E3C9DE"/>
            <w:hideMark/>
          </w:tcPr>
          <w:p w14:paraId="7F1DD6B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022A9A24" w14:textId="77777777" w:rsidTr="00476D99">
        <w:trPr>
          <w:trHeight w:val="56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2202ECC0"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654134D9" w14:textId="18C7E98C"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Ten</w:t>
            </w:r>
            <w:r w:rsidR="00072CF3">
              <w:rPr>
                <w:rFonts w:ascii="Proxima Nova" w:hAnsi="Proxima Nova"/>
                <w:color w:val="000000"/>
                <w:sz w:val="20"/>
                <w:szCs w:val="20"/>
              </w:rPr>
              <w:t>-</w:t>
            </w:r>
            <w:r w:rsidRPr="00476D99">
              <w:rPr>
                <w:rFonts w:ascii="Proxima Nova" w:hAnsi="Proxima Nova"/>
                <w:color w:val="000000"/>
                <w:sz w:val="20"/>
                <w:szCs w:val="20"/>
              </w:rPr>
              <w:t>year impact assessment of RD&amp;E investment</w:t>
            </w:r>
          </w:p>
        </w:tc>
        <w:tc>
          <w:tcPr>
            <w:tcW w:w="1276" w:type="dxa"/>
            <w:tcBorders>
              <w:top w:val="nil"/>
              <w:left w:val="nil"/>
              <w:bottom w:val="single" w:sz="4" w:space="0" w:color="FFFFFF"/>
              <w:right w:val="single" w:sz="4" w:space="0" w:color="FFFFFF"/>
            </w:tcBorders>
            <w:shd w:val="clear" w:color="000000" w:fill="E3C9DE"/>
            <w:hideMark/>
          </w:tcPr>
          <w:p w14:paraId="1195646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JANW 11698</w:t>
            </w:r>
          </w:p>
        </w:tc>
        <w:tc>
          <w:tcPr>
            <w:tcW w:w="1836" w:type="dxa"/>
            <w:tcBorders>
              <w:top w:val="nil"/>
              <w:left w:val="nil"/>
              <w:bottom w:val="single" w:sz="4" w:space="0" w:color="FFFFFF"/>
              <w:right w:val="single" w:sz="4" w:space="0" w:color="FFFFFF"/>
            </w:tcBorders>
            <w:shd w:val="clear" w:color="000000" w:fill="E3C9DE"/>
            <w:hideMark/>
          </w:tcPr>
          <w:p w14:paraId="2B3917F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Jane Wightman</w:t>
            </w:r>
          </w:p>
        </w:tc>
        <w:tc>
          <w:tcPr>
            <w:tcW w:w="1780" w:type="dxa"/>
            <w:tcBorders>
              <w:top w:val="nil"/>
              <w:left w:val="nil"/>
              <w:bottom w:val="single" w:sz="4" w:space="0" w:color="FFFFFF"/>
              <w:right w:val="single" w:sz="4" w:space="0" w:color="FFFFFF"/>
            </w:tcBorders>
            <w:shd w:val="clear" w:color="000000" w:fill="E3C9DE"/>
            <w:hideMark/>
          </w:tcPr>
          <w:p w14:paraId="485904B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Jane Wightman Consulting</w:t>
            </w:r>
          </w:p>
        </w:tc>
        <w:tc>
          <w:tcPr>
            <w:tcW w:w="1363" w:type="dxa"/>
            <w:tcBorders>
              <w:top w:val="nil"/>
              <w:left w:val="nil"/>
              <w:bottom w:val="single" w:sz="4" w:space="0" w:color="FFFFFF"/>
              <w:right w:val="single" w:sz="4" w:space="0" w:color="FFFFFF"/>
            </w:tcBorders>
            <w:shd w:val="clear" w:color="000000" w:fill="E3C9DE"/>
            <w:hideMark/>
          </w:tcPr>
          <w:p w14:paraId="1A16E435"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c>
          <w:tcPr>
            <w:tcW w:w="1896" w:type="dxa"/>
            <w:tcBorders>
              <w:top w:val="nil"/>
              <w:left w:val="nil"/>
              <w:bottom w:val="single" w:sz="4" w:space="0" w:color="FFFFFF"/>
              <w:right w:val="single" w:sz="4" w:space="0" w:color="FFFFFF"/>
            </w:tcBorders>
            <w:shd w:val="clear" w:color="000000" w:fill="E3C9DE"/>
            <w:hideMark/>
          </w:tcPr>
          <w:p w14:paraId="7B3D852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Dec-25</w:t>
            </w:r>
          </w:p>
        </w:tc>
      </w:tr>
      <w:tr w:rsidR="00476D99" w:rsidRPr="00476D99" w14:paraId="4D46030D" w14:textId="77777777" w:rsidTr="00476D99">
        <w:trPr>
          <w:trHeight w:val="56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3768108D"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2E4FB0E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The impact of research on the socio-economic resilience of rural and regional communities</w:t>
            </w:r>
          </w:p>
        </w:tc>
        <w:tc>
          <w:tcPr>
            <w:tcW w:w="1276" w:type="dxa"/>
            <w:tcBorders>
              <w:top w:val="nil"/>
              <w:left w:val="nil"/>
              <w:bottom w:val="single" w:sz="4" w:space="0" w:color="FFFFFF"/>
              <w:right w:val="single" w:sz="4" w:space="0" w:color="FFFFFF"/>
            </w:tcBorders>
            <w:shd w:val="clear" w:color="000000" w:fill="E3C9DE"/>
            <w:hideMark/>
          </w:tcPr>
          <w:p w14:paraId="4242DA9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RAI 10501</w:t>
            </w:r>
          </w:p>
        </w:tc>
        <w:tc>
          <w:tcPr>
            <w:tcW w:w="1836" w:type="dxa"/>
            <w:tcBorders>
              <w:top w:val="nil"/>
              <w:left w:val="nil"/>
              <w:bottom w:val="single" w:sz="4" w:space="0" w:color="FFFFFF"/>
              <w:right w:val="single" w:sz="4" w:space="0" w:color="FFFFFF"/>
            </w:tcBorders>
            <w:shd w:val="clear" w:color="000000" w:fill="E3C9DE"/>
            <w:hideMark/>
          </w:tcPr>
          <w:p w14:paraId="19C9E8E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Luke Jeffress</w:t>
            </w:r>
          </w:p>
        </w:tc>
        <w:tc>
          <w:tcPr>
            <w:tcW w:w="1780" w:type="dxa"/>
            <w:tcBorders>
              <w:top w:val="nil"/>
              <w:left w:val="nil"/>
              <w:bottom w:val="single" w:sz="4" w:space="0" w:color="FFFFFF"/>
              <w:right w:val="single" w:sz="4" w:space="0" w:color="FFFFFF"/>
            </w:tcBorders>
            <w:shd w:val="clear" w:color="000000" w:fill="E3C9DE"/>
            <w:hideMark/>
          </w:tcPr>
          <w:p w14:paraId="71F8589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RAI/GRDC</w:t>
            </w:r>
          </w:p>
        </w:tc>
        <w:tc>
          <w:tcPr>
            <w:tcW w:w="1363" w:type="dxa"/>
            <w:tcBorders>
              <w:top w:val="nil"/>
              <w:left w:val="nil"/>
              <w:bottom w:val="single" w:sz="4" w:space="0" w:color="FFFFFF"/>
              <w:right w:val="single" w:sz="4" w:space="0" w:color="FFFFFF"/>
            </w:tcBorders>
            <w:shd w:val="clear" w:color="000000" w:fill="E3C9DE"/>
            <w:hideMark/>
          </w:tcPr>
          <w:p w14:paraId="5F6B193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Apr-23</w:t>
            </w:r>
          </w:p>
        </w:tc>
        <w:tc>
          <w:tcPr>
            <w:tcW w:w="1896" w:type="dxa"/>
            <w:tcBorders>
              <w:top w:val="nil"/>
              <w:left w:val="nil"/>
              <w:bottom w:val="single" w:sz="4" w:space="0" w:color="FFFFFF"/>
              <w:right w:val="single" w:sz="4" w:space="0" w:color="FFFFFF"/>
            </w:tcBorders>
            <w:shd w:val="clear" w:color="000000" w:fill="E3C9DE"/>
            <w:hideMark/>
          </w:tcPr>
          <w:p w14:paraId="2AB3C2D4"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Jan-25</w:t>
            </w:r>
          </w:p>
        </w:tc>
      </w:tr>
      <w:tr w:rsidR="00476D99" w:rsidRPr="00476D99" w14:paraId="11E960E1" w14:textId="77777777" w:rsidTr="00476D99">
        <w:trPr>
          <w:trHeight w:val="56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11EFE0DE"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E3C9DE"/>
            <w:hideMark/>
          </w:tcPr>
          <w:p w14:paraId="3A9261A4" w14:textId="48574FF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xml:space="preserve">Travel: Attend the 2024 Australian Cotton Conference </w:t>
            </w:r>
            <w:r w:rsidR="00052001">
              <w:rPr>
                <w:rFonts w:ascii="Proxima Nova" w:hAnsi="Proxima Nova"/>
                <w:color w:val="000000"/>
                <w:sz w:val="20"/>
                <w:szCs w:val="20"/>
              </w:rPr>
              <w:t>–</w:t>
            </w:r>
            <w:r w:rsidR="00052001" w:rsidRPr="00476D99">
              <w:rPr>
                <w:rFonts w:ascii="Proxima Nova" w:hAnsi="Proxima Nova"/>
                <w:color w:val="000000"/>
                <w:sz w:val="20"/>
                <w:szCs w:val="20"/>
              </w:rPr>
              <w:t xml:space="preserve"> </w:t>
            </w:r>
            <w:r w:rsidRPr="00476D99">
              <w:rPr>
                <w:rFonts w:ascii="Proxima Nova" w:hAnsi="Proxima Nova"/>
                <w:color w:val="000000"/>
                <w:sz w:val="20"/>
                <w:szCs w:val="20"/>
              </w:rPr>
              <w:t>Northern Australia contingent</w:t>
            </w:r>
          </w:p>
        </w:tc>
        <w:tc>
          <w:tcPr>
            <w:tcW w:w="1276" w:type="dxa"/>
            <w:tcBorders>
              <w:top w:val="nil"/>
              <w:left w:val="nil"/>
              <w:bottom w:val="single" w:sz="4" w:space="0" w:color="FFFFFF"/>
              <w:right w:val="single" w:sz="4" w:space="0" w:color="FFFFFF"/>
            </w:tcBorders>
            <w:shd w:val="clear" w:color="000000" w:fill="E3C9DE"/>
            <w:hideMark/>
          </w:tcPr>
          <w:p w14:paraId="1CB8A4E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DANT 10567</w:t>
            </w:r>
          </w:p>
        </w:tc>
        <w:tc>
          <w:tcPr>
            <w:tcW w:w="1836" w:type="dxa"/>
            <w:tcBorders>
              <w:top w:val="nil"/>
              <w:left w:val="nil"/>
              <w:bottom w:val="single" w:sz="4" w:space="0" w:color="FFFFFF"/>
              <w:right w:val="single" w:sz="4" w:space="0" w:color="FFFFFF"/>
            </w:tcBorders>
            <w:shd w:val="clear" w:color="000000" w:fill="E3C9DE"/>
            <w:hideMark/>
          </w:tcPr>
          <w:p w14:paraId="7299E61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Staci Stanley</w:t>
            </w:r>
          </w:p>
        </w:tc>
        <w:tc>
          <w:tcPr>
            <w:tcW w:w="1780" w:type="dxa"/>
            <w:tcBorders>
              <w:top w:val="nil"/>
              <w:left w:val="nil"/>
              <w:bottom w:val="single" w:sz="4" w:space="0" w:color="FFFFFF"/>
              <w:right w:val="single" w:sz="4" w:space="0" w:color="FFFFFF"/>
            </w:tcBorders>
            <w:shd w:val="clear" w:color="000000" w:fill="E3C9DE"/>
            <w:hideMark/>
          </w:tcPr>
          <w:p w14:paraId="151DBDF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NT DAF</w:t>
            </w:r>
          </w:p>
        </w:tc>
        <w:tc>
          <w:tcPr>
            <w:tcW w:w="1363" w:type="dxa"/>
            <w:tcBorders>
              <w:top w:val="nil"/>
              <w:left w:val="nil"/>
              <w:bottom w:val="single" w:sz="4" w:space="0" w:color="FFFFFF"/>
              <w:right w:val="single" w:sz="4" w:space="0" w:color="FFFFFF"/>
            </w:tcBorders>
            <w:shd w:val="clear" w:color="000000" w:fill="E3C9DE"/>
            <w:hideMark/>
          </w:tcPr>
          <w:p w14:paraId="310DF8C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May-24</w:t>
            </w:r>
          </w:p>
        </w:tc>
        <w:tc>
          <w:tcPr>
            <w:tcW w:w="1896" w:type="dxa"/>
            <w:tcBorders>
              <w:top w:val="nil"/>
              <w:left w:val="nil"/>
              <w:bottom w:val="single" w:sz="4" w:space="0" w:color="FFFFFF"/>
              <w:right w:val="single" w:sz="4" w:space="0" w:color="FFFFFF"/>
            </w:tcBorders>
            <w:shd w:val="clear" w:color="000000" w:fill="E3C9DE"/>
            <w:hideMark/>
          </w:tcPr>
          <w:p w14:paraId="000D1B9F"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Aug-24</w:t>
            </w:r>
          </w:p>
        </w:tc>
      </w:tr>
      <w:tr w:rsidR="00476D99" w:rsidRPr="00476D99" w14:paraId="5E4615E6" w14:textId="77777777" w:rsidTr="00476D99">
        <w:trPr>
          <w:trHeight w:val="260"/>
        </w:trPr>
        <w:tc>
          <w:tcPr>
            <w:tcW w:w="13807" w:type="dxa"/>
            <w:gridSpan w:val="7"/>
            <w:tcBorders>
              <w:top w:val="nil"/>
              <w:left w:val="single" w:sz="4" w:space="0" w:color="FFFFFF"/>
              <w:bottom w:val="nil"/>
              <w:right w:val="single" w:sz="4" w:space="0" w:color="FFFFFF"/>
            </w:tcBorders>
            <w:shd w:val="clear" w:color="000000" w:fill="8F267C"/>
            <w:vAlign w:val="center"/>
            <w:hideMark/>
          </w:tcPr>
          <w:p w14:paraId="41366178" w14:textId="77777777" w:rsidR="00476D99" w:rsidRPr="00476D99" w:rsidRDefault="00476D99" w:rsidP="00711568">
            <w:pPr>
              <w:spacing w:line="288" w:lineRule="auto"/>
              <w:jc w:val="right"/>
              <w:rPr>
                <w:rFonts w:ascii="Proxima Nova" w:hAnsi="Proxima Nova"/>
                <w:b/>
                <w:bCs/>
                <w:color w:val="FFFFFF"/>
                <w:sz w:val="20"/>
                <w:szCs w:val="20"/>
              </w:rPr>
            </w:pPr>
            <w:r w:rsidRPr="00476D99">
              <w:rPr>
                <w:rFonts w:ascii="Proxima Nova" w:hAnsi="Proxima Nova"/>
                <w:b/>
                <w:bCs/>
                <w:color w:val="FFFFFF"/>
                <w:sz w:val="20"/>
                <w:szCs w:val="20"/>
              </w:rPr>
              <w:t>PILLAR 2 TOTAL: $2.61 MILLION</w:t>
            </w:r>
          </w:p>
        </w:tc>
      </w:tr>
      <w:tr w:rsidR="00476D99" w:rsidRPr="00476D99" w14:paraId="6F32C4B9" w14:textId="77777777" w:rsidTr="00476D99">
        <w:trPr>
          <w:trHeight w:val="260"/>
        </w:trPr>
        <w:tc>
          <w:tcPr>
            <w:tcW w:w="1860" w:type="dxa"/>
            <w:tcBorders>
              <w:top w:val="nil"/>
              <w:left w:val="nil"/>
              <w:bottom w:val="single" w:sz="4" w:space="0" w:color="FFFFFF"/>
              <w:right w:val="nil"/>
            </w:tcBorders>
            <w:vAlign w:val="center"/>
            <w:hideMark/>
          </w:tcPr>
          <w:p w14:paraId="41C2EFFF" w14:textId="77777777" w:rsidR="00476D99" w:rsidRPr="00476D99" w:rsidRDefault="00476D99" w:rsidP="00711568">
            <w:pPr>
              <w:spacing w:line="288" w:lineRule="auto"/>
              <w:jc w:val="center"/>
              <w:rPr>
                <w:rFonts w:ascii="Proxima Nova" w:hAnsi="Proxima Nova"/>
                <w:b/>
                <w:bCs/>
                <w:color w:val="000000"/>
                <w:sz w:val="20"/>
                <w:szCs w:val="20"/>
              </w:rPr>
            </w:pPr>
            <w:r w:rsidRPr="00476D99">
              <w:rPr>
                <w:rFonts w:ascii="Proxima Nova" w:hAnsi="Proxima Nova"/>
                <w:b/>
                <w:bCs/>
                <w:color w:val="000000"/>
                <w:sz w:val="20"/>
                <w:szCs w:val="20"/>
              </w:rPr>
              <w:t> </w:t>
            </w:r>
          </w:p>
        </w:tc>
        <w:tc>
          <w:tcPr>
            <w:tcW w:w="3796" w:type="dxa"/>
            <w:tcBorders>
              <w:top w:val="nil"/>
              <w:left w:val="nil"/>
              <w:bottom w:val="single" w:sz="4" w:space="0" w:color="FFFFFF"/>
              <w:right w:val="nil"/>
            </w:tcBorders>
            <w:vAlign w:val="center"/>
            <w:hideMark/>
          </w:tcPr>
          <w:p w14:paraId="6E7DE280" w14:textId="77777777" w:rsidR="00476D99" w:rsidRPr="00476D99" w:rsidRDefault="00476D99" w:rsidP="00711568">
            <w:pPr>
              <w:spacing w:line="288" w:lineRule="auto"/>
              <w:jc w:val="center"/>
              <w:rPr>
                <w:rFonts w:ascii="Proxima Nova" w:hAnsi="Proxima Nova"/>
                <w:b/>
                <w:bCs/>
                <w:color w:val="000000"/>
                <w:sz w:val="20"/>
                <w:szCs w:val="20"/>
              </w:rPr>
            </w:pPr>
            <w:r w:rsidRPr="00476D99">
              <w:rPr>
                <w:rFonts w:ascii="Proxima Nova" w:hAnsi="Proxima Nova"/>
                <w:b/>
                <w:bCs/>
                <w:color w:val="000000"/>
                <w:sz w:val="20"/>
                <w:szCs w:val="20"/>
              </w:rPr>
              <w:t> </w:t>
            </w:r>
          </w:p>
        </w:tc>
        <w:tc>
          <w:tcPr>
            <w:tcW w:w="1276" w:type="dxa"/>
            <w:tcBorders>
              <w:top w:val="nil"/>
              <w:left w:val="nil"/>
              <w:bottom w:val="single" w:sz="4" w:space="0" w:color="FFFFFF"/>
              <w:right w:val="nil"/>
            </w:tcBorders>
            <w:vAlign w:val="center"/>
            <w:hideMark/>
          </w:tcPr>
          <w:p w14:paraId="6E6732AC" w14:textId="77777777" w:rsidR="00476D99" w:rsidRPr="00476D99" w:rsidRDefault="00476D99" w:rsidP="00711568">
            <w:pPr>
              <w:spacing w:line="288" w:lineRule="auto"/>
              <w:jc w:val="center"/>
              <w:rPr>
                <w:rFonts w:ascii="Proxima Nova" w:hAnsi="Proxima Nova"/>
                <w:b/>
                <w:bCs/>
                <w:color w:val="000000"/>
                <w:sz w:val="20"/>
                <w:szCs w:val="20"/>
              </w:rPr>
            </w:pPr>
            <w:r w:rsidRPr="00476D99">
              <w:rPr>
                <w:rFonts w:ascii="Proxima Nova" w:hAnsi="Proxima Nova"/>
                <w:b/>
                <w:bCs/>
                <w:color w:val="000000"/>
                <w:sz w:val="20"/>
                <w:szCs w:val="20"/>
              </w:rPr>
              <w:t> </w:t>
            </w:r>
          </w:p>
        </w:tc>
        <w:tc>
          <w:tcPr>
            <w:tcW w:w="1836" w:type="dxa"/>
            <w:tcBorders>
              <w:top w:val="nil"/>
              <w:left w:val="nil"/>
              <w:bottom w:val="single" w:sz="4" w:space="0" w:color="FFFFFF"/>
              <w:right w:val="nil"/>
            </w:tcBorders>
            <w:vAlign w:val="center"/>
            <w:hideMark/>
          </w:tcPr>
          <w:p w14:paraId="080FD92A" w14:textId="77777777" w:rsidR="00476D99" w:rsidRPr="00476D99" w:rsidRDefault="00476D99" w:rsidP="00711568">
            <w:pPr>
              <w:spacing w:line="288" w:lineRule="auto"/>
              <w:jc w:val="center"/>
              <w:rPr>
                <w:rFonts w:ascii="Proxima Nova" w:hAnsi="Proxima Nova"/>
                <w:b/>
                <w:bCs/>
                <w:color w:val="000000"/>
                <w:sz w:val="20"/>
                <w:szCs w:val="20"/>
              </w:rPr>
            </w:pPr>
            <w:r w:rsidRPr="00476D99">
              <w:rPr>
                <w:rFonts w:ascii="Proxima Nova" w:hAnsi="Proxima Nova"/>
                <w:b/>
                <w:bCs/>
                <w:color w:val="000000"/>
                <w:sz w:val="20"/>
                <w:szCs w:val="20"/>
              </w:rPr>
              <w:t> </w:t>
            </w:r>
          </w:p>
        </w:tc>
        <w:tc>
          <w:tcPr>
            <w:tcW w:w="1780" w:type="dxa"/>
            <w:tcBorders>
              <w:top w:val="nil"/>
              <w:left w:val="nil"/>
              <w:bottom w:val="single" w:sz="4" w:space="0" w:color="FFFFFF"/>
              <w:right w:val="nil"/>
            </w:tcBorders>
            <w:vAlign w:val="center"/>
            <w:hideMark/>
          </w:tcPr>
          <w:p w14:paraId="630ACA4A" w14:textId="77777777" w:rsidR="00476D99" w:rsidRPr="00476D99" w:rsidRDefault="00476D99" w:rsidP="00711568">
            <w:pPr>
              <w:spacing w:line="288" w:lineRule="auto"/>
              <w:jc w:val="center"/>
              <w:rPr>
                <w:rFonts w:ascii="Proxima Nova" w:hAnsi="Proxima Nova"/>
                <w:b/>
                <w:bCs/>
                <w:color w:val="000000"/>
                <w:sz w:val="20"/>
                <w:szCs w:val="20"/>
              </w:rPr>
            </w:pPr>
            <w:r w:rsidRPr="00476D99">
              <w:rPr>
                <w:rFonts w:ascii="Proxima Nova" w:hAnsi="Proxima Nova"/>
                <w:b/>
                <w:bCs/>
                <w:color w:val="000000"/>
                <w:sz w:val="20"/>
                <w:szCs w:val="20"/>
              </w:rPr>
              <w:t> </w:t>
            </w:r>
          </w:p>
        </w:tc>
        <w:tc>
          <w:tcPr>
            <w:tcW w:w="1363" w:type="dxa"/>
            <w:tcBorders>
              <w:top w:val="nil"/>
              <w:left w:val="nil"/>
              <w:bottom w:val="single" w:sz="4" w:space="0" w:color="FFFFFF"/>
              <w:right w:val="nil"/>
            </w:tcBorders>
            <w:vAlign w:val="center"/>
            <w:hideMark/>
          </w:tcPr>
          <w:p w14:paraId="2FFF7544" w14:textId="77777777" w:rsidR="00476D99" w:rsidRPr="00476D99" w:rsidRDefault="00476D99" w:rsidP="00711568">
            <w:pPr>
              <w:spacing w:line="288" w:lineRule="auto"/>
              <w:jc w:val="center"/>
              <w:rPr>
                <w:rFonts w:ascii="Proxima Nova" w:hAnsi="Proxima Nova"/>
                <w:b/>
                <w:bCs/>
                <w:color w:val="000000"/>
                <w:sz w:val="20"/>
                <w:szCs w:val="20"/>
              </w:rPr>
            </w:pPr>
            <w:r w:rsidRPr="00476D99">
              <w:rPr>
                <w:rFonts w:ascii="Proxima Nova" w:hAnsi="Proxima Nova"/>
                <w:b/>
                <w:bCs/>
                <w:color w:val="000000"/>
                <w:sz w:val="20"/>
                <w:szCs w:val="20"/>
              </w:rPr>
              <w:t> </w:t>
            </w:r>
          </w:p>
        </w:tc>
        <w:tc>
          <w:tcPr>
            <w:tcW w:w="1896" w:type="dxa"/>
            <w:tcBorders>
              <w:top w:val="nil"/>
              <w:left w:val="nil"/>
              <w:bottom w:val="single" w:sz="4" w:space="0" w:color="FFFFFF"/>
              <w:right w:val="single" w:sz="4" w:space="0" w:color="FFFFFF"/>
            </w:tcBorders>
            <w:vAlign w:val="center"/>
            <w:hideMark/>
          </w:tcPr>
          <w:p w14:paraId="76427942" w14:textId="77777777" w:rsidR="00476D99" w:rsidRPr="00476D99" w:rsidRDefault="00476D99" w:rsidP="00711568">
            <w:pPr>
              <w:spacing w:line="288" w:lineRule="auto"/>
              <w:jc w:val="center"/>
              <w:rPr>
                <w:rFonts w:ascii="Proxima Nova" w:hAnsi="Proxima Nova"/>
                <w:b/>
                <w:bCs/>
                <w:color w:val="000000"/>
                <w:sz w:val="20"/>
                <w:szCs w:val="20"/>
              </w:rPr>
            </w:pPr>
            <w:r w:rsidRPr="00476D99">
              <w:rPr>
                <w:rFonts w:ascii="Proxima Nova" w:hAnsi="Proxima Nova"/>
                <w:b/>
                <w:bCs/>
                <w:color w:val="000000"/>
                <w:sz w:val="20"/>
                <w:szCs w:val="20"/>
              </w:rPr>
              <w:t> </w:t>
            </w:r>
          </w:p>
        </w:tc>
      </w:tr>
      <w:tr w:rsidR="00476D99" w:rsidRPr="00476D99" w14:paraId="5745DBB3" w14:textId="77777777" w:rsidTr="00476D99">
        <w:trPr>
          <w:trHeight w:val="280"/>
        </w:trPr>
        <w:tc>
          <w:tcPr>
            <w:tcW w:w="1860" w:type="dxa"/>
            <w:tcBorders>
              <w:top w:val="nil"/>
              <w:left w:val="single" w:sz="4" w:space="0" w:color="FFFFFF"/>
              <w:bottom w:val="single" w:sz="4" w:space="0" w:color="FFFFFF"/>
              <w:right w:val="single" w:sz="4" w:space="0" w:color="FFFFFF"/>
            </w:tcBorders>
            <w:hideMark/>
          </w:tcPr>
          <w:p w14:paraId="09B1CEB1"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Pillar/Theme</w:t>
            </w:r>
          </w:p>
        </w:tc>
        <w:tc>
          <w:tcPr>
            <w:tcW w:w="3796" w:type="dxa"/>
            <w:tcBorders>
              <w:top w:val="nil"/>
              <w:left w:val="nil"/>
              <w:bottom w:val="single" w:sz="4" w:space="0" w:color="FFFFFF"/>
              <w:right w:val="single" w:sz="4" w:space="0" w:color="FFFFFF"/>
            </w:tcBorders>
            <w:hideMark/>
          </w:tcPr>
          <w:p w14:paraId="05531BEB"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Project title</w:t>
            </w:r>
          </w:p>
        </w:tc>
        <w:tc>
          <w:tcPr>
            <w:tcW w:w="1276" w:type="dxa"/>
            <w:tcBorders>
              <w:top w:val="nil"/>
              <w:left w:val="nil"/>
              <w:bottom w:val="single" w:sz="4" w:space="0" w:color="FFFFFF"/>
              <w:right w:val="single" w:sz="4" w:space="0" w:color="FFFFFF"/>
            </w:tcBorders>
            <w:hideMark/>
          </w:tcPr>
          <w:p w14:paraId="6062C203"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Project code</w:t>
            </w:r>
          </w:p>
        </w:tc>
        <w:tc>
          <w:tcPr>
            <w:tcW w:w="1836" w:type="dxa"/>
            <w:tcBorders>
              <w:top w:val="nil"/>
              <w:left w:val="nil"/>
              <w:bottom w:val="single" w:sz="4" w:space="0" w:color="FFFFFF"/>
              <w:right w:val="single" w:sz="4" w:space="0" w:color="FFFFFF"/>
            </w:tcBorders>
            <w:hideMark/>
          </w:tcPr>
          <w:p w14:paraId="47B9DD68"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Researcher</w:t>
            </w:r>
          </w:p>
        </w:tc>
        <w:tc>
          <w:tcPr>
            <w:tcW w:w="1780" w:type="dxa"/>
            <w:tcBorders>
              <w:top w:val="nil"/>
              <w:left w:val="nil"/>
              <w:bottom w:val="single" w:sz="4" w:space="0" w:color="FFFFFF"/>
              <w:right w:val="single" w:sz="4" w:space="0" w:color="FFFFFF"/>
            </w:tcBorders>
            <w:hideMark/>
          </w:tcPr>
          <w:p w14:paraId="406FC356"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Organisation</w:t>
            </w:r>
          </w:p>
        </w:tc>
        <w:tc>
          <w:tcPr>
            <w:tcW w:w="1363" w:type="dxa"/>
            <w:tcBorders>
              <w:top w:val="nil"/>
              <w:left w:val="nil"/>
              <w:bottom w:val="single" w:sz="4" w:space="0" w:color="FFFFFF"/>
              <w:right w:val="single" w:sz="4" w:space="0" w:color="FFFFFF"/>
            </w:tcBorders>
            <w:hideMark/>
          </w:tcPr>
          <w:p w14:paraId="1AA58AF1"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Commenced in:</w:t>
            </w:r>
          </w:p>
        </w:tc>
        <w:tc>
          <w:tcPr>
            <w:tcW w:w="1896" w:type="dxa"/>
            <w:tcBorders>
              <w:top w:val="nil"/>
              <w:left w:val="nil"/>
              <w:bottom w:val="single" w:sz="4" w:space="0" w:color="FFFFFF"/>
              <w:right w:val="single" w:sz="4" w:space="0" w:color="FFFFFF"/>
            </w:tcBorders>
            <w:hideMark/>
          </w:tcPr>
          <w:p w14:paraId="5BD00B14"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To be completed in:</w:t>
            </w:r>
          </w:p>
        </w:tc>
      </w:tr>
      <w:tr w:rsidR="00476D99" w:rsidRPr="00476D99" w14:paraId="5C9003D3" w14:textId="77777777" w:rsidTr="00476D99">
        <w:trPr>
          <w:trHeight w:val="260"/>
        </w:trPr>
        <w:tc>
          <w:tcPr>
            <w:tcW w:w="13807" w:type="dxa"/>
            <w:gridSpan w:val="7"/>
            <w:tcBorders>
              <w:top w:val="single" w:sz="4" w:space="0" w:color="FFFFFF"/>
              <w:left w:val="single" w:sz="4" w:space="0" w:color="FFFFFF"/>
              <w:bottom w:val="single" w:sz="4" w:space="0" w:color="FFFFFF"/>
              <w:right w:val="single" w:sz="4" w:space="0" w:color="FFFFFF"/>
            </w:tcBorders>
            <w:shd w:val="clear" w:color="000000" w:fill="1FB152"/>
            <w:vAlign w:val="center"/>
            <w:hideMark/>
          </w:tcPr>
          <w:p w14:paraId="2E0A4F46"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PILLAR 3: PLANET</w:t>
            </w:r>
          </w:p>
        </w:tc>
      </w:tr>
      <w:tr w:rsidR="00476D99" w:rsidRPr="00476D99" w14:paraId="6B133F34" w14:textId="77777777" w:rsidTr="00476D99">
        <w:trPr>
          <w:trHeight w:val="560"/>
        </w:trPr>
        <w:tc>
          <w:tcPr>
            <w:tcW w:w="1860" w:type="dxa"/>
            <w:vMerge w:val="restart"/>
            <w:tcBorders>
              <w:top w:val="nil"/>
              <w:left w:val="single" w:sz="4" w:space="0" w:color="FFFFFF"/>
              <w:bottom w:val="single" w:sz="4" w:space="0" w:color="FFFFFF"/>
              <w:right w:val="single" w:sz="4" w:space="0" w:color="FFFFFF"/>
            </w:tcBorders>
            <w:shd w:val="clear" w:color="000000" w:fill="C7ECD4"/>
            <w:hideMark/>
          </w:tcPr>
          <w:p w14:paraId="1BEF95DD"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Natural capital</w:t>
            </w:r>
          </w:p>
        </w:tc>
        <w:tc>
          <w:tcPr>
            <w:tcW w:w="3796" w:type="dxa"/>
            <w:tcBorders>
              <w:top w:val="nil"/>
              <w:left w:val="nil"/>
              <w:bottom w:val="single" w:sz="4" w:space="0" w:color="FFFFFF"/>
              <w:right w:val="single" w:sz="4" w:space="0" w:color="FFFFFF"/>
            </w:tcBorders>
            <w:shd w:val="clear" w:color="000000" w:fill="C7ECD4"/>
            <w:hideMark/>
          </w:tcPr>
          <w:p w14:paraId="5154FB7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Carbon and biodiversity benchmarking in native vegetation on cotton farms</w:t>
            </w:r>
          </w:p>
        </w:tc>
        <w:tc>
          <w:tcPr>
            <w:tcW w:w="1276" w:type="dxa"/>
            <w:tcBorders>
              <w:top w:val="nil"/>
              <w:left w:val="nil"/>
              <w:bottom w:val="single" w:sz="4" w:space="0" w:color="FFFFFF"/>
              <w:right w:val="single" w:sz="4" w:space="0" w:color="FFFFFF"/>
            </w:tcBorders>
            <w:shd w:val="clear" w:color="000000" w:fill="C7ECD4"/>
            <w:hideMark/>
          </w:tcPr>
          <w:p w14:paraId="443F658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UNE 2301</w:t>
            </w:r>
          </w:p>
        </w:tc>
        <w:tc>
          <w:tcPr>
            <w:tcW w:w="1836" w:type="dxa"/>
            <w:tcBorders>
              <w:top w:val="nil"/>
              <w:left w:val="nil"/>
              <w:bottom w:val="single" w:sz="4" w:space="0" w:color="FFFFFF"/>
              <w:right w:val="single" w:sz="4" w:space="0" w:color="FFFFFF"/>
            </w:tcBorders>
            <w:shd w:val="clear" w:color="000000" w:fill="C7ECD4"/>
            <w:hideMark/>
          </w:tcPr>
          <w:p w14:paraId="4F261A4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Rhiannon Smith</w:t>
            </w:r>
          </w:p>
        </w:tc>
        <w:tc>
          <w:tcPr>
            <w:tcW w:w="1780" w:type="dxa"/>
            <w:tcBorders>
              <w:top w:val="nil"/>
              <w:left w:val="nil"/>
              <w:bottom w:val="single" w:sz="4" w:space="0" w:color="FFFFFF"/>
              <w:right w:val="single" w:sz="4" w:space="0" w:color="FFFFFF"/>
            </w:tcBorders>
            <w:shd w:val="clear" w:color="000000" w:fill="C7ECD4"/>
            <w:hideMark/>
          </w:tcPr>
          <w:p w14:paraId="03CBA8E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UNE</w:t>
            </w:r>
          </w:p>
        </w:tc>
        <w:tc>
          <w:tcPr>
            <w:tcW w:w="1363" w:type="dxa"/>
            <w:tcBorders>
              <w:top w:val="nil"/>
              <w:left w:val="nil"/>
              <w:bottom w:val="single" w:sz="4" w:space="0" w:color="FFFFFF"/>
              <w:right w:val="single" w:sz="4" w:space="0" w:color="FFFFFF"/>
            </w:tcBorders>
            <w:shd w:val="clear" w:color="000000" w:fill="C7ECD4"/>
            <w:hideMark/>
          </w:tcPr>
          <w:p w14:paraId="371C8BB4"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Jan-23</w:t>
            </w:r>
          </w:p>
        </w:tc>
        <w:tc>
          <w:tcPr>
            <w:tcW w:w="1896" w:type="dxa"/>
            <w:tcBorders>
              <w:top w:val="nil"/>
              <w:left w:val="nil"/>
              <w:bottom w:val="single" w:sz="4" w:space="0" w:color="FFFFFF"/>
              <w:right w:val="single" w:sz="4" w:space="0" w:color="FFFFFF"/>
            </w:tcBorders>
            <w:shd w:val="clear" w:color="000000" w:fill="C7ECD4"/>
            <w:hideMark/>
          </w:tcPr>
          <w:p w14:paraId="5D2838AD"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Dec-25</w:t>
            </w:r>
          </w:p>
        </w:tc>
      </w:tr>
      <w:tr w:rsidR="00476D99" w:rsidRPr="00476D99" w14:paraId="32EF7593" w14:textId="77777777" w:rsidTr="00476D99">
        <w:trPr>
          <w:trHeight w:val="560"/>
        </w:trPr>
        <w:tc>
          <w:tcPr>
            <w:tcW w:w="1860" w:type="dxa"/>
            <w:vMerge/>
            <w:tcBorders>
              <w:top w:val="nil"/>
              <w:left w:val="single" w:sz="4" w:space="0" w:color="FFFFFF"/>
              <w:bottom w:val="single" w:sz="4" w:space="0" w:color="FFFFFF"/>
              <w:right w:val="single" w:sz="4" w:space="0" w:color="FFFFFF"/>
            </w:tcBorders>
            <w:vAlign w:val="center"/>
            <w:hideMark/>
          </w:tcPr>
          <w:p w14:paraId="5C6C9F7B"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4E2F199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Evaluating the economic and environmental return on investment of modern fish screens</w:t>
            </w:r>
          </w:p>
        </w:tc>
        <w:tc>
          <w:tcPr>
            <w:tcW w:w="1276" w:type="dxa"/>
            <w:tcBorders>
              <w:top w:val="nil"/>
              <w:left w:val="nil"/>
              <w:bottom w:val="single" w:sz="4" w:space="0" w:color="FFFFFF"/>
              <w:right w:val="single" w:sz="4" w:space="0" w:color="FFFFFF"/>
            </w:tcBorders>
            <w:shd w:val="clear" w:color="000000" w:fill="C7ECD4"/>
            <w:hideMark/>
          </w:tcPr>
          <w:p w14:paraId="7FF64D0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DAN 2308</w:t>
            </w:r>
          </w:p>
        </w:tc>
        <w:tc>
          <w:tcPr>
            <w:tcW w:w="1836" w:type="dxa"/>
            <w:tcBorders>
              <w:top w:val="nil"/>
              <w:left w:val="nil"/>
              <w:bottom w:val="single" w:sz="4" w:space="0" w:color="FFFFFF"/>
              <w:right w:val="single" w:sz="4" w:space="0" w:color="FFFFFF"/>
            </w:tcBorders>
            <w:shd w:val="clear" w:color="000000" w:fill="C7ECD4"/>
            <w:hideMark/>
          </w:tcPr>
          <w:p w14:paraId="26F64A8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Fiona Scott</w:t>
            </w:r>
          </w:p>
        </w:tc>
        <w:tc>
          <w:tcPr>
            <w:tcW w:w="1780" w:type="dxa"/>
            <w:tcBorders>
              <w:top w:val="nil"/>
              <w:left w:val="nil"/>
              <w:bottom w:val="single" w:sz="4" w:space="0" w:color="FFFFFF"/>
              <w:right w:val="single" w:sz="4" w:space="0" w:color="FFFFFF"/>
            </w:tcBorders>
            <w:shd w:val="clear" w:color="000000" w:fill="C7ECD4"/>
            <w:hideMark/>
          </w:tcPr>
          <w:p w14:paraId="51960B6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NSW DPIRD/OzFish</w:t>
            </w:r>
          </w:p>
        </w:tc>
        <w:tc>
          <w:tcPr>
            <w:tcW w:w="1363" w:type="dxa"/>
            <w:tcBorders>
              <w:top w:val="nil"/>
              <w:left w:val="nil"/>
              <w:bottom w:val="single" w:sz="4" w:space="0" w:color="FFFFFF"/>
              <w:right w:val="single" w:sz="4" w:space="0" w:color="FFFFFF"/>
            </w:tcBorders>
            <w:shd w:val="clear" w:color="000000" w:fill="C7ECD4"/>
            <w:hideMark/>
          </w:tcPr>
          <w:p w14:paraId="0440AA5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Jul-22</w:t>
            </w:r>
          </w:p>
        </w:tc>
        <w:tc>
          <w:tcPr>
            <w:tcW w:w="1896" w:type="dxa"/>
            <w:tcBorders>
              <w:top w:val="nil"/>
              <w:left w:val="nil"/>
              <w:bottom w:val="single" w:sz="4" w:space="0" w:color="FFFFFF"/>
              <w:right w:val="single" w:sz="4" w:space="0" w:color="FFFFFF"/>
            </w:tcBorders>
            <w:shd w:val="clear" w:color="000000" w:fill="C7ECD4"/>
            <w:hideMark/>
          </w:tcPr>
          <w:p w14:paraId="3FD3945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Jun-26</w:t>
            </w:r>
          </w:p>
        </w:tc>
      </w:tr>
      <w:tr w:rsidR="00476D99" w:rsidRPr="00476D99" w14:paraId="2655B0F3" w14:textId="77777777" w:rsidTr="00476D99">
        <w:trPr>
          <w:trHeight w:val="840"/>
        </w:trPr>
        <w:tc>
          <w:tcPr>
            <w:tcW w:w="1860" w:type="dxa"/>
            <w:vMerge/>
            <w:tcBorders>
              <w:top w:val="nil"/>
              <w:left w:val="single" w:sz="4" w:space="0" w:color="FFFFFF"/>
              <w:bottom w:val="single" w:sz="4" w:space="0" w:color="FFFFFF"/>
              <w:right w:val="single" w:sz="4" w:space="0" w:color="FFFFFF"/>
            </w:tcBorders>
            <w:vAlign w:val="center"/>
            <w:hideMark/>
          </w:tcPr>
          <w:p w14:paraId="277E4E50"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338F189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Impacts of landscape connectivity on bat and bird activity in cotton and value of acoustic monitoring technology: benefits for natural pest suppression</w:t>
            </w:r>
          </w:p>
        </w:tc>
        <w:tc>
          <w:tcPr>
            <w:tcW w:w="1276" w:type="dxa"/>
            <w:tcBorders>
              <w:top w:val="nil"/>
              <w:left w:val="nil"/>
              <w:bottom w:val="single" w:sz="4" w:space="0" w:color="FFFFFF"/>
              <w:right w:val="single" w:sz="4" w:space="0" w:color="FFFFFF"/>
            </w:tcBorders>
            <w:shd w:val="clear" w:color="000000" w:fill="C7ECD4"/>
            <w:hideMark/>
          </w:tcPr>
          <w:p w14:paraId="13AF6EA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USC 10494</w:t>
            </w:r>
          </w:p>
        </w:tc>
        <w:tc>
          <w:tcPr>
            <w:tcW w:w="1836" w:type="dxa"/>
            <w:tcBorders>
              <w:top w:val="nil"/>
              <w:left w:val="nil"/>
              <w:bottom w:val="single" w:sz="4" w:space="0" w:color="FFFFFF"/>
              <w:right w:val="single" w:sz="4" w:space="0" w:color="FFFFFF"/>
            </w:tcBorders>
            <w:shd w:val="clear" w:color="000000" w:fill="C7ECD4"/>
            <w:hideMark/>
          </w:tcPr>
          <w:p w14:paraId="4C3440E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Stuart Parsons</w:t>
            </w:r>
          </w:p>
        </w:tc>
        <w:tc>
          <w:tcPr>
            <w:tcW w:w="1780" w:type="dxa"/>
            <w:tcBorders>
              <w:top w:val="nil"/>
              <w:left w:val="nil"/>
              <w:bottom w:val="single" w:sz="4" w:space="0" w:color="FFFFFF"/>
              <w:right w:val="single" w:sz="4" w:space="0" w:color="FFFFFF"/>
            </w:tcBorders>
            <w:shd w:val="clear" w:color="000000" w:fill="C7ECD4"/>
            <w:hideMark/>
          </w:tcPr>
          <w:p w14:paraId="0BA9AD2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USC</w:t>
            </w:r>
          </w:p>
        </w:tc>
        <w:tc>
          <w:tcPr>
            <w:tcW w:w="1363" w:type="dxa"/>
            <w:tcBorders>
              <w:top w:val="nil"/>
              <w:left w:val="nil"/>
              <w:bottom w:val="single" w:sz="4" w:space="0" w:color="FFFFFF"/>
              <w:right w:val="single" w:sz="4" w:space="0" w:color="FFFFFF"/>
            </w:tcBorders>
            <w:shd w:val="clear" w:color="000000" w:fill="C7ECD4"/>
            <w:hideMark/>
          </w:tcPr>
          <w:p w14:paraId="0764EB4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Jul-23</w:t>
            </w:r>
          </w:p>
        </w:tc>
        <w:tc>
          <w:tcPr>
            <w:tcW w:w="1896" w:type="dxa"/>
            <w:tcBorders>
              <w:top w:val="nil"/>
              <w:left w:val="nil"/>
              <w:bottom w:val="single" w:sz="4" w:space="0" w:color="FFFFFF"/>
              <w:right w:val="single" w:sz="4" w:space="0" w:color="FFFFFF"/>
            </w:tcBorders>
            <w:shd w:val="clear" w:color="000000" w:fill="C7ECD4"/>
            <w:hideMark/>
          </w:tcPr>
          <w:p w14:paraId="45A35737"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Dec-26</w:t>
            </w:r>
          </w:p>
        </w:tc>
      </w:tr>
      <w:tr w:rsidR="00476D99" w:rsidRPr="00476D99" w14:paraId="1AAE2120" w14:textId="77777777" w:rsidTr="00476D99">
        <w:trPr>
          <w:trHeight w:val="560"/>
        </w:trPr>
        <w:tc>
          <w:tcPr>
            <w:tcW w:w="1860" w:type="dxa"/>
            <w:vMerge/>
            <w:tcBorders>
              <w:top w:val="nil"/>
              <w:left w:val="single" w:sz="4" w:space="0" w:color="FFFFFF"/>
              <w:bottom w:val="single" w:sz="4" w:space="0" w:color="FFFFFF"/>
              <w:right w:val="single" w:sz="4" w:space="0" w:color="FFFFFF"/>
            </w:tcBorders>
            <w:vAlign w:val="center"/>
            <w:hideMark/>
          </w:tcPr>
          <w:p w14:paraId="40721732"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73F0A67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Landuse risks for pesticides and nitrogen movement in cotton catchments</w:t>
            </w:r>
          </w:p>
        </w:tc>
        <w:tc>
          <w:tcPr>
            <w:tcW w:w="1276" w:type="dxa"/>
            <w:tcBorders>
              <w:top w:val="nil"/>
              <w:left w:val="nil"/>
              <w:bottom w:val="single" w:sz="4" w:space="0" w:color="FFFFFF"/>
              <w:right w:val="single" w:sz="4" w:space="0" w:color="FFFFFF"/>
            </w:tcBorders>
            <w:shd w:val="clear" w:color="000000" w:fill="C7ECD4"/>
            <w:hideMark/>
          </w:tcPr>
          <w:p w14:paraId="722FF4A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SCU 11080</w:t>
            </w:r>
          </w:p>
        </w:tc>
        <w:tc>
          <w:tcPr>
            <w:tcW w:w="1836" w:type="dxa"/>
            <w:tcBorders>
              <w:top w:val="nil"/>
              <w:left w:val="nil"/>
              <w:bottom w:val="single" w:sz="4" w:space="0" w:color="FFFFFF"/>
              <w:right w:val="single" w:sz="4" w:space="0" w:color="FFFFFF"/>
            </w:tcBorders>
            <w:shd w:val="clear" w:color="000000" w:fill="C7ECD4"/>
            <w:hideMark/>
          </w:tcPr>
          <w:p w14:paraId="34C8C1F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Mick Rose</w:t>
            </w:r>
          </w:p>
        </w:tc>
        <w:tc>
          <w:tcPr>
            <w:tcW w:w="1780" w:type="dxa"/>
            <w:tcBorders>
              <w:top w:val="nil"/>
              <w:left w:val="nil"/>
              <w:bottom w:val="single" w:sz="4" w:space="0" w:color="FFFFFF"/>
              <w:right w:val="single" w:sz="4" w:space="0" w:color="FFFFFF"/>
            </w:tcBorders>
            <w:shd w:val="clear" w:color="000000" w:fill="C7ECD4"/>
            <w:hideMark/>
          </w:tcPr>
          <w:p w14:paraId="14C710B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SCU</w:t>
            </w:r>
          </w:p>
        </w:tc>
        <w:tc>
          <w:tcPr>
            <w:tcW w:w="1363" w:type="dxa"/>
            <w:tcBorders>
              <w:top w:val="nil"/>
              <w:left w:val="nil"/>
              <w:bottom w:val="single" w:sz="4" w:space="0" w:color="FFFFFF"/>
              <w:right w:val="single" w:sz="4" w:space="0" w:color="FFFFFF"/>
            </w:tcBorders>
            <w:shd w:val="clear" w:color="000000" w:fill="C7ECD4"/>
            <w:hideMark/>
          </w:tcPr>
          <w:p w14:paraId="33D8A4A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May-24</w:t>
            </w:r>
          </w:p>
        </w:tc>
        <w:tc>
          <w:tcPr>
            <w:tcW w:w="1896" w:type="dxa"/>
            <w:tcBorders>
              <w:top w:val="nil"/>
              <w:left w:val="nil"/>
              <w:bottom w:val="single" w:sz="4" w:space="0" w:color="FFFFFF"/>
              <w:right w:val="single" w:sz="4" w:space="0" w:color="FFFFFF"/>
            </w:tcBorders>
            <w:shd w:val="clear" w:color="000000" w:fill="C7ECD4"/>
            <w:hideMark/>
          </w:tcPr>
          <w:p w14:paraId="19317DA7"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4446DA27" w14:textId="77777777" w:rsidTr="00476D99">
        <w:trPr>
          <w:trHeight w:val="280"/>
        </w:trPr>
        <w:tc>
          <w:tcPr>
            <w:tcW w:w="1860" w:type="dxa"/>
            <w:vMerge/>
            <w:tcBorders>
              <w:top w:val="nil"/>
              <w:left w:val="single" w:sz="4" w:space="0" w:color="FFFFFF"/>
              <w:bottom w:val="single" w:sz="4" w:space="0" w:color="FFFFFF"/>
              <w:right w:val="single" w:sz="4" w:space="0" w:color="FFFFFF"/>
            </w:tcBorders>
            <w:vAlign w:val="center"/>
            <w:hideMark/>
          </w:tcPr>
          <w:p w14:paraId="2539779B"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28AE4AE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Macquarie Valley landscape impact program</w:t>
            </w:r>
          </w:p>
        </w:tc>
        <w:tc>
          <w:tcPr>
            <w:tcW w:w="1276" w:type="dxa"/>
            <w:tcBorders>
              <w:top w:val="nil"/>
              <w:left w:val="nil"/>
              <w:bottom w:val="single" w:sz="4" w:space="0" w:color="FFFFFF"/>
              <w:right w:val="single" w:sz="4" w:space="0" w:color="FFFFFF"/>
            </w:tcBorders>
            <w:shd w:val="clear" w:color="000000" w:fill="C7ECD4"/>
            <w:hideMark/>
          </w:tcPr>
          <w:p w14:paraId="417B5DD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REGF 11614</w:t>
            </w:r>
          </w:p>
        </w:tc>
        <w:tc>
          <w:tcPr>
            <w:tcW w:w="1836" w:type="dxa"/>
            <w:tcBorders>
              <w:top w:val="nil"/>
              <w:left w:val="nil"/>
              <w:bottom w:val="single" w:sz="4" w:space="0" w:color="FFFFFF"/>
              <w:right w:val="single" w:sz="4" w:space="0" w:color="FFFFFF"/>
            </w:tcBorders>
            <w:shd w:val="clear" w:color="000000" w:fill="C7ECD4"/>
            <w:hideMark/>
          </w:tcPr>
          <w:p w14:paraId="34CC2BF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Andrew Ward</w:t>
            </w:r>
          </w:p>
        </w:tc>
        <w:tc>
          <w:tcPr>
            <w:tcW w:w="1780" w:type="dxa"/>
            <w:tcBorders>
              <w:top w:val="nil"/>
              <w:left w:val="nil"/>
              <w:bottom w:val="single" w:sz="4" w:space="0" w:color="FFFFFF"/>
              <w:right w:val="single" w:sz="4" w:space="0" w:color="FFFFFF"/>
            </w:tcBorders>
            <w:shd w:val="clear" w:color="000000" w:fill="C7ECD4"/>
            <w:hideMark/>
          </w:tcPr>
          <w:p w14:paraId="17BE9BC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RFM</w:t>
            </w:r>
          </w:p>
        </w:tc>
        <w:tc>
          <w:tcPr>
            <w:tcW w:w="1363" w:type="dxa"/>
            <w:tcBorders>
              <w:top w:val="nil"/>
              <w:left w:val="nil"/>
              <w:bottom w:val="single" w:sz="4" w:space="0" w:color="FFFFFF"/>
              <w:right w:val="single" w:sz="4" w:space="0" w:color="FFFFFF"/>
            </w:tcBorders>
            <w:shd w:val="clear" w:color="000000" w:fill="C7ECD4"/>
            <w:hideMark/>
          </w:tcPr>
          <w:p w14:paraId="066B42B1"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Mar-25</w:t>
            </w:r>
          </w:p>
        </w:tc>
        <w:tc>
          <w:tcPr>
            <w:tcW w:w="1896" w:type="dxa"/>
            <w:tcBorders>
              <w:top w:val="nil"/>
              <w:left w:val="nil"/>
              <w:bottom w:val="single" w:sz="4" w:space="0" w:color="FFFFFF"/>
              <w:right w:val="single" w:sz="4" w:space="0" w:color="FFFFFF"/>
            </w:tcBorders>
            <w:shd w:val="clear" w:color="000000" w:fill="C7ECD4"/>
            <w:hideMark/>
          </w:tcPr>
          <w:p w14:paraId="5BEA3D84"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Nov-25</w:t>
            </w:r>
          </w:p>
        </w:tc>
      </w:tr>
      <w:tr w:rsidR="00476D99" w:rsidRPr="00476D99" w14:paraId="1FE9048A" w14:textId="77777777" w:rsidTr="00476D99">
        <w:trPr>
          <w:trHeight w:val="560"/>
        </w:trPr>
        <w:tc>
          <w:tcPr>
            <w:tcW w:w="1860" w:type="dxa"/>
            <w:vMerge/>
            <w:tcBorders>
              <w:top w:val="nil"/>
              <w:left w:val="single" w:sz="4" w:space="0" w:color="FFFFFF"/>
              <w:bottom w:val="single" w:sz="4" w:space="0" w:color="FFFFFF"/>
              <w:right w:val="single" w:sz="4" w:space="0" w:color="FFFFFF"/>
            </w:tcBorders>
            <w:vAlign w:val="center"/>
            <w:hideMark/>
          </w:tcPr>
          <w:p w14:paraId="6D2BE4E7"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47F970D9" w14:textId="58A381BC"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xml:space="preserve">National sustainability metrics and datasets for native vegetation </w:t>
            </w:r>
            <w:r w:rsidR="00692829">
              <w:rPr>
                <w:rFonts w:ascii="Proxima Nova" w:hAnsi="Proxima Nova"/>
                <w:color w:val="000000"/>
                <w:sz w:val="20"/>
                <w:szCs w:val="20"/>
              </w:rPr>
              <w:t>–</w:t>
            </w:r>
            <w:r w:rsidR="00692829" w:rsidRPr="00476D99">
              <w:rPr>
                <w:rFonts w:ascii="Proxima Nova" w:hAnsi="Proxima Nova"/>
                <w:color w:val="000000"/>
                <w:sz w:val="20"/>
                <w:szCs w:val="20"/>
              </w:rPr>
              <w:t xml:space="preserve"> </w:t>
            </w:r>
            <w:r w:rsidRPr="00476D99">
              <w:rPr>
                <w:rFonts w:ascii="Proxima Nova" w:hAnsi="Proxima Nova"/>
                <w:color w:val="000000"/>
                <w:sz w:val="20"/>
                <w:szCs w:val="20"/>
              </w:rPr>
              <w:t>Stage 2</w:t>
            </w:r>
          </w:p>
        </w:tc>
        <w:tc>
          <w:tcPr>
            <w:tcW w:w="1276" w:type="dxa"/>
            <w:tcBorders>
              <w:top w:val="nil"/>
              <w:left w:val="nil"/>
              <w:bottom w:val="single" w:sz="4" w:space="0" w:color="FFFFFF"/>
              <w:right w:val="single" w:sz="4" w:space="0" w:color="FFFFFF"/>
            </w:tcBorders>
            <w:shd w:val="clear" w:color="000000" w:fill="C7ECD4"/>
            <w:hideMark/>
          </w:tcPr>
          <w:p w14:paraId="476B032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SQL 11510</w:t>
            </w:r>
          </w:p>
        </w:tc>
        <w:tc>
          <w:tcPr>
            <w:tcW w:w="1836" w:type="dxa"/>
            <w:tcBorders>
              <w:top w:val="nil"/>
              <w:left w:val="nil"/>
              <w:bottom w:val="single" w:sz="4" w:space="0" w:color="FFFFFF"/>
              <w:right w:val="single" w:sz="4" w:space="0" w:color="FFFFFF"/>
            </w:tcBorders>
            <w:shd w:val="clear" w:color="000000" w:fill="C7ECD4"/>
            <w:hideMark/>
          </w:tcPr>
          <w:p w14:paraId="6F64021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Andrew Davidson</w:t>
            </w:r>
          </w:p>
        </w:tc>
        <w:tc>
          <w:tcPr>
            <w:tcW w:w="1780" w:type="dxa"/>
            <w:tcBorders>
              <w:top w:val="nil"/>
              <w:left w:val="nil"/>
              <w:bottom w:val="single" w:sz="4" w:space="0" w:color="FFFFFF"/>
              <w:right w:val="single" w:sz="4" w:space="0" w:color="FFFFFF"/>
            </w:tcBorders>
            <w:shd w:val="clear" w:color="000000" w:fill="C7ECD4"/>
            <w:hideMark/>
          </w:tcPr>
          <w:p w14:paraId="6AB05AC2" w14:textId="517D1104"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Southern Q</w:t>
            </w:r>
            <w:r w:rsidR="000D3AB7">
              <w:rPr>
                <w:rFonts w:ascii="Proxima Nova" w:hAnsi="Proxima Nova"/>
                <w:color w:val="000000"/>
                <w:sz w:val="20"/>
                <w:szCs w:val="20"/>
              </w:rPr>
              <w:t>LD</w:t>
            </w:r>
            <w:r w:rsidRPr="00476D99">
              <w:rPr>
                <w:rFonts w:ascii="Proxima Nova" w:hAnsi="Proxima Nova"/>
                <w:color w:val="000000"/>
                <w:sz w:val="20"/>
                <w:szCs w:val="20"/>
              </w:rPr>
              <w:t xml:space="preserve"> Landscapes</w:t>
            </w:r>
          </w:p>
        </w:tc>
        <w:tc>
          <w:tcPr>
            <w:tcW w:w="1363" w:type="dxa"/>
            <w:tcBorders>
              <w:top w:val="nil"/>
              <w:left w:val="nil"/>
              <w:bottom w:val="single" w:sz="4" w:space="0" w:color="FFFFFF"/>
              <w:right w:val="single" w:sz="4" w:space="0" w:color="FFFFFF"/>
            </w:tcBorders>
            <w:shd w:val="clear" w:color="000000" w:fill="C7ECD4"/>
            <w:hideMark/>
          </w:tcPr>
          <w:p w14:paraId="0A96A5D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Nov-24</w:t>
            </w:r>
          </w:p>
        </w:tc>
        <w:tc>
          <w:tcPr>
            <w:tcW w:w="1896" w:type="dxa"/>
            <w:tcBorders>
              <w:top w:val="nil"/>
              <w:left w:val="nil"/>
              <w:bottom w:val="single" w:sz="4" w:space="0" w:color="FFFFFF"/>
              <w:right w:val="single" w:sz="4" w:space="0" w:color="FFFFFF"/>
            </w:tcBorders>
            <w:shd w:val="clear" w:color="000000" w:fill="C7ECD4"/>
            <w:hideMark/>
          </w:tcPr>
          <w:p w14:paraId="5063CE2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4ABA3A96" w14:textId="77777777" w:rsidTr="00476D99">
        <w:trPr>
          <w:trHeight w:val="280"/>
        </w:trPr>
        <w:tc>
          <w:tcPr>
            <w:tcW w:w="1860" w:type="dxa"/>
            <w:vMerge/>
            <w:tcBorders>
              <w:top w:val="nil"/>
              <w:left w:val="single" w:sz="4" w:space="0" w:color="FFFFFF"/>
              <w:bottom w:val="single" w:sz="4" w:space="0" w:color="FFFFFF"/>
              <w:right w:val="single" w:sz="4" w:space="0" w:color="FFFFFF"/>
            </w:tcBorders>
            <w:vAlign w:val="center"/>
            <w:hideMark/>
          </w:tcPr>
          <w:p w14:paraId="495FEF75"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007246B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Northern cotton farm boundary dataset</w:t>
            </w:r>
          </w:p>
        </w:tc>
        <w:tc>
          <w:tcPr>
            <w:tcW w:w="1276" w:type="dxa"/>
            <w:tcBorders>
              <w:top w:val="nil"/>
              <w:left w:val="nil"/>
              <w:bottom w:val="single" w:sz="4" w:space="0" w:color="FFFFFF"/>
              <w:right w:val="single" w:sz="4" w:space="0" w:color="FFFFFF"/>
            </w:tcBorders>
            <w:shd w:val="clear" w:color="000000" w:fill="C7ECD4"/>
            <w:hideMark/>
          </w:tcPr>
          <w:p w14:paraId="3B1024A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DATF 11420</w:t>
            </w:r>
          </w:p>
        </w:tc>
        <w:tc>
          <w:tcPr>
            <w:tcW w:w="1836" w:type="dxa"/>
            <w:tcBorders>
              <w:top w:val="nil"/>
              <w:left w:val="nil"/>
              <w:bottom w:val="single" w:sz="4" w:space="0" w:color="FFFFFF"/>
              <w:right w:val="single" w:sz="4" w:space="0" w:color="FFFFFF"/>
            </w:tcBorders>
            <w:shd w:val="clear" w:color="000000" w:fill="C7ECD4"/>
            <w:hideMark/>
          </w:tcPr>
          <w:p w14:paraId="755A5D9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Tim Neale</w:t>
            </w:r>
          </w:p>
        </w:tc>
        <w:tc>
          <w:tcPr>
            <w:tcW w:w="1780" w:type="dxa"/>
            <w:tcBorders>
              <w:top w:val="nil"/>
              <w:left w:val="nil"/>
              <w:bottom w:val="single" w:sz="4" w:space="0" w:color="FFFFFF"/>
              <w:right w:val="single" w:sz="4" w:space="0" w:color="FFFFFF"/>
            </w:tcBorders>
            <w:shd w:val="clear" w:color="000000" w:fill="C7ECD4"/>
            <w:hideMark/>
          </w:tcPr>
          <w:p w14:paraId="26C5C0D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DataFarming</w:t>
            </w:r>
          </w:p>
        </w:tc>
        <w:tc>
          <w:tcPr>
            <w:tcW w:w="1363" w:type="dxa"/>
            <w:tcBorders>
              <w:top w:val="nil"/>
              <w:left w:val="nil"/>
              <w:bottom w:val="single" w:sz="4" w:space="0" w:color="FFFFFF"/>
              <w:right w:val="single" w:sz="4" w:space="0" w:color="FFFFFF"/>
            </w:tcBorders>
            <w:shd w:val="clear" w:color="000000" w:fill="C7ECD4"/>
            <w:hideMark/>
          </w:tcPr>
          <w:p w14:paraId="0B833D71"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Nov-24</w:t>
            </w:r>
          </w:p>
        </w:tc>
        <w:tc>
          <w:tcPr>
            <w:tcW w:w="1896" w:type="dxa"/>
            <w:tcBorders>
              <w:top w:val="nil"/>
              <w:left w:val="nil"/>
              <w:bottom w:val="single" w:sz="4" w:space="0" w:color="FFFFFF"/>
              <w:right w:val="single" w:sz="4" w:space="0" w:color="FFFFFF"/>
            </w:tcBorders>
            <w:shd w:val="clear" w:color="000000" w:fill="C7ECD4"/>
            <w:hideMark/>
          </w:tcPr>
          <w:p w14:paraId="44D8C2E9"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Nov-24</w:t>
            </w:r>
          </w:p>
        </w:tc>
      </w:tr>
      <w:tr w:rsidR="00476D99" w:rsidRPr="00476D99" w14:paraId="5F6E531F" w14:textId="77777777" w:rsidTr="00476D99">
        <w:trPr>
          <w:trHeight w:val="560"/>
        </w:trPr>
        <w:tc>
          <w:tcPr>
            <w:tcW w:w="1860" w:type="dxa"/>
            <w:vMerge/>
            <w:tcBorders>
              <w:top w:val="nil"/>
              <w:left w:val="single" w:sz="4" w:space="0" w:color="FFFFFF"/>
              <w:bottom w:val="single" w:sz="4" w:space="0" w:color="FFFFFF"/>
              <w:right w:val="single" w:sz="4" w:space="0" w:color="FFFFFF"/>
            </w:tcBorders>
            <w:vAlign w:val="center"/>
            <w:hideMark/>
          </w:tcPr>
          <w:p w14:paraId="65667371"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2667A5E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On-farm biodiversity monitoring tools scoping study</w:t>
            </w:r>
          </w:p>
        </w:tc>
        <w:tc>
          <w:tcPr>
            <w:tcW w:w="1276" w:type="dxa"/>
            <w:tcBorders>
              <w:top w:val="nil"/>
              <w:left w:val="nil"/>
              <w:bottom w:val="single" w:sz="4" w:space="0" w:color="FFFFFF"/>
              <w:right w:val="single" w:sz="4" w:space="0" w:color="FFFFFF"/>
            </w:tcBorders>
            <w:shd w:val="clear" w:color="000000" w:fill="C7ECD4"/>
            <w:hideMark/>
          </w:tcPr>
          <w:p w14:paraId="7155097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2ROG 11195</w:t>
            </w:r>
          </w:p>
        </w:tc>
        <w:tc>
          <w:tcPr>
            <w:tcW w:w="1836" w:type="dxa"/>
            <w:tcBorders>
              <w:top w:val="nil"/>
              <w:left w:val="nil"/>
              <w:bottom w:val="single" w:sz="4" w:space="0" w:color="FFFFFF"/>
              <w:right w:val="single" w:sz="4" w:space="0" w:color="FFFFFF"/>
            </w:tcBorders>
            <w:shd w:val="clear" w:color="000000" w:fill="C7ECD4"/>
            <w:hideMark/>
          </w:tcPr>
          <w:p w14:paraId="665976B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Jerremy Simmonds</w:t>
            </w:r>
          </w:p>
        </w:tc>
        <w:tc>
          <w:tcPr>
            <w:tcW w:w="1780" w:type="dxa"/>
            <w:tcBorders>
              <w:top w:val="nil"/>
              <w:left w:val="nil"/>
              <w:bottom w:val="single" w:sz="4" w:space="0" w:color="FFFFFF"/>
              <w:right w:val="single" w:sz="4" w:space="0" w:color="FFFFFF"/>
            </w:tcBorders>
            <w:shd w:val="clear" w:color="000000" w:fill="C7ECD4"/>
            <w:hideMark/>
          </w:tcPr>
          <w:p w14:paraId="112D46B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2rog Consulting</w:t>
            </w:r>
          </w:p>
        </w:tc>
        <w:tc>
          <w:tcPr>
            <w:tcW w:w="1363" w:type="dxa"/>
            <w:tcBorders>
              <w:top w:val="nil"/>
              <w:left w:val="nil"/>
              <w:bottom w:val="single" w:sz="4" w:space="0" w:color="FFFFFF"/>
              <w:right w:val="single" w:sz="4" w:space="0" w:color="FFFFFF"/>
            </w:tcBorders>
            <w:shd w:val="clear" w:color="000000" w:fill="C7ECD4"/>
            <w:hideMark/>
          </w:tcPr>
          <w:p w14:paraId="10FFBA32"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Aug-24</w:t>
            </w:r>
          </w:p>
        </w:tc>
        <w:tc>
          <w:tcPr>
            <w:tcW w:w="1896" w:type="dxa"/>
            <w:tcBorders>
              <w:top w:val="nil"/>
              <w:left w:val="nil"/>
              <w:bottom w:val="single" w:sz="4" w:space="0" w:color="FFFFFF"/>
              <w:right w:val="single" w:sz="4" w:space="0" w:color="FFFFFF"/>
            </w:tcBorders>
            <w:shd w:val="clear" w:color="000000" w:fill="C7ECD4"/>
            <w:hideMark/>
          </w:tcPr>
          <w:p w14:paraId="3D96DB7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Apr-25</w:t>
            </w:r>
          </w:p>
        </w:tc>
      </w:tr>
      <w:tr w:rsidR="00476D99" w:rsidRPr="00476D99" w14:paraId="76F93AEE" w14:textId="77777777" w:rsidTr="00476D99">
        <w:trPr>
          <w:trHeight w:val="560"/>
        </w:trPr>
        <w:tc>
          <w:tcPr>
            <w:tcW w:w="1860" w:type="dxa"/>
            <w:vMerge/>
            <w:tcBorders>
              <w:top w:val="nil"/>
              <w:left w:val="single" w:sz="4" w:space="0" w:color="FFFFFF"/>
              <w:bottom w:val="single" w:sz="4" w:space="0" w:color="FFFFFF"/>
              <w:right w:val="single" w:sz="4" w:space="0" w:color="FFFFFF"/>
            </w:tcBorders>
            <w:vAlign w:val="center"/>
            <w:hideMark/>
          </w:tcPr>
          <w:p w14:paraId="2677C5DF"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5BEECE4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Optimising floating solar covers for evaporation mitigation</w:t>
            </w:r>
          </w:p>
        </w:tc>
        <w:tc>
          <w:tcPr>
            <w:tcW w:w="1276" w:type="dxa"/>
            <w:tcBorders>
              <w:top w:val="nil"/>
              <w:left w:val="nil"/>
              <w:bottom w:val="single" w:sz="4" w:space="0" w:color="FFFFFF"/>
              <w:right w:val="single" w:sz="4" w:space="0" w:color="FFFFFF"/>
            </w:tcBorders>
            <w:shd w:val="clear" w:color="000000" w:fill="C7ECD4"/>
            <w:hideMark/>
          </w:tcPr>
          <w:p w14:paraId="736C8AE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USQ 11136</w:t>
            </w:r>
          </w:p>
        </w:tc>
        <w:tc>
          <w:tcPr>
            <w:tcW w:w="1836" w:type="dxa"/>
            <w:tcBorders>
              <w:top w:val="nil"/>
              <w:left w:val="nil"/>
              <w:bottom w:val="single" w:sz="4" w:space="0" w:color="FFFFFF"/>
              <w:right w:val="single" w:sz="4" w:space="0" w:color="FFFFFF"/>
            </w:tcBorders>
            <w:shd w:val="clear" w:color="000000" w:fill="C7ECD4"/>
            <w:hideMark/>
          </w:tcPr>
          <w:p w14:paraId="261AA01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Michael Scobie</w:t>
            </w:r>
          </w:p>
        </w:tc>
        <w:tc>
          <w:tcPr>
            <w:tcW w:w="1780" w:type="dxa"/>
            <w:tcBorders>
              <w:top w:val="nil"/>
              <w:left w:val="nil"/>
              <w:bottom w:val="single" w:sz="4" w:space="0" w:color="FFFFFF"/>
              <w:right w:val="single" w:sz="4" w:space="0" w:color="FFFFFF"/>
            </w:tcBorders>
            <w:shd w:val="clear" w:color="000000" w:fill="C7ECD4"/>
            <w:hideMark/>
          </w:tcPr>
          <w:p w14:paraId="667C146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UniSQ</w:t>
            </w:r>
          </w:p>
        </w:tc>
        <w:tc>
          <w:tcPr>
            <w:tcW w:w="1363" w:type="dxa"/>
            <w:tcBorders>
              <w:top w:val="nil"/>
              <w:left w:val="nil"/>
              <w:bottom w:val="single" w:sz="4" w:space="0" w:color="FFFFFF"/>
              <w:right w:val="single" w:sz="4" w:space="0" w:color="FFFFFF"/>
            </w:tcBorders>
            <w:shd w:val="clear" w:color="000000" w:fill="C7ECD4"/>
            <w:hideMark/>
          </w:tcPr>
          <w:p w14:paraId="4126A36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Sep-23</w:t>
            </w:r>
          </w:p>
        </w:tc>
        <w:tc>
          <w:tcPr>
            <w:tcW w:w="1896" w:type="dxa"/>
            <w:tcBorders>
              <w:top w:val="nil"/>
              <w:left w:val="nil"/>
              <w:bottom w:val="single" w:sz="4" w:space="0" w:color="FFFFFF"/>
              <w:right w:val="single" w:sz="4" w:space="0" w:color="FFFFFF"/>
            </w:tcBorders>
            <w:shd w:val="clear" w:color="000000" w:fill="C7ECD4"/>
            <w:hideMark/>
          </w:tcPr>
          <w:p w14:paraId="0257A247"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Aug-26</w:t>
            </w:r>
          </w:p>
        </w:tc>
      </w:tr>
      <w:tr w:rsidR="00476D99" w:rsidRPr="00476D99" w14:paraId="5F071407" w14:textId="77777777" w:rsidTr="00476D99">
        <w:trPr>
          <w:trHeight w:val="280"/>
        </w:trPr>
        <w:tc>
          <w:tcPr>
            <w:tcW w:w="1860" w:type="dxa"/>
            <w:vMerge/>
            <w:tcBorders>
              <w:top w:val="nil"/>
              <w:left w:val="single" w:sz="4" w:space="0" w:color="FFFFFF"/>
              <w:bottom w:val="single" w:sz="4" w:space="0" w:color="FFFFFF"/>
              <w:right w:val="single" w:sz="4" w:space="0" w:color="FFFFFF"/>
            </w:tcBorders>
            <w:vAlign w:val="center"/>
            <w:hideMark/>
          </w:tcPr>
          <w:p w14:paraId="5256C50F"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65D29FF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Pilot spray drift extension activities</w:t>
            </w:r>
          </w:p>
        </w:tc>
        <w:tc>
          <w:tcPr>
            <w:tcW w:w="1276" w:type="dxa"/>
            <w:tcBorders>
              <w:top w:val="nil"/>
              <w:left w:val="nil"/>
              <w:bottom w:val="single" w:sz="4" w:space="0" w:color="FFFFFF"/>
              <w:right w:val="single" w:sz="4" w:space="0" w:color="FFFFFF"/>
            </w:tcBorders>
            <w:shd w:val="clear" w:color="000000" w:fill="C7ECD4"/>
            <w:hideMark/>
          </w:tcPr>
          <w:p w14:paraId="5C4EFC6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CI 11705</w:t>
            </w:r>
          </w:p>
        </w:tc>
        <w:tc>
          <w:tcPr>
            <w:tcW w:w="1836" w:type="dxa"/>
            <w:tcBorders>
              <w:top w:val="nil"/>
              <w:left w:val="nil"/>
              <w:bottom w:val="single" w:sz="4" w:space="0" w:color="FFFFFF"/>
              <w:right w:val="single" w:sz="4" w:space="0" w:color="FFFFFF"/>
            </w:tcBorders>
            <w:shd w:val="clear" w:color="000000" w:fill="C7ECD4"/>
            <w:hideMark/>
          </w:tcPr>
          <w:p w14:paraId="5D35CE1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Janelle Montgomery</w:t>
            </w:r>
          </w:p>
        </w:tc>
        <w:tc>
          <w:tcPr>
            <w:tcW w:w="1780" w:type="dxa"/>
            <w:tcBorders>
              <w:top w:val="nil"/>
              <w:left w:val="nil"/>
              <w:bottom w:val="single" w:sz="4" w:space="0" w:color="FFFFFF"/>
              <w:right w:val="single" w:sz="4" w:space="0" w:color="FFFFFF"/>
            </w:tcBorders>
            <w:shd w:val="clear" w:color="000000" w:fill="C7ECD4"/>
            <w:hideMark/>
          </w:tcPr>
          <w:p w14:paraId="742F231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CottonInfo</w:t>
            </w:r>
          </w:p>
        </w:tc>
        <w:tc>
          <w:tcPr>
            <w:tcW w:w="1363" w:type="dxa"/>
            <w:tcBorders>
              <w:top w:val="nil"/>
              <w:left w:val="nil"/>
              <w:bottom w:val="single" w:sz="4" w:space="0" w:color="FFFFFF"/>
              <w:right w:val="single" w:sz="4" w:space="0" w:color="FFFFFF"/>
            </w:tcBorders>
            <w:shd w:val="clear" w:color="000000" w:fill="C7ECD4"/>
            <w:hideMark/>
          </w:tcPr>
          <w:p w14:paraId="4F610231"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May-25</w:t>
            </w:r>
          </w:p>
        </w:tc>
        <w:tc>
          <w:tcPr>
            <w:tcW w:w="1896" w:type="dxa"/>
            <w:tcBorders>
              <w:top w:val="nil"/>
              <w:left w:val="nil"/>
              <w:bottom w:val="single" w:sz="4" w:space="0" w:color="FFFFFF"/>
              <w:right w:val="single" w:sz="4" w:space="0" w:color="FFFFFF"/>
            </w:tcBorders>
            <w:shd w:val="clear" w:color="000000" w:fill="C7ECD4"/>
            <w:hideMark/>
          </w:tcPr>
          <w:p w14:paraId="579DE27F"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Jan-26</w:t>
            </w:r>
          </w:p>
        </w:tc>
      </w:tr>
      <w:tr w:rsidR="00476D99" w:rsidRPr="00476D99" w14:paraId="027051C2" w14:textId="77777777" w:rsidTr="00476D99">
        <w:trPr>
          <w:trHeight w:val="840"/>
        </w:trPr>
        <w:tc>
          <w:tcPr>
            <w:tcW w:w="1860" w:type="dxa"/>
            <w:vMerge/>
            <w:tcBorders>
              <w:top w:val="nil"/>
              <w:left w:val="single" w:sz="4" w:space="0" w:color="FFFFFF"/>
              <w:bottom w:val="single" w:sz="4" w:space="0" w:color="FFFFFF"/>
              <w:right w:val="single" w:sz="4" w:space="0" w:color="FFFFFF"/>
            </w:tcBorders>
            <w:vAlign w:val="center"/>
            <w:hideMark/>
          </w:tcPr>
          <w:p w14:paraId="2D982DFB"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4228BD1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Pre-scoping SENTRI for Ag (Sensor-based environmental sense-making network for threat response and information)</w:t>
            </w:r>
          </w:p>
        </w:tc>
        <w:tc>
          <w:tcPr>
            <w:tcW w:w="1276" w:type="dxa"/>
            <w:tcBorders>
              <w:top w:val="nil"/>
              <w:left w:val="nil"/>
              <w:bottom w:val="single" w:sz="4" w:space="0" w:color="FFFFFF"/>
              <w:right w:val="single" w:sz="4" w:space="0" w:color="FFFFFF"/>
            </w:tcBorders>
            <w:shd w:val="clear" w:color="000000" w:fill="C7ECD4"/>
            <w:hideMark/>
          </w:tcPr>
          <w:p w14:paraId="2FEA089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UniSA 11692</w:t>
            </w:r>
          </w:p>
        </w:tc>
        <w:tc>
          <w:tcPr>
            <w:tcW w:w="1836" w:type="dxa"/>
            <w:tcBorders>
              <w:top w:val="nil"/>
              <w:left w:val="nil"/>
              <w:bottom w:val="single" w:sz="4" w:space="0" w:color="FFFFFF"/>
              <w:right w:val="single" w:sz="4" w:space="0" w:color="FFFFFF"/>
            </w:tcBorders>
            <w:shd w:val="clear" w:color="000000" w:fill="C7ECD4"/>
            <w:hideMark/>
          </w:tcPr>
          <w:p w14:paraId="4057A93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Siobhan Banks</w:t>
            </w:r>
          </w:p>
        </w:tc>
        <w:tc>
          <w:tcPr>
            <w:tcW w:w="1780" w:type="dxa"/>
            <w:tcBorders>
              <w:top w:val="nil"/>
              <w:left w:val="nil"/>
              <w:bottom w:val="single" w:sz="4" w:space="0" w:color="FFFFFF"/>
              <w:right w:val="single" w:sz="4" w:space="0" w:color="FFFFFF"/>
            </w:tcBorders>
            <w:shd w:val="clear" w:color="000000" w:fill="C7ECD4"/>
            <w:hideMark/>
          </w:tcPr>
          <w:p w14:paraId="7E04B86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UniSA</w:t>
            </w:r>
          </w:p>
        </w:tc>
        <w:tc>
          <w:tcPr>
            <w:tcW w:w="1363" w:type="dxa"/>
            <w:tcBorders>
              <w:top w:val="nil"/>
              <w:left w:val="nil"/>
              <w:bottom w:val="single" w:sz="4" w:space="0" w:color="FFFFFF"/>
              <w:right w:val="single" w:sz="4" w:space="0" w:color="FFFFFF"/>
            </w:tcBorders>
            <w:shd w:val="clear" w:color="000000" w:fill="C7ECD4"/>
            <w:hideMark/>
          </w:tcPr>
          <w:p w14:paraId="1623B53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May-25</w:t>
            </w:r>
          </w:p>
        </w:tc>
        <w:tc>
          <w:tcPr>
            <w:tcW w:w="1896" w:type="dxa"/>
            <w:tcBorders>
              <w:top w:val="nil"/>
              <w:left w:val="nil"/>
              <w:bottom w:val="single" w:sz="4" w:space="0" w:color="FFFFFF"/>
              <w:right w:val="single" w:sz="4" w:space="0" w:color="FFFFFF"/>
            </w:tcBorders>
            <w:shd w:val="clear" w:color="000000" w:fill="C7ECD4"/>
            <w:hideMark/>
          </w:tcPr>
          <w:p w14:paraId="72ECD33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Sep-25</w:t>
            </w:r>
          </w:p>
        </w:tc>
      </w:tr>
      <w:tr w:rsidR="00476D99" w:rsidRPr="00476D99" w14:paraId="76937C50" w14:textId="77777777" w:rsidTr="00476D99">
        <w:trPr>
          <w:trHeight w:val="560"/>
        </w:trPr>
        <w:tc>
          <w:tcPr>
            <w:tcW w:w="1860" w:type="dxa"/>
            <w:vMerge/>
            <w:tcBorders>
              <w:top w:val="nil"/>
              <w:left w:val="single" w:sz="4" w:space="0" w:color="FFFFFF"/>
              <w:bottom w:val="single" w:sz="4" w:space="0" w:color="FFFFFF"/>
              <w:right w:val="single" w:sz="4" w:space="0" w:color="FFFFFF"/>
            </w:tcBorders>
            <w:vAlign w:val="center"/>
            <w:hideMark/>
          </w:tcPr>
          <w:p w14:paraId="29FD325B"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71818D5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Project Management Committee meetings and activities: Natural capital</w:t>
            </w:r>
          </w:p>
        </w:tc>
        <w:tc>
          <w:tcPr>
            <w:tcW w:w="1276" w:type="dxa"/>
            <w:tcBorders>
              <w:top w:val="nil"/>
              <w:left w:val="nil"/>
              <w:bottom w:val="single" w:sz="4" w:space="0" w:color="FFFFFF"/>
              <w:right w:val="single" w:sz="4" w:space="0" w:color="FFFFFF"/>
            </w:tcBorders>
            <w:shd w:val="clear" w:color="000000" w:fill="C7ECD4"/>
            <w:hideMark/>
          </w:tcPr>
          <w:p w14:paraId="12187A5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 10677</w:t>
            </w:r>
          </w:p>
        </w:tc>
        <w:tc>
          <w:tcPr>
            <w:tcW w:w="1836" w:type="dxa"/>
            <w:tcBorders>
              <w:top w:val="nil"/>
              <w:left w:val="nil"/>
              <w:bottom w:val="single" w:sz="4" w:space="0" w:color="FFFFFF"/>
              <w:right w:val="single" w:sz="4" w:space="0" w:color="FFFFFF"/>
            </w:tcBorders>
            <w:shd w:val="clear" w:color="000000" w:fill="C7ECD4"/>
            <w:hideMark/>
          </w:tcPr>
          <w:p w14:paraId="5019D10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Stacey Vogel</w:t>
            </w:r>
          </w:p>
        </w:tc>
        <w:tc>
          <w:tcPr>
            <w:tcW w:w="1780" w:type="dxa"/>
            <w:tcBorders>
              <w:top w:val="nil"/>
              <w:left w:val="nil"/>
              <w:bottom w:val="single" w:sz="4" w:space="0" w:color="FFFFFF"/>
              <w:right w:val="single" w:sz="4" w:space="0" w:color="FFFFFF"/>
            </w:tcBorders>
            <w:shd w:val="clear" w:color="000000" w:fill="C7ECD4"/>
            <w:hideMark/>
          </w:tcPr>
          <w:p w14:paraId="0975556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w:t>
            </w:r>
          </w:p>
        </w:tc>
        <w:tc>
          <w:tcPr>
            <w:tcW w:w="1363" w:type="dxa"/>
            <w:tcBorders>
              <w:top w:val="nil"/>
              <w:left w:val="nil"/>
              <w:bottom w:val="single" w:sz="4" w:space="0" w:color="FFFFFF"/>
              <w:right w:val="single" w:sz="4" w:space="0" w:color="FFFFFF"/>
            </w:tcBorders>
            <w:shd w:val="clear" w:color="000000" w:fill="C7ECD4"/>
            <w:hideMark/>
          </w:tcPr>
          <w:p w14:paraId="755967E4"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Jul-23</w:t>
            </w:r>
          </w:p>
        </w:tc>
        <w:tc>
          <w:tcPr>
            <w:tcW w:w="1896" w:type="dxa"/>
            <w:tcBorders>
              <w:top w:val="nil"/>
              <w:left w:val="nil"/>
              <w:bottom w:val="single" w:sz="4" w:space="0" w:color="FFFFFF"/>
              <w:right w:val="single" w:sz="4" w:space="0" w:color="FFFFFF"/>
            </w:tcBorders>
            <w:shd w:val="clear" w:color="000000" w:fill="C7ECD4"/>
            <w:hideMark/>
          </w:tcPr>
          <w:p w14:paraId="01F3872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Jun-28</w:t>
            </w:r>
          </w:p>
        </w:tc>
      </w:tr>
      <w:tr w:rsidR="00476D99" w:rsidRPr="00476D99" w14:paraId="426D133D" w14:textId="77777777" w:rsidTr="00476D99">
        <w:trPr>
          <w:trHeight w:val="280"/>
        </w:trPr>
        <w:tc>
          <w:tcPr>
            <w:tcW w:w="1860" w:type="dxa"/>
            <w:vMerge/>
            <w:tcBorders>
              <w:top w:val="nil"/>
              <w:left w:val="single" w:sz="4" w:space="0" w:color="FFFFFF"/>
              <w:bottom w:val="single" w:sz="4" w:space="0" w:color="FFFFFF"/>
              <w:right w:val="single" w:sz="4" w:space="0" w:color="FFFFFF"/>
            </w:tcBorders>
            <w:vAlign w:val="center"/>
            <w:hideMark/>
          </w:tcPr>
          <w:p w14:paraId="1314F0EB"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256B285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Restoration case studies</w:t>
            </w:r>
          </w:p>
        </w:tc>
        <w:tc>
          <w:tcPr>
            <w:tcW w:w="1276" w:type="dxa"/>
            <w:tcBorders>
              <w:top w:val="nil"/>
              <w:left w:val="nil"/>
              <w:bottom w:val="single" w:sz="4" w:space="0" w:color="FFFFFF"/>
              <w:right w:val="single" w:sz="4" w:space="0" w:color="FFFFFF"/>
            </w:tcBorders>
            <w:shd w:val="clear" w:color="000000" w:fill="C7ECD4"/>
            <w:hideMark/>
          </w:tcPr>
          <w:p w14:paraId="1AF7313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LANA 11437</w:t>
            </w:r>
          </w:p>
        </w:tc>
        <w:tc>
          <w:tcPr>
            <w:tcW w:w="1836" w:type="dxa"/>
            <w:tcBorders>
              <w:top w:val="nil"/>
              <w:left w:val="nil"/>
              <w:bottom w:val="single" w:sz="4" w:space="0" w:color="FFFFFF"/>
              <w:right w:val="single" w:sz="4" w:space="0" w:color="FFFFFF"/>
            </w:tcBorders>
            <w:shd w:val="clear" w:color="000000" w:fill="C7ECD4"/>
            <w:hideMark/>
          </w:tcPr>
          <w:p w14:paraId="18284A9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Trish O'Gorman</w:t>
            </w:r>
          </w:p>
        </w:tc>
        <w:tc>
          <w:tcPr>
            <w:tcW w:w="1780" w:type="dxa"/>
            <w:tcBorders>
              <w:top w:val="nil"/>
              <w:left w:val="nil"/>
              <w:bottom w:val="single" w:sz="4" w:space="0" w:color="FFFFFF"/>
              <w:right w:val="single" w:sz="4" w:space="0" w:color="FFFFFF"/>
            </w:tcBorders>
            <w:shd w:val="clear" w:color="000000" w:fill="C7ECD4"/>
            <w:hideMark/>
          </w:tcPr>
          <w:p w14:paraId="5CC1AE5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Landcare Australia</w:t>
            </w:r>
          </w:p>
        </w:tc>
        <w:tc>
          <w:tcPr>
            <w:tcW w:w="1363" w:type="dxa"/>
            <w:tcBorders>
              <w:top w:val="nil"/>
              <w:left w:val="nil"/>
              <w:bottom w:val="single" w:sz="4" w:space="0" w:color="FFFFFF"/>
              <w:right w:val="single" w:sz="4" w:space="0" w:color="FFFFFF"/>
            </w:tcBorders>
            <w:shd w:val="clear" w:color="000000" w:fill="C7ECD4"/>
            <w:hideMark/>
          </w:tcPr>
          <w:p w14:paraId="0D49F74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Oct-24</w:t>
            </w:r>
          </w:p>
        </w:tc>
        <w:tc>
          <w:tcPr>
            <w:tcW w:w="1896" w:type="dxa"/>
            <w:tcBorders>
              <w:top w:val="nil"/>
              <w:left w:val="nil"/>
              <w:bottom w:val="single" w:sz="4" w:space="0" w:color="FFFFFF"/>
              <w:right w:val="single" w:sz="4" w:space="0" w:color="FFFFFF"/>
            </w:tcBorders>
            <w:shd w:val="clear" w:color="000000" w:fill="C7ECD4"/>
            <w:hideMark/>
          </w:tcPr>
          <w:p w14:paraId="69A0370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Dec-24</w:t>
            </w:r>
          </w:p>
        </w:tc>
      </w:tr>
      <w:tr w:rsidR="00476D99" w:rsidRPr="00476D99" w14:paraId="36E15CD5" w14:textId="77777777" w:rsidTr="00476D99">
        <w:trPr>
          <w:trHeight w:val="560"/>
        </w:trPr>
        <w:tc>
          <w:tcPr>
            <w:tcW w:w="1860" w:type="dxa"/>
            <w:vMerge/>
            <w:tcBorders>
              <w:top w:val="nil"/>
              <w:left w:val="single" w:sz="4" w:space="0" w:color="FFFFFF"/>
              <w:bottom w:val="single" w:sz="4" w:space="0" w:color="FFFFFF"/>
              <w:right w:val="single" w:sz="4" w:space="0" w:color="FFFFFF"/>
            </w:tcBorders>
            <w:vAlign w:val="center"/>
            <w:hideMark/>
          </w:tcPr>
          <w:p w14:paraId="6D87EE5D"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12D0528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Riparian exotic weed management prioritization framework</w:t>
            </w:r>
          </w:p>
        </w:tc>
        <w:tc>
          <w:tcPr>
            <w:tcW w:w="1276" w:type="dxa"/>
            <w:tcBorders>
              <w:top w:val="nil"/>
              <w:left w:val="nil"/>
              <w:bottom w:val="single" w:sz="4" w:space="0" w:color="FFFFFF"/>
              <w:right w:val="single" w:sz="4" w:space="0" w:color="FFFFFF"/>
            </w:tcBorders>
            <w:shd w:val="clear" w:color="000000" w:fill="C7ECD4"/>
            <w:hideMark/>
          </w:tcPr>
          <w:p w14:paraId="5CFA0E4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GU 11317</w:t>
            </w:r>
          </w:p>
        </w:tc>
        <w:tc>
          <w:tcPr>
            <w:tcW w:w="1836" w:type="dxa"/>
            <w:tcBorders>
              <w:top w:val="nil"/>
              <w:left w:val="nil"/>
              <w:bottom w:val="single" w:sz="4" w:space="0" w:color="FFFFFF"/>
              <w:right w:val="single" w:sz="4" w:space="0" w:color="FFFFFF"/>
            </w:tcBorders>
            <w:shd w:val="clear" w:color="000000" w:fill="C7ECD4"/>
            <w:hideMark/>
          </w:tcPr>
          <w:p w14:paraId="0002BDD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Sam Capon</w:t>
            </w:r>
          </w:p>
        </w:tc>
        <w:tc>
          <w:tcPr>
            <w:tcW w:w="1780" w:type="dxa"/>
            <w:tcBorders>
              <w:top w:val="nil"/>
              <w:left w:val="nil"/>
              <w:bottom w:val="single" w:sz="4" w:space="0" w:color="FFFFFF"/>
              <w:right w:val="single" w:sz="4" w:space="0" w:color="FFFFFF"/>
            </w:tcBorders>
            <w:shd w:val="clear" w:color="000000" w:fill="C7ECD4"/>
            <w:hideMark/>
          </w:tcPr>
          <w:p w14:paraId="0438D6B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Griffith Uni</w:t>
            </w:r>
          </w:p>
        </w:tc>
        <w:tc>
          <w:tcPr>
            <w:tcW w:w="1363" w:type="dxa"/>
            <w:tcBorders>
              <w:top w:val="nil"/>
              <w:left w:val="nil"/>
              <w:bottom w:val="single" w:sz="4" w:space="0" w:color="FFFFFF"/>
              <w:right w:val="single" w:sz="4" w:space="0" w:color="FFFFFF"/>
            </w:tcBorders>
            <w:shd w:val="clear" w:color="000000" w:fill="C7ECD4"/>
            <w:hideMark/>
          </w:tcPr>
          <w:p w14:paraId="1391F184"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Oct-24</w:t>
            </w:r>
          </w:p>
        </w:tc>
        <w:tc>
          <w:tcPr>
            <w:tcW w:w="1896" w:type="dxa"/>
            <w:tcBorders>
              <w:top w:val="nil"/>
              <w:left w:val="nil"/>
              <w:bottom w:val="single" w:sz="4" w:space="0" w:color="FFFFFF"/>
              <w:right w:val="single" w:sz="4" w:space="0" w:color="FFFFFF"/>
            </w:tcBorders>
            <w:shd w:val="clear" w:color="000000" w:fill="C7ECD4"/>
            <w:hideMark/>
          </w:tcPr>
          <w:p w14:paraId="60EB1DC1"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Oct-27</w:t>
            </w:r>
          </w:p>
        </w:tc>
      </w:tr>
      <w:tr w:rsidR="00476D99" w:rsidRPr="00476D99" w14:paraId="420AED9A" w14:textId="77777777" w:rsidTr="00476D99">
        <w:trPr>
          <w:trHeight w:val="280"/>
        </w:trPr>
        <w:tc>
          <w:tcPr>
            <w:tcW w:w="1860" w:type="dxa"/>
            <w:vMerge/>
            <w:tcBorders>
              <w:top w:val="nil"/>
              <w:left w:val="single" w:sz="4" w:space="0" w:color="FFFFFF"/>
              <w:bottom w:val="single" w:sz="4" w:space="0" w:color="FFFFFF"/>
              <w:right w:val="single" w:sz="4" w:space="0" w:color="FFFFFF"/>
            </w:tcBorders>
            <w:vAlign w:val="center"/>
            <w:hideMark/>
          </w:tcPr>
          <w:p w14:paraId="7EB33855"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3C8516B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SataCrop maintenance and hosting</w:t>
            </w:r>
          </w:p>
        </w:tc>
        <w:tc>
          <w:tcPr>
            <w:tcW w:w="1276" w:type="dxa"/>
            <w:tcBorders>
              <w:top w:val="nil"/>
              <w:left w:val="nil"/>
              <w:bottom w:val="single" w:sz="4" w:space="0" w:color="FFFFFF"/>
              <w:right w:val="single" w:sz="4" w:space="0" w:color="FFFFFF"/>
            </w:tcBorders>
            <w:shd w:val="clear" w:color="000000" w:fill="C7ECD4"/>
            <w:hideMark/>
          </w:tcPr>
          <w:p w14:paraId="58C5D58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CA 10895</w:t>
            </w:r>
          </w:p>
        </w:tc>
        <w:tc>
          <w:tcPr>
            <w:tcW w:w="1836" w:type="dxa"/>
            <w:tcBorders>
              <w:top w:val="nil"/>
              <w:left w:val="nil"/>
              <w:bottom w:val="single" w:sz="4" w:space="0" w:color="FFFFFF"/>
              <w:right w:val="single" w:sz="4" w:space="0" w:color="FFFFFF"/>
            </w:tcBorders>
            <w:shd w:val="clear" w:color="000000" w:fill="C7ECD4"/>
            <w:hideMark/>
          </w:tcPr>
          <w:p w14:paraId="389D94D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Doug McCollum</w:t>
            </w:r>
          </w:p>
        </w:tc>
        <w:tc>
          <w:tcPr>
            <w:tcW w:w="1780" w:type="dxa"/>
            <w:tcBorders>
              <w:top w:val="nil"/>
              <w:left w:val="nil"/>
              <w:bottom w:val="single" w:sz="4" w:space="0" w:color="FFFFFF"/>
              <w:right w:val="single" w:sz="4" w:space="0" w:color="FFFFFF"/>
            </w:tcBorders>
            <w:shd w:val="clear" w:color="000000" w:fill="C7ECD4"/>
            <w:hideMark/>
          </w:tcPr>
          <w:p w14:paraId="10635B5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 Australia</w:t>
            </w:r>
          </w:p>
        </w:tc>
        <w:tc>
          <w:tcPr>
            <w:tcW w:w="1363" w:type="dxa"/>
            <w:tcBorders>
              <w:top w:val="nil"/>
              <w:left w:val="nil"/>
              <w:bottom w:val="single" w:sz="4" w:space="0" w:color="FFFFFF"/>
              <w:right w:val="single" w:sz="4" w:space="0" w:color="FFFFFF"/>
            </w:tcBorders>
            <w:shd w:val="clear" w:color="000000" w:fill="C7ECD4"/>
            <w:hideMark/>
          </w:tcPr>
          <w:p w14:paraId="4EB4CA2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Dec-23</w:t>
            </w:r>
          </w:p>
        </w:tc>
        <w:tc>
          <w:tcPr>
            <w:tcW w:w="1896" w:type="dxa"/>
            <w:tcBorders>
              <w:top w:val="nil"/>
              <w:left w:val="nil"/>
              <w:bottom w:val="single" w:sz="4" w:space="0" w:color="FFFFFF"/>
              <w:right w:val="single" w:sz="4" w:space="0" w:color="FFFFFF"/>
            </w:tcBorders>
            <w:shd w:val="clear" w:color="000000" w:fill="C7ECD4"/>
            <w:hideMark/>
          </w:tcPr>
          <w:p w14:paraId="08BC7CC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3FB9EA47" w14:textId="77777777" w:rsidTr="00476D99">
        <w:trPr>
          <w:trHeight w:val="560"/>
        </w:trPr>
        <w:tc>
          <w:tcPr>
            <w:tcW w:w="1860" w:type="dxa"/>
            <w:vMerge/>
            <w:tcBorders>
              <w:top w:val="nil"/>
              <w:left w:val="single" w:sz="4" w:space="0" w:color="FFFFFF"/>
              <w:bottom w:val="single" w:sz="4" w:space="0" w:color="FFFFFF"/>
              <w:right w:val="single" w:sz="4" w:space="0" w:color="FFFFFF"/>
            </w:tcBorders>
            <w:vAlign w:val="center"/>
            <w:hideMark/>
          </w:tcPr>
          <w:p w14:paraId="3849FF98"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09DF2B1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Smart system for evaporation polymer deployment</w:t>
            </w:r>
          </w:p>
        </w:tc>
        <w:tc>
          <w:tcPr>
            <w:tcW w:w="1276" w:type="dxa"/>
            <w:tcBorders>
              <w:top w:val="nil"/>
              <w:left w:val="nil"/>
              <w:bottom w:val="single" w:sz="4" w:space="0" w:color="FFFFFF"/>
              <w:right w:val="single" w:sz="4" w:space="0" w:color="FFFFFF"/>
            </w:tcBorders>
            <w:shd w:val="clear" w:color="000000" w:fill="C7ECD4"/>
            <w:hideMark/>
          </w:tcPr>
          <w:p w14:paraId="5185903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xml:space="preserve">USQ 10698 </w:t>
            </w:r>
          </w:p>
        </w:tc>
        <w:tc>
          <w:tcPr>
            <w:tcW w:w="1836" w:type="dxa"/>
            <w:tcBorders>
              <w:top w:val="nil"/>
              <w:left w:val="nil"/>
              <w:bottom w:val="single" w:sz="4" w:space="0" w:color="FFFFFF"/>
              <w:right w:val="single" w:sz="4" w:space="0" w:color="FFFFFF"/>
            </w:tcBorders>
            <w:shd w:val="clear" w:color="000000" w:fill="C7ECD4"/>
            <w:hideMark/>
          </w:tcPr>
          <w:p w14:paraId="0BF9521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Michael Scobie</w:t>
            </w:r>
          </w:p>
        </w:tc>
        <w:tc>
          <w:tcPr>
            <w:tcW w:w="1780" w:type="dxa"/>
            <w:tcBorders>
              <w:top w:val="nil"/>
              <w:left w:val="nil"/>
              <w:bottom w:val="single" w:sz="4" w:space="0" w:color="FFFFFF"/>
              <w:right w:val="single" w:sz="4" w:space="0" w:color="FFFFFF"/>
            </w:tcBorders>
            <w:shd w:val="clear" w:color="000000" w:fill="C7ECD4"/>
            <w:hideMark/>
          </w:tcPr>
          <w:p w14:paraId="76CDF45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UniSQ</w:t>
            </w:r>
          </w:p>
        </w:tc>
        <w:tc>
          <w:tcPr>
            <w:tcW w:w="1363" w:type="dxa"/>
            <w:tcBorders>
              <w:top w:val="nil"/>
              <w:left w:val="nil"/>
              <w:bottom w:val="single" w:sz="4" w:space="0" w:color="FFFFFF"/>
              <w:right w:val="single" w:sz="4" w:space="0" w:color="FFFFFF"/>
            </w:tcBorders>
            <w:shd w:val="clear" w:color="000000" w:fill="C7ECD4"/>
            <w:hideMark/>
          </w:tcPr>
          <w:p w14:paraId="5624C211"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Jun-24</w:t>
            </w:r>
          </w:p>
        </w:tc>
        <w:tc>
          <w:tcPr>
            <w:tcW w:w="1896" w:type="dxa"/>
            <w:tcBorders>
              <w:top w:val="nil"/>
              <w:left w:val="nil"/>
              <w:bottom w:val="single" w:sz="4" w:space="0" w:color="FFFFFF"/>
              <w:right w:val="single" w:sz="4" w:space="0" w:color="FFFFFF"/>
            </w:tcBorders>
            <w:shd w:val="clear" w:color="000000" w:fill="C7ECD4"/>
            <w:hideMark/>
          </w:tcPr>
          <w:p w14:paraId="5B35F30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May-28</w:t>
            </w:r>
          </w:p>
        </w:tc>
      </w:tr>
      <w:tr w:rsidR="00476D99" w:rsidRPr="00476D99" w14:paraId="3DF66146" w14:textId="77777777" w:rsidTr="00476D99">
        <w:trPr>
          <w:trHeight w:val="560"/>
        </w:trPr>
        <w:tc>
          <w:tcPr>
            <w:tcW w:w="1860" w:type="dxa"/>
            <w:vMerge/>
            <w:tcBorders>
              <w:top w:val="nil"/>
              <w:left w:val="single" w:sz="4" w:space="0" w:color="FFFFFF"/>
              <w:bottom w:val="single" w:sz="4" w:space="0" w:color="FFFFFF"/>
              <w:right w:val="single" w:sz="4" w:space="0" w:color="FFFFFF"/>
            </w:tcBorders>
            <w:vAlign w:val="center"/>
            <w:hideMark/>
          </w:tcPr>
          <w:p w14:paraId="5A5D743E"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4E414F2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Soil health framework collaboration for Australian agriculture</w:t>
            </w:r>
          </w:p>
        </w:tc>
        <w:tc>
          <w:tcPr>
            <w:tcW w:w="1276" w:type="dxa"/>
            <w:tcBorders>
              <w:top w:val="nil"/>
              <w:left w:val="nil"/>
              <w:bottom w:val="single" w:sz="4" w:space="0" w:color="FFFFFF"/>
              <w:right w:val="single" w:sz="4" w:space="0" w:color="FFFFFF"/>
            </w:tcBorders>
            <w:shd w:val="clear" w:color="000000" w:fill="C7ECD4"/>
            <w:hideMark/>
          </w:tcPr>
          <w:p w14:paraId="3A877DB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GRDC 11611</w:t>
            </w:r>
          </w:p>
        </w:tc>
        <w:tc>
          <w:tcPr>
            <w:tcW w:w="1836" w:type="dxa"/>
            <w:tcBorders>
              <w:top w:val="nil"/>
              <w:left w:val="nil"/>
              <w:bottom w:val="single" w:sz="4" w:space="0" w:color="FFFFFF"/>
              <w:right w:val="single" w:sz="4" w:space="0" w:color="FFFFFF"/>
            </w:tcBorders>
            <w:shd w:val="clear" w:color="000000" w:fill="C7ECD4"/>
            <w:hideMark/>
          </w:tcPr>
          <w:p w14:paraId="7AEDAAF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Nicola Cottee</w:t>
            </w:r>
          </w:p>
        </w:tc>
        <w:tc>
          <w:tcPr>
            <w:tcW w:w="1780" w:type="dxa"/>
            <w:tcBorders>
              <w:top w:val="nil"/>
              <w:left w:val="nil"/>
              <w:bottom w:val="single" w:sz="4" w:space="0" w:color="FFFFFF"/>
              <w:right w:val="single" w:sz="4" w:space="0" w:color="FFFFFF"/>
            </w:tcBorders>
            <w:shd w:val="clear" w:color="000000" w:fill="C7ECD4"/>
            <w:hideMark/>
          </w:tcPr>
          <w:p w14:paraId="0AC3CFD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w:t>
            </w:r>
          </w:p>
        </w:tc>
        <w:tc>
          <w:tcPr>
            <w:tcW w:w="1363" w:type="dxa"/>
            <w:tcBorders>
              <w:top w:val="nil"/>
              <w:left w:val="nil"/>
              <w:bottom w:val="single" w:sz="4" w:space="0" w:color="FFFFFF"/>
              <w:right w:val="single" w:sz="4" w:space="0" w:color="FFFFFF"/>
            </w:tcBorders>
            <w:shd w:val="clear" w:color="000000" w:fill="C7ECD4"/>
            <w:hideMark/>
          </w:tcPr>
          <w:p w14:paraId="150A5C4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Mar-25</w:t>
            </w:r>
          </w:p>
        </w:tc>
        <w:tc>
          <w:tcPr>
            <w:tcW w:w="1896" w:type="dxa"/>
            <w:tcBorders>
              <w:top w:val="nil"/>
              <w:left w:val="nil"/>
              <w:bottom w:val="single" w:sz="4" w:space="0" w:color="FFFFFF"/>
              <w:right w:val="single" w:sz="4" w:space="0" w:color="FFFFFF"/>
            </w:tcBorders>
            <w:shd w:val="clear" w:color="000000" w:fill="C7ECD4"/>
            <w:hideMark/>
          </w:tcPr>
          <w:p w14:paraId="4982E775"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Jul-29</w:t>
            </w:r>
          </w:p>
        </w:tc>
      </w:tr>
      <w:tr w:rsidR="00476D99" w:rsidRPr="00476D99" w14:paraId="13526EFE" w14:textId="77777777" w:rsidTr="00476D99">
        <w:trPr>
          <w:trHeight w:val="840"/>
        </w:trPr>
        <w:tc>
          <w:tcPr>
            <w:tcW w:w="1860" w:type="dxa"/>
            <w:vMerge/>
            <w:tcBorders>
              <w:top w:val="nil"/>
              <w:left w:val="single" w:sz="4" w:space="0" w:color="FFFFFF"/>
              <w:bottom w:val="single" w:sz="4" w:space="0" w:color="FFFFFF"/>
              <w:right w:val="single" w:sz="4" w:space="0" w:color="FFFFFF"/>
            </w:tcBorders>
            <w:vAlign w:val="center"/>
            <w:hideMark/>
          </w:tcPr>
          <w:p w14:paraId="2FFE983E"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552345E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Understanding the environmental co-benefits of irrigation water in the northern Murray-Darling Basin</w:t>
            </w:r>
          </w:p>
        </w:tc>
        <w:tc>
          <w:tcPr>
            <w:tcW w:w="1276" w:type="dxa"/>
            <w:tcBorders>
              <w:top w:val="nil"/>
              <w:left w:val="nil"/>
              <w:bottom w:val="single" w:sz="4" w:space="0" w:color="FFFFFF"/>
              <w:right w:val="single" w:sz="4" w:space="0" w:color="FFFFFF"/>
            </w:tcBorders>
            <w:shd w:val="clear" w:color="000000" w:fill="C7ECD4"/>
            <w:hideMark/>
          </w:tcPr>
          <w:p w14:paraId="453CD44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GU 2201</w:t>
            </w:r>
          </w:p>
        </w:tc>
        <w:tc>
          <w:tcPr>
            <w:tcW w:w="1836" w:type="dxa"/>
            <w:tcBorders>
              <w:top w:val="nil"/>
              <w:left w:val="nil"/>
              <w:bottom w:val="single" w:sz="4" w:space="0" w:color="FFFFFF"/>
              <w:right w:val="single" w:sz="4" w:space="0" w:color="FFFFFF"/>
            </w:tcBorders>
            <w:shd w:val="clear" w:color="000000" w:fill="C7ECD4"/>
            <w:hideMark/>
          </w:tcPr>
          <w:p w14:paraId="49A7A3B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Rebekah Greiger</w:t>
            </w:r>
          </w:p>
        </w:tc>
        <w:tc>
          <w:tcPr>
            <w:tcW w:w="1780" w:type="dxa"/>
            <w:tcBorders>
              <w:top w:val="nil"/>
              <w:left w:val="nil"/>
              <w:bottom w:val="single" w:sz="4" w:space="0" w:color="FFFFFF"/>
              <w:right w:val="single" w:sz="4" w:space="0" w:color="FFFFFF"/>
            </w:tcBorders>
            <w:shd w:val="clear" w:color="000000" w:fill="C7ECD4"/>
            <w:hideMark/>
          </w:tcPr>
          <w:p w14:paraId="3F3FB49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Griffith Uni</w:t>
            </w:r>
          </w:p>
        </w:tc>
        <w:tc>
          <w:tcPr>
            <w:tcW w:w="1363" w:type="dxa"/>
            <w:tcBorders>
              <w:top w:val="nil"/>
              <w:left w:val="nil"/>
              <w:bottom w:val="single" w:sz="4" w:space="0" w:color="FFFFFF"/>
              <w:right w:val="single" w:sz="4" w:space="0" w:color="FFFFFF"/>
            </w:tcBorders>
            <w:shd w:val="clear" w:color="000000" w:fill="C7ECD4"/>
            <w:hideMark/>
          </w:tcPr>
          <w:p w14:paraId="09FFBEE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Jul-21</w:t>
            </w:r>
          </w:p>
        </w:tc>
        <w:tc>
          <w:tcPr>
            <w:tcW w:w="1896" w:type="dxa"/>
            <w:tcBorders>
              <w:top w:val="nil"/>
              <w:left w:val="nil"/>
              <w:bottom w:val="single" w:sz="4" w:space="0" w:color="FFFFFF"/>
              <w:right w:val="single" w:sz="4" w:space="0" w:color="FFFFFF"/>
            </w:tcBorders>
            <w:shd w:val="clear" w:color="000000" w:fill="C7ECD4"/>
            <w:hideMark/>
          </w:tcPr>
          <w:p w14:paraId="334C5B2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Feb-25</w:t>
            </w:r>
          </w:p>
        </w:tc>
      </w:tr>
      <w:tr w:rsidR="00476D99" w:rsidRPr="00476D99" w14:paraId="619D2D3D" w14:textId="77777777" w:rsidTr="00476D99">
        <w:trPr>
          <w:trHeight w:val="560"/>
        </w:trPr>
        <w:tc>
          <w:tcPr>
            <w:tcW w:w="1860" w:type="dxa"/>
            <w:vMerge/>
            <w:tcBorders>
              <w:top w:val="nil"/>
              <w:left w:val="single" w:sz="4" w:space="0" w:color="FFFFFF"/>
              <w:bottom w:val="single" w:sz="4" w:space="0" w:color="FFFFFF"/>
              <w:right w:val="single" w:sz="4" w:space="0" w:color="FFFFFF"/>
            </w:tcBorders>
            <w:vAlign w:val="center"/>
            <w:hideMark/>
          </w:tcPr>
          <w:p w14:paraId="5C78CF1A"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21AE0791" w14:textId="13B4DC52"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xml:space="preserve">Update of Birds on Cotton Farms book </w:t>
            </w:r>
            <w:r w:rsidR="00B76255">
              <w:rPr>
                <w:rFonts w:ascii="Proxima Nova" w:hAnsi="Proxima Nova"/>
                <w:color w:val="000000"/>
                <w:sz w:val="20"/>
                <w:szCs w:val="20"/>
              </w:rPr>
              <w:t>–</w:t>
            </w:r>
            <w:r w:rsidR="00B76255" w:rsidRPr="00476D99">
              <w:rPr>
                <w:rFonts w:ascii="Proxima Nova" w:hAnsi="Proxima Nova"/>
                <w:color w:val="000000"/>
                <w:sz w:val="20"/>
                <w:szCs w:val="20"/>
              </w:rPr>
              <w:t xml:space="preserve"> </w:t>
            </w:r>
            <w:r w:rsidRPr="00476D99">
              <w:rPr>
                <w:rFonts w:ascii="Proxima Nova" w:hAnsi="Proxima Nova"/>
                <w:color w:val="000000"/>
                <w:sz w:val="20"/>
                <w:szCs w:val="20"/>
              </w:rPr>
              <w:t>photography</w:t>
            </w:r>
          </w:p>
        </w:tc>
        <w:tc>
          <w:tcPr>
            <w:tcW w:w="1276" w:type="dxa"/>
            <w:tcBorders>
              <w:top w:val="nil"/>
              <w:left w:val="nil"/>
              <w:bottom w:val="single" w:sz="4" w:space="0" w:color="FFFFFF"/>
              <w:right w:val="single" w:sz="4" w:space="0" w:color="FFFFFF"/>
            </w:tcBorders>
            <w:shd w:val="clear" w:color="000000" w:fill="C7ECD4"/>
            <w:hideMark/>
          </w:tcPr>
          <w:p w14:paraId="2C65077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CAMC 11598</w:t>
            </w:r>
          </w:p>
        </w:tc>
        <w:tc>
          <w:tcPr>
            <w:tcW w:w="1836" w:type="dxa"/>
            <w:tcBorders>
              <w:top w:val="nil"/>
              <w:left w:val="nil"/>
              <w:bottom w:val="single" w:sz="4" w:space="0" w:color="FFFFFF"/>
              <w:right w:val="single" w:sz="4" w:space="0" w:color="FFFFFF"/>
            </w:tcBorders>
            <w:shd w:val="clear" w:color="000000" w:fill="C7ECD4"/>
            <w:hideMark/>
          </w:tcPr>
          <w:p w14:paraId="3ADC262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Christopher Cameron</w:t>
            </w:r>
          </w:p>
        </w:tc>
        <w:tc>
          <w:tcPr>
            <w:tcW w:w="1780" w:type="dxa"/>
            <w:tcBorders>
              <w:top w:val="nil"/>
              <w:left w:val="nil"/>
              <w:bottom w:val="single" w:sz="4" w:space="0" w:color="FFFFFF"/>
              <w:right w:val="single" w:sz="4" w:space="0" w:color="FFFFFF"/>
            </w:tcBorders>
            <w:shd w:val="clear" w:color="000000" w:fill="C7ECD4"/>
            <w:hideMark/>
          </w:tcPr>
          <w:p w14:paraId="2AAFF89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Christopher Cameron</w:t>
            </w:r>
          </w:p>
        </w:tc>
        <w:tc>
          <w:tcPr>
            <w:tcW w:w="1363" w:type="dxa"/>
            <w:tcBorders>
              <w:top w:val="nil"/>
              <w:left w:val="nil"/>
              <w:bottom w:val="single" w:sz="4" w:space="0" w:color="FFFFFF"/>
              <w:right w:val="single" w:sz="4" w:space="0" w:color="FFFFFF"/>
            </w:tcBorders>
            <w:shd w:val="clear" w:color="000000" w:fill="C7ECD4"/>
            <w:hideMark/>
          </w:tcPr>
          <w:p w14:paraId="3BE16817"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Feb-25</w:t>
            </w:r>
          </w:p>
        </w:tc>
        <w:tc>
          <w:tcPr>
            <w:tcW w:w="1896" w:type="dxa"/>
            <w:tcBorders>
              <w:top w:val="nil"/>
              <w:left w:val="nil"/>
              <w:bottom w:val="single" w:sz="4" w:space="0" w:color="FFFFFF"/>
              <w:right w:val="single" w:sz="4" w:space="0" w:color="FFFFFF"/>
            </w:tcBorders>
            <w:shd w:val="clear" w:color="000000" w:fill="C7ECD4"/>
            <w:hideMark/>
          </w:tcPr>
          <w:p w14:paraId="51631804"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Feb-25</w:t>
            </w:r>
          </w:p>
        </w:tc>
      </w:tr>
      <w:tr w:rsidR="00476D99" w:rsidRPr="00476D99" w14:paraId="09EF7D36" w14:textId="77777777" w:rsidTr="00476D99">
        <w:trPr>
          <w:trHeight w:val="560"/>
        </w:trPr>
        <w:tc>
          <w:tcPr>
            <w:tcW w:w="1860" w:type="dxa"/>
            <w:vMerge/>
            <w:tcBorders>
              <w:top w:val="nil"/>
              <w:left w:val="single" w:sz="4" w:space="0" w:color="FFFFFF"/>
              <w:bottom w:val="single" w:sz="4" w:space="0" w:color="FFFFFF"/>
              <w:right w:val="single" w:sz="4" w:space="0" w:color="FFFFFF"/>
            </w:tcBorders>
            <w:vAlign w:val="center"/>
            <w:hideMark/>
          </w:tcPr>
          <w:p w14:paraId="65DD6A8E"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7A4DAAE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Water R&amp;D support</w:t>
            </w:r>
          </w:p>
        </w:tc>
        <w:tc>
          <w:tcPr>
            <w:tcW w:w="1276" w:type="dxa"/>
            <w:tcBorders>
              <w:top w:val="nil"/>
              <w:left w:val="nil"/>
              <w:bottom w:val="single" w:sz="4" w:space="0" w:color="FFFFFF"/>
              <w:right w:val="single" w:sz="4" w:space="0" w:color="FFFFFF"/>
            </w:tcBorders>
            <w:shd w:val="clear" w:color="000000" w:fill="C7ECD4"/>
            <w:hideMark/>
          </w:tcPr>
          <w:p w14:paraId="10A2D15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PHEC 10735</w:t>
            </w:r>
          </w:p>
        </w:tc>
        <w:tc>
          <w:tcPr>
            <w:tcW w:w="1836" w:type="dxa"/>
            <w:tcBorders>
              <w:top w:val="nil"/>
              <w:left w:val="nil"/>
              <w:bottom w:val="single" w:sz="4" w:space="0" w:color="FFFFFF"/>
              <w:right w:val="single" w:sz="4" w:space="0" w:color="FFFFFF"/>
            </w:tcBorders>
            <w:shd w:val="clear" w:color="000000" w:fill="C7ECD4"/>
            <w:hideMark/>
          </w:tcPr>
          <w:p w14:paraId="5145B38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Cathy Phelps</w:t>
            </w:r>
          </w:p>
        </w:tc>
        <w:tc>
          <w:tcPr>
            <w:tcW w:w="1780" w:type="dxa"/>
            <w:tcBorders>
              <w:top w:val="nil"/>
              <w:left w:val="nil"/>
              <w:bottom w:val="single" w:sz="4" w:space="0" w:color="FFFFFF"/>
              <w:right w:val="single" w:sz="4" w:space="0" w:color="FFFFFF"/>
            </w:tcBorders>
            <w:shd w:val="clear" w:color="000000" w:fill="C7ECD4"/>
            <w:hideMark/>
          </w:tcPr>
          <w:p w14:paraId="7A04E90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C&amp;J Phelps Consulting</w:t>
            </w:r>
          </w:p>
        </w:tc>
        <w:tc>
          <w:tcPr>
            <w:tcW w:w="1363" w:type="dxa"/>
            <w:tcBorders>
              <w:top w:val="nil"/>
              <w:left w:val="nil"/>
              <w:bottom w:val="single" w:sz="4" w:space="0" w:color="FFFFFF"/>
              <w:right w:val="single" w:sz="4" w:space="0" w:color="FFFFFF"/>
            </w:tcBorders>
            <w:shd w:val="clear" w:color="000000" w:fill="C7ECD4"/>
            <w:hideMark/>
          </w:tcPr>
          <w:p w14:paraId="296BB696"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Sep-23</w:t>
            </w:r>
          </w:p>
        </w:tc>
        <w:tc>
          <w:tcPr>
            <w:tcW w:w="1896" w:type="dxa"/>
            <w:tcBorders>
              <w:top w:val="nil"/>
              <w:left w:val="nil"/>
              <w:bottom w:val="single" w:sz="4" w:space="0" w:color="FFFFFF"/>
              <w:right w:val="single" w:sz="4" w:space="0" w:color="FFFFFF"/>
            </w:tcBorders>
            <w:shd w:val="clear" w:color="000000" w:fill="C7ECD4"/>
            <w:hideMark/>
          </w:tcPr>
          <w:p w14:paraId="24486FA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Sep-25</w:t>
            </w:r>
          </w:p>
        </w:tc>
      </w:tr>
      <w:tr w:rsidR="00476D99" w:rsidRPr="00476D99" w14:paraId="74DEDF10" w14:textId="77777777" w:rsidTr="00476D99">
        <w:trPr>
          <w:trHeight w:val="840"/>
        </w:trPr>
        <w:tc>
          <w:tcPr>
            <w:tcW w:w="1860" w:type="dxa"/>
            <w:vMerge w:val="restart"/>
            <w:tcBorders>
              <w:top w:val="nil"/>
              <w:left w:val="single" w:sz="4" w:space="0" w:color="FFFFFF"/>
              <w:bottom w:val="nil"/>
              <w:right w:val="single" w:sz="4" w:space="0" w:color="FFFFFF"/>
            </w:tcBorders>
            <w:shd w:val="clear" w:color="000000" w:fill="C7ECD4"/>
            <w:hideMark/>
          </w:tcPr>
          <w:p w14:paraId="43A32E8C"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Carbon</w:t>
            </w:r>
          </w:p>
        </w:tc>
        <w:tc>
          <w:tcPr>
            <w:tcW w:w="3796" w:type="dxa"/>
            <w:tcBorders>
              <w:top w:val="nil"/>
              <w:left w:val="nil"/>
              <w:bottom w:val="single" w:sz="4" w:space="0" w:color="FFFFFF"/>
              <w:right w:val="single" w:sz="4" w:space="0" w:color="FFFFFF"/>
            </w:tcBorders>
            <w:shd w:val="clear" w:color="000000" w:fill="C7ECD4"/>
            <w:hideMark/>
          </w:tcPr>
          <w:p w14:paraId="663D97F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Assessing the critical nitrogen and phosphorus values of cotton cultivars for improved yield and fertiliser efficiency</w:t>
            </w:r>
          </w:p>
        </w:tc>
        <w:tc>
          <w:tcPr>
            <w:tcW w:w="1276" w:type="dxa"/>
            <w:tcBorders>
              <w:top w:val="nil"/>
              <w:left w:val="nil"/>
              <w:bottom w:val="single" w:sz="4" w:space="0" w:color="FFFFFF"/>
              <w:right w:val="single" w:sz="4" w:space="0" w:color="FFFFFF"/>
            </w:tcBorders>
            <w:shd w:val="clear" w:color="000000" w:fill="C7ECD4"/>
            <w:hideMark/>
          </w:tcPr>
          <w:p w14:paraId="63FB8FCE" w14:textId="4ACF40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UQ</w:t>
            </w:r>
            <w:r w:rsidR="00A264F6">
              <w:rPr>
                <w:rFonts w:ascii="Proxima Nova" w:hAnsi="Proxima Nova"/>
                <w:color w:val="000000"/>
                <w:sz w:val="20"/>
                <w:szCs w:val="20"/>
              </w:rPr>
              <w:t xml:space="preserve"> </w:t>
            </w:r>
            <w:r w:rsidRPr="00476D99">
              <w:rPr>
                <w:rFonts w:ascii="Proxima Nova" w:hAnsi="Proxima Nova"/>
                <w:color w:val="000000"/>
                <w:sz w:val="20"/>
                <w:szCs w:val="20"/>
              </w:rPr>
              <w:t>2301</w:t>
            </w:r>
            <w:r w:rsidRPr="00476D99">
              <w:rPr>
                <w:rFonts w:ascii="Proxima Nova" w:hAnsi="Proxima Nova"/>
                <w:color w:val="000000"/>
                <w:sz w:val="20"/>
                <w:szCs w:val="20"/>
              </w:rPr>
              <w:br/>
            </w:r>
          </w:p>
        </w:tc>
        <w:tc>
          <w:tcPr>
            <w:tcW w:w="1836" w:type="dxa"/>
            <w:tcBorders>
              <w:top w:val="nil"/>
              <w:left w:val="nil"/>
              <w:bottom w:val="single" w:sz="4" w:space="0" w:color="FFFFFF"/>
              <w:right w:val="single" w:sz="4" w:space="0" w:color="FFFFFF"/>
            </w:tcBorders>
            <w:shd w:val="clear" w:color="000000" w:fill="C7ECD4"/>
            <w:hideMark/>
          </w:tcPr>
          <w:p w14:paraId="44C8D11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Tim McLaren</w:t>
            </w:r>
          </w:p>
        </w:tc>
        <w:tc>
          <w:tcPr>
            <w:tcW w:w="1780" w:type="dxa"/>
            <w:tcBorders>
              <w:top w:val="nil"/>
              <w:left w:val="nil"/>
              <w:bottom w:val="single" w:sz="4" w:space="0" w:color="FFFFFF"/>
              <w:right w:val="single" w:sz="4" w:space="0" w:color="FFFFFF"/>
            </w:tcBorders>
            <w:shd w:val="clear" w:color="000000" w:fill="C7ECD4"/>
            <w:hideMark/>
          </w:tcPr>
          <w:p w14:paraId="67093CF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UQ</w:t>
            </w:r>
          </w:p>
        </w:tc>
        <w:tc>
          <w:tcPr>
            <w:tcW w:w="1363" w:type="dxa"/>
            <w:tcBorders>
              <w:top w:val="nil"/>
              <w:left w:val="nil"/>
              <w:bottom w:val="single" w:sz="4" w:space="0" w:color="FFFFFF"/>
              <w:right w:val="single" w:sz="4" w:space="0" w:color="FFFFFF"/>
            </w:tcBorders>
            <w:shd w:val="clear" w:color="000000" w:fill="C7ECD4"/>
            <w:hideMark/>
          </w:tcPr>
          <w:p w14:paraId="68757825"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Jul-22</w:t>
            </w:r>
          </w:p>
        </w:tc>
        <w:tc>
          <w:tcPr>
            <w:tcW w:w="1896" w:type="dxa"/>
            <w:tcBorders>
              <w:top w:val="nil"/>
              <w:left w:val="nil"/>
              <w:bottom w:val="single" w:sz="4" w:space="0" w:color="FFFFFF"/>
              <w:right w:val="single" w:sz="4" w:space="0" w:color="FFFFFF"/>
            </w:tcBorders>
            <w:shd w:val="clear" w:color="000000" w:fill="C7ECD4"/>
            <w:hideMark/>
          </w:tcPr>
          <w:p w14:paraId="7D8F132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25379BAE" w14:textId="77777777" w:rsidTr="00476D99">
        <w:trPr>
          <w:trHeight w:val="840"/>
        </w:trPr>
        <w:tc>
          <w:tcPr>
            <w:tcW w:w="1860" w:type="dxa"/>
            <w:vMerge/>
            <w:tcBorders>
              <w:top w:val="nil"/>
              <w:left w:val="single" w:sz="4" w:space="0" w:color="FFFFFF"/>
              <w:bottom w:val="nil"/>
              <w:right w:val="single" w:sz="4" w:space="0" w:color="FFFFFF"/>
            </w:tcBorders>
            <w:vAlign w:val="center"/>
            <w:hideMark/>
          </w:tcPr>
          <w:p w14:paraId="25205A7B"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653BE94A" w14:textId="1C74F328"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Benchmarking soil carbon, soil properties and management between long</w:t>
            </w:r>
            <w:r w:rsidR="008D6F86">
              <w:rPr>
                <w:rFonts w:ascii="Proxima Nova" w:hAnsi="Proxima Nova"/>
                <w:color w:val="000000"/>
                <w:sz w:val="20"/>
                <w:szCs w:val="20"/>
              </w:rPr>
              <w:t>-</w:t>
            </w:r>
            <w:r w:rsidRPr="00476D99">
              <w:rPr>
                <w:rFonts w:ascii="Proxima Nova" w:hAnsi="Proxima Nova"/>
                <w:color w:val="000000"/>
                <w:sz w:val="20"/>
                <w:szCs w:val="20"/>
              </w:rPr>
              <w:t>term experimental sites and on-farm cotton industry sites</w:t>
            </w:r>
          </w:p>
        </w:tc>
        <w:tc>
          <w:tcPr>
            <w:tcW w:w="1276" w:type="dxa"/>
            <w:tcBorders>
              <w:top w:val="nil"/>
              <w:left w:val="nil"/>
              <w:bottom w:val="single" w:sz="4" w:space="0" w:color="FFFFFF"/>
              <w:right w:val="single" w:sz="4" w:space="0" w:color="FFFFFF"/>
            </w:tcBorders>
            <w:shd w:val="clear" w:color="000000" w:fill="C7ECD4"/>
            <w:hideMark/>
          </w:tcPr>
          <w:p w14:paraId="46719619" w14:textId="0BE8FB5C"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DAN</w:t>
            </w:r>
            <w:r w:rsidR="00A264F6">
              <w:rPr>
                <w:rFonts w:ascii="Proxima Nova" w:hAnsi="Proxima Nova"/>
                <w:color w:val="000000"/>
                <w:sz w:val="20"/>
                <w:szCs w:val="20"/>
              </w:rPr>
              <w:t xml:space="preserve"> </w:t>
            </w:r>
            <w:r w:rsidRPr="00476D99">
              <w:rPr>
                <w:rFonts w:ascii="Proxima Nova" w:hAnsi="Proxima Nova"/>
                <w:color w:val="000000"/>
                <w:sz w:val="20"/>
                <w:szCs w:val="20"/>
              </w:rPr>
              <w:t>2305</w:t>
            </w:r>
            <w:r w:rsidRPr="00476D99">
              <w:rPr>
                <w:rFonts w:ascii="Proxima Nova" w:hAnsi="Proxima Nova"/>
                <w:color w:val="000000"/>
                <w:sz w:val="20"/>
                <w:szCs w:val="20"/>
              </w:rPr>
              <w:br/>
            </w:r>
          </w:p>
        </w:tc>
        <w:tc>
          <w:tcPr>
            <w:tcW w:w="1836" w:type="dxa"/>
            <w:tcBorders>
              <w:top w:val="nil"/>
              <w:left w:val="nil"/>
              <w:bottom w:val="single" w:sz="4" w:space="0" w:color="FFFFFF"/>
              <w:right w:val="single" w:sz="4" w:space="0" w:color="FFFFFF"/>
            </w:tcBorders>
            <w:shd w:val="clear" w:color="000000" w:fill="C7ECD4"/>
            <w:hideMark/>
          </w:tcPr>
          <w:p w14:paraId="0E980B3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Guna Nachimuthu</w:t>
            </w:r>
          </w:p>
        </w:tc>
        <w:tc>
          <w:tcPr>
            <w:tcW w:w="1780" w:type="dxa"/>
            <w:tcBorders>
              <w:top w:val="nil"/>
              <w:left w:val="nil"/>
              <w:bottom w:val="single" w:sz="4" w:space="0" w:color="FFFFFF"/>
              <w:right w:val="single" w:sz="4" w:space="0" w:color="FFFFFF"/>
            </w:tcBorders>
            <w:shd w:val="clear" w:color="000000" w:fill="C7ECD4"/>
            <w:hideMark/>
          </w:tcPr>
          <w:p w14:paraId="79F3C19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NSW DPIRD</w:t>
            </w:r>
          </w:p>
        </w:tc>
        <w:tc>
          <w:tcPr>
            <w:tcW w:w="1363" w:type="dxa"/>
            <w:tcBorders>
              <w:top w:val="nil"/>
              <w:left w:val="nil"/>
              <w:bottom w:val="single" w:sz="4" w:space="0" w:color="FFFFFF"/>
              <w:right w:val="single" w:sz="4" w:space="0" w:color="FFFFFF"/>
            </w:tcBorders>
            <w:shd w:val="clear" w:color="000000" w:fill="C7ECD4"/>
            <w:hideMark/>
          </w:tcPr>
          <w:p w14:paraId="1756413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Jul-22</w:t>
            </w:r>
          </w:p>
        </w:tc>
        <w:tc>
          <w:tcPr>
            <w:tcW w:w="1896" w:type="dxa"/>
            <w:tcBorders>
              <w:top w:val="nil"/>
              <w:left w:val="nil"/>
              <w:bottom w:val="single" w:sz="4" w:space="0" w:color="FFFFFF"/>
              <w:right w:val="single" w:sz="4" w:space="0" w:color="FFFFFF"/>
            </w:tcBorders>
            <w:shd w:val="clear" w:color="000000" w:fill="C7ECD4"/>
            <w:hideMark/>
          </w:tcPr>
          <w:p w14:paraId="63112EA7"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Sep-25</w:t>
            </w:r>
          </w:p>
        </w:tc>
      </w:tr>
      <w:tr w:rsidR="00476D99" w:rsidRPr="00476D99" w14:paraId="4D835611" w14:textId="77777777" w:rsidTr="00476D99">
        <w:trPr>
          <w:trHeight w:val="1120"/>
        </w:trPr>
        <w:tc>
          <w:tcPr>
            <w:tcW w:w="1860" w:type="dxa"/>
            <w:vMerge/>
            <w:tcBorders>
              <w:top w:val="nil"/>
              <w:left w:val="single" w:sz="4" w:space="0" w:color="FFFFFF"/>
              <w:bottom w:val="nil"/>
              <w:right w:val="single" w:sz="4" w:space="0" w:color="FFFFFF"/>
            </w:tcBorders>
            <w:vAlign w:val="center"/>
            <w:hideMark/>
          </w:tcPr>
          <w:p w14:paraId="615C21F9"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26903D67" w14:textId="37E180D5"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Building profitable farming systems for the future through increasing soil organic carbon and optimising water</w:t>
            </w:r>
            <w:r w:rsidR="00CC04AB">
              <w:rPr>
                <w:rFonts w:ascii="Proxima Nova" w:hAnsi="Proxima Nova"/>
                <w:color w:val="000000"/>
                <w:sz w:val="20"/>
                <w:szCs w:val="20"/>
              </w:rPr>
              <w:t>-</w:t>
            </w:r>
            <w:r w:rsidRPr="00476D99">
              <w:rPr>
                <w:rFonts w:ascii="Proxima Nova" w:hAnsi="Proxima Nova"/>
                <w:color w:val="000000"/>
                <w:sz w:val="20"/>
                <w:szCs w:val="20"/>
              </w:rPr>
              <w:t>use efficiency in a changing climate</w:t>
            </w:r>
          </w:p>
        </w:tc>
        <w:tc>
          <w:tcPr>
            <w:tcW w:w="1276" w:type="dxa"/>
            <w:tcBorders>
              <w:top w:val="nil"/>
              <w:left w:val="nil"/>
              <w:bottom w:val="single" w:sz="4" w:space="0" w:color="FFFFFF"/>
              <w:right w:val="single" w:sz="4" w:space="0" w:color="FFFFFF"/>
            </w:tcBorders>
            <w:shd w:val="clear" w:color="000000" w:fill="C7ECD4"/>
            <w:hideMark/>
          </w:tcPr>
          <w:p w14:paraId="06905A22" w14:textId="0C3AB2BE"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w:t>
            </w:r>
            <w:r w:rsidR="005D5D71">
              <w:rPr>
                <w:rFonts w:ascii="Proxima Nova" w:hAnsi="Proxima Nova"/>
                <w:color w:val="000000"/>
                <w:sz w:val="20"/>
                <w:szCs w:val="20"/>
              </w:rPr>
              <w:t xml:space="preserve"> </w:t>
            </w:r>
            <w:r w:rsidRPr="00476D99">
              <w:rPr>
                <w:rFonts w:ascii="Proxima Nova" w:hAnsi="Proxima Nova"/>
                <w:color w:val="000000"/>
                <w:sz w:val="20"/>
                <w:szCs w:val="20"/>
              </w:rPr>
              <w:t>2202</w:t>
            </w:r>
          </w:p>
        </w:tc>
        <w:tc>
          <w:tcPr>
            <w:tcW w:w="1836" w:type="dxa"/>
            <w:tcBorders>
              <w:top w:val="nil"/>
              <w:left w:val="nil"/>
              <w:bottom w:val="single" w:sz="4" w:space="0" w:color="FFFFFF"/>
              <w:right w:val="single" w:sz="4" w:space="0" w:color="FFFFFF"/>
            </w:tcBorders>
            <w:shd w:val="clear" w:color="000000" w:fill="C7ECD4"/>
            <w:hideMark/>
          </w:tcPr>
          <w:p w14:paraId="6ADE894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Annette McCaffery</w:t>
            </w:r>
          </w:p>
        </w:tc>
        <w:tc>
          <w:tcPr>
            <w:tcW w:w="1780" w:type="dxa"/>
            <w:tcBorders>
              <w:top w:val="nil"/>
              <w:left w:val="nil"/>
              <w:bottom w:val="single" w:sz="4" w:space="0" w:color="FFFFFF"/>
              <w:right w:val="single" w:sz="4" w:space="0" w:color="FFFFFF"/>
            </w:tcBorders>
            <w:shd w:val="clear" w:color="000000" w:fill="C7ECD4"/>
            <w:hideMark/>
          </w:tcPr>
          <w:p w14:paraId="7645CBE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DCRA</w:t>
            </w:r>
          </w:p>
        </w:tc>
        <w:tc>
          <w:tcPr>
            <w:tcW w:w="1363" w:type="dxa"/>
            <w:tcBorders>
              <w:top w:val="nil"/>
              <w:left w:val="nil"/>
              <w:bottom w:val="single" w:sz="4" w:space="0" w:color="FFFFFF"/>
              <w:right w:val="single" w:sz="4" w:space="0" w:color="FFFFFF"/>
            </w:tcBorders>
            <w:shd w:val="clear" w:color="000000" w:fill="C7ECD4"/>
            <w:hideMark/>
          </w:tcPr>
          <w:p w14:paraId="6EAC25A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Jul-21</w:t>
            </w:r>
          </w:p>
        </w:tc>
        <w:tc>
          <w:tcPr>
            <w:tcW w:w="1896" w:type="dxa"/>
            <w:tcBorders>
              <w:top w:val="nil"/>
              <w:left w:val="nil"/>
              <w:bottom w:val="single" w:sz="4" w:space="0" w:color="FFFFFF"/>
              <w:right w:val="single" w:sz="4" w:space="0" w:color="FFFFFF"/>
            </w:tcBorders>
            <w:shd w:val="clear" w:color="000000" w:fill="C7ECD4"/>
            <w:hideMark/>
          </w:tcPr>
          <w:p w14:paraId="5D2E1FB5"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Apr-25</w:t>
            </w:r>
          </w:p>
        </w:tc>
      </w:tr>
      <w:tr w:rsidR="00476D99" w:rsidRPr="00476D99" w14:paraId="3CF0333A" w14:textId="77777777" w:rsidTr="00476D99">
        <w:trPr>
          <w:trHeight w:val="1120"/>
        </w:trPr>
        <w:tc>
          <w:tcPr>
            <w:tcW w:w="1860" w:type="dxa"/>
            <w:vMerge/>
            <w:tcBorders>
              <w:top w:val="nil"/>
              <w:left w:val="single" w:sz="4" w:space="0" w:color="FFFFFF"/>
              <w:bottom w:val="nil"/>
              <w:right w:val="single" w:sz="4" w:space="0" w:color="FFFFFF"/>
            </w:tcBorders>
            <w:vAlign w:val="center"/>
            <w:hideMark/>
          </w:tcPr>
          <w:p w14:paraId="4289B8EC"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3887FB0B" w14:textId="7B1027EB"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Carbon Farming Outreach Program: Integrated approaches to building on-farm emissions knowledge-gap analysis opportunity (Ag Econ Australia)</w:t>
            </w:r>
          </w:p>
        </w:tc>
        <w:tc>
          <w:tcPr>
            <w:tcW w:w="1276" w:type="dxa"/>
            <w:tcBorders>
              <w:top w:val="nil"/>
              <w:left w:val="nil"/>
              <w:bottom w:val="single" w:sz="4" w:space="0" w:color="FFFFFF"/>
              <w:right w:val="single" w:sz="4" w:space="0" w:color="FFFFFF"/>
            </w:tcBorders>
            <w:shd w:val="clear" w:color="000000" w:fill="C7ECD4"/>
            <w:hideMark/>
          </w:tcPr>
          <w:p w14:paraId="53B6AF8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AE 11697</w:t>
            </w:r>
          </w:p>
        </w:tc>
        <w:tc>
          <w:tcPr>
            <w:tcW w:w="1836" w:type="dxa"/>
            <w:tcBorders>
              <w:top w:val="nil"/>
              <w:left w:val="nil"/>
              <w:bottom w:val="single" w:sz="4" w:space="0" w:color="FFFFFF"/>
              <w:right w:val="single" w:sz="4" w:space="0" w:color="FFFFFF"/>
            </w:tcBorders>
            <w:shd w:val="clear" w:color="000000" w:fill="C7ECD4"/>
            <w:hideMark/>
          </w:tcPr>
          <w:p w14:paraId="2277F84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Jon Welsh</w:t>
            </w:r>
          </w:p>
        </w:tc>
        <w:tc>
          <w:tcPr>
            <w:tcW w:w="1780" w:type="dxa"/>
            <w:tcBorders>
              <w:top w:val="nil"/>
              <w:left w:val="nil"/>
              <w:bottom w:val="single" w:sz="4" w:space="0" w:color="FFFFFF"/>
              <w:right w:val="single" w:sz="4" w:space="0" w:color="FFFFFF"/>
            </w:tcBorders>
            <w:shd w:val="clear" w:color="000000" w:fill="C7ECD4"/>
            <w:hideMark/>
          </w:tcPr>
          <w:p w14:paraId="6F7B89E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Ag Econ Australia</w:t>
            </w:r>
          </w:p>
        </w:tc>
        <w:tc>
          <w:tcPr>
            <w:tcW w:w="1363" w:type="dxa"/>
            <w:tcBorders>
              <w:top w:val="nil"/>
              <w:left w:val="nil"/>
              <w:bottom w:val="single" w:sz="4" w:space="0" w:color="FFFFFF"/>
              <w:right w:val="single" w:sz="4" w:space="0" w:color="FFFFFF"/>
            </w:tcBorders>
            <w:shd w:val="clear" w:color="000000" w:fill="C7ECD4"/>
            <w:hideMark/>
          </w:tcPr>
          <w:p w14:paraId="7166A79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May-25</w:t>
            </w:r>
          </w:p>
        </w:tc>
        <w:tc>
          <w:tcPr>
            <w:tcW w:w="1896" w:type="dxa"/>
            <w:tcBorders>
              <w:top w:val="nil"/>
              <w:left w:val="nil"/>
              <w:bottom w:val="single" w:sz="4" w:space="0" w:color="FFFFFF"/>
              <w:right w:val="single" w:sz="4" w:space="0" w:color="FFFFFF"/>
            </w:tcBorders>
            <w:shd w:val="clear" w:color="000000" w:fill="C7ECD4"/>
            <w:hideMark/>
          </w:tcPr>
          <w:p w14:paraId="0A38B7CF"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Dec-25</w:t>
            </w:r>
          </w:p>
        </w:tc>
      </w:tr>
      <w:tr w:rsidR="00476D99" w:rsidRPr="00476D99" w14:paraId="44ACD970" w14:textId="77777777" w:rsidTr="00476D99">
        <w:trPr>
          <w:trHeight w:val="1120"/>
        </w:trPr>
        <w:tc>
          <w:tcPr>
            <w:tcW w:w="1860" w:type="dxa"/>
            <w:vMerge/>
            <w:tcBorders>
              <w:top w:val="nil"/>
              <w:left w:val="single" w:sz="4" w:space="0" w:color="FFFFFF"/>
              <w:bottom w:val="nil"/>
              <w:right w:val="single" w:sz="4" w:space="0" w:color="FFFFFF"/>
            </w:tcBorders>
            <w:vAlign w:val="center"/>
            <w:hideMark/>
          </w:tcPr>
          <w:p w14:paraId="65EA064B"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5E005D5C" w14:textId="47CC2446"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Carbon Farming Outreach Program: Integrated approaches to building on-farm emissions knowledge-gap analysis opportunity (NSW DPIRD)</w:t>
            </w:r>
          </w:p>
        </w:tc>
        <w:tc>
          <w:tcPr>
            <w:tcW w:w="1276" w:type="dxa"/>
            <w:tcBorders>
              <w:top w:val="nil"/>
              <w:left w:val="nil"/>
              <w:bottom w:val="single" w:sz="4" w:space="0" w:color="FFFFFF"/>
              <w:right w:val="single" w:sz="4" w:space="0" w:color="FFFFFF"/>
            </w:tcBorders>
            <w:shd w:val="clear" w:color="000000" w:fill="C7ECD4"/>
            <w:hideMark/>
          </w:tcPr>
          <w:p w14:paraId="4F0A84C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DAN 11681</w:t>
            </w:r>
          </w:p>
        </w:tc>
        <w:tc>
          <w:tcPr>
            <w:tcW w:w="1836" w:type="dxa"/>
            <w:tcBorders>
              <w:top w:val="nil"/>
              <w:left w:val="nil"/>
              <w:bottom w:val="single" w:sz="4" w:space="0" w:color="FFFFFF"/>
              <w:right w:val="single" w:sz="4" w:space="0" w:color="FFFFFF"/>
            </w:tcBorders>
            <w:shd w:val="clear" w:color="000000" w:fill="C7ECD4"/>
            <w:hideMark/>
          </w:tcPr>
          <w:p w14:paraId="61940DB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Aaron Simmons</w:t>
            </w:r>
          </w:p>
        </w:tc>
        <w:tc>
          <w:tcPr>
            <w:tcW w:w="1780" w:type="dxa"/>
            <w:tcBorders>
              <w:top w:val="nil"/>
              <w:left w:val="nil"/>
              <w:bottom w:val="single" w:sz="4" w:space="0" w:color="FFFFFF"/>
              <w:right w:val="single" w:sz="4" w:space="0" w:color="FFFFFF"/>
            </w:tcBorders>
            <w:shd w:val="clear" w:color="000000" w:fill="C7ECD4"/>
            <w:hideMark/>
          </w:tcPr>
          <w:p w14:paraId="07DF46B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NSW DPIRD</w:t>
            </w:r>
          </w:p>
        </w:tc>
        <w:tc>
          <w:tcPr>
            <w:tcW w:w="1363" w:type="dxa"/>
            <w:tcBorders>
              <w:top w:val="nil"/>
              <w:left w:val="nil"/>
              <w:bottom w:val="single" w:sz="4" w:space="0" w:color="FFFFFF"/>
              <w:right w:val="single" w:sz="4" w:space="0" w:color="FFFFFF"/>
            </w:tcBorders>
            <w:shd w:val="clear" w:color="000000" w:fill="C7ECD4"/>
            <w:hideMark/>
          </w:tcPr>
          <w:p w14:paraId="1BA92337"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May-25</w:t>
            </w:r>
          </w:p>
        </w:tc>
        <w:tc>
          <w:tcPr>
            <w:tcW w:w="1896" w:type="dxa"/>
            <w:tcBorders>
              <w:top w:val="nil"/>
              <w:left w:val="nil"/>
              <w:bottom w:val="single" w:sz="4" w:space="0" w:color="FFFFFF"/>
              <w:right w:val="single" w:sz="4" w:space="0" w:color="FFFFFF"/>
            </w:tcBorders>
            <w:shd w:val="clear" w:color="000000" w:fill="C7ECD4"/>
            <w:hideMark/>
          </w:tcPr>
          <w:p w14:paraId="42B8C00F"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Jan-26</w:t>
            </w:r>
          </w:p>
        </w:tc>
      </w:tr>
      <w:tr w:rsidR="00476D99" w:rsidRPr="00476D99" w14:paraId="278C876E" w14:textId="77777777" w:rsidTr="00476D99">
        <w:trPr>
          <w:trHeight w:val="1120"/>
        </w:trPr>
        <w:tc>
          <w:tcPr>
            <w:tcW w:w="1860" w:type="dxa"/>
            <w:vMerge/>
            <w:tcBorders>
              <w:top w:val="nil"/>
              <w:left w:val="single" w:sz="4" w:space="0" w:color="FFFFFF"/>
              <w:bottom w:val="nil"/>
              <w:right w:val="single" w:sz="4" w:space="0" w:color="FFFFFF"/>
            </w:tcBorders>
            <w:vAlign w:val="center"/>
            <w:hideMark/>
          </w:tcPr>
          <w:p w14:paraId="361E7D4C"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4AB99DC2" w14:textId="5CED5580"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Carbon Farming Outreach Program: Integrated approaches to building on-farm emissions knowledge-gap analysis opportunity (Sustenance Asia)</w:t>
            </w:r>
          </w:p>
        </w:tc>
        <w:tc>
          <w:tcPr>
            <w:tcW w:w="1276" w:type="dxa"/>
            <w:tcBorders>
              <w:top w:val="nil"/>
              <w:left w:val="nil"/>
              <w:bottom w:val="single" w:sz="4" w:space="0" w:color="FFFFFF"/>
              <w:right w:val="single" w:sz="4" w:space="0" w:color="FFFFFF"/>
            </w:tcBorders>
            <w:shd w:val="clear" w:color="000000" w:fill="C7ECD4"/>
            <w:hideMark/>
          </w:tcPr>
          <w:p w14:paraId="4DE5EA7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SUSA 11675</w:t>
            </w:r>
          </w:p>
        </w:tc>
        <w:tc>
          <w:tcPr>
            <w:tcW w:w="1836" w:type="dxa"/>
            <w:tcBorders>
              <w:top w:val="nil"/>
              <w:left w:val="nil"/>
              <w:bottom w:val="single" w:sz="4" w:space="0" w:color="FFFFFF"/>
              <w:right w:val="single" w:sz="4" w:space="0" w:color="FFFFFF"/>
            </w:tcBorders>
            <w:shd w:val="clear" w:color="000000" w:fill="C7ECD4"/>
            <w:hideMark/>
          </w:tcPr>
          <w:p w14:paraId="086028D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Chris Cosgrove</w:t>
            </w:r>
          </w:p>
        </w:tc>
        <w:tc>
          <w:tcPr>
            <w:tcW w:w="1780" w:type="dxa"/>
            <w:tcBorders>
              <w:top w:val="nil"/>
              <w:left w:val="nil"/>
              <w:bottom w:val="single" w:sz="4" w:space="0" w:color="FFFFFF"/>
              <w:right w:val="single" w:sz="4" w:space="0" w:color="FFFFFF"/>
            </w:tcBorders>
            <w:shd w:val="clear" w:color="000000" w:fill="C7ECD4"/>
            <w:hideMark/>
          </w:tcPr>
          <w:p w14:paraId="6C0BFC5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Sustenance Asia</w:t>
            </w:r>
          </w:p>
        </w:tc>
        <w:tc>
          <w:tcPr>
            <w:tcW w:w="1363" w:type="dxa"/>
            <w:tcBorders>
              <w:top w:val="nil"/>
              <w:left w:val="nil"/>
              <w:bottom w:val="single" w:sz="4" w:space="0" w:color="FFFFFF"/>
              <w:right w:val="single" w:sz="4" w:space="0" w:color="FFFFFF"/>
            </w:tcBorders>
            <w:shd w:val="clear" w:color="000000" w:fill="C7ECD4"/>
            <w:hideMark/>
          </w:tcPr>
          <w:p w14:paraId="22DBE0C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May-25</w:t>
            </w:r>
          </w:p>
        </w:tc>
        <w:tc>
          <w:tcPr>
            <w:tcW w:w="1896" w:type="dxa"/>
            <w:tcBorders>
              <w:top w:val="nil"/>
              <w:left w:val="nil"/>
              <w:bottom w:val="single" w:sz="4" w:space="0" w:color="FFFFFF"/>
              <w:right w:val="single" w:sz="4" w:space="0" w:color="FFFFFF"/>
            </w:tcBorders>
            <w:shd w:val="clear" w:color="000000" w:fill="C7ECD4"/>
            <w:hideMark/>
          </w:tcPr>
          <w:p w14:paraId="684B3065"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Jan-26</w:t>
            </w:r>
          </w:p>
        </w:tc>
      </w:tr>
      <w:tr w:rsidR="00476D99" w:rsidRPr="00476D99" w14:paraId="267C0774" w14:textId="77777777" w:rsidTr="00476D99">
        <w:trPr>
          <w:trHeight w:val="840"/>
        </w:trPr>
        <w:tc>
          <w:tcPr>
            <w:tcW w:w="1860" w:type="dxa"/>
            <w:vMerge/>
            <w:tcBorders>
              <w:top w:val="nil"/>
              <w:left w:val="single" w:sz="4" w:space="0" w:color="FFFFFF"/>
              <w:bottom w:val="nil"/>
              <w:right w:val="single" w:sz="4" w:space="0" w:color="FFFFFF"/>
            </w:tcBorders>
            <w:vAlign w:val="center"/>
            <w:hideMark/>
          </w:tcPr>
          <w:p w14:paraId="553460A6"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556CAA6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xml:space="preserve">Climate-Smart Agriculture Program: Reducing nitrous oxide emissions with enhanced efficiency fertilisers </w:t>
            </w:r>
          </w:p>
        </w:tc>
        <w:tc>
          <w:tcPr>
            <w:tcW w:w="1276" w:type="dxa"/>
            <w:tcBorders>
              <w:top w:val="nil"/>
              <w:left w:val="nil"/>
              <w:bottom w:val="single" w:sz="4" w:space="0" w:color="FFFFFF"/>
              <w:right w:val="single" w:sz="4" w:space="0" w:color="FFFFFF"/>
            </w:tcBorders>
            <w:shd w:val="clear" w:color="000000" w:fill="C7ECD4"/>
            <w:hideMark/>
          </w:tcPr>
          <w:p w14:paraId="44D2130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QUT 11399</w:t>
            </w:r>
          </w:p>
        </w:tc>
        <w:tc>
          <w:tcPr>
            <w:tcW w:w="1836" w:type="dxa"/>
            <w:tcBorders>
              <w:top w:val="nil"/>
              <w:left w:val="nil"/>
              <w:bottom w:val="single" w:sz="4" w:space="0" w:color="FFFFFF"/>
              <w:right w:val="single" w:sz="4" w:space="0" w:color="FFFFFF"/>
            </w:tcBorders>
            <w:shd w:val="clear" w:color="000000" w:fill="C7ECD4"/>
            <w:hideMark/>
          </w:tcPr>
          <w:p w14:paraId="4A31A73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Peter Grace</w:t>
            </w:r>
          </w:p>
        </w:tc>
        <w:tc>
          <w:tcPr>
            <w:tcW w:w="1780" w:type="dxa"/>
            <w:tcBorders>
              <w:top w:val="nil"/>
              <w:left w:val="nil"/>
              <w:bottom w:val="single" w:sz="4" w:space="0" w:color="FFFFFF"/>
              <w:right w:val="single" w:sz="4" w:space="0" w:color="FFFFFF"/>
            </w:tcBorders>
            <w:shd w:val="clear" w:color="000000" w:fill="C7ECD4"/>
            <w:hideMark/>
          </w:tcPr>
          <w:p w14:paraId="6DE8225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QUT</w:t>
            </w:r>
          </w:p>
        </w:tc>
        <w:tc>
          <w:tcPr>
            <w:tcW w:w="1363" w:type="dxa"/>
            <w:tcBorders>
              <w:top w:val="nil"/>
              <w:left w:val="nil"/>
              <w:bottom w:val="single" w:sz="4" w:space="0" w:color="FFFFFF"/>
              <w:right w:val="single" w:sz="4" w:space="0" w:color="FFFFFF"/>
            </w:tcBorders>
            <w:shd w:val="clear" w:color="000000" w:fill="C7ECD4"/>
            <w:hideMark/>
          </w:tcPr>
          <w:p w14:paraId="7D7998F9"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Nov-24</w:t>
            </w:r>
          </w:p>
        </w:tc>
        <w:tc>
          <w:tcPr>
            <w:tcW w:w="1896" w:type="dxa"/>
            <w:tcBorders>
              <w:top w:val="nil"/>
              <w:left w:val="nil"/>
              <w:bottom w:val="single" w:sz="4" w:space="0" w:color="FFFFFF"/>
              <w:right w:val="single" w:sz="4" w:space="0" w:color="FFFFFF"/>
            </w:tcBorders>
            <w:shd w:val="clear" w:color="000000" w:fill="C7ECD4"/>
            <w:hideMark/>
          </w:tcPr>
          <w:p w14:paraId="3CEE8BF5"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Jun-28</w:t>
            </w:r>
          </w:p>
        </w:tc>
      </w:tr>
      <w:tr w:rsidR="00476D99" w:rsidRPr="00476D99" w14:paraId="1FEC6C0F"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7F36B19F"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704921B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Co-development of an enhanced efficiency fertiliser (EEF) evaluation framework</w:t>
            </w:r>
          </w:p>
        </w:tc>
        <w:tc>
          <w:tcPr>
            <w:tcW w:w="1276" w:type="dxa"/>
            <w:tcBorders>
              <w:top w:val="nil"/>
              <w:left w:val="nil"/>
              <w:bottom w:val="single" w:sz="4" w:space="0" w:color="FFFFFF"/>
              <w:right w:val="single" w:sz="4" w:space="0" w:color="FFFFFF"/>
            </w:tcBorders>
            <w:shd w:val="clear" w:color="000000" w:fill="C7ECD4"/>
            <w:hideMark/>
          </w:tcPr>
          <w:p w14:paraId="409F342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ZNECRC 11676</w:t>
            </w:r>
          </w:p>
        </w:tc>
        <w:tc>
          <w:tcPr>
            <w:tcW w:w="1836" w:type="dxa"/>
            <w:tcBorders>
              <w:top w:val="nil"/>
              <w:left w:val="nil"/>
              <w:bottom w:val="single" w:sz="4" w:space="0" w:color="FFFFFF"/>
              <w:right w:val="single" w:sz="4" w:space="0" w:color="FFFFFF"/>
            </w:tcBorders>
            <w:shd w:val="clear" w:color="000000" w:fill="C7ECD4"/>
            <w:hideMark/>
          </w:tcPr>
          <w:p w14:paraId="36A1CCA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Vicki Lane</w:t>
            </w:r>
          </w:p>
        </w:tc>
        <w:tc>
          <w:tcPr>
            <w:tcW w:w="1780" w:type="dxa"/>
            <w:tcBorders>
              <w:top w:val="nil"/>
              <w:left w:val="nil"/>
              <w:bottom w:val="single" w:sz="4" w:space="0" w:color="FFFFFF"/>
              <w:right w:val="single" w:sz="4" w:space="0" w:color="FFFFFF"/>
            </w:tcBorders>
            <w:shd w:val="clear" w:color="000000" w:fill="C7ECD4"/>
            <w:hideMark/>
          </w:tcPr>
          <w:p w14:paraId="78354436" w14:textId="6EEB786D" w:rsidR="00476D99" w:rsidRPr="00476D99" w:rsidRDefault="005F38B6" w:rsidP="00711568">
            <w:pPr>
              <w:spacing w:line="288" w:lineRule="auto"/>
              <w:rPr>
                <w:rFonts w:ascii="Proxima Nova" w:hAnsi="Proxima Nova"/>
                <w:color w:val="000000"/>
                <w:sz w:val="20"/>
                <w:szCs w:val="20"/>
              </w:rPr>
            </w:pPr>
            <w:r w:rsidRPr="005F38B6">
              <w:rPr>
                <w:rStyle w:val="text1"/>
                <w:rFonts w:ascii="Proxima Nova" w:hAnsi="Proxima Nova"/>
                <w:sz w:val="20"/>
                <w:szCs w:val="20"/>
              </w:rPr>
              <w:t>ZNE-Ag CRC</w:t>
            </w:r>
          </w:p>
        </w:tc>
        <w:tc>
          <w:tcPr>
            <w:tcW w:w="1363" w:type="dxa"/>
            <w:tcBorders>
              <w:top w:val="nil"/>
              <w:left w:val="nil"/>
              <w:bottom w:val="single" w:sz="4" w:space="0" w:color="FFFFFF"/>
              <w:right w:val="single" w:sz="4" w:space="0" w:color="FFFFFF"/>
            </w:tcBorders>
            <w:shd w:val="clear" w:color="000000" w:fill="C7ECD4"/>
            <w:hideMark/>
          </w:tcPr>
          <w:p w14:paraId="2E86BD2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Jan-25</w:t>
            </w:r>
          </w:p>
        </w:tc>
        <w:tc>
          <w:tcPr>
            <w:tcW w:w="1896" w:type="dxa"/>
            <w:tcBorders>
              <w:top w:val="nil"/>
              <w:left w:val="nil"/>
              <w:bottom w:val="single" w:sz="4" w:space="0" w:color="FFFFFF"/>
              <w:right w:val="single" w:sz="4" w:space="0" w:color="FFFFFF"/>
            </w:tcBorders>
            <w:shd w:val="clear" w:color="000000" w:fill="C7ECD4"/>
            <w:hideMark/>
          </w:tcPr>
          <w:p w14:paraId="0212A26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Jun-26</w:t>
            </w:r>
          </w:p>
        </w:tc>
      </w:tr>
      <w:tr w:rsidR="00476D99" w:rsidRPr="00476D99" w14:paraId="428350A9"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4BFA48DA"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5BC9B60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De-risking nitrogen management in cotton farming systems</w:t>
            </w:r>
          </w:p>
        </w:tc>
        <w:tc>
          <w:tcPr>
            <w:tcW w:w="1276" w:type="dxa"/>
            <w:tcBorders>
              <w:top w:val="nil"/>
              <w:left w:val="nil"/>
              <w:bottom w:val="single" w:sz="4" w:space="0" w:color="FFFFFF"/>
              <w:right w:val="single" w:sz="4" w:space="0" w:color="FFFFFF"/>
            </w:tcBorders>
            <w:shd w:val="clear" w:color="000000" w:fill="C7ECD4"/>
            <w:hideMark/>
          </w:tcPr>
          <w:p w14:paraId="6458F46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CSIRO 10999</w:t>
            </w:r>
          </w:p>
        </w:tc>
        <w:tc>
          <w:tcPr>
            <w:tcW w:w="1836" w:type="dxa"/>
            <w:tcBorders>
              <w:top w:val="nil"/>
              <w:left w:val="nil"/>
              <w:bottom w:val="single" w:sz="4" w:space="0" w:color="FFFFFF"/>
              <w:right w:val="single" w:sz="4" w:space="0" w:color="FFFFFF"/>
            </w:tcBorders>
            <w:shd w:val="clear" w:color="000000" w:fill="C7ECD4"/>
            <w:hideMark/>
          </w:tcPr>
          <w:p w14:paraId="43A5B0D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Peter Thorburn</w:t>
            </w:r>
          </w:p>
        </w:tc>
        <w:tc>
          <w:tcPr>
            <w:tcW w:w="1780" w:type="dxa"/>
            <w:tcBorders>
              <w:top w:val="nil"/>
              <w:left w:val="nil"/>
              <w:bottom w:val="single" w:sz="4" w:space="0" w:color="FFFFFF"/>
              <w:right w:val="single" w:sz="4" w:space="0" w:color="FFFFFF"/>
            </w:tcBorders>
            <w:shd w:val="clear" w:color="000000" w:fill="C7ECD4"/>
            <w:hideMark/>
          </w:tcPr>
          <w:p w14:paraId="467D3D1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CSIRO</w:t>
            </w:r>
          </w:p>
        </w:tc>
        <w:tc>
          <w:tcPr>
            <w:tcW w:w="1363" w:type="dxa"/>
            <w:tcBorders>
              <w:top w:val="nil"/>
              <w:left w:val="nil"/>
              <w:bottom w:val="single" w:sz="4" w:space="0" w:color="FFFFFF"/>
              <w:right w:val="single" w:sz="4" w:space="0" w:color="FFFFFF"/>
            </w:tcBorders>
            <w:shd w:val="clear" w:color="000000" w:fill="C7ECD4"/>
            <w:hideMark/>
          </w:tcPr>
          <w:p w14:paraId="4D9E265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Apr-24</w:t>
            </w:r>
          </w:p>
        </w:tc>
        <w:tc>
          <w:tcPr>
            <w:tcW w:w="1896" w:type="dxa"/>
            <w:tcBorders>
              <w:top w:val="nil"/>
              <w:left w:val="nil"/>
              <w:bottom w:val="single" w:sz="4" w:space="0" w:color="FFFFFF"/>
              <w:right w:val="single" w:sz="4" w:space="0" w:color="FFFFFF"/>
            </w:tcBorders>
            <w:shd w:val="clear" w:color="000000" w:fill="C7ECD4"/>
            <w:hideMark/>
          </w:tcPr>
          <w:p w14:paraId="47311F1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Feb-27</w:t>
            </w:r>
          </w:p>
        </w:tc>
      </w:tr>
      <w:tr w:rsidR="00476D99" w:rsidRPr="00476D99" w14:paraId="7A50BCDC" w14:textId="77777777" w:rsidTr="00476D99">
        <w:trPr>
          <w:trHeight w:val="840"/>
        </w:trPr>
        <w:tc>
          <w:tcPr>
            <w:tcW w:w="1860" w:type="dxa"/>
            <w:vMerge/>
            <w:tcBorders>
              <w:top w:val="nil"/>
              <w:left w:val="single" w:sz="4" w:space="0" w:color="FFFFFF"/>
              <w:bottom w:val="nil"/>
              <w:right w:val="single" w:sz="4" w:space="0" w:color="FFFFFF"/>
            </w:tcBorders>
            <w:vAlign w:val="center"/>
            <w:hideMark/>
          </w:tcPr>
          <w:p w14:paraId="42BA34EB"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7C8CE6D2" w14:textId="17F609B6"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Developing smart and sustainable nitrogen fertilisers using nano urea and cotton waste</w:t>
            </w:r>
            <w:r w:rsidR="003912E7">
              <w:rPr>
                <w:rFonts w:ascii="Proxima Nova" w:hAnsi="Proxima Nova"/>
                <w:color w:val="000000"/>
                <w:sz w:val="20"/>
                <w:szCs w:val="20"/>
              </w:rPr>
              <w:t>-</w:t>
            </w:r>
            <w:r w:rsidRPr="00476D99">
              <w:rPr>
                <w:rFonts w:ascii="Proxima Nova" w:hAnsi="Proxima Nova"/>
                <w:color w:val="000000"/>
                <w:sz w:val="20"/>
                <w:szCs w:val="20"/>
              </w:rPr>
              <w:t>derived biochar-clay composites</w:t>
            </w:r>
          </w:p>
        </w:tc>
        <w:tc>
          <w:tcPr>
            <w:tcW w:w="1276" w:type="dxa"/>
            <w:tcBorders>
              <w:top w:val="nil"/>
              <w:left w:val="nil"/>
              <w:bottom w:val="single" w:sz="4" w:space="0" w:color="FFFFFF"/>
              <w:right w:val="single" w:sz="4" w:space="0" w:color="FFFFFF"/>
            </w:tcBorders>
            <w:shd w:val="clear" w:color="000000" w:fill="C7ECD4"/>
            <w:hideMark/>
          </w:tcPr>
          <w:p w14:paraId="4480031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UON 11647</w:t>
            </w:r>
          </w:p>
        </w:tc>
        <w:tc>
          <w:tcPr>
            <w:tcW w:w="1836" w:type="dxa"/>
            <w:tcBorders>
              <w:top w:val="nil"/>
              <w:left w:val="nil"/>
              <w:bottom w:val="single" w:sz="4" w:space="0" w:color="FFFFFF"/>
              <w:right w:val="single" w:sz="4" w:space="0" w:color="FFFFFF"/>
            </w:tcBorders>
            <w:shd w:val="clear" w:color="000000" w:fill="C7ECD4"/>
            <w:hideMark/>
          </w:tcPr>
          <w:p w14:paraId="7E04874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Ajayan Vinu</w:t>
            </w:r>
          </w:p>
        </w:tc>
        <w:tc>
          <w:tcPr>
            <w:tcW w:w="1780" w:type="dxa"/>
            <w:tcBorders>
              <w:top w:val="nil"/>
              <w:left w:val="nil"/>
              <w:bottom w:val="single" w:sz="4" w:space="0" w:color="FFFFFF"/>
              <w:right w:val="single" w:sz="4" w:space="0" w:color="FFFFFF"/>
            </w:tcBorders>
            <w:shd w:val="clear" w:color="000000" w:fill="C7ECD4"/>
            <w:hideMark/>
          </w:tcPr>
          <w:p w14:paraId="0EC60EB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UON</w:t>
            </w:r>
          </w:p>
        </w:tc>
        <w:tc>
          <w:tcPr>
            <w:tcW w:w="1363" w:type="dxa"/>
            <w:tcBorders>
              <w:top w:val="nil"/>
              <w:left w:val="nil"/>
              <w:bottom w:val="single" w:sz="4" w:space="0" w:color="FFFFFF"/>
              <w:right w:val="single" w:sz="4" w:space="0" w:color="FFFFFF"/>
            </w:tcBorders>
            <w:shd w:val="clear" w:color="000000" w:fill="C7ECD4"/>
            <w:hideMark/>
          </w:tcPr>
          <w:p w14:paraId="5F2FB2EF"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Apr-25</w:t>
            </w:r>
          </w:p>
        </w:tc>
        <w:tc>
          <w:tcPr>
            <w:tcW w:w="1896" w:type="dxa"/>
            <w:tcBorders>
              <w:top w:val="nil"/>
              <w:left w:val="nil"/>
              <w:bottom w:val="single" w:sz="4" w:space="0" w:color="FFFFFF"/>
              <w:right w:val="single" w:sz="4" w:space="0" w:color="FFFFFF"/>
            </w:tcBorders>
            <w:shd w:val="clear" w:color="000000" w:fill="C7ECD4"/>
            <w:hideMark/>
          </w:tcPr>
          <w:p w14:paraId="43F071F6"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Apr-26</w:t>
            </w:r>
          </w:p>
        </w:tc>
      </w:tr>
      <w:tr w:rsidR="00476D99" w:rsidRPr="00476D99" w14:paraId="4E3FE992"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066A439B"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35B0323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Future Cotton: Innovation and impact for sustainability, biosecurity &amp; growth (sub-project 3)</w:t>
            </w:r>
          </w:p>
        </w:tc>
        <w:tc>
          <w:tcPr>
            <w:tcW w:w="1276" w:type="dxa"/>
            <w:tcBorders>
              <w:top w:val="nil"/>
              <w:left w:val="nil"/>
              <w:bottom w:val="single" w:sz="4" w:space="0" w:color="FFFFFF"/>
              <w:right w:val="single" w:sz="4" w:space="0" w:color="FFFFFF"/>
            </w:tcBorders>
            <w:shd w:val="clear" w:color="000000" w:fill="C7ECD4"/>
            <w:hideMark/>
          </w:tcPr>
          <w:p w14:paraId="4382C4C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xml:space="preserve">DAQ 11744 </w:t>
            </w:r>
          </w:p>
        </w:tc>
        <w:tc>
          <w:tcPr>
            <w:tcW w:w="1836" w:type="dxa"/>
            <w:tcBorders>
              <w:top w:val="nil"/>
              <w:left w:val="nil"/>
              <w:bottom w:val="single" w:sz="4" w:space="0" w:color="FFFFFF"/>
              <w:right w:val="single" w:sz="4" w:space="0" w:color="FFFFFF"/>
            </w:tcBorders>
            <w:shd w:val="clear" w:color="000000" w:fill="C7ECD4"/>
            <w:hideMark/>
          </w:tcPr>
          <w:p w14:paraId="0AC35EC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Paul Grundy</w:t>
            </w:r>
          </w:p>
        </w:tc>
        <w:tc>
          <w:tcPr>
            <w:tcW w:w="1780" w:type="dxa"/>
            <w:tcBorders>
              <w:top w:val="nil"/>
              <w:left w:val="nil"/>
              <w:bottom w:val="single" w:sz="4" w:space="0" w:color="FFFFFF"/>
              <w:right w:val="single" w:sz="4" w:space="0" w:color="FFFFFF"/>
            </w:tcBorders>
            <w:shd w:val="clear" w:color="000000" w:fill="C7ECD4"/>
            <w:hideMark/>
          </w:tcPr>
          <w:p w14:paraId="0418E93E" w14:textId="5C1F49F3"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Q</w:t>
            </w:r>
            <w:r w:rsidR="003753ED">
              <w:rPr>
                <w:rFonts w:ascii="Proxima Nova" w:hAnsi="Proxima Nova"/>
                <w:color w:val="000000"/>
                <w:sz w:val="20"/>
                <w:szCs w:val="20"/>
              </w:rPr>
              <w:t xml:space="preserve">LD </w:t>
            </w:r>
            <w:r w:rsidRPr="00476D99">
              <w:rPr>
                <w:rFonts w:ascii="Proxima Nova" w:hAnsi="Proxima Nova"/>
                <w:color w:val="000000"/>
                <w:sz w:val="20"/>
                <w:szCs w:val="20"/>
              </w:rPr>
              <w:t>DPI</w:t>
            </w:r>
          </w:p>
        </w:tc>
        <w:tc>
          <w:tcPr>
            <w:tcW w:w="1363" w:type="dxa"/>
            <w:tcBorders>
              <w:top w:val="nil"/>
              <w:left w:val="nil"/>
              <w:bottom w:val="single" w:sz="4" w:space="0" w:color="FFFFFF"/>
              <w:right w:val="single" w:sz="4" w:space="0" w:color="FFFFFF"/>
            </w:tcBorders>
            <w:shd w:val="clear" w:color="000000" w:fill="C7ECD4"/>
            <w:hideMark/>
          </w:tcPr>
          <w:p w14:paraId="4AB8B249"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May-25</w:t>
            </w:r>
          </w:p>
        </w:tc>
        <w:tc>
          <w:tcPr>
            <w:tcW w:w="1896" w:type="dxa"/>
            <w:tcBorders>
              <w:top w:val="nil"/>
              <w:left w:val="nil"/>
              <w:bottom w:val="single" w:sz="4" w:space="0" w:color="FFFFFF"/>
              <w:right w:val="single" w:sz="4" w:space="0" w:color="FFFFFF"/>
            </w:tcBorders>
            <w:shd w:val="clear" w:color="000000" w:fill="C7ECD4"/>
            <w:hideMark/>
          </w:tcPr>
          <w:p w14:paraId="2A9C6E4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Jun-29</w:t>
            </w:r>
          </w:p>
        </w:tc>
      </w:tr>
      <w:tr w:rsidR="00476D99" w:rsidRPr="00476D99" w14:paraId="4A021317"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04F053F8"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12D200FA" w14:textId="603CA889"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Greenhouse gas baseline and mitigation for cotton</w:t>
            </w:r>
            <w:r w:rsidR="00232537">
              <w:rPr>
                <w:rFonts w:ascii="Proxima Nova" w:hAnsi="Proxima Nova"/>
                <w:color w:val="000000"/>
                <w:sz w:val="20"/>
                <w:szCs w:val="20"/>
              </w:rPr>
              <w:t>:</w:t>
            </w:r>
            <w:r w:rsidRPr="00476D99">
              <w:rPr>
                <w:rFonts w:ascii="Proxima Nova" w:hAnsi="Proxima Nova"/>
                <w:color w:val="000000"/>
                <w:sz w:val="20"/>
                <w:szCs w:val="20"/>
              </w:rPr>
              <w:t xml:space="preserve"> phase 1 and 2</w:t>
            </w:r>
          </w:p>
        </w:tc>
        <w:tc>
          <w:tcPr>
            <w:tcW w:w="1276" w:type="dxa"/>
            <w:tcBorders>
              <w:top w:val="nil"/>
              <w:left w:val="nil"/>
              <w:bottom w:val="single" w:sz="4" w:space="0" w:color="FFFFFF"/>
              <w:right w:val="single" w:sz="4" w:space="0" w:color="FFFFFF"/>
            </w:tcBorders>
            <w:shd w:val="clear" w:color="000000" w:fill="C7ECD4"/>
            <w:hideMark/>
          </w:tcPr>
          <w:p w14:paraId="1D7C2CEC" w14:textId="36DD1F46"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CSP</w:t>
            </w:r>
            <w:r w:rsidR="00A264F6">
              <w:rPr>
                <w:rFonts w:ascii="Proxima Nova" w:hAnsi="Proxima Nova"/>
                <w:color w:val="000000"/>
                <w:sz w:val="20"/>
                <w:szCs w:val="20"/>
              </w:rPr>
              <w:t xml:space="preserve"> </w:t>
            </w:r>
            <w:r w:rsidRPr="00476D99">
              <w:rPr>
                <w:rFonts w:ascii="Proxima Nova" w:hAnsi="Proxima Nova"/>
                <w:color w:val="000000"/>
                <w:sz w:val="20"/>
                <w:szCs w:val="20"/>
              </w:rPr>
              <w:t>2102</w:t>
            </w:r>
            <w:r w:rsidRPr="00476D99">
              <w:rPr>
                <w:rFonts w:ascii="Proxima Nova" w:hAnsi="Proxima Nova"/>
                <w:color w:val="000000"/>
                <w:sz w:val="20"/>
                <w:szCs w:val="20"/>
              </w:rPr>
              <w:br/>
            </w:r>
          </w:p>
        </w:tc>
        <w:tc>
          <w:tcPr>
            <w:tcW w:w="1836" w:type="dxa"/>
            <w:tcBorders>
              <w:top w:val="nil"/>
              <w:left w:val="nil"/>
              <w:bottom w:val="single" w:sz="4" w:space="0" w:color="FFFFFF"/>
              <w:right w:val="single" w:sz="4" w:space="0" w:color="FFFFFF"/>
            </w:tcBorders>
            <w:shd w:val="clear" w:color="000000" w:fill="C7ECD4"/>
            <w:hideMark/>
          </w:tcPr>
          <w:p w14:paraId="3FD412C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Maartje Sevenster</w:t>
            </w:r>
          </w:p>
        </w:tc>
        <w:tc>
          <w:tcPr>
            <w:tcW w:w="1780" w:type="dxa"/>
            <w:tcBorders>
              <w:top w:val="nil"/>
              <w:left w:val="nil"/>
              <w:bottom w:val="single" w:sz="4" w:space="0" w:color="FFFFFF"/>
              <w:right w:val="single" w:sz="4" w:space="0" w:color="FFFFFF"/>
            </w:tcBorders>
            <w:shd w:val="clear" w:color="000000" w:fill="C7ECD4"/>
            <w:hideMark/>
          </w:tcPr>
          <w:p w14:paraId="45E058B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CSIRO</w:t>
            </w:r>
          </w:p>
        </w:tc>
        <w:tc>
          <w:tcPr>
            <w:tcW w:w="1363" w:type="dxa"/>
            <w:tcBorders>
              <w:top w:val="nil"/>
              <w:left w:val="nil"/>
              <w:bottom w:val="single" w:sz="4" w:space="0" w:color="FFFFFF"/>
              <w:right w:val="single" w:sz="4" w:space="0" w:color="FFFFFF"/>
            </w:tcBorders>
            <w:shd w:val="clear" w:color="000000" w:fill="C7ECD4"/>
            <w:hideMark/>
          </w:tcPr>
          <w:p w14:paraId="4AB8662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May-21</w:t>
            </w:r>
          </w:p>
        </w:tc>
        <w:tc>
          <w:tcPr>
            <w:tcW w:w="1896" w:type="dxa"/>
            <w:tcBorders>
              <w:top w:val="nil"/>
              <w:left w:val="nil"/>
              <w:bottom w:val="single" w:sz="4" w:space="0" w:color="FFFFFF"/>
              <w:right w:val="single" w:sz="4" w:space="0" w:color="FFFFFF"/>
            </w:tcBorders>
            <w:shd w:val="clear" w:color="000000" w:fill="C7ECD4"/>
            <w:hideMark/>
          </w:tcPr>
          <w:p w14:paraId="1F34DCA9"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Jun-25</w:t>
            </w:r>
          </w:p>
        </w:tc>
      </w:tr>
      <w:tr w:rsidR="00476D99" w:rsidRPr="00476D99" w14:paraId="7E0DF7F0" w14:textId="77777777" w:rsidTr="00476D99">
        <w:trPr>
          <w:trHeight w:val="1120"/>
        </w:trPr>
        <w:tc>
          <w:tcPr>
            <w:tcW w:w="1860" w:type="dxa"/>
            <w:vMerge/>
            <w:tcBorders>
              <w:top w:val="nil"/>
              <w:left w:val="single" w:sz="4" w:space="0" w:color="FFFFFF"/>
              <w:bottom w:val="nil"/>
              <w:right w:val="single" w:sz="4" w:space="0" w:color="FFFFFF"/>
            </w:tcBorders>
            <w:vAlign w:val="center"/>
            <w:hideMark/>
          </w:tcPr>
          <w:p w14:paraId="4CA32F13"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2B51BDF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Highly efficient waste-derived circular fertilisers via recouping soil carbon and nitrogen cycles to deliver impacts across three greenhouse gas inventory subsectors</w:t>
            </w:r>
          </w:p>
        </w:tc>
        <w:tc>
          <w:tcPr>
            <w:tcW w:w="1276" w:type="dxa"/>
            <w:tcBorders>
              <w:top w:val="nil"/>
              <w:left w:val="nil"/>
              <w:bottom w:val="single" w:sz="4" w:space="0" w:color="FFFFFF"/>
              <w:right w:val="single" w:sz="4" w:space="0" w:color="FFFFFF"/>
            </w:tcBorders>
            <w:shd w:val="clear" w:color="000000" w:fill="C7ECD4"/>
            <w:hideMark/>
          </w:tcPr>
          <w:p w14:paraId="79F0E92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ZNECRC 11665</w:t>
            </w:r>
          </w:p>
        </w:tc>
        <w:tc>
          <w:tcPr>
            <w:tcW w:w="1836" w:type="dxa"/>
            <w:tcBorders>
              <w:top w:val="nil"/>
              <w:left w:val="nil"/>
              <w:bottom w:val="single" w:sz="4" w:space="0" w:color="FFFFFF"/>
              <w:right w:val="single" w:sz="4" w:space="0" w:color="FFFFFF"/>
            </w:tcBorders>
            <w:shd w:val="clear" w:color="000000" w:fill="C7ECD4"/>
            <w:hideMark/>
          </w:tcPr>
          <w:p w14:paraId="2A2D106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Vicki Lane</w:t>
            </w:r>
          </w:p>
        </w:tc>
        <w:tc>
          <w:tcPr>
            <w:tcW w:w="1780" w:type="dxa"/>
            <w:tcBorders>
              <w:top w:val="nil"/>
              <w:left w:val="nil"/>
              <w:bottom w:val="single" w:sz="4" w:space="0" w:color="FFFFFF"/>
              <w:right w:val="single" w:sz="4" w:space="0" w:color="FFFFFF"/>
            </w:tcBorders>
            <w:shd w:val="clear" w:color="000000" w:fill="C7ECD4"/>
            <w:hideMark/>
          </w:tcPr>
          <w:p w14:paraId="1DDBF34D" w14:textId="1D3B02CA" w:rsidR="00476D99" w:rsidRPr="00476D99" w:rsidRDefault="005F38B6" w:rsidP="00711568">
            <w:pPr>
              <w:spacing w:line="288" w:lineRule="auto"/>
              <w:rPr>
                <w:rFonts w:ascii="Proxima Nova" w:hAnsi="Proxima Nova"/>
                <w:color w:val="000000"/>
                <w:sz w:val="20"/>
                <w:szCs w:val="20"/>
              </w:rPr>
            </w:pPr>
            <w:r w:rsidRPr="005F38B6">
              <w:rPr>
                <w:rStyle w:val="text1"/>
                <w:rFonts w:ascii="Proxima Nova" w:hAnsi="Proxima Nova"/>
                <w:sz w:val="20"/>
                <w:szCs w:val="20"/>
              </w:rPr>
              <w:t>ZNE-Ag CRC</w:t>
            </w:r>
          </w:p>
        </w:tc>
        <w:tc>
          <w:tcPr>
            <w:tcW w:w="1363" w:type="dxa"/>
            <w:tcBorders>
              <w:top w:val="nil"/>
              <w:left w:val="nil"/>
              <w:bottom w:val="single" w:sz="4" w:space="0" w:color="FFFFFF"/>
              <w:right w:val="single" w:sz="4" w:space="0" w:color="FFFFFF"/>
            </w:tcBorders>
            <w:shd w:val="clear" w:color="000000" w:fill="C7ECD4"/>
            <w:hideMark/>
          </w:tcPr>
          <w:p w14:paraId="1A11925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Mar-25</w:t>
            </w:r>
          </w:p>
        </w:tc>
        <w:tc>
          <w:tcPr>
            <w:tcW w:w="1896" w:type="dxa"/>
            <w:tcBorders>
              <w:top w:val="nil"/>
              <w:left w:val="nil"/>
              <w:bottom w:val="single" w:sz="4" w:space="0" w:color="FFFFFF"/>
              <w:right w:val="single" w:sz="4" w:space="0" w:color="FFFFFF"/>
            </w:tcBorders>
            <w:shd w:val="clear" w:color="000000" w:fill="C7ECD4"/>
            <w:hideMark/>
          </w:tcPr>
          <w:p w14:paraId="2F26C986"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Mar-30</w:t>
            </w:r>
          </w:p>
        </w:tc>
      </w:tr>
      <w:tr w:rsidR="00476D99" w:rsidRPr="00476D99" w14:paraId="1F6A1C34" w14:textId="77777777" w:rsidTr="00476D99">
        <w:trPr>
          <w:trHeight w:val="280"/>
        </w:trPr>
        <w:tc>
          <w:tcPr>
            <w:tcW w:w="1860" w:type="dxa"/>
            <w:vMerge/>
            <w:tcBorders>
              <w:top w:val="nil"/>
              <w:left w:val="single" w:sz="4" w:space="0" w:color="FFFFFF"/>
              <w:bottom w:val="nil"/>
              <w:right w:val="single" w:sz="4" w:space="0" w:color="FFFFFF"/>
            </w:tcBorders>
            <w:vAlign w:val="center"/>
            <w:hideMark/>
          </w:tcPr>
          <w:p w14:paraId="78ED9F5B"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4F0758E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Environmental Accounting Platform</w:t>
            </w:r>
          </w:p>
        </w:tc>
        <w:tc>
          <w:tcPr>
            <w:tcW w:w="1276" w:type="dxa"/>
            <w:tcBorders>
              <w:top w:val="nil"/>
              <w:left w:val="nil"/>
              <w:bottom w:val="single" w:sz="4" w:space="0" w:color="FFFFFF"/>
              <w:right w:val="single" w:sz="4" w:space="0" w:color="FFFFFF"/>
            </w:tcBorders>
            <w:shd w:val="clear" w:color="000000" w:fill="C7ECD4"/>
            <w:hideMark/>
          </w:tcPr>
          <w:p w14:paraId="67EB411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AIA 10739</w:t>
            </w:r>
          </w:p>
        </w:tc>
        <w:tc>
          <w:tcPr>
            <w:tcW w:w="1836" w:type="dxa"/>
            <w:tcBorders>
              <w:top w:val="nil"/>
              <w:left w:val="nil"/>
              <w:bottom w:val="single" w:sz="4" w:space="0" w:color="FFFFFF"/>
              <w:right w:val="single" w:sz="4" w:space="0" w:color="FFFFFF"/>
            </w:tcBorders>
            <w:shd w:val="clear" w:color="000000" w:fill="C7ECD4"/>
            <w:hideMark/>
          </w:tcPr>
          <w:p w14:paraId="472D8DD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Sam Brown</w:t>
            </w:r>
          </w:p>
        </w:tc>
        <w:tc>
          <w:tcPr>
            <w:tcW w:w="1780" w:type="dxa"/>
            <w:tcBorders>
              <w:top w:val="nil"/>
              <w:left w:val="nil"/>
              <w:bottom w:val="single" w:sz="4" w:space="0" w:color="FFFFFF"/>
              <w:right w:val="single" w:sz="4" w:space="0" w:color="FFFFFF"/>
            </w:tcBorders>
            <w:shd w:val="clear" w:color="000000" w:fill="C7ECD4"/>
            <w:hideMark/>
          </w:tcPr>
          <w:p w14:paraId="39A638B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AIA</w:t>
            </w:r>
          </w:p>
        </w:tc>
        <w:tc>
          <w:tcPr>
            <w:tcW w:w="1363" w:type="dxa"/>
            <w:tcBorders>
              <w:top w:val="nil"/>
              <w:left w:val="nil"/>
              <w:bottom w:val="single" w:sz="4" w:space="0" w:color="FFFFFF"/>
              <w:right w:val="single" w:sz="4" w:space="0" w:color="FFFFFF"/>
            </w:tcBorders>
            <w:shd w:val="clear" w:color="000000" w:fill="C7ECD4"/>
            <w:hideMark/>
          </w:tcPr>
          <w:p w14:paraId="38DA50E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Sep-23</w:t>
            </w:r>
          </w:p>
        </w:tc>
        <w:tc>
          <w:tcPr>
            <w:tcW w:w="1896" w:type="dxa"/>
            <w:tcBorders>
              <w:top w:val="nil"/>
              <w:left w:val="nil"/>
              <w:bottom w:val="single" w:sz="4" w:space="0" w:color="FFFFFF"/>
              <w:right w:val="single" w:sz="4" w:space="0" w:color="FFFFFF"/>
            </w:tcBorders>
            <w:shd w:val="clear" w:color="000000" w:fill="C7ECD4"/>
            <w:hideMark/>
          </w:tcPr>
          <w:p w14:paraId="2A5F270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Sep-24</w:t>
            </w:r>
          </w:p>
        </w:tc>
      </w:tr>
      <w:tr w:rsidR="00476D99" w:rsidRPr="00476D99" w14:paraId="2313E921"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44C8C1BE"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64BD817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Low Emissions Intensity Cotton Farming Systems (LIEFS NSW)</w:t>
            </w:r>
          </w:p>
        </w:tc>
        <w:tc>
          <w:tcPr>
            <w:tcW w:w="1276" w:type="dxa"/>
            <w:tcBorders>
              <w:top w:val="nil"/>
              <w:left w:val="nil"/>
              <w:bottom w:val="single" w:sz="4" w:space="0" w:color="FFFFFF"/>
              <w:right w:val="single" w:sz="4" w:space="0" w:color="FFFFFF"/>
            </w:tcBorders>
            <w:shd w:val="clear" w:color="000000" w:fill="C7ECD4"/>
            <w:hideMark/>
          </w:tcPr>
          <w:p w14:paraId="551CC49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DAN 11402</w:t>
            </w:r>
          </w:p>
        </w:tc>
        <w:tc>
          <w:tcPr>
            <w:tcW w:w="1836" w:type="dxa"/>
            <w:tcBorders>
              <w:top w:val="nil"/>
              <w:left w:val="nil"/>
              <w:bottom w:val="single" w:sz="4" w:space="0" w:color="FFFFFF"/>
              <w:right w:val="single" w:sz="4" w:space="0" w:color="FFFFFF"/>
            </w:tcBorders>
            <w:shd w:val="clear" w:color="000000" w:fill="C7ECD4"/>
            <w:hideMark/>
          </w:tcPr>
          <w:p w14:paraId="4BADBEB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Aaron Simmons</w:t>
            </w:r>
          </w:p>
        </w:tc>
        <w:tc>
          <w:tcPr>
            <w:tcW w:w="1780" w:type="dxa"/>
            <w:tcBorders>
              <w:top w:val="nil"/>
              <w:left w:val="nil"/>
              <w:bottom w:val="single" w:sz="4" w:space="0" w:color="FFFFFF"/>
              <w:right w:val="single" w:sz="4" w:space="0" w:color="FFFFFF"/>
            </w:tcBorders>
            <w:shd w:val="clear" w:color="000000" w:fill="C7ECD4"/>
            <w:hideMark/>
          </w:tcPr>
          <w:p w14:paraId="6379B29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NSW DPIRD</w:t>
            </w:r>
          </w:p>
        </w:tc>
        <w:tc>
          <w:tcPr>
            <w:tcW w:w="1363" w:type="dxa"/>
            <w:tcBorders>
              <w:top w:val="nil"/>
              <w:left w:val="nil"/>
              <w:bottom w:val="single" w:sz="4" w:space="0" w:color="FFFFFF"/>
              <w:right w:val="single" w:sz="4" w:space="0" w:color="FFFFFF"/>
            </w:tcBorders>
            <w:shd w:val="clear" w:color="000000" w:fill="C7ECD4"/>
            <w:hideMark/>
          </w:tcPr>
          <w:p w14:paraId="4EC440D6"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Oct-24</w:t>
            </w:r>
          </w:p>
        </w:tc>
        <w:tc>
          <w:tcPr>
            <w:tcW w:w="1896" w:type="dxa"/>
            <w:tcBorders>
              <w:top w:val="nil"/>
              <w:left w:val="nil"/>
              <w:bottom w:val="single" w:sz="4" w:space="0" w:color="FFFFFF"/>
              <w:right w:val="single" w:sz="4" w:space="0" w:color="FFFFFF"/>
            </w:tcBorders>
            <w:shd w:val="clear" w:color="000000" w:fill="C7ECD4"/>
            <w:hideMark/>
          </w:tcPr>
          <w:p w14:paraId="59F83B9D"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Jun-28</w:t>
            </w:r>
          </w:p>
        </w:tc>
      </w:tr>
      <w:tr w:rsidR="00476D99" w:rsidRPr="00476D99" w14:paraId="2C10022B"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4DE34A77"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23AC88E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Major capital investment: Climate-smart agriculture program: nitrous oxide analysers</w:t>
            </w:r>
          </w:p>
        </w:tc>
        <w:tc>
          <w:tcPr>
            <w:tcW w:w="1276" w:type="dxa"/>
            <w:tcBorders>
              <w:top w:val="nil"/>
              <w:left w:val="nil"/>
              <w:bottom w:val="single" w:sz="4" w:space="0" w:color="FFFFFF"/>
              <w:right w:val="single" w:sz="4" w:space="0" w:color="FFFFFF"/>
            </w:tcBorders>
            <w:shd w:val="clear" w:color="000000" w:fill="C7ECD4"/>
            <w:hideMark/>
          </w:tcPr>
          <w:p w14:paraId="2D0CDF4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QUT 11478</w:t>
            </w:r>
          </w:p>
        </w:tc>
        <w:tc>
          <w:tcPr>
            <w:tcW w:w="1836" w:type="dxa"/>
            <w:tcBorders>
              <w:top w:val="nil"/>
              <w:left w:val="nil"/>
              <w:bottom w:val="single" w:sz="4" w:space="0" w:color="FFFFFF"/>
              <w:right w:val="single" w:sz="4" w:space="0" w:color="FFFFFF"/>
            </w:tcBorders>
            <w:shd w:val="clear" w:color="000000" w:fill="C7ECD4"/>
            <w:hideMark/>
          </w:tcPr>
          <w:p w14:paraId="61DFA7E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Peter Grace</w:t>
            </w:r>
          </w:p>
        </w:tc>
        <w:tc>
          <w:tcPr>
            <w:tcW w:w="1780" w:type="dxa"/>
            <w:tcBorders>
              <w:top w:val="nil"/>
              <w:left w:val="nil"/>
              <w:bottom w:val="single" w:sz="4" w:space="0" w:color="FFFFFF"/>
              <w:right w:val="single" w:sz="4" w:space="0" w:color="FFFFFF"/>
            </w:tcBorders>
            <w:shd w:val="clear" w:color="000000" w:fill="C7ECD4"/>
            <w:hideMark/>
          </w:tcPr>
          <w:p w14:paraId="5C39FAD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QUT</w:t>
            </w:r>
          </w:p>
        </w:tc>
        <w:tc>
          <w:tcPr>
            <w:tcW w:w="1363" w:type="dxa"/>
            <w:tcBorders>
              <w:top w:val="nil"/>
              <w:left w:val="nil"/>
              <w:bottom w:val="single" w:sz="4" w:space="0" w:color="FFFFFF"/>
              <w:right w:val="single" w:sz="4" w:space="0" w:color="FFFFFF"/>
            </w:tcBorders>
            <w:shd w:val="clear" w:color="000000" w:fill="C7ECD4"/>
            <w:hideMark/>
          </w:tcPr>
          <w:p w14:paraId="3759492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Nov-24</w:t>
            </w:r>
          </w:p>
        </w:tc>
        <w:tc>
          <w:tcPr>
            <w:tcW w:w="1896" w:type="dxa"/>
            <w:tcBorders>
              <w:top w:val="nil"/>
              <w:left w:val="nil"/>
              <w:bottom w:val="single" w:sz="4" w:space="0" w:color="FFFFFF"/>
              <w:right w:val="single" w:sz="4" w:space="0" w:color="FFFFFF"/>
            </w:tcBorders>
            <w:shd w:val="clear" w:color="000000" w:fill="C7ECD4"/>
            <w:hideMark/>
          </w:tcPr>
          <w:p w14:paraId="7758FDDD"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Oct-25</w:t>
            </w:r>
          </w:p>
        </w:tc>
      </w:tr>
      <w:tr w:rsidR="00476D99" w:rsidRPr="00476D99" w14:paraId="26223665"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7D300143"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35AD58C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Major capital investment: Operational support for CRDC projects at USYD farms Narrabri</w:t>
            </w:r>
          </w:p>
        </w:tc>
        <w:tc>
          <w:tcPr>
            <w:tcW w:w="1276" w:type="dxa"/>
            <w:tcBorders>
              <w:top w:val="nil"/>
              <w:left w:val="nil"/>
              <w:bottom w:val="single" w:sz="4" w:space="0" w:color="FFFFFF"/>
              <w:right w:val="single" w:sz="4" w:space="0" w:color="FFFFFF"/>
            </w:tcBorders>
            <w:shd w:val="clear" w:color="000000" w:fill="C7ECD4"/>
            <w:hideMark/>
          </w:tcPr>
          <w:p w14:paraId="5633CAA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US 10742</w:t>
            </w:r>
          </w:p>
        </w:tc>
        <w:tc>
          <w:tcPr>
            <w:tcW w:w="1836" w:type="dxa"/>
            <w:tcBorders>
              <w:top w:val="nil"/>
              <w:left w:val="nil"/>
              <w:bottom w:val="single" w:sz="4" w:space="0" w:color="FFFFFF"/>
              <w:right w:val="single" w:sz="4" w:space="0" w:color="FFFFFF"/>
            </w:tcBorders>
            <w:shd w:val="clear" w:color="000000" w:fill="C7ECD4"/>
            <w:hideMark/>
          </w:tcPr>
          <w:p w14:paraId="1BF1FB8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Thomas O'Donoghue</w:t>
            </w:r>
          </w:p>
        </w:tc>
        <w:tc>
          <w:tcPr>
            <w:tcW w:w="1780" w:type="dxa"/>
            <w:tcBorders>
              <w:top w:val="nil"/>
              <w:left w:val="nil"/>
              <w:bottom w:val="single" w:sz="4" w:space="0" w:color="FFFFFF"/>
              <w:right w:val="single" w:sz="4" w:space="0" w:color="FFFFFF"/>
            </w:tcBorders>
            <w:shd w:val="clear" w:color="000000" w:fill="C7ECD4"/>
            <w:hideMark/>
          </w:tcPr>
          <w:p w14:paraId="2D4C215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USYD</w:t>
            </w:r>
          </w:p>
        </w:tc>
        <w:tc>
          <w:tcPr>
            <w:tcW w:w="1363" w:type="dxa"/>
            <w:tcBorders>
              <w:top w:val="nil"/>
              <w:left w:val="nil"/>
              <w:bottom w:val="single" w:sz="4" w:space="0" w:color="FFFFFF"/>
              <w:right w:val="single" w:sz="4" w:space="0" w:color="FFFFFF"/>
            </w:tcBorders>
            <w:shd w:val="clear" w:color="000000" w:fill="C7ECD4"/>
            <w:hideMark/>
          </w:tcPr>
          <w:p w14:paraId="5CA9087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Aug-23</w:t>
            </w:r>
          </w:p>
        </w:tc>
        <w:tc>
          <w:tcPr>
            <w:tcW w:w="1896" w:type="dxa"/>
            <w:tcBorders>
              <w:top w:val="nil"/>
              <w:left w:val="nil"/>
              <w:bottom w:val="single" w:sz="4" w:space="0" w:color="FFFFFF"/>
              <w:right w:val="single" w:sz="4" w:space="0" w:color="FFFFFF"/>
            </w:tcBorders>
            <w:shd w:val="clear" w:color="000000" w:fill="C7ECD4"/>
            <w:hideMark/>
          </w:tcPr>
          <w:p w14:paraId="5BB7681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Apr-25</w:t>
            </w:r>
          </w:p>
        </w:tc>
      </w:tr>
      <w:tr w:rsidR="00476D99" w:rsidRPr="00476D99" w14:paraId="7AB53EDB" w14:textId="77777777" w:rsidTr="00476D99">
        <w:trPr>
          <w:trHeight w:val="840"/>
        </w:trPr>
        <w:tc>
          <w:tcPr>
            <w:tcW w:w="1860" w:type="dxa"/>
            <w:vMerge/>
            <w:tcBorders>
              <w:top w:val="nil"/>
              <w:left w:val="single" w:sz="4" w:space="0" w:color="FFFFFF"/>
              <w:bottom w:val="nil"/>
              <w:right w:val="single" w:sz="4" w:space="0" w:color="FFFFFF"/>
            </w:tcBorders>
            <w:vAlign w:val="center"/>
            <w:hideMark/>
          </w:tcPr>
          <w:p w14:paraId="098D7EF6"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144C54A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Membership: Zero Net Emissions (ZNE) Agriculture Cooperative Research Centre (CRC) Tier 2</w:t>
            </w:r>
          </w:p>
        </w:tc>
        <w:tc>
          <w:tcPr>
            <w:tcW w:w="1276" w:type="dxa"/>
            <w:tcBorders>
              <w:top w:val="nil"/>
              <w:left w:val="nil"/>
              <w:bottom w:val="single" w:sz="4" w:space="0" w:color="FFFFFF"/>
              <w:right w:val="single" w:sz="4" w:space="0" w:color="FFFFFF"/>
            </w:tcBorders>
            <w:shd w:val="clear" w:color="000000" w:fill="C7ECD4"/>
            <w:hideMark/>
          </w:tcPr>
          <w:p w14:paraId="4F5911E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ZNECRC 11401</w:t>
            </w:r>
          </w:p>
        </w:tc>
        <w:tc>
          <w:tcPr>
            <w:tcW w:w="1836" w:type="dxa"/>
            <w:tcBorders>
              <w:top w:val="nil"/>
              <w:left w:val="nil"/>
              <w:bottom w:val="single" w:sz="4" w:space="0" w:color="FFFFFF"/>
              <w:right w:val="single" w:sz="4" w:space="0" w:color="FFFFFF"/>
            </w:tcBorders>
            <w:shd w:val="clear" w:color="000000" w:fill="C7ECD4"/>
            <w:hideMark/>
          </w:tcPr>
          <w:p w14:paraId="271035A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Nicola Cottee</w:t>
            </w:r>
          </w:p>
        </w:tc>
        <w:tc>
          <w:tcPr>
            <w:tcW w:w="1780" w:type="dxa"/>
            <w:tcBorders>
              <w:top w:val="nil"/>
              <w:left w:val="nil"/>
              <w:bottom w:val="single" w:sz="4" w:space="0" w:color="FFFFFF"/>
              <w:right w:val="single" w:sz="4" w:space="0" w:color="FFFFFF"/>
            </w:tcBorders>
            <w:shd w:val="clear" w:color="000000" w:fill="C7ECD4"/>
            <w:hideMark/>
          </w:tcPr>
          <w:p w14:paraId="33E697F1" w14:textId="37E81624" w:rsidR="00476D99" w:rsidRPr="00476D99" w:rsidRDefault="005F38B6" w:rsidP="00711568">
            <w:pPr>
              <w:spacing w:line="288" w:lineRule="auto"/>
              <w:rPr>
                <w:rFonts w:ascii="Proxima Nova" w:hAnsi="Proxima Nova"/>
                <w:color w:val="000000"/>
                <w:sz w:val="20"/>
                <w:szCs w:val="20"/>
              </w:rPr>
            </w:pPr>
            <w:r w:rsidRPr="005F38B6">
              <w:rPr>
                <w:rStyle w:val="text1"/>
                <w:rFonts w:ascii="Proxima Nova" w:hAnsi="Proxima Nova"/>
                <w:sz w:val="20"/>
                <w:szCs w:val="20"/>
              </w:rPr>
              <w:t>ZNE-Ag CRC</w:t>
            </w:r>
          </w:p>
        </w:tc>
        <w:tc>
          <w:tcPr>
            <w:tcW w:w="1363" w:type="dxa"/>
            <w:tcBorders>
              <w:top w:val="nil"/>
              <w:left w:val="nil"/>
              <w:bottom w:val="single" w:sz="4" w:space="0" w:color="FFFFFF"/>
              <w:right w:val="single" w:sz="4" w:space="0" w:color="FFFFFF"/>
            </w:tcBorders>
            <w:shd w:val="clear" w:color="000000" w:fill="C7ECD4"/>
            <w:hideMark/>
          </w:tcPr>
          <w:p w14:paraId="305FB758"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Jul-24</w:t>
            </w:r>
          </w:p>
        </w:tc>
        <w:tc>
          <w:tcPr>
            <w:tcW w:w="1896" w:type="dxa"/>
            <w:tcBorders>
              <w:top w:val="nil"/>
              <w:left w:val="nil"/>
              <w:bottom w:val="single" w:sz="4" w:space="0" w:color="FFFFFF"/>
              <w:right w:val="single" w:sz="4" w:space="0" w:color="FFFFFF"/>
            </w:tcBorders>
            <w:shd w:val="clear" w:color="000000" w:fill="C7ECD4"/>
            <w:hideMark/>
          </w:tcPr>
          <w:p w14:paraId="630966AF"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Jun-34</w:t>
            </w:r>
          </w:p>
        </w:tc>
      </w:tr>
      <w:tr w:rsidR="00476D99" w:rsidRPr="00476D99" w14:paraId="43B1BECA" w14:textId="77777777" w:rsidTr="00476D99">
        <w:trPr>
          <w:trHeight w:val="560"/>
        </w:trPr>
        <w:tc>
          <w:tcPr>
            <w:tcW w:w="1860" w:type="dxa"/>
            <w:vMerge/>
            <w:tcBorders>
              <w:top w:val="nil"/>
              <w:left w:val="single" w:sz="4" w:space="0" w:color="FFFFFF"/>
              <w:bottom w:val="nil"/>
              <w:right w:val="single" w:sz="4" w:space="0" w:color="FFFFFF"/>
            </w:tcBorders>
            <w:vAlign w:val="center"/>
            <w:hideMark/>
          </w:tcPr>
          <w:p w14:paraId="16395E5C"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31E59A3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Project Management Committee meetings and activities: Carbon</w:t>
            </w:r>
          </w:p>
        </w:tc>
        <w:tc>
          <w:tcPr>
            <w:tcW w:w="1276" w:type="dxa"/>
            <w:tcBorders>
              <w:top w:val="nil"/>
              <w:left w:val="nil"/>
              <w:bottom w:val="single" w:sz="4" w:space="0" w:color="FFFFFF"/>
              <w:right w:val="single" w:sz="4" w:space="0" w:color="FFFFFF"/>
            </w:tcBorders>
            <w:shd w:val="clear" w:color="000000" w:fill="C7ECD4"/>
            <w:hideMark/>
          </w:tcPr>
          <w:p w14:paraId="5059B23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 10678</w:t>
            </w:r>
          </w:p>
        </w:tc>
        <w:tc>
          <w:tcPr>
            <w:tcW w:w="1836" w:type="dxa"/>
            <w:tcBorders>
              <w:top w:val="nil"/>
              <w:left w:val="nil"/>
              <w:bottom w:val="single" w:sz="4" w:space="0" w:color="FFFFFF"/>
              <w:right w:val="single" w:sz="4" w:space="0" w:color="FFFFFF"/>
            </w:tcBorders>
            <w:shd w:val="clear" w:color="000000" w:fill="C7ECD4"/>
            <w:hideMark/>
          </w:tcPr>
          <w:p w14:paraId="1C17462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Meredith Conaty</w:t>
            </w:r>
          </w:p>
        </w:tc>
        <w:tc>
          <w:tcPr>
            <w:tcW w:w="1780" w:type="dxa"/>
            <w:tcBorders>
              <w:top w:val="nil"/>
              <w:left w:val="nil"/>
              <w:bottom w:val="single" w:sz="4" w:space="0" w:color="FFFFFF"/>
              <w:right w:val="single" w:sz="4" w:space="0" w:color="FFFFFF"/>
            </w:tcBorders>
            <w:shd w:val="clear" w:color="000000" w:fill="C7ECD4"/>
            <w:hideMark/>
          </w:tcPr>
          <w:p w14:paraId="43EAC29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w:t>
            </w:r>
          </w:p>
        </w:tc>
        <w:tc>
          <w:tcPr>
            <w:tcW w:w="1363" w:type="dxa"/>
            <w:tcBorders>
              <w:top w:val="nil"/>
              <w:left w:val="nil"/>
              <w:bottom w:val="single" w:sz="4" w:space="0" w:color="FFFFFF"/>
              <w:right w:val="single" w:sz="4" w:space="0" w:color="FFFFFF"/>
            </w:tcBorders>
            <w:shd w:val="clear" w:color="000000" w:fill="C7ECD4"/>
            <w:hideMark/>
          </w:tcPr>
          <w:p w14:paraId="20373FA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Jul-23</w:t>
            </w:r>
          </w:p>
        </w:tc>
        <w:tc>
          <w:tcPr>
            <w:tcW w:w="1896" w:type="dxa"/>
            <w:tcBorders>
              <w:top w:val="nil"/>
              <w:left w:val="nil"/>
              <w:bottom w:val="single" w:sz="4" w:space="0" w:color="FFFFFF"/>
              <w:right w:val="single" w:sz="4" w:space="0" w:color="FFFFFF"/>
            </w:tcBorders>
            <w:shd w:val="clear" w:color="000000" w:fill="C7ECD4"/>
            <w:hideMark/>
          </w:tcPr>
          <w:p w14:paraId="02925AC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Jun-28</w:t>
            </w:r>
          </w:p>
        </w:tc>
      </w:tr>
      <w:tr w:rsidR="00476D99" w:rsidRPr="00476D99" w14:paraId="58964AF0" w14:textId="77777777" w:rsidTr="00476D99">
        <w:trPr>
          <w:trHeight w:val="840"/>
        </w:trPr>
        <w:tc>
          <w:tcPr>
            <w:tcW w:w="1860" w:type="dxa"/>
            <w:vMerge/>
            <w:tcBorders>
              <w:top w:val="nil"/>
              <w:left w:val="single" w:sz="4" w:space="0" w:color="FFFFFF"/>
              <w:bottom w:val="nil"/>
              <w:right w:val="single" w:sz="4" w:space="0" w:color="FFFFFF"/>
            </w:tcBorders>
            <w:vAlign w:val="center"/>
            <w:hideMark/>
          </w:tcPr>
          <w:p w14:paraId="14F12933"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02C63D8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Understanding nitrogen cycling in cotton soils, and the timing of nitrogen availability to plant roots</w:t>
            </w:r>
          </w:p>
        </w:tc>
        <w:tc>
          <w:tcPr>
            <w:tcW w:w="1276" w:type="dxa"/>
            <w:tcBorders>
              <w:top w:val="nil"/>
              <w:left w:val="nil"/>
              <w:bottom w:val="single" w:sz="4" w:space="0" w:color="FFFFFF"/>
              <w:right w:val="single" w:sz="4" w:space="0" w:color="FFFFFF"/>
            </w:tcBorders>
            <w:shd w:val="clear" w:color="000000" w:fill="C7ECD4"/>
            <w:hideMark/>
          </w:tcPr>
          <w:p w14:paraId="0A33402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CSIRO 10081</w:t>
            </w:r>
          </w:p>
        </w:tc>
        <w:tc>
          <w:tcPr>
            <w:tcW w:w="1836" w:type="dxa"/>
            <w:tcBorders>
              <w:top w:val="nil"/>
              <w:left w:val="nil"/>
              <w:bottom w:val="single" w:sz="4" w:space="0" w:color="FFFFFF"/>
              <w:right w:val="single" w:sz="4" w:space="0" w:color="FFFFFF"/>
            </w:tcBorders>
            <w:shd w:val="clear" w:color="000000" w:fill="C7ECD4"/>
            <w:hideMark/>
          </w:tcPr>
          <w:p w14:paraId="6B3014E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Diogenes Antille</w:t>
            </w:r>
          </w:p>
        </w:tc>
        <w:tc>
          <w:tcPr>
            <w:tcW w:w="1780" w:type="dxa"/>
            <w:tcBorders>
              <w:top w:val="nil"/>
              <w:left w:val="nil"/>
              <w:bottom w:val="single" w:sz="4" w:space="0" w:color="FFFFFF"/>
              <w:right w:val="single" w:sz="4" w:space="0" w:color="FFFFFF"/>
            </w:tcBorders>
            <w:shd w:val="clear" w:color="000000" w:fill="C7ECD4"/>
            <w:hideMark/>
          </w:tcPr>
          <w:p w14:paraId="2E9E7D0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CSIRO</w:t>
            </w:r>
          </w:p>
        </w:tc>
        <w:tc>
          <w:tcPr>
            <w:tcW w:w="1363" w:type="dxa"/>
            <w:tcBorders>
              <w:top w:val="nil"/>
              <w:left w:val="nil"/>
              <w:bottom w:val="single" w:sz="4" w:space="0" w:color="FFFFFF"/>
              <w:right w:val="single" w:sz="4" w:space="0" w:color="FFFFFF"/>
            </w:tcBorders>
            <w:shd w:val="clear" w:color="000000" w:fill="C7ECD4"/>
            <w:hideMark/>
          </w:tcPr>
          <w:p w14:paraId="112F836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Oct-23</w:t>
            </w:r>
          </w:p>
        </w:tc>
        <w:tc>
          <w:tcPr>
            <w:tcW w:w="1896" w:type="dxa"/>
            <w:tcBorders>
              <w:top w:val="nil"/>
              <w:left w:val="nil"/>
              <w:bottom w:val="single" w:sz="4" w:space="0" w:color="FFFFFF"/>
              <w:right w:val="single" w:sz="4" w:space="0" w:color="FFFFFF"/>
            </w:tcBorders>
            <w:shd w:val="clear" w:color="000000" w:fill="C7ECD4"/>
            <w:hideMark/>
          </w:tcPr>
          <w:p w14:paraId="66D01A85"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Sep-26</w:t>
            </w:r>
          </w:p>
        </w:tc>
      </w:tr>
      <w:tr w:rsidR="00476D99" w:rsidRPr="00476D99" w14:paraId="46C82A4B" w14:textId="77777777" w:rsidTr="00476D99">
        <w:trPr>
          <w:trHeight w:val="1120"/>
        </w:trPr>
        <w:tc>
          <w:tcPr>
            <w:tcW w:w="1860" w:type="dxa"/>
            <w:vMerge w:val="restart"/>
            <w:tcBorders>
              <w:top w:val="single" w:sz="4" w:space="0" w:color="FFFFFF"/>
              <w:left w:val="single" w:sz="4" w:space="0" w:color="FFFFFF"/>
              <w:bottom w:val="single" w:sz="4" w:space="0" w:color="FFFFFF"/>
              <w:right w:val="single" w:sz="4" w:space="0" w:color="FFFFFF"/>
            </w:tcBorders>
            <w:shd w:val="clear" w:color="000000" w:fill="C7ECD4"/>
            <w:hideMark/>
          </w:tcPr>
          <w:p w14:paraId="18C5C53D"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Circular economy</w:t>
            </w:r>
          </w:p>
        </w:tc>
        <w:tc>
          <w:tcPr>
            <w:tcW w:w="3796" w:type="dxa"/>
            <w:tcBorders>
              <w:top w:val="nil"/>
              <w:left w:val="nil"/>
              <w:bottom w:val="single" w:sz="4" w:space="0" w:color="FFFFFF"/>
              <w:right w:val="single" w:sz="4" w:space="0" w:color="FFFFFF"/>
            </w:tcBorders>
            <w:shd w:val="clear" w:color="000000" w:fill="C7ECD4"/>
            <w:hideMark/>
          </w:tcPr>
          <w:p w14:paraId="762C65C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An evaluation of cotton fibre waste processing and composting alternatives: Comparison of business models, greenhouse gas emissions and commercialisation opportunities</w:t>
            </w:r>
          </w:p>
        </w:tc>
        <w:tc>
          <w:tcPr>
            <w:tcW w:w="1276" w:type="dxa"/>
            <w:tcBorders>
              <w:top w:val="nil"/>
              <w:left w:val="nil"/>
              <w:bottom w:val="single" w:sz="4" w:space="0" w:color="FFFFFF"/>
              <w:right w:val="single" w:sz="4" w:space="0" w:color="FFFFFF"/>
            </w:tcBorders>
            <w:shd w:val="clear" w:color="000000" w:fill="C7ECD4"/>
            <w:hideMark/>
          </w:tcPr>
          <w:p w14:paraId="2049CBC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UTS 10080</w:t>
            </w:r>
          </w:p>
        </w:tc>
        <w:tc>
          <w:tcPr>
            <w:tcW w:w="1836" w:type="dxa"/>
            <w:tcBorders>
              <w:top w:val="nil"/>
              <w:left w:val="nil"/>
              <w:bottom w:val="single" w:sz="4" w:space="0" w:color="FFFFFF"/>
              <w:right w:val="single" w:sz="4" w:space="0" w:color="FFFFFF"/>
            </w:tcBorders>
            <w:shd w:val="clear" w:color="000000" w:fill="C7ECD4"/>
            <w:hideMark/>
          </w:tcPr>
          <w:p w14:paraId="4A1C540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Christopher Bajada</w:t>
            </w:r>
          </w:p>
        </w:tc>
        <w:tc>
          <w:tcPr>
            <w:tcW w:w="1780" w:type="dxa"/>
            <w:tcBorders>
              <w:top w:val="nil"/>
              <w:left w:val="nil"/>
              <w:bottom w:val="single" w:sz="4" w:space="0" w:color="FFFFFF"/>
              <w:right w:val="single" w:sz="4" w:space="0" w:color="FFFFFF"/>
            </w:tcBorders>
            <w:shd w:val="clear" w:color="000000" w:fill="C7ECD4"/>
            <w:hideMark/>
          </w:tcPr>
          <w:p w14:paraId="3BCFB71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UTS</w:t>
            </w:r>
          </w:p>
        </w:tc>
        <w:tc>
          <w:tcPr>
            <w:tcW w:w="1363" w:type="dxa"/>
            <w:tcBorders>
              <w:top w:val="nil"/>
              <w:left w:val="nil"/>
              <w:bottom w:val="single" w:sz="4" w:space="0" w:color="FFFFFF"/>
              <w:right w:val="single" w:sz="4" w:space="0" w:color="FFFFFF"/>
            </w:tcBorders>
            <w:shd w:val="clear" w:color="000000" w:fill="C7ECD4"/>
            <w:hideMark/>
          </w:tcPr>
          <w:p w14:paraId="2AAF58C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May-24</w:t>
            </w:r>
          </w:p>
        </w:tc>
        <w:tc>
          <w:tcPr>
            <w:tcW w:w="1896" w:type="dxa"/>
            <w:tcBorders>
              <w:top w:val="nil"/>
              <w:left w:val="nil"/>
              <w:bottom w:val="single" w:sz="4" w:space="0" w:color="FFFFFF"/>
              <w:right w:val="single" w:sz="4" w:space="0" w:color="FFFFFF"/>
            </w:tcBorders>
            <w:shd w:val="clear" w:color="000000" w:fill="C7ECD4"/>
            <w:hideMark/>
          </w:tcPr>
          <w:p w14:paraId="23EC9977"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Jun-27</w:t>
            </w:r>
          </w:p>
        </w:tc>
      </w:tr>
      <w:tr w:rsidR="00476D99" w:rsidRPr="00476D99" w14:paraId="06D9F94C" w14:textId="77777777" w:rsidTr="00476D99">
        <w:trPr>
          <w:trHeight w:val="56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080B64B4"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3822FE9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xml:space="preserve">Closing the loop: textile waste composting for improved carbon footprint and sustainability </w:t>
            </w:r>
          </w:p>
        </w:tc>
        <w:tc>
          <w:tcPr>
            <w:tcW w:w="1276" w:type="dxa"/>
            <w:tcBorders>
              <w:top w:val="nil"/>
              <w:left w:val="nil"/>
              <w:bottom w:val="single" w:sz="4" w:space="0" w:color="FFFFFF"/>
              <w:right w:val="single" w:sz="4" w:space="0" w:color="FFFFFF"/>
            </w:tcBorders>
            <w:shd w:val="clear" w:color="000000" w:fill="C7ECD4"/>
            <w:hideMark/>
          </w:tcPr>
          <w:p w14:paraId="318EDA34" w14:textId="282EA7D3"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UON</w:t>
            </w:r>
            <w:r w:rsidR="00506D29">
              <w:rPr>
                <w:rFonts w:ascii="Proxima Nova" w:hAnsi="Proxima Nova"/>
                <w:color w:val="000000"/>
                <w:sz w:val="20"/>
                <w:szCs w:val="20"/>
              </w:rPr>
              <w:t xml:space="preserve"> </w:t>
            </w:r>
            <w:r w:rsidRPr="00476D99">
              <w:rPr>
                <w:rFonts w:ascii="Proxima Nova" w:hAnsi="Proxima Nova"/>
                <w:color w:val="000000"/>
                <w:sz w:val="20"/>
                <w:szCs w:val="20"/>
              </w:rPr>
              <w:t>2301</w:t>
            </w:r>
          </w:p>
        </w:tc>
        <w:tc>
          <w:tcPr>
            <w:tcW w:w="1836" w:type="dxa"/>
            <w:tcBorders>
              <w:top w:val="nil"/>
              <w:left w:val="nil"/>
              <w:bottom w:val="single" w:sz="4" w:space="0" w:color="FFFFFF"/>
              <w:right w:val="single" w:sz="4" w:space="0" w:color="FFFFFF"/>
            </w:tcBorders>
            <w:shd w:val="clear" w:color="000000" w:fill="C7ECD4"/>
            <w:hideMark/>
          </w:tcPr>
          <w:p w14:paraId="5055B87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Thava Palanisami</w:t>
            </w:r>
          </w:p>
        </w:tc>
        <w:tc>
          <w:tcPr>
            <w:tcW w:w="1780" w:type="dxa"/>
            <w:tcBorders>
              <w:top w:val="nil"/>
              <w:left w:val="nil"/>
              <w:bottom w:val="single" w:sz="4" w:space="0" w:color="FFFFFF"/>
              <w:right w:val="single" w:sz="4" w:space="0" w:color="FFFFFF"/>
            </w:tcBorders>
            <w:shd w:val="clear" w:color="000000" w:fill="C7ECD4"/>
            <w:hideMark/>
          </w:tcPr>
          <w:p w14:paraId="039249D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UON</w:t>
            </w:r>
          </w:p>
        </w:tc>
        <w:tc>
          <w:tcPr>
            <w:tcW w:w="1363" w:type="dxa"/>
            <w:tcBorders>
              <w:top w:val="nil"/>
              <w:left w:val="nil"/>
              <w:bottom w:val="single" w:sz="4" w:space="0" w:color="FFFFFF"/>
              <w:right w:val="single" w:sz="4" w:space="0" w:color="FFFFFF"/>
            </w:tcBorders>
            <w:shd w:val="clear" w:color="000000" w:fill="C7ECD4"/>
            <w:hideMark/>
          </w:tcPr>
          <w:p w14:paraId="1E2818DF"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Jul-22</w:t>
            </w:r>
          </w:p>
        </w:tc>
        <w:tc>
          <w:tcPr>
            <w:tcW w:w="1896" w:type="dxa"/>
            <w:tcBorders>
              <w:top w:val="nil"/>
              <w:left w:val="nil"/>
              <w:bottom w:val="single" w:sz="4" w:space="0" w:color="FFFFFF"/>
              <w:right w:val="single" w:sz="4" w:space="0" w:color="FFFFFF"/>
            </w:tcBorders>
            <w:shd w:val="clear" w:color="000000" w:fill="C7ECD4"/>
            <w:hideMark/>
          </w:tcPr>
          <w:p w14:paraId="034EF357"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Jun-26</w:t>
            </w:r>
          </w:p>
        </w:tc>
      </w:tr>
      <w:tr w:rsidR="00476D99" w:rsidRPr="00476D99" w14:paraId="3044B2F2" w14:textId="77777777" w:rsidTr="00476D99">
        <w:trPr>
          <w:trHeight w:val="56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733D7DEC"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1914C91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Developing a pathway for the composting and agricultural use of pure cotton textile waste</w:t>
            </w:r>
          </w:p>
        </w:tc>
        <w:tc>
          <w:tcPr>
            <w:tcW w:w="1276" w:type="dxa"/>
            <w:tcBorders>
              <w:top w:val="nil"/>
              <w:left w:val="nil"/>
              <w:bottom w:val="single" w:sz="4" w:space="0" w:color="FFFFFF"/>
              <w:right w:val="single" w:sz="4" w:space="0" w:color="FFFFFF"/>
            </w:tcBorders>
            <w:shd w:val="clear" w:color="000000" w:fill="C7ECD4"/>
            <w:hideMark/>
          </w:tcPr>
          <w:p w14:paraId="4D73B71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UQ 11090</w:t>
            </w:r>
          </w:p>
        </w:tc>
        <w:tc>
          <w:tcPr>
            <w:tcW w:w="1836" w:type="dxa"/>
            <w:tcBorders>
              <w:top w:val="nil"/>
              <w:left w:val="nil"/>
              <w:bottom w:val="single" w:sz="4" w:space="0" w:color="FFFFFF"/>
              <w:right w:val="single" w:sz="4" w:space="0" w:color="FFFFFF"/>
            </w:tcBorders>
            <w:shd w:val="clear" w:color="000000" w:fill="C7ECD4"/>
            <w:hideMark/>
          </w:tcPr>
          <w:p w14:paraId="6B440CF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Johannes Biala</w:t>
            </w:r>
          </w:p>
        </w:tc>
        <w:tc>
          <w:tcPr>
            <w:tcW w:w="1780" w:type="dxa"/>
            <w:tcBorders>
              <w:top w:val="nil"/>
              <w:left w:val="nil"/>
              <w:bottom w:val="single" w:sz="4" w:space="0" w:color="FFFFFF"/>
              <w:right w:val="single" w:sz="4" w:space="0" w:color="FFFFFF"/>
            </w:tcBorders>
            <w:shd w:val="clear" w:color="000000" w:fill="C7ECD4"/>
            <w:hideMark/>
          </w:tcPr>
          <w:p w14:paraId="2CB1C26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UQ</w:t>
            </w:r>
          </w:p>
        </w:tc>
        <w:tc>
          <w:tcPr>
            <w:tcW w:w="1363" w:type="dxa"/>
            <w:tcBorders>
              <w:top w:val="nil"/>
              <w:left w:val="nil"/>
              <w:bottom w:val="single" w:sz="4" w:space="0" w:color="FFFFFF"/>
              <w:right w:val="single" w:sz="4" w:space="0" w:color="FFFFFF"/>
            </w:tcBorders>
            <w:shd w:val="clear" w:color="000000" w:fill="C7ECD4"/>
            <w:hideMark/>
          </w:tcPr>
          <w:p w14:paraId="3A7CF56A"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Jan-25</w:t>
            </w:r>
          </w:p>
        </w:tc>
        <w:tc>
          <w:tcPr>
            <w:tcW w:w="1896" w:type="dxa"/>
            <w:tcBorders>
              <w:top w:val="nil"/>
              <w:left w:val="nil"/>
              <w:bottom w:val="single" w:sz="4" w:space="0" w:color="FFFFFF"/>
              <w:right w:val="single" w:sz="4" w:space="0" w:color="FFFFFF"/>
            </w:tcBorders>
            <w:shd w:val="clear" w:color="000000" w:fill="C7ECD4"/>
            <w:hideMark/>
          </w:tcPr>
          <w:p w14:paraId="66DFBC39"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Jun-27</w:t>
            </w:r>
          </w:p>
        </w:tc>
      </w:tr>
      <w:tr w:rsidR="00476D99" w:rsidRPr="00476D99" w14:paraId="100F6019" w14:textId="77777777" w:rsidTr="00476D99">
        <w:trPr>
          <w:trHeight w:val="56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5691B864"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2F5BC34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Process optimisation and commercial viability analysis of fibre-to-fibre textile recycling</w:t>
            </w:r>
          </w:p>
        </w:tc>
        <w:tc>
          <w:tcPr>
            <w:tcW w:w="1276" w:type="dxa"/>
            <w:tcBorders>
              <w:top w:val="nil"/>
              <w:left w:val="nil"/>
              <w:bottom w:val="single" w:sz="4" w:space="0" w:color="FFFFFF"/>
              <w:right w:val="single" w:sz="4" w:space="0" w:color="FFFFFF"/>
            </w:tcBorders>
            <w:shd w:val="clear" w:color="000000" w:fill="C7ECD4"/>
            <w:hideMark/>
          </w:tcPr>
          <w:p w14:paraId="6E6014D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UON 11580</w:t>
            </w:r>
          </w:p>
        </w:tc>
        <w:tc>
          <w:tcPr>
            <w:tcW w:w="1836" w:type="dxa"/>
            <w:tcBorders>
              <w:top w:val="nil"/>
              <w:left w:val="nil"/>
              <w:bottom w:val="single" w:sz="4" w:space="0" w:color="FFFFFF"/>
              <w:right w:val="single" w:sz="4" w:space="0" w:color="FFFFFF"/>
            </w:tcBorders>
            <w:shd w:val="clear" w:color="000000" w:fill="C7ECD4"/>
            <w:hideMark/>
          </w:tcPr>
          <w:p w14:paraId="770BB0C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Thava Palanisami</w:t>
            </w:r>
          </w:p>
        </w:tc>
        <w:tc>
          <w:tcPr>
            <w:tcW w:w="1780" w:type="dxa"/>
            <w:tcBorders>
              <w:top w:val="nil"/>
              <w:left w:val="nil"/>
              <w:bottom w:val="single" w:sz="4" w:space="0" w:color="FFFFFF"/>
              <w:right w:val="single" w:sz="4" w:space="0" w:color="FFFFFF"/>
            </w:tcBorders>
            <w:shd w:val="clear" w:color="000000" w:fill="C7ECD4"/>
            <w:hideMark/>
          </w:tcPr>
          <w:p w14:paraId="168A93B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UON</w:t>
            </w:r>
          </w:p>
        </w:tc>
        <w:tc>
          <w:tcPr>
            <w:tcW w:w="1363" w:type="dxa"/>
            <w:tcBorders>
              <w:top w:val="nil"/>
              <w:left w:val="nil"/>
              <w:bottom w:val="single" w:sz="4" w:space="0" w:color="FFFFFF"/>
              <w:right w:val="single" w:sz="4" w:space="0" w:color="FFFFFF"/>
            </w:tcBorders>
            <w:shd w:val="clear" w:color="000000" w:fill="C7ECD4"/>
            <w:hideMark/>
          </w:tcPr>
          <w:p w14:paraId="5D50EACE"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Apr-25</w:t>
            </w:r>
          </w:p>
        </w:tc>
        <w:tc>
          <w:tcPr>
            <w:tcW w:w="1896" w:type="dxa"/>
            <w:tcBorders>
              <w:top w:val="nil"/>
              <w:left w:val="nil"/>
              <w:bottom w:val="single" w:sz="4" w:space="0" w:color="FFFFFF"/>
              <w:right w:val="single" w:sz="4" w:space="0" w:color="FFFFFF"/>
            </w:tcBorders>
            <w:shd w:val="clear" w:color="000000" w:fill="C7ECD4"/>
            <w:hideMark/>
          </w:tcPr>
          <w:p w14:paraId="044CC432"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Sep-25</w:t>
            </w:r>
          </w:p>
        </w:tc>
      </w:tr>
      <w:tr w:rsidR="00476D99" w:rsidRPr="00476D99" w14:paraId="2CA5A387" w14:textId="77777777" w:rsidTr="00476D99">
        <w:trPr>
          <w:trHeight w:val="560"/>
        </w:trPr>
        <w:tc>
          <w:tcPr>
            <w:tcW w:w="1860" w:type="dxa"/>
            <w:vMerge/>
            <w:tcBorders>
              <w:top w:val="single" w:sz="4" w:space="0" w:color="FFFFFF"/>
              <w:left w:val="single" w:sz="4" w:space="0" w:color="FFFFFF"/>
              <w:bottom w:val="single" w:sz="4" w:space="0" w:color="FFFFFF"/>
              <w:right w:val="single" w:sz="4" w:space="0" w:color="FFFFFF"/>
            </w:tcBorders>
            <w:vAlign w:val="center"/>
            <w:hideMark/>
          </w:tcPr>
          <w:p w14:paraId="38E65FD2"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C7ECD4"/>
            <w:hideMark/>
          </w:tcPr>
          <w:p w14:paraId="78F6D2B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Program Management Committee meetings and activities: Circular economy</w:t>
            </w:r>
          </w:p>
        </w:tc>
        <w:tc>
          <w:tcPr>
            <w:tcW w:w="1276" w:type="dxa"/>
            <w:tcBorders>
              <w:top w:val="nil"/>
              <w:left w:val="nil"/>
              <w:bottom w:val="single" w:sz="4" w:space="0" w:color="FFFFFF"/>
              <w:right w:val="single" w:sz="4" w:space="0" w:color="FFFFFF"/>
            </w:tcBorders>
            <w:shd w:val="clear" w:color="000000" w:fill="C7ECD4"/>
            <w:hideMark/>
          </w:tcPr>
          <w:p w14:paraId="2FFF28CD"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 10679</w:t>
            </w:r>
          </w:p>
        </w:tc>
        <w:tc>
          <w:tcPr>
            <w:tcW w:w="1836" w:type="dxa"/>
            <w:tcBorders>
              <w:top w:val="nil"/>
              <w:left w:val="nil"/>
              <w:bottom w:val="single" w:sz="4" w:space="0" w:color="FFFFFF"/>
              <w:right w:val="single" w:sz="4" w:space="0" w:color="FFFFFF"/>
            </w:tcBorders>
            <w:shd w:val="clear" w:color="000000" w:fill="C7ECD4"/>
            <w:hideMark/>
          </w:tcPr>
          <w:p w14:paraId="6ACD044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Meredith Conaty</w:t>
            </w:r>
          </w:p>
        </w:tc>
        <w:tc>
          <w:tcPr>
            <w:tcW w:w="1780" w:type="dxa"/>
            <w:tcBorders>
              <w:top w:val="nil"/>
              <w:left w:val="nil"/>
              <w:bottom w:val="single" w:sz="4" w:space="0" w:color="FFFFFF"/>
              <w:right w:val="single" w:sz="4" w:space="0" w:color="FFFFFF"/>
            </w:tcBorders>
            <w:shd w:val="clear" w:color="000000" w:fill="C7ECD4"/>
            <w:hideMark/>
          </w:tcPr>
          <w:p w14:paraId="562A26C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w:t>
            </w:r>
          </w:p>
        </w:tc>
        <w:tc>
          <w:tcPr>
            <w:tcW w:w="1363" w:type="dxa"/>
            <w:tcBorders>
              <w:top w:val="nil"/>
              <w:left w:val="nil"/>
              <w:bottom w:val="single" w:sz="4" w:space="0" w:color="FFFFFF"/>
              <w:right w:val="single" w:sz="4" w:space="0" w:color="FFFFFF"/>
            </w:tcBorders>
            <w:shd w:val="clear" w:color="000000" w:fill="C7ECD4"/>
            <w:hideMark/>
          </w:tcPr>
          <w:p w14:paraId="2A1DA9D5"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Jul-23</w:t>
            </w:r>
          </w:p>
        </w:tc>
        <w:tc>
          <w:tcPr>
            <w:tcW w:w="1896" w:type="dxa"/>
            <w:tcBorders>
              <w:top w:val="nil"/>
              <w:left w:val="nil"/>
              <w:bottom w:val="single" w:sz="4" w:space="0" w:color="FFFFFF"/>
              <w:right w:val="single" w:sz="4" w:space="0" w:color="FFFFFF"/>
            </w:tcBorders>
            <w:shd w:val="clear" w:color="000000" w:fill="C7ECD4"/>
            <w:hideMark/>
          </w:tcPr>
          <w:p w14:paraId="4F09238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Jun-28</w:t>
            </w:r>
          </w:p>
        </w:tc>
      </w:tr>
      <w:tr w:rsidR="00476D99" w:rsidRPr="00476D99" w14:paraId="50F6ECA6" w14:textId="77777777" w:rsidTr="00476D99">
        <w:trPr>
          <w:trHeight w:val="260"/>
        </w:trPr>
        <w:tc>
          <w:tcPr>
            <w:tcW w:w="13807" w:type="dxa"/>
            <w:gridSpan w:val="7"/>
            <w:tcBorders>
              <w:top w:val="nil"/>
              <w:left w:val="single" w:sz="4" w:space="0" w:color="FFFFFF"/>
              <w:bottom w:val="single" w:sz="4" w:space="0" w:color="FFFFFF"/>
              <w:right w:val="single" w:sz="4" w:space="0" w:color="FFFFFF"/>
            </w:tcBorders>
            <w:shd w:val="clear" w:color="000000" w:fill="1FB152"/>
            <w:vAlign w:val="center"/>
            <w:hideMark/>
          </w:tcPr>
          <w:p w14:paraId="697F3A92" w14:textId="77777777" w:rsidR="00476D99" w:rsidRPr="00476D99" w:rsidRDefault="00476D99" w:rsidP="00711568">
            <w:pPr>
              <w:spacing w:line="288" w:lineRule="auto"/>
              <w:jc w:val="right"/>
              <w:rPr>
                <w:rFonts w:ascii="Proxima Nova" w:hAnsi="Proxima Nova"/>
                <w:b/>
                <w:bCs/>
                <w:color w:val="000000"/>
                <w:sz w:val="20"/>
                <w:szCs w:val="20"/>
              </w:rPr>
            </w:pPr>
            <w:r w:rsidRPr="00476D99">
              <w:rPr>
                <w:rFonts w:ascii="Proxima Nova" w:hAnsi="Proxima Nova"/>
                <w:b/>
                <w:bCs/>
                <w:color w:val="000000"/>
                <w:sz w:val="20"/>
                <w:szCs w:val="20"/>
              </w:rPr>
              <w:t>PILLAR 3 TOTAL: $4.45 MILLION</w:t>
            </w:r>
          </w:p>
        </w:tc>
      </w:tr>
      <w:tr w:rsidR="00476D99" w:rsidRPr="00476D99" w14:paraId="5DB93E75" w14:textId="77777777" w:rsidTr="00476D99">
        <w:trPr>
          <w:trHeight w:val="260"/>
        </w:trPr>
        <w:tc>
          <w:tcPr>
            <w:tcW w:w="1860" w:type="dxa"/>
            <w:tcBorders>
              <w:top w:val="nil"/>
              <w:left w:val="nil"/>
              <w:bottom w:val="nil"/>
              <w:right w:val="nil"/>
            </w:tcBorders>
            <w:noWrap/>
            <w:vAlign w:val="bottom"/>
            <w:hideMark/>
          </w:tcPr>
          <w:p w14:paraId="2BE16E94" w14:textId="77777777" w:rsidR="00476D99" w:rsidRPr="00476D99" w:rsidRDefault="00476D99" w:rsidP="00711568">
            <w:pPr>
              <w:spacing w:line="288" w:lineRule="auto"/>
              <w:jc w:val="right"/>
              <w:rPr>
                <w:rFonts w:ascii="Proxima Nova" w:hAnsi="Proxima Nova"/>
                <w:b/>
                <w:bCs/>
                <w:color w:val="000000"/>
                <w:sz w:val="20"/>
                <w:szCs w:val="20"/>
              </w:rPr>
            </w:pPr>
          </w:p>
        </w:tc>
        <w:tc>
          <w:tcPr>
            <w:tcW w:w="3796" w:type="dxa"/>
            <w:tcBorders>
              <w:top w:val="nil"/>
              <w:left w:val="nil"/>
              <w:bottom w:val="single" w:sz="4" w:space="0" w:color="FFFFFF"/>
              <w:right w:val="nil"/>
            </w:tcBorders>
            <w:vAlign w:val="center"/>
            <w:hideMark/>
          </w:tcPr>
          <w:p w14:paraId="025BE82E" w14:textId="77777777" w:rsidR="00476D99" w:rsidRPr="00476D99" w:rsidRDefault="00476D99" w:rsidP="00711568">
            <w:pPr>
              <w:spacing w:line="288" w:lineRule="auto"/>
              <w:jc w:val="center"/>
              <w:rPr>
                <w:rFonts w:ascii="Proxima Nova" w:hAnsi="Proxima Nova"/>
                <w:b/>
                <w:bCs/>
                <w:color w:val="000000"/>
                <w:sz w:val="20"/>
                <w:szCs w:val="20"/>
              </w:rPr>
            </w:pPr>
            <w:r w:rsidRPr="00476D99">
              <w:rPr>
                <w:rFonts w:ascii="Proxima Nova" w:hAnsi="Proxima Nova"/>
                <w:b/>
                <w:bCs/>
                <w:color w:val="000000"/>
                <w:sz w:val="20"/>
                <w:szCs w:val="20"/>
              </w:rPr>
              <w:t> </w:t>
            </w:r>
          </w:p>
        </w:tc>
        <w:tc>
          <w:tcPr>
            <w:tcW w:w="1276" w:type="dxa"/>
            <w:tcBorders>
              <w:top w:val="nil"/>
              <w:left w:val="nil"/>
              <w:bottom w:val="single" w:sz="4" w:space="0" w:color="FFFFFF"/>
              <w:right w:val="nil"/>
            </w:tcBorders>
            <w:vAlign w:val="center"/>
            <w:hideMark/>
          </w:tcPr>
          <w:p w14:paraId="1AE6D9F8" w14:textId="77777777" w:rsidR="00476D99" w:rsidRPr="00476D99" w:rsidRDefault="00476D99" w:rsidP="00711568">
            <w:pPr>
              <w:spacing w:line="288" w:lineRule="auto"/>
              <w:jc w:val="center"/>
              <w:rPr>
                <w:rFonts w:ascii="Proxima Nova" w:hAnsi="Proxima Nova"/>
                <w:b/>
                <w:bCs/>
                <w:color w:val="000000"/>
                <w:sz w:val="20"/>
                <w:szCs w:val="20"/>
              </w:rPr>
            </w:pPr>
            <w:r w:rsidRPr="00476D99">
              <w:rPr>
                <w:rFonts w:ascii="Proxima Nova" w:hAnsi="Proxima Nova"/>
                <w:b/>
                <w:bCs/>
                <w:color w:val="000000"/>
                <w:sz w:val="20"/>
                <w:szCs w:val="20"/>
              </w:rPr>
              <w:t> </w:t>
            </w:r>
          </w:p>
        </w:tc>
        <w:tc>
          <w:tcPr>
            <w:tcW w:w="1836" w:type="dxa"/>
            <w:tcBorders>
              <w:top w:val="nil"/>
              <w:left w:val="nil"/>
              <w:bottom w:val="single" w:sz="4" w:space="0" w:color="FFFFFF"/>
              <w:right w:val="nil"/>
            </w:tcBorders>
            <w:vAlign w:val="center"/>
            <w:hideMark/>
          </w:tcPr>
          <w:p w14:paraId="2544CDD9" w14:textId="77777777" w:rsidR="00476D99" w:rsidRPr="00476D99" w:rsidRDefault="00476D99" w:rsidP="00711568">
            <w:pPr>
              <w:spacing w:line="288" w:lineRule="auto"/>
              <w:jc w:val="center"/>
              <w:rPr>
                <w:rFonts w:ascii="Proxima Nova" w:hAnsi="Proxima Nova"/>
                <w:b/>
                <w:bCs/>
                <w:color w:val="000000"/>
                <w:sz w:val="20"/>
                <w:szCs w:val="20"/>
              </w:rPr>
            </w:pPr>
            <w:r w:rsidRPr="00476D99">
              <w:rPr>
                <w:rFonts w:ascii="Proxima Nova" w:hAnsi="Proxima Nova"/>
                <w:b/>
                <w:bCs/>
                <w:color w:val="000000"/>
                <w:sz w:val="20"/>
                <w:szCs w:val="20"/>
              </w:rPr>
              <w:t> </w:t>
            </w:r>
          </w:p>
        </w:tc>
        <w:tc>
          <w:tcPr>
            <w:tcW w:w="1780" w:type="dxa"/>
            <w:tcBorders>
              <w:top w:val="nil"/>
              <w:left w:val="nil"/>
              <w:bottom w:val="single" w:sz="4" w:space="0" w:color="FFFFFF"/>
              <w:right w:val="nil"/>
            </w:tcBorders>
            <w:vAlign w:val="center"/>
            <w:hideMark/>
          </w:tcPr>
          <w:p w14:paraId="5B99C4A3" w14:textId="77777777" w:rsidR="00476D99" w:rsidRPr="00476D99" w:rsidRDefault="00476D99" w:rsidP="00711568">
            <w:pPr>
              <w:spacing w:line="288" w:lineRule="auto"/>
              <w:jc w:val="center"/>
              <w:rPr>
                <w:rFonts w:ascii="Proxima Nova" w:hAnsi="Proxima Nova"/>
                <w:b/>
                <w:bCs/>
                <w:color w:val="000000"/>
                <w:sz w:val="20"/>
                <w:szCs w:val="20"/>
              </w:rPr>
            </w:pPr>
            <w:r w:rsidRPr="00476D99">
              <w:rPr>
                <w:rFonts w:ascii="Proxima Nova" w:hAnsi="Proxima Nova"/>
                <w:b/>
                <w:bCs/>
                <w:color w:val="000000"/>
                <w:sz w:val="20"/>
                <w:szCs w:val="20"/>
              </w:rPr>
              <w:t> </w:t>
            </w:r>
          </w:p>
        </w:tc>
        <w:tc>
          <w:tcPr>
            <w:tcW w:w="1363" w:type="dxa"/>
            <w:tcBorders>
              <w:top w:val="nil"/>
              <w:left w:val="nil"/>
              <w:bottom w:val="single" w:sz="4" w:space="0" w:color="FFFFFF"/>
              <w:right w:val="nil"/>
            </w:tcBorders>
            <w:vAlign w:val="center"/>
            <w:hideMark/>
          </w:tcPr>
          <w:p w14:paraId="35199402" w14:textId="77777777" w:rsidR="00476D99" w:rsidRPr="00476D99" w:rsidRDefault="00476D99" w:rsidP="00711568">
            <w:pPr>
              <w:spacing w:line="288" w:lineRule="auto"/>
              <w:jc w:val="center"/>
              <w:rPr>
                <w:rFonts w:ascii="Proxima Nova" w:hAnsi="Proxima Nova"/>
                <w:b/>
                <w:bCs/>
                <w:color w:val="000000"/>
                <w:sz w:val="20"/>
                <w:szCs w:val="20"/>
              </w:rPr>
            </w:pPr>
            <w:r w:rsidRPr="00476D99">
              <w:rPr>
                <w:rFonts w:ascii="Proxima Nova" w:hAnsi="Proxima Nova"/>
                <w:b/>
                <w:bCs/>
                <w:color w:val="000000"/>
                <w:sz w:val="20"/>
                <w:szCs w:val="20"/>
              </w:rPr>
              <w:t> </w:t>
            </w:r>
          </w:p>
        </w:tc>
        <w:tc>
          <w:tcPr>
            <w:tcW w:w="1896" w:type="dxa"/>
            <w:tcBorders>
              <w:top w:val="nil"/>
              <w:left w:val="nil"/>
              <w:bottom w:val="single" w:sz="4" w:space="0" w:color="FFFFFF"/>
              <w:right w:val="single" w:sz="4" w:space="0" w:color="FFFFFF"/>
            </w:tcBorders>
            <w:vAlign w:val="center"/>
            <w:hideMark/>
          </w:tcPr>
          <w:p w14:paraId="314FCEB2" w14:textId="77777777" w:rsidR="00476D99" w:rsidRPr="00476D99" w:rsidRDefault="00476D99" w:rsidP="00711568">
            <w:pPr>
              <w:spacing w:line="288" w:lineRule="auto"/>
              <w:jc w:val="center"/>
              <w:rPr>
                <w:rFonts w:ascii="Proxima Nova" w:hAnsi="Proxima Nova"/>
                <w:b/>
                <w:bCs/>
                <w:color w:val="000000"/>
                <w:sz w:val="20"/>
                <w:szCs w:val="20"/>
              </w:rPr>
            </w:pPr>
            <w:r w:rsidRPr="00476D99">
              <w:rPr>
                <w:rFonts w:ascii="Proxima Nova" w:hAnsi="Proxima Nova"/>
                <w:b/>
                <w:bCs/>
                <w:color w:val="000000"/>
                <w:sz w:val="20"/>
                <w:szCs w:val="20"/>
              </w:rPr>
              <w:t> </w:t>
            </w:r>
          </w:p>
        </w:tc>
      </w:tr>
      <w:tr w:rsidR="00476D99" w:rsidRPr="00476D99" w14:paraId="63FFD4B2" w14:textId="77777777" w:rsidTr="00476D99">
        <w:trPr>
          <w:trHeight w:val="280"/>
        </w:trPr>
        <w:tc>
          <w:tcPr>
            <w:tcW w:w="1860" w:type="dxa"/>
            <w:tcBorders>
              <w:top w:val="nil"/>
              <w:left w:val="single" w:sz="4" w:space="0" w:color="FFFFFF"/>
              <w:bottom w:val="single" w:sz="4" w:space="0" w:color="FFFFFF"/>
              <w:right w:val="single" w:sz="4" w:space="0" w:color="FFFFFF"/>
            </w:tcBorders>
            <w:hideMark/>
          </w:tcPr>
          <w:p w14:paraId="269DE666"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Pillar/Theme</w:t>
            </w:r>
          </w:p>
        </w:tc>
        <w:tc>
          <w:tcPr>
            <w:tcW w:w="3796" w:type="dxa"/>
            <w:tcBorders>
              <w:top w:val="nil"/>
              <w:left w:val="nil"/>
              <w:bottom w:val="single" w:sz="4" w:space="0" w:color="FFFFFF"/>
              <w:right w:val="single" w:sz="4" w:space="0" w:color="FFFFFF"/>
            </w:tcBorders>
            <w:hideMark/>
          </w:tcPr>
          <w:p w14:paraId="129C8D02"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Project title</w:t>
            </w:r>
          </w:p>
        </w:tc>
        <w:tc>
          <w:tcPr>
            <w:tcW w:w="1276" w:type="dxa"/>
            <w:tcBorders>
              <w:top w:val="nil"/>
              <w:left w:val="nil"/>
              <w:bottom w:val="single" w:sz="4" w:space="0" w:color="FFFFFF"/>
              <w:right w:val="single" w:sz="4" w:space="0" w:color="FFFFFF"/>
            </w:tcBorders>
            <w:hideMark/>
          </w:tcPr>
          <w:p w14:paraId="1ADA30D0"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Project code</w:t>
            </w:r>
          </w:p>
        </w:tc>
        <w:tc>
          <w:tcPr>
            <w:tcW w:w="1836" w:type="dxa"/>
            <w:tcBorders>
              <w:top w:val="nil"/>
              <w:left w:val="nil"/>
              <w:bottom w:val="single" w:sz="4" w:space="0" w:color="FFFFFF"/>
              <w:right w:val="single" w:sz="4" w:space="0" w:color="FFFFFF"/>
            </w:tcBorders>
            <w:hideMark/>
          </w:tcPr>
          <w:p w14:paraId="3F8F600C"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Researcher</w:t>
            </w:r>
          </w:p>
        </w:tc>
        <w:tc>
          <w:tcPr>
            <w:tcW w:w="1780" w:type="dxa"/>
            <w:tcBorders>
              <w:top w:val="nil"/>
              <w:left w:val="nil"/>
              <w:bottom w:val="single" w:sz="4" w:space="0" w:color="FFFFFF"/>
              <w:right w:val="single" w:sz="4" w:space="0" w:color="FFFFFF"/>
            </w:tcBorders>
            <w:hideMark/>
          </w:tcPr>
          <w:p w14:paraId="7A6486F2"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Organisation</w:t>
            </w:r>
          </w:p>
        </w:tc>
        <w:tc>
          <w:tcPr>
            <w:tcW w:w="1363" w:type="dxa"/>
            <w:tcBorders>
              <w:top w:val="nil"/>
              <w:left w:val="nil"/>
              <w:bottom w:val="single" w:sz="4" w:space="0" w:color="FFFFFF"/>
              <w:right w:val="single" w:sz="4" w:space="0" w:color="FFFFFF"/>
            </w:tcBorders>
            <w:hideMark/>
          </w:tcPr>
          <w:p w14:paraId="7D99E2E7"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Commenced in:</w:t>
            </w:r>
          </w:p>
        </w:tc>
        <w:tc>
          <w:tcPr>
            <w:tcW w:w="1896" w:type="dxa"/>
            <w:tcBorders>
              <w:top w:val="nil"/>
              <w:left w:val="nil"/>
              <w:bottom w:val="single" w:sz="4" w:space="0" w:color="FFFFFF"/>
              <w:right w:val="single" w:sz="4" w:space="0" w:color="FFFFFF"/>
            </w:tcBorders>
            <w:hideMark/>
          </w:tcPr>
          <w:p w14:paraId="13A2B4D4"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To be completed in:</w:t>
            </w:r>
          </w:p>
        </w:tc>
      </w:tr>
      <w:tr w:rsidR="00476D99" w:rsidRPr="00476D99" w14:paraId="6AE8AD2C" w14:textId="77777777" w:rsidTr="00476D99">
        <w:trPr>
          <w:trHeight w:val="260"/>
        </w:trPr>
        <w:tc>
          <w:tcPr>
            <w:tcW w:w="13807" w:type="dxa"/>
            <w:gridSpan w:val="7"/>
            <w:tcBorders>
              <w:top w:val="single" w:sz="4" w:space="0" w:color="FFFFFF"/>
              <w:left w:val="single" w:sz="4" w:space="0" w:color="FFFFFF"/>
              <w:bottom w:val="single" w:sz="4" w:space="0" w:color="FFFFFF"/>
              <w:right w:val="single" w:sz="4" w:space="0" w:color="FFFFFF"/>
            </w:tcBorders>
            <w:shd w:val="clear" w:color="000000" w:fill="E97132"/>
            <w:vAlign w:val="center"/>
            <w:hideMark/>
          </w:tcPr>
          <w:p w14:paraId="688FACE5"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PILLAR 4: ENABLING STRATEGIES</w:t>
            </w:r>
          </w:p>
        </w:tc>
      </w:tr>
      <w:tr w:rsidR="00476D99" w:rsidRPr="00476D99" w14:paraId="173A6EC9" w14:textId="77777777" w:rsidTr="00476D99">
        <w:trPr>
          <w:trHeight w:val="280"/>
        </w:trPr>
        <w:tc>
          <w:tcPr>
            <w:tcW w:w="1860" w:type="dxa"/>
            <w:vMerge w:val="restart"/>
            <w:tcBorders>
              <w:top w:val="nil"/>
              <w:left w:val="single" w:sz="4" w:space="0" w:color="FFFFFF"/>
              <w:bottom w:val="single" w:sz="4" w:space="0" w:color="FFFFFF"/>
              <w:right w:val="single" w:sz="4" w:space="0" w:color="FFFFFF"/>
            </w:tcBorders>
            <w:shd w:val="clear" w:color="000000" w:fill="FBE2D5"/>
            <w:hideMark/>
          </w:tcPr>
          <w:p w14:paraId="7B4864F8" w14:textId="77777777" w:rsidR="00476D99" w:rsidRPr="00476D99" w:rsidRDefault="00476D99" w:rsidP="00711568">
            <w:pPr>
              <w:spacing w:line="288" w:lineRule="auto"/>
              <w:rPr>
                <w:rFonts w:ascii="Proxima Nova" w:hAnsi="Proxima Nova"/>
                <w:b/>
                <w:bCs/>
                <w:color w:val="000000"/>
                <w:sz w:val="20"/>
                <w:szCs w:val="20"/>
              </w:rPr>
            </w:pPr>
            <w:r w:rsidRPr="00476D99">
              <w:rPr>
                <w:rFonts w:ascii="Proxima Nova" w:hAnsi="Proxima Nova"/>
                <w:b/>
                <w:bCs/>
                <w:color w:val="000000"/>
                <w:sz w:val="20"/>
                <w:szCs w:val="20"/>
              </w:rPr>
              <w:t>Enabling strategies</w:t>
            </w:r>
          </w:p>
        </w:tc>
        <w:tc>
          <w:tcPr>
            <w:tcW w:w="3796" w:type="dxa"/>
            <w:tcBorders>
              <w:top w:val="nil"/>
              <w:left w:val="nil"/>
              <w:bottom w:val="single" w:sz="4" w:space="0" w:color="FFFFFF"/>
              <w:right w:val="single" w:sz="4" w:space="0" w:color="FFFFFF"/>
            </w:tcBorders>
            <w:shd w:val="clear" w:color="000000" w:fill="FBE2D5"/>
            <w:hideMark/>
          </w:tcPr>
          <w:p w14:paraId="2356853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 industry media monitoring 2023-26</w:t>
            </w:r>
          </w:p>
        </w:tc>
        <w:tc>
          <w:tcPr>
            <w:tcW w:w="1276" w:type="dxa"/>
            <w:tcBorders>
              <w:top w:val="nil"/>
              <w:left w:val="nil"/>
              <w:bottom w:val="single" w:sz="4" w:space="0" w:color="FFFFFF"/>
              <w:right w:val="single" w:sz="4" w:space="0" w:color="FFFFFF"/>
            </w:tcBorders>
            <w:shd w:val="clear" w:color="000000" w:fill="FBE2D5"/>
            <w:hideMark/>
          </w:tcPr>
          <w:p w14:paraId="49406F7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CA 10718</w:t>
            </w:r>
          </w:p>
        </w:tc>
        <w:tc>
          <w:tcPr>
            <w:tcW w:w="1836" w:type="dxa"/>
            <w:tcBorders>
              <w:top w:val="nil"/>
              <w:left w:val="nil"/>
              <w:bottom w:val="single" w:sz="4" w:space="0" w:color="FFFFFF"/>
              <w:right w:val="single" w:sz="4" w:space="0" w:color="FFFFFF"/>
            </w:tcBorders>
            <w:shd w:val="clear" w:color="000000" w:fill="FBE2D5"/>
            <w:hideMark/>
          </w:tcPr>
          <w:p w14:paraId="4800C05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Darrin Davies</w:t>
            </w:r>
          </w:p>
        </w:tc>
        <w:tc>
          <w:tcPr>
            <w:tcW w:w="1780" w:type="dxa"/>
            <w:tcBorders>
              <w:top w:val="nil"/>
              <w:left w:val="nil"/>
              <w:bottom w:val="single" w:sz="4" w:space="0" w:color="FFFFFF"/>
              <w:right w:val="single" w:sz="4" w:space="0" w:color="FFFFFF"/>
            </w:tcBorders>
            <w:shd w:val="clear" w:color="000000" w:fill="FBE2D5"/>
            <w:hideMark/>
          </w:tcPr>
          <w:p w14:paraId="5FE04FA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 Australia</w:t>
            </w:r>
          </w:p>
        </w:tc>
        <w:tc>
          <w:tcPr>
            <w:tcW w:w="1363" w:type="dxa"/>
            <w:tcBorders>
              <w:top w:val="nil"/>
              <w:left w:val="nil"/>
              <w:bottom w:val="single" w:sz="4" w:space="0" w:color="FFFFFF"/>
              <w:right w:val="single" w:sz="4" w:space="0" w:color="FFFFFF"/>
            </w:tcBorders>
            <w:shd w:val="clear" w:color="000000" w:fill="FBE2D5"/>
            <w:hideMark/>
          </w:tcPr>
          <w:p w14:paraId="3B5BB4E5"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Jul-23</w:t>
            </w:r>
          </w:p>
        </w:tc>
        <w:tc>
          <w:tcPr>
            <w:tcW w:w="1896" w:type="dxa"/>
            <w:tcBorders>
              <w:top w:val="nil"/>
              <w:left w:val="nil"/>
              <w:bottom w:val="single" w:sz="4" w:space="0" w:color="FFFFFF"/>
              <w:right w:val="single" w:sz="4" w:space="0" w:color="FFFFFF"/>
            </w:tcBorders>
            <w:shd w:val="clear" w:color="000000" w:fill="FBE2D5"/>
            <w:hideMark/>
          </w:tcPr>
          <w:p w14:paraId="4837942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Jul-26</w:t>
            </w:r>
          </w:p>
        </w:tc>
      </w:tr>
      <w:tr w:rsidR="00476D99" w:rsidRPr="00476D99" w14:paraId="299E0820" w14:textId="77777777" w:rsidTr="00476D99">
        <w:trPr>
          <w:trHeight w:val="280"/>
        </w:trPr>
        <w:tc>
          <w:tcPr>
            <w:tcW w:w="1860" w:type="dxa"/>
            <w:vMerge/>
            <w:tcBorders>
              <w:top w:val="nil"/>
              <w:left w:val="single" w:sz="4" w:space="0" w:color="FFFFFF"/>
              <w:bottom w:val="single" w:sz="4" w:space="0" w:color="FFFFFF"/>
              <w:right w:val="single" w:sz="4" w:space="0" w:color="FFFFFF"/>
            </w:tcBorders>
            <w:vAlign w:val="center"/>
            <w:hideMark/>
          </w:tcPr>
          <w:p w14:paraId="37B8E2B9"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FBE2D5"/>
            <w:hideMark/>
          </w:tcPr>
          <w:p w14:paraId="4ADE948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xml:space="preserve">CRDC </w:t>
            </w:r>
            <w:r w:rsidRPr="00A264F6">
              <w:rPr>
                <w:rFonts w:ascii="Proxima Nova" w:hAnsi="Proxima Nova"/>
                <w:i/>
                <w:iCs/>
                <w:color w:val="000000"/>
                <w:sz w:val="20"/>
                <w:szCs w:val="20"/>
              </w:rPr>
              <w:t>Spotlight</w:t>
            </w:r>
            <w:r w:rsidRPr="00476D99">
              <w:rPr>
                <w:rFonts w:ascii="Proxima Nova" w:hAnsi="Proxima Nova"/>
                <w:color w:val="000000"/>
                <w:sz w:val="20"/>
                <w:szCs w:val="20"/>
              </w:rPr>
              <w:t xml:space="preserve"> magazine</w:t>
            </w:r>
          </w:p>
        </w:tc>
        <w:tc>
          <w:tcPr>
            <w:tcW w:w="1276" w:type="dxa"/>
            <w:tcBorders>
              <w:top w:val="nil"/>
              <w:left w:val="nil"/>
              <w:bottom w:val="single" w:sz="4" w:space="0" w:color="FFFFFF"/>
              <w:right w:val="single" w:sz="4" w:space="0" w:color="FFFFFF"/>
            </w:tcBorders>
            <w:shd w:val="clear" w:color="000000" w:fill="FBE2D5"/>
            <w:hideMark/>
          </w:tcPr>
          <w:p w14:paraId="57F5815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 11373</w:t>
            </w:r>
          </w:p>
        </w:tc>
        <w:tc>
          <w:tcPr>
            <w:tcW w:w="1836" w:type="dxa"/>
            <w:tcBorders>
              <w:top w:val="nil"/>
              <w:left w:val="nil"/>
              <w:bottom w:val="single" w:sz="4" w:space="0" w:color="FFFFFF"/>
              <w:right w:val="single" w:sz="4" w:space="0" w:color="FFFFFF"/>
            </w:tcBorders>
            <w:shd w:val="clear" w:color="000000" w:fill="FBE2D5"/>
            <w:hideMark/>
          </w:tcPr>
          <w:p w14:paraId="006F050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Ruth Redfern</w:t>
            </w:r>
          </w:p>
        </w:tc>
        <w:tc>
          <w:tcPr>
            <w:tcW w:w="1780" w:type="dxa"/>
            <w:tcBorders>
              <w:top w:val="nil"/>
              <w:left w:val="nil"/>
              <w:bottom w:val="single" w:sz="4" w:space="0" w:color="FFFFFF"/>
              <w:right w:val="single" w:sz="4" w:space="0" w:color="FFFFFF"/>
            </w:tcBorders>
            <w:shd w:val="clear" w:color="000000" w:fill="FBE2D5"/>
            <w:hideMark/>
          </w:tcPr>
          <w:p w14:paraId="3E218A8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w:t>
            </w:r>
          </w:p>
        </w:tc>
        <w:tc>
          <w:tcPr>
            <w:tcW w:w="1363" w:type="dxa"/>
            <w:tcBorders>
              <w:top w:val="nil"/>
              <w:left w:val="nil"/>
              <w:bottom w:val="single" w:sz="4" w:space="0" w:color="FFFFFF"/>
              <w:right w:val="single" w:sz="4" w:space="0" w:color="FFFFFF"/>
            </w:tcBorders>
            <w:shd w:val="clear" w:color="000000" w:fill="FBE2D5"/>
            <w:hideMark/>
          </w:tcPr>
          <w:p w14:paraId="27CC4FD6"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Sep-24</w:t>
            </w:r>
          </w:p>
        </w:tc>
        <w:tc>
          <w:tcPr>
            <w:tcW w:w="1896" w:type="dxa"/>
            <w:tcBorders>
              <w:top w:val="nil"/>
              <w:left w:val="nil"/>
              <w:bottom w:val="single" w:sz="4" w:space="0" w:color="FFFFFF"/>
              <w:right w:val="single" w:sz="4" w:space="0" w:color="FFFFFF"/>
            </w:tcBorders>
            <w:shd w:val="clear" w:color="000000" w:fill="FBE2D5"/>
            <w:hideMark/>
          </w:tcPr>
          <w:p w14:paraId="641F8E2C"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Jun-27</w:t>
            </w:r>
          </w:p>
        </w:tc>
      </w:tr>
      <w:tr w:rsidR="00476D99" w:rsidRPr="00476D99" w14:paraId="6E34E258" w14:textId="77777777" w:rsidTr="00476D99">
        <w:trPr>
          <w:trHeight w:val="280"/>
        </w:trPr>
        <w:tc>
          <w:tcPr>
            <w:tcW w:w="1860" w:type="dxa"/>
            <w:vMerge/>
            <w:tcBorders>
              <w:top w:val="nil"/>
              <w:left w:val="single" w:sz="4" w:space="0" w:color="FFFFFF"/>
              <w:bottom w:val="single" w:sz="4" w:space="0" w:color="FFFFFF"/>
              <w:right w:val="single" w:sz="4" w:space="0" w:color="FFFFFF"/>
            </w:tcBorders>
            <w:vAlign w:val="center"/>
            <w:hideMark/>
          </w:tcPr>
          <w:p w14:paraId="2EAA7ACF"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FBE2D5"/>
            <w:hideMark/>
          </w:tcPr>
          <w:p w14:paraId="5D36201A"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 Strategic Plan video project</w:t>
            </w:r>
          </w:p>
        </w:tc>
        <w:tc>
          <w:tcPr>
            <w:tcW w:w="1276" w:type="dxa"/>
            <w:tcBorders>
              <w:top w:val="nil"/>
              <w:left w:val="nil"/>
              <w:bottom w:val="single" w:sz="4" w:space="0" w:color="FFFFFF"/>
              <w:right w:val="single" w:sz="4" w:space="0" w:color="FFFFFF"/>
            </w:tcBorders>
            <w:shd w:val="clear" w:color="000000" w:fill="FBE2D5"/>
            <w:hideMark/>
          </w:tcPr>
          <w:p w14:paraId="007A7B8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CUSM 10578</w:t>
            </w:r>
          </w:p>
        </w:tc>
        <w:tc>
          <w:tcPr>
            <w:tcW w:w="1836" w:type="dxa"/>
            <w:tcBorders>
              <w:top w:val="nil"/>
              <w:left w:val="nil"/>
              <w:bottom w:val="single" w:sz="4" w:space="0" w:color="FFFFFF"/>
              <w:right w:val="single" w:sz="4" w:space="0" w:color="FFFFFF"/>
            </w:tcBorders>
            <w:shd w:val="clear" w:color="000000" w:fill="FBE2D5"/>
            <w:hideMark/>
          </w:tcPr>
          <w:p w14:paraId="75E1F46F"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David Cussons</w:t>
            </w:r>
          </w:p>
        </w:tc>
        <w:tc>
          <w:tcPr>
            <w:tcW w:w="1780" w:type="dxa"/>
            <w:tcBorders>
              <w:top w:val="nil"/>
              <w:left w:val="nil"/>
              <w:bottom w:val="single" w:sz="4" w:space="0" w:color="FFFFFF"/>
              <w:right w:val="single" w:sz="4" w:space="0" w:color="FFFFFF"/>
            </w:tcBorders>
            <w:shd w:val="clear" w:color="000000" w:fill="FBE2D5"/>
            <w:hideMark/>
          </w:tcPr>
          <w:p w14:paraId="786B32F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Cussons Media</w:t>
            </w:r>
          </w:p>
        </w:tc>
        <w:tc>
          <w:tcPr>
            <w:tcW w:w="1363" w:type="dxa"/>
            <w:tcBorders>
              <w:top w:val="nil"/>
              <w:left w:val="nil"/>
              <w:bottom w:val="single" w:sz="4" w:space="0" w:color="FFFFFF"/>
              <w:right w:val="single" w:sz="4" w:space="0" w:color="FFFFFF"/>
            </w:tcBorders>
            <w:shd w:val="clear" w:color="000000" w:fill="FBE2D5"/>
            <w:hideMark/>
          </w:tcPr>
          <w:p w14:paraId="438F4802"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Jun-23</w:t>
            </w:r>
          </w:p>
        </w:tc>
        <w:tc>
          <w:tcPr>
            <w:tcW w:w="1896" w:type="dxa"/>
            <w:tcBorders>
              <w:top w:val="nil"/>
              <w:left w:val="nil"/>
              <w:bottom w:val="single" w:sz="4" w:space="0" w:color="FFFFFF"/>
              <w:right w:val="single" w:sz="4" w:space="0" w:color="FFFFFF"/>
            </w:tcBorders>
            <w:shd w:val="clear" w:color="000000" w:fill="FBE2D5"/>
            <w:hideMark/>
          </w:tcPr>
          <w:p w14:paraId="6ACA4E9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Dec-25</w:t>
            </w:r>
          </w:p>
        </w:tc>
      </w:tr>
      <w:tr w:rsidR="00476D99" w:rsidRPr="00476D99" w14:paraId="3949366E" w14:textId="77777777" w:rsidTr="00476D99">
        <w:trPr>
          <w:trHeight w:val="560"/>
        </w:trPr>
        <w:tc>
          <w:tcPr>
            <w:tcW w:w="1860" w:type="dxa"/>
            <w:vMerge/>
            <w:tcBorders>
              <w:top w:val="nil"/>
              <w:left w:val="single" w:sz="4" w:space="0" w:color="FFFFFF"/>
              <w:bottom w:val="single" w:sz="4" w:space="0" w:color="FFFFFF"/>
              <w:right w:val="single" w:sz="4" w:space="0" w:color="FFFFFF"/>
            </w:tcBorders>
            <w:vAlign w:val="center"/>
            <w:hideMark/>
          </w:tcPr>
          <w:p w14:paraId="7DDC49B8"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FBE2D5"/>
            <w:hideMark/>
          </w:tcPr>
          <w:p w14:paraId="07050C83" w14:textId="54DF4868"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 xml:space="preserve">Elevating cotton's RD&amp;E profile </w:t>
            </w:r>
            <w:r w:rsidR="0031671F">
              <w:rPr>
                <w:rFonts w:ascii="Proxima Nova" w:hAnsi="Proxima Nova"/>
                <w:color w:val="000000"/>
                <w:sz w:val="20"/>
                <w:szCs w:val="20"/>
              </w:rPr>
              <w:t>–</w:t>
            </w:r>
            <w:r w:rsidR="0031671F" w:rsidRPr="00476D99">
              <w:rPr>
                <w:rFonts w:ascii="Proxima Nova" w:hAnsi="Proxima Nova"/>
                <w:color w:val="000000"/>
                <w:sz w:val="20"/>
                <w:szCs w:val="20"/>
              </w:rPr>
              <w:t xml:space="preserve"> </w:t>
            </w:r>
            <w:r w:rsidRPr="00476D99">
              <w:rPr>
                <w:rFonts w:ascii="Proxima Nova" w:hAnsi="Proxima Nova"/>
                <w:color w:val="000000"/>
                <w:sz w:val="20"/>
                <w:szCs w:val="20"/>
              </w:rPr>
              <w:t>communications support</w:t>
            </w:r>
          </w:p>
        </w:tc>
        <w:tc>
          <w:tcPr>
            <w:tcW w:w="1276" w:type="dxa"/>
            <w:tcBorders>
              <w:top w:val="nil"/>
              <w:left w:val="nil"/>
              <w:bottom w:val="single" w:sz="4" w:space="0" w:color="FFFFFF"/>
              <w:right w:val="single" w:sz="4" w:space="0" w:color="FFFFFF"/>
            </w:tcBorders>
            <w:shd w:val="clear" w:color="000000" w:fill="FBE2D5"/>
            <w:hideMark/>
          </w:tcPr>
          <w:p w14:paraId="67BDAA0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REGP 11172</w:t>
            </w:r>
          </w:p>
        </w:tc>
        <w:tc>
          <w:tcPr>
            <w:tcW w:w="1836" w:type="dxa"/>
            <w:tcBorders>
              <w:top w:val="nil"/>
              <w:left w:val="nil"/>
              <w:bottom w:val="single" w:sz="4" w:space="0" w:color="FFFFFF"/>
              <w:right w:val="single" w:sz="4" w:space="0" w:color="FFFFFF"/>
            </w:tcBorders>
            <w:shd w:val="clear" w:color="000000" w:fill="FBE2D5"/>
            <w:hideMark/>
          </w:tcPr>
          <w:p w14:paraId="7230770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Georgie Roberston</w:t>
            </w:r>
          </w:p>
        </w:tc>
        <w:tc>
          <w:tcPr>
            <w:tcW w:w="1780" w:type="dxa"/>
            <w:tcBorders>
              <w:top w:val="nil"/>
              <w:left w:val="nil"/>
              <w:bottom w:val="single" w:sz="4" w:space="0" w:color="FFFFFF"/>
              <w:right w:val="single" w:sz="4" w:space="0" w:color="FFFFFF"/>
            </w:tcBorders>
            <w:shd w:val="clear" w:color="000000" w:fill="FBE2D5"/>
            <w:hideMark/>
          </w:tcPr>
          <w:p w14:paraId="48523E80"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Regional PR Co</w:t>
            </w:r>
          </w:p>
        </w:tc>
        <w:tc>
          <w:tcPr>
            <w:tcW w:w="1363" w:type="dxa"/>
            <w:tcBorders>
              <w:top w:val="nil"/>
              <w:left w:val="nil"/>
              <w:bottom w:val="single" w:sz="4" w:space="0" w:color="FFFFFF"/>
              <w:right w:val="single" w:sz="4" w:space="0" w:color="FFFFFF"/>
            </w:tcBorders>
            <w:shd w:val="clear" w:color="000000" w:fill="FBE2D5"/>
            <w:hideMark/>
          </w:tcPr>
          <w:p w14:paraId="163485F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Jul-24</w:t>
            </w:r>
          </w:p>
        </w:tc>
        <w:tc>
          <w:tcPr>
            <w:tcW w:w="1896" w:type="dxa"/>
            <w:tcBorders>
              <w:top w:val="nil"/>
              <w:left w:val="nil"/>
              <w:bottom w:val="single" w:sz="4" w:space="0" w:color="FFFFFF"/>
              <w:right w:val="single" w:sz="4" w:space="0" w:color="FFFFFF"/>
            </w:tcBorders>
            <w:shd w:val="clear" w:color="000000" w:fill="FBE2D5"/>
            <w:hideMark/>
          </w:tcPr>
          <w:p w14:paraId="78037FC2"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Jun-27</w:t>
            </w:r>
          </w:p>
        </w:tc>
      </w:tr>
      <w:tr w:rsidR="00476D99" w:rsidRPr="00476D99" w14:paraId="22D567A6" w14:textId="77777777" w:rsidTr="00476D99">
        <w:trPr>
          <w:trHeight w:val="560"/>
        </w:trPr>
        <w:tc>
          <w:tcPr>
            <w:tcW w:w="1860" w:type="dxa"/>
            <w:vMerge/>
            <w:tcBorders>
              <w:top w:val="nil"/>
              <w:left w:val="single" w:sz="4" w:space="0" w:color="FFFFFF"/>
              <w:bottom w:val="single" w:sz="4" w:space="0" w:color="FFFFFF"/>
              <w:right w:val="single" w:sz="4" w:space="0" w:color="FFFFFF"/>
            </w:tcBorders>
            <w:vAlign w:val="center"/>
            <w:hideMark/>
          </w:tcPr>
          <w:p w14:paraId="48B9E4AA"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FBE2D5"/>
            <w:hideMark/>
          </w:tcPr>
          <w:p w14:paraId="1E862B4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Farm performance: rate of return data for cotton sustainability report</w:t>
            </w:r>
          </w:p>
        </w:tc>
        <w:tc>
          <w:tcPr>
            <w:tcW w:w="1276" w:type="dxa"/>
            <w:tcBorders>
              <w:top w:val="nil"/>
              <w:left w:val="nil"/>
              <w:bottom w:val="single" w:sz="4" w:space="0" w:color="FFFFFF"/>
              <w:right w:val="single" w:sz="4" w:space="0" w:color="FFFFFF"/>
            </w:tcBorders>
            <w:shd w:val="clear" w:color="000000" w:fill="FBE2D5"/>
            <w:hideMark/>
          </w:tcPr>
          <w:p w14:paraId="1C36C3EB" w14:textId="449E2BF3"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w:t>
            </w:r>
            <w:r w:rsidR="00506D29">
              <w:rPr>
                <w:rFonts w:ascii="Proxima Nova" w:hAnsi="Proxima Nova"/>
                <w:color w:val="000000"/>
                <w:sz w:val="20"/>
                <w:szCs w:val="20"/>
              </w:rPr>
              <w:t xml:space="preserve"> </w:t>
            </w:r>
            <w:r w:rsidRPr="00476D99">
              <w:rPr>
                <w:rFonts w:ascii="Proxima Nova" w:hAnsi="Proxima Nova"/>
                <w:color w:val="000000"/>
                <w:sz w:val="20"/>
                <w:szCs w:val="20"/>
              </w:rPr>
              <w:t>2208</w:t>
            </w:r>
          </w:p>
        </w:tc>
        <w:tc>
          <w:tcPr>
            <w:tcW w:w="1836" w:type="dxa"/>
            <w:tcBorders>
              <w:top w:val="nil"/>
              <w:left w:val="nil"/>
              <w:bottom w:val="single" w:sz="4" w:space="0" w:color="FFFFFF"/>
              <w:right w:val="single" w:sz="4" w:space="0" w:color="FFFFFF"/>
            </w:tcBorders>
            <w:shd w:val="clear" w:color="000000" w:fill="FBE2D5"/>
            <w:hideMark/>
          </w:tcPr>
          <w:p w14:paraId="7C06DDA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Simon Fritsch</w:t>
            </w:r>
          </w:p>
        </w:tc>
        <w:tc>
          <w:tcPr>
            <w:tcW w:w="1780" w:type="dxa"/>
            <w:tcBorders>
              <w:top w:val="nil"/>
              <w:left w:val="nil"/>
              <w:bottom w:val="single" w:sz="4" w:space="0" w:color="FFFFFF"/>
              <w:right w:val="single" w:sz="4" w:space="0" w:color="FFFFFF"/>
            </w:tcBorders>
            <w:shd w:val="clear" w:color="000000" w:fill="FBE2D5"/>
            <w:hideMark/>
          </w:tcPr>
          <w:p w14:paraId="2E71E386"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AgriPath</w:t>
            </w:r>
          </w:p>
        </w:tc>
        <w:tc>
          <w:tcPr>
            <w:tcW w:w="1363" w:type="dxa"/>
            <w:tcBorders>
              <w:top w:val="nil"/>
              <w:left w:val="nil"/>
              <w:bottom w:val="single" w:sz="4" w:space="0" w:color="FFFFFF"/>
              <w:right w:val="single" w:sz="4" w:space="0" w:color="FFFFFF"/>
            </w:tcBorders>
            <w:shd w:val="clear" w:color="000000" w:fill="FBE2D5"/>
            <w:hideMark/>
          </w:tcPr>
          <w:p w14:paraId="62326AC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Nov-21</w:t>
            </w:r>
          </w:p>
        </w:tc>
        <w:tc>
          <w:tcPr>
            <w:tcW w:w="1896" w:type="dxa"/>
            <w:tcBorders>
              <w:top w:val="nil"/>
              <w:left w:val="nil"/>
              <w:bottom w:val="single" w:sz="4" w:space="0" w:color="FFFFFF"/>
              <w:right w:val="single" w:sz="4" w:space="0" w:color="FFFFFF"/>
            </w:tcBorders>
            <w:shd w:val="clear" w:color="000000" w:fill="FBE2D5"/>
            <w:hideMark/>
          </w:tcPr>
          <w:p w14:paraId="4336A7F0"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Oct-24</w:t>
            </w:r>
          </w:p>
        </w:tc>
      </w:tr>
      <w:tr w:rsidR="00476D99" w:rsidRPr="00476D99" w14:paraId="5414C6B9" w14:textId="77777777" w:rsidTr="00476D99">
        <w:trPr>
          <w:trHeight w:val="560"/>
        </w:trPr>
        <w:tc>
          <w:tcPr>
            <w:tcW w:w="1860" w:type="dxa"/>
            <w:vMerge/>
            <w:tcBorders>
              <w:top w:val="nil"/>
              <w:left w:val="single" w:sz="4" w:space="0" w:color="FFFFFF"/>
              <w:bottom w:val="single" w:sz="4" w:space="0" w:color="FFFFFF"/>
              <w:right w:val="single" w:sz="4" w:space="0" w:color="FFFFFF"/>
            </w:tcBorders>
            <w:vAlign w:val="center"/>
            <w:hideMark/>
          </w:tcPr>
          <w:p w14:paraId="6FF60D64"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FBE2D5"/>
            <w:hideMark/>
          </w:tcPr>
          <w:p w14:paraId="4D6C971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Membership: Australasia Pacific Extension Network (APEN) 2024-27</w:t>
            </w:r>
          </w:p>
        </w:tc>
        <w:tc>
          <w:tcPr>
            <w:tcW w:w="1276" w:type="dxa"/>
            <w:tcBorders>
              <w:top w:val="nil"/>
              <w:left w:val="nil"/>
              <w:bottom w:val="single" w:sz="4" w:space="0" w:color="FFFFFF"/>
              <w:right w:val="single" w:sz="4" w:space="0" w:color="FFFFFF"/>
            </w:tcBorders>
            <w:shd w:val="clear" w:color="000000" w:fill="FBE2D5"/>
            <w:hideMark/>
          </w:tcPr>
          <w:p w14:paraId="59EDE8A8"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APEN 11222</w:t>
            </w:r>
          </w:p>
        </w:tc>
        <w:tc>
          <w:tcPr>
            <w:tcW w:w="1836" w:type="dxa"/>
            <w:tcBorders>
              <w:top w:val="nil"/>
              <w:left w:val="nil"/>
              <w:bottom w:val="single" w:sz="4" w:space="0" w:color="FFFFFF"/>
              <w:right w:val="single" w:sz="4" w:space="0" w:color="FFFFFF"/>
            </w:tcBorders>
            <w:shd w:val="clear" w:color="000000" w:fill="FBE2D5"/>
            <w:hideMark/>
          </w:tcPr>
          <w:p w14:paraId="17036CE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Ruth Redfern</w:t>
            </w:r>
          </w:p>
        </w:tc>
        <w:tc>
          <w:tcPr>
            <w:tcW w:w="1780" w:type="dxa"/>
            <w:tcBorders>
              <w:top w:val="nil"/>
              <w:left w:val="nil"/>
              <w:bottom w:val="single" w:sz="4" w:space="0" w:color="FFFFFF"/>
              <w:right w:val="single" w:sz="4" w:space="0" w:color="FFFFFF"/>
            </w:tcBorders>
            <w:shd w:val="clear" w:color="000000" w:fill="FBE2D5"/>
            <w:hideMark/>
          </w:tcPr>
          <w:p w14:paraId="79763ED2"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CRDC</w:t>
            </w:r>
          </w:p>
        </w:tc>
        <w:tc>
          <w:tcPr>
            <w:tcW w:w="1363" w:type="dxa"/>
            <w:tcBorders>
              <w:top w:val="nil"/>
              <w:left w:val="nil"/>
              <w:bottom w:val="single" w:sz="4" w:space="0" w:color="FFFFFF"/>
              <w:right w:val="single" w:sz="4" w:space="0" w:color="FFFFFF"/>
            </w:tcBorders>
            <w:shd w:val="clear" w:color="000000" w:fill="FBE2D5"/>
            <w:hideMark/>
          </w:tcPr>
          <w:p w14:paraId="4854FB1F"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Jul-24</w:t>
            </w:r>
          </w:p>
        </w:tc>
        <w:tc>
          <w:tcPr>
            <w:tcW w:w="1896" w:type="dxa"/>
            <w:tcBorders>
              <w:top w:val="nil"/>
              <w:left w:val="nil"/>
              <w:bottom w:val="single" w:sz="4" w:space="0" w:color="FFFFFF"/>
              <w:right w:val="single" w:sz="4" w:space="0" w:color="FFFFFF"/>
            </w:tcBorders>
            <w:shd w:val="clear" w:color="000000" w:fill="FBE2D5"/>
            <w:hideMark/>
          </w:tcPr>
          <w:p w14:paraId="7F329F43"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Jun-27</w:t>
            </w:r>
          </w:p>
        </w:tc>
      </w:tr>
      <w:tr w:rsidR="00476D99" w:rsidRPr="00476D99" w14:paraId="7DDAA13D" w14:textId="77777777" w:rsidTr="00476D99">
        <w:trPr>
          <w:trHeight w:val="280"/>
        </w:trPr>
        <w:tc>
          <w:tcPr>
            <w:tcW w:w="1860" w:type="dxa"/>
            <w:vMerge/>
            <w:tcBorders>
              <w:top w:val="nil"/>
              <w:left w:val="single" w:sz="4" w:space="0" w:color="FFFFFF"/>
              <w:bottom w:val="single" w:sz="4" w:space="0" w:color="FFFFFF"/>
              <w:right w:val="single" w:sz="4" w:space="0" w:color="FFFFFF"/>
            </w:tcBorders>
            <w:vAlign w:val="center"/>
            <w:hideMark/>
          </w:tcPr>
          <w:p w14:paraId="3C188AF0"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FBE2D5"/>
            <w:hideMark/>
          </w:tcPr>
          <w:p w14:paraId="1496E9F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Newsletter support</w:t>
            </w:r>
          </w:p>
        </w:tc>
        <w:tc>
          <w:tcPr>
            <w:tcW w:w="1276" w:type="dxa"/>
            <w:tcBorders>
              <w:top w:val="nil"/>
              <w:left w:val="nil"/>
              <w:bottom w:val="single" w:sz="4" w:space="0" w:color="FFFFFF"/>
              <w:right w:val="single" w:sz="4" w:space="0" w:color="FFFFFF"/>
            </w:tcBorders>
            <w:shd w:val="clear" w:color="000000" w:fill="FBE2D5"/>
            <w:hideMark/>
          </w:tcPr>
          <w:p w14:paraId="7C9A54DC"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CA 11516</w:t>
            </w:r>
          </w:p>
        </w:tc>
        <w:tc>
          <w:tcPr>
            <w:tcW w:w="1836" w:type="dxa"/>
            <w:tcBorders>
              <w:top w:val="nil"/>
              <w:left w:val="nil"/>
              <w:bottom w:val="single" w:sz="4" w:space="0" w:color="FFFFFF"/>
              <w:right w:val="single" w:sz="4" w:space="0" w:color="FFFFFF"/>
            </w:tcBorders>
            <w:shd w:val="clear" w:color="000000" w:fill="FBE2D5"/>
            <w:hideMark/>
          </w:tcPr>
          <w:p w14:paraId="47B67B99"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Adam Kay</w:t>
            </w:r>
          </w:p>
        </w:tc>
        <w:tc>
          <w:tcPr>
            <w:tcW w:w="1780" w:type="dxa"/>
            <w:tcBorders>
              <w:top w:val="nil"/>
              <w:left w:val="nil"/>
              <w:bottom w:val="single" w:sz="4" w:space="0" w:color="FFFFFF"/>
              <w:right w:val="single" w:sz="4" w:space="0" w:color="FFFFFF"/>
            </w:tcBorders>
            <w:shd w:val="clear" w:color="000000" w:fill="FBE2D5"/>
            <w:hideMark/>
          </w:tcPr>
          <w:p w14:paraId="3EB08A3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Cotton Australia</w:t>
            </w:r>
          </w:p>
        </w:tc>
        <w:tc>
          <w:tcPr>
            <w:tcW w:w="1363" w:type="dxa"/>
            <w:tcBorders>
              <w:top w:val="nil"/>
              <w:left w:val="nil"/>
              <w:bottom w:val="single" w:sz="4" w:space="0" w:color="FFFFFF"/>
              <w:right w:val="single" w:sz="4" w:space="0" w:color="FFFFFF"/>
            </w:tcBorders>
            <w:shd w:val="clear" w:color="000000" w:fill="FBE2D5"/>
            <w:hideMark/>
          </w:tcPr>
          <w:p w14:paraId="15B2BCC4"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Jan-25</w:t>
            </w:r>
          </w:p>
        </w:tc>
        <w:tc>
          <w:tcPr>
            <w:tcW w:w="1896" w:type="dxa"/>
            <w:tcBorders>
              <w:top w:val="nil"/>
              <w:left w:val="nil"/>
              <w:bottom w:val="single" w:sz="4" w:space="0" w:color="FFFFFF"/>
              <w:right w:val="single" w:sz="4" w:space="0" w:color="FFFFFF"/>
            </w:tcBorders>
            <w:shd w:val="clear" w:color="000000" w:fill="FBE2D5"/>
            <w:hideMark/>
          </w:tcPr>
          <w:p w14:paraId="050076CF"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Dec-27</w:t>
            </w:r>
          </w:p>
        </w:tc>
      </w:tr>
      <w:tr w:rsidR="00476D99" w:rsidRPr="00476D99" w14:paraId="3F09D0E0" w14:textId="77777777" w:rsidTr="00476D99">
        <w:trPr>
          <w:trHeight w:val="560"/>
        </w:trPr>
        <w:tc>
          <w:tcPr>
            <w:tcW w:w="1860" w:type="dxa"/>
            <w:vMerge/>
            <w:tcBorders>
              <w:top w:val="nil"/>
              <w:left w:val="single" w:sz="4" w:space="0" w:color="FFFFFF"/>
              <w:bottom w:val="single" w:sz="4" w:space="0" w:color="FFFFFF"/>
              <w:right w:val="single" w:sz="4" w:space="0" w:color="FFFFFF"/>
            </w:tcBorders>
            <w:vAlign w:val="center"/>
            <w:hideMark/>
          </w:tcPr>
          <w:p w14:paraId="47688A49"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FBE2D5"/>
            <w:hideMark/>
          </w:tcPr>
          <w:p w14:paraId="108DE65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Research summaries</w:t>
            </w:r>
          </w:p>
        </w:tc>
        <w:tc>
          <w:tcPr>
            <w:tcW w:w="1276" w:type="dxa"/>
            <w:tcBorders>
              <w:top w:val="nil"/>
              <w:left w:val="nil"/>
              <w:bottom w:val="single" w:sz="4" w:space="0" w:color="FFFFFF"/>
              <w:right w:val="single" w:sz="4" w:space="0" w:color="FFFFFF"/>
            </w:tcBorders>
            <w:shd w:val="clear" w:color="000000" w:fill="FBE2D5"/>
            <w:hideMark/>
          </w:tcPr>
          <w:p w14:paraId="2ECB6171"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HOUC 10573</w:t>
            </w:r>
          </w:p>
        </w:tc>
        <w:tc>
          <w:tcPr>
            <w:tcW w:w="1836" w:type="dxa"/>
            <w:tcBorders>
              <w:top w:val="nil"/>
              <w:left w:val="nil"/>
              <w:bottom w:val="single" w:sz="4" w:space="0" w:color="FFFFFF"/>
              <w:right w:val="single" w:sz="4" w:space="0" w:color="FFFFFF"/>
            </w:tcBorders>
            <w:shd w:val="clear" w:color="000000" w:fill="FBE2D5"/>
            <w:hideMark/>
          </w:tcPr>
          <w:p w14:paraId="4B65F5DB"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Bernadette Murray</w:t>
            </w:r>
          </w:p>
        </w:tc>
        <w:tc>
          <w:tcPr>
            <w:tcW w:w="1780" w:type="dxa"/>
            <w:tcBorders>
              <w:top w:val="nil"/>
              <w:left w:val="nil"/>
              <w:bottom w:val="single" w:sz="4" w:space="0" w:color="FFFFFF"/>
              <w:right w:val="single" w:sz="4" w:space="0" w:color="FFFFFF"/>
            </w:tcBorders>
            <w:shd w:val="clear" w:color="000000" w:fill="FBE2D5"/>
            <w:hideMark/>
          </w:tcPr>
          <w:p w14:paraId="2195A92E"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House of Communications</w:t>
            </w:r>
          </w:p>
        </w:tc>
        <w:tc>
          <w:tcPr>
            <w:tcW w:w="1363" w:type="dxa"/>
            <w:tcBorders>
              <w:top w:val="nil"/>
              <w:left w:val="nil"/>
              <w:bottom w:val="single" w:sz="4" w:space="0" w:color="FFFFFF"/>
              <w:right w:val="single" w:sz="4" w:space="0" w:color="FFFFFF"/>
            </w:tcBorders>
            <w:shd w:val="clear" w:color="000000" w:fill="FBE2D5"/>
            <w:hideMark/>
          </w:tcPr>
          <w:p w14:paraId="0587FC4B"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Jun-23</w:t>
            </w:r>
          </w:p>
        </w:tc>
        <w:tc>
          <w:tcPr>
            <w:tcW w:w="1896" w:type="dxa"/>
            <w:tcBorders>
              <w:top w:val="nil"/>
              <w:left w:val="nil"/>
              <w:bottom w:val="single" w:sz="4" w:space="0" w:color="FFFFFF"/>
              <w:right w:val="single" w:sz="4" w:space="0" w:color="FFFFFF"/>
            </w:tcBorders>
            <w:shd w:val="clear" w:color="000000" w:fill="FBE2D5"/>
            <w:hideMark/>
          </w:tcPr>
          <w:p w14:paraId="4CE66DA9"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Jun-26</w:t>
            </w:r>
          </w:p>
        </w:tc>
      </w:tr>
      <w:tr w:rsidR="00476D99" w:rsidRPr="00476D99" w14:paraId="4D3CCA5B" w14:textId="77777777" w:rsidTr="00476D99">
        <w:trPr>
          <w:trHeight w:val="280"/>
        </w:trPr>
        <w:tc>
          <w:tcPr>
            <w:tcW w:w="1860" w:type="dxa"/>
            <w:vMerge/>
            <w:tcBorders>
              <w:top w:val="nil"/>
              <w:left w:val="single" w:sz="4" w:space="0" w:color="FFFFFF"/>
              <w:bottom w:val="single" w:sz="4" w:space="0" w:color="FFFFFF"/>
              <w:right w:val="single" w:sz="4" w:space="0" w:color="FFFFFF"/>
            </w:tcBorders>
            <w:vAlign w:val="center"/>
            <w:hideMark/>
          </w:tcPr>
          <w:p w14:paraId="769EEB1A" w14:textId="77777777" w:rsidR="00476D99" w:rsidRPr="00476D99" w:rsidRDefault="00476D99" w:rsidP="00711568">
            <w:pPr>
              <w:spacing w:line="288" w:lineRule="auto"/>
              <w:rPr>
                <w:rFonts w:ascii="Proxima Nova" w:hAnsi="Proxima Nova"/>
                <w:b/>
                <w:bCs/>
                <w:color w:val="000000"/>
                <w:sz w:val="20"/>
                <w:szCs w:val="20"/>
              </w:rPr>
            </w:pPr>
          </w:p>
        </w:tc>
        <w:tc>
          <w:tcPr>
            <w:tcW w:w="3796" w:type="dxa"/>
            <w:tcBorders>
              <w:top w:val="nil"/>
              <w:left w:val="nil"/>
              <w:bottom w:val="single" w:sz="4" w:space="0" w:color="FFFFFF"/>
              <w:right w:val="single" w:sz="4" w:space="0" w:color="FFFFFF"/>
            </w:tcBorders>
            <w:shd w:val="clear" w:color="000000" w:fill="FBE2D5"/>
            <w:hideMark/>
          </w:tcPr>
          <w:p w14:paraId="49AE3A75"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Social media strategy</w:t>
            </w:r>
          </w:p>
        </w:tc>
        <w:tc>
          <w:tcPr>
            <w:tcW w:w="1276" w:type="dxa"/>
            <w:tcBorders>
              <w:top w:val="nil"/>
              <w:left w:val="nil"/>
              <w:bottom w:val="single" w:sz="4" w:space="0" w:color="FFFFFF"/>
              <w:right w:val="single" w:sz="4" w:space="0" w:color="FFFFFF"/>
            </w:tcBorders>
            <w:shd w:val="clear" w:color="000000" w:fill="FBE2D5"/>
            <w:hideMark/>
          </w:tcPr>
          <w:p w14:paraId="3C0577A4"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WRIS 11572</w:t>
            </w:r>
          </w:p>
        </w:tc>
        <w:tc>
          <w:tcPr>
            <w:tcW w:w="1836" w:type="dxa"/>
            <w:tcBorders>
              <w:top w:val="nil"/>
              <w:left w:val="nil"/>
              <w:bottom w:val="single" w:sz="4" w:space="0" w:color="FFFFFF"/>
              <w:right w:val="single" w:sz="4" w:space="0" w:color="FFFFFF"/>
            </w:tcBorders>
            <w:shd w:val="clear" w:color="000000" w:fill="FBE2D5"/>
            <w:hideMark/>
          </w:tcPr>
          <w:p w14:paraId="38CB9FF3"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Heidi Wright</w:t>
            </w:r>
          </w:p>
        </w:tc>
        <w:tc>
          <w:tcPr>
            <w:tcW w:w="1780" w:type="dxa"/>
            <w:tcBorders>
              <w:top w:val="nil"/>
              <w:left w:val="nil"/>
              <w:bottom w:val="single" w:sz="4" w:space="0" w:color="FFFFFF"/>
              <w:right w:val="single" w:sz="4" w:space="0" w:color="FFFFFF"/>
            </w:tcBorders>
            <w:shd w:val="clear" w:color="000000" w:fill="FBE2D5"/>
            <w:hideMark/>
          </w:tcPr>
          <w:p w14:paraId="76C41127" w14:textId="77777777" w:rsidR="00476D99" w:rsidRPr="00476D99" w:rsidRDefault="00476D99" w:rsidP="00711568">
            <w:pPr>
              <w:spacing w:line="288" w:lineRule="auto"/>
              <w:rPr>
                <w:rFonts w:ascii="Proxima Nova" w:hAnsi="Proxima Nova"/>
                <w:color w:val="000000"/>
                <w:sz w:val="20"/>
                <w:szCs w:val="20"/>
              </w:rPr>
            </w:pPr>
            <w:r w:rsidRPr="00476D99">
              <w:rPr>
                <w:rFonts w:ascii="Proxima Nova" w:hAnsi="Proxima Nova"/>
                <w:color w:val="000000"/>
                <w:sz w:val="20"/>
                <w:szCs w:val="20"/>
              </w:rPr>
              <w:t>Wright Social</w:t>
            </w:r>
          </w:p>
        </w:tc>
        <w:tc>
          <w:tcPr>
            <w:tcW w:w="1363" w:type="dxa"/>
            <w:tcBorders>
              <w:top w:val="nil"/>
              <w:left w:val="nil"/>
              <w:bottom w:val="single" w:sz="4" w:space="0" w:color="FFFFFF"/>
              <w:right w:val="single" w:sz="4" w:space="0" w:color="FFFFFF"/>
            </w:tcBorders>
            <w:shd w:val="clear" w:color="000000" w:fill="FBE2D5"/>
            <w:hideMark/>
          </w:tcPr>
          <w:p w14:paraId="5AD30A3D"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Feb-25</w:t>
            </w:r>
          </w:p>
        </w:tc>
        <w:tc>
          <w:tcPr>
            <w:tcW w:w="1896" w:type="dxa"/>
            <w:tcBorders>
              <w:top w:val="nil"/>
              <w:left w:val="nil"/>
              <w:bottom w:val="single" w:sz="4" w:space="0" w:color="FFFFFF"/>
              <w:right w:val="single" w:sz="4" w:space="0" w:color="FFFFFF"/>
            </w:tcBorders>
            <w:shd w:val="clear" w:color="000000" w:fill="FBE2D5"/>
            <w:hideMark/>
          </w:tcPr>
          <w:p w14:paraId="6D3CB6C6" w14:textId="77777777" w:rsidR="00476D99" w:rsidRPr="00476D99" w:rsidRDefault="00476D99" w:rsidP="00711568">
            <w:pPr>
              <w:spacing w:line="288" w:lineRule="auto"/>
              <w:jc w:val="center"/>
              <w:rPr>
                <w:rFonts w:ascii="Proxima Nova" w:hAnsi="Proxima Nova"/>
                <w:color w:val="000000"/>
                <w:sz w:val="20"/>
                <w:szCs w:val="20"/>
              </w:rPr>
            </w:pPr>
            <w:r w:rsidRPr="00476D99">
              <w:rPr>
                <w:rFonts w:ascii="Proxima Nova" w:hAnsi="Proxima Nova"/>
                <w:color w:val="000000"/>
                <w:sz w:val="20"/>
                <w:szCs w:val="20"/>
              </w:rPr>
              <w:t>Feb-26</w:t>
            </w:r>
          </w:p>
        </w:tc>
      </w:tr>
      <w:tr w:rsidR="00476D99" w:rsidRPr="00476D99" w14:paraId="1FFB993E" w14:textId="77777777" w:rsidTr="00476D99">
        <w:trPr>
          <w:trHeight w:val="260"/>
        </w:trPr>
        <w:tc>
          <w:tcPr>
            <w:tcW w:w="13807" w:type="dxa"/>
            <w:gridSpan w:val="7"/>
            <w:tcBorders>
              <w:top w:val="nil"/>
              <w:left w:val="single" w:sz="4" w:space="0" w:color="FFFFFF"/>
              <w:bottom w:val="single" w:sz="4" w:space="0" w:color="FFFFFF"/>
              <w:right w:val="single" w:sz="4" w:space="0" w:color="FFFFFF"/>
            </w:tcBorders>
            <w:shd w:val="clear" w:color="000000" w:fill="E97132"/>
            <w:vAlign w:val="center"/>
            <w:hideMark/>
          </w:tcPr>
          <w:p w14:paraId="302BEBA3" w14:textId="77777777" w:rsidR="00476D99" w:rsidRPr="00476D99" w:rsidRDefault="00476D99" w:rsidP="00711568">
            <w:pPr>
              <w:spacing w:line="288" w:lineRule="auto"/>
              <w:jc w:val="right"/>
              <w:rPr>
                <w:rFonts w:ascii="Proxima Nova" w:hAnsi="Proxima Nova"/>
                <w:b/>
                <w:bCs/>
                <w:color w:val="000000"/>
                <w:sz w:val="20"/>
                <w:szCs w:val="20"/>
              </w:rPr>
            </w:pPr>
            <w:r w:rsidRPr="00476D99">
              <w:rPr>
                <w:rFonts w:ascii="Proxima Nova" w:hAnsi="Proxima Nova"/>
                <w:b/>
                <w:bCs/>
                <w:color w:val="000000"/>
                <w:sz w:val="20"/>
                <w:szCs w:val="20"/>
              </w:rPr>
              <w:t>PILLAR 4 TOTAL: $0.36 MILLION</w:t>
            </w:r>
          </w:p>
        </w:tc>
      </w:tr>
      <w:tr w:rsidR="00476D99" w:rsidRPr="00476D99" w14:paraId="063A83E1" w14:textId="77777777" w:rsidTr="00476D99">
        <w:trPr>
          <w:trHeight w:val="260"/>
        </w:trPr>
        <w:tc>
          <w:tcPr>
            <w:tcW w:w="1860" w:type="dxa"/>
            <w:tcBorders>
              <w:top w:val="nil"/>
              <w:left w:val="nil"/>
              <w:bottom w:val="nil"/>
              <w:right w:val="nil"/>
            </w:tcBorders>
            <w:noWrap/>
            <w:vAlign w:val="bottom"/>
            <w:hideMark/>
          </w:tcPr>
          <w:p w14:paraId="1232AEE0" w14:textId="77777777" w:rsidR="00476D99" w:rsidRPr="00476D99" w:rsidRDefault="00476D99" w:rsidP="00711568">
            <w:pPr>
              <w:spacing w:line="288" w:lineRule="auto"/>
              <w:jc w:val="right"/>
              <w:rPr>
                <w:rFonts w:ascii="Proxima Nova" w:hAnsi="Proxima Nova"/>
                <w:b/>
                <w:bCs/>
                <w:color w:val="000000"/>
                <w:sz w:val="20"/>
                <w:szCs w:val="20"/>
              </w:rPr>
            </w:pPr>
          </w:p>
        </w:tc>
        <w:tc>
          <w:tcPr>
            <w:tcW w:w="3796" w:type="dxa"/>
            <w:tcBorders>
              <w:top w:val="nil"/>
              <w:left w:val="nil"/>
              <w:bottom w:val="single" w:sz="4" w:space="0" w:color="FFFFFF"/>
              <w:right w:val="nil"/>
            </w:tcBorders>
            <w:vAlign w:val="center"/>
            <w:hideMark/>
          </w:tcPr>
          <w:p w14:paraId="3D6B8890" w14:textId="77777777" w:rsidR="00476D99" w:rsidRPr="00476D99" w:rsidRDefault="00476D99" w:rsidP="00711568">
            <w:pPr>
              <w:spacing w:line="288" w:lineRule="auto"/>
              <w:jc w:val="center"/>
              <w:rPr>
                <w:rFonts w:ascii="Proxima Nova" w:hAnsi="Proxima Nova"/>
                <w:b/>
                <w:bCs/>
                <w:color w:val="000000"/>
                <w:sz w:val="20"/>
                <w:szCs w:val="20"/>
              </w:rPr>
            </w:pPr>
            <w:r w:rsidRPr="00476D99">
              <w:rPr>
                <w:rFonts w:ascii="Proxima Nova" w:hAnsi="Proxima Nova"/>
                <w:b/>
                <w:bCs/>
                <w:color w:val="000000"/>
                <w:sz w:val="20"/>
                <w:szCs w:val="20"/>
              </w:rPr>
              <w:t> </w:t>
            </w:r>
          </w:p>
        </w:tc>
        <w:tc>
          <w:tcPr>
            <w:tcW w:w="1276" w:type="dxa"/>
            <w:tcBorders>
              <w:top w:val="nil"/>
              <w:left w:val="nil"/>
              <w:bottom w:val="single" w:sz="4" w:space="0" w:color="FFFFFF"/>
              <w:right w:val="nil"/>
            </w:tcBorders>
            <w:vAlign w:val="center"/>
            <w:hideMark/>
          </w:tcPr>
          <w:p w14:paraId="6162D733" w14:textId="77777777" w:rsidR="00476D99" w:rsidRPr="00476D99" w:rsidRDefault="00476D99" w:rsidP="00711568">
            <w:pPr>
              <w:spacing w:line="288" w:lineRule="auto"/>
              <w:jc w:val="center"/>
              <w:rPr>
                <w:rFonts w:ascii="Proxima Nova" w:hAnsi="Proxima Nova"/>
                <w:b/>
                <w:bCs/>
                <w:color w:val="000000"/>
                <w:sz w:val="20"/>
                <w:szCs w:val="20"/>
              </w:rPr>
            </w:pPr>
            <w:r w:rsidRPr="00476D99">
              <w:rPr>
                <w:rFonts w:ascii="Proxima Nova" w:hAnsi="Proxima Nova"/>
                <w:b/>
                <w:bCs/>
                <w:color w:val="000000"/>
                <w:sz w:val="20"/>
                <w:szCs w:val="20"/>
              </w:rPr>
              <w:t> </w:t>
            </w:r>
          </w:p>
        </w:tc>
        <w:tc>
          <w:tcPr>
            <w:tcW w:w="1836" w:type="dxa"/>
            <w:tcBorders>
              <w:top w:val="nil"/>
              <w:left w:val="nil"/>
              <w:bottom w:val="single" w:sz="4" w:space="0" w:color="FFFFFF"/>
              <w:right w:val="nil"/>
            </w:tcBorders>
            <w:vAlign w:val="center"/>
            <w:hideMark/>
          </w:tcPr>
          <w:p w14:paraId="27E6A608" w14:textId="77777777" w:rsidR="00476D99" w:rsidRPr="00476D99" w:rsidRDefault="00476D99" w:rsidP="00711568">
            <w:pPr>
              <w:spacing w:line="288" w:lineRule="auto"/>
              <w:jc w:val="center"/>
              <w:rPr>
                <w:rFonts w:ascii="Proxima Nova" w:hAnsi="Proxima Nova"/>
                <w:b/>
                <w:bCs/>
                <w:color w:val="000000"/>
                <w:sz w:val="20"/>
                <w:szCs w:val="20"/>
              </w:rPr>
            </w:pPr>
            <w:r w:rsidRPr="00476D99">
              <w:rPr>
                <w:rFonts w:ascii="Proxima Nova" w:hAnsi="Proxima Nova"/>
                <w:b/>
                <w:bCs/>
                <w:color w:val="000000"/>
                <w:sz w:val="20"/>
                <w:szCs w:val="20"/>
              </w:rPr>
              <w:t> </w:t>
            </w:r>
          </w:p>
        </w:tc>
        <w:tc>
          <w:tcPr>
            <w:tcW w:w="1780" w:type="dxa"/>
            <w:tcBorders>
              <w:top w:val="nil"/>
              <w:left w:val="nil"/>
              <w:bottom w:val="single" w:sz="4" w:space="0" w:color="FFFFFF"/>
              <w:right w:val="nil"/>
            </w:tcBorders>
            <w:vAlign w:val="center"/>
            <w:hideMark/>
          </w:tcPr>
          <w:p w14:paraId="567C46F7" w14:textId="77777777" w:rsidR="00476D99" w:rsidRPr="00476D99" w:rsidRDefault="00476D99" w:rsidP="00711568">
            <w:pPr>
              <w:spacing w:line="288" w:lineRule="auto"/>
              <w:jc w:val="center"/>
              <w:rPr>
                <w:rFonts w:ascii="Proxima Nova" w:hAnsi="Proxima Nova"/>
                <w:b/>
                <w:bCs/>
                <w:color w:val="000000"/>
                <w:sz w:val="20"/>
                <w:szCs w:val="20"/>
              </w:rPr>
            </w:pPr>
            <w:r w:rsidRPr="00476D99">
              <w:rPr>
                <w:rFonts w:ascii="Proxima Nova" w:hAnsi="Proxima Nova"/>
                <w:b/>
                <w:bCs/>
                <w:color w:val="000000"/>
                <w:sz w:val="20"/>
                <w:szCs w:val="20"/>
              </w:rPr>
              <w:t> </w:t>
            </w:r>
          </w:p>
        </w:tc>
        <w:tc>
          <w:tcPr>
            <w:tcW w:w="1363" w:type="dxa"/>
            <w:tcBorders>
              <w:top w:val="nil"/>
              <w:left w:val="nil"/>
              <w:bottom w:val="single" w:sz="4" w:space="0" w:color="FFFFFF"/>
              <w:right w:val="nil"/>
            </w:tcBorders>
            <w:vAlign w:val="center"/>
            <w:hideMark/>
          </w:tcPr>
          <w:p w14:paraId="78BB4533" w14:textId="77777777" w:rsidR="00476D99" w:rsidRPr="00476D99" w:rsidRDefault="00476D99" w:rsidP="00711568">
            <w:pPr>
              <w:spacing w:line="288" w:lineRule="auto"/>
              <w:jc w:val="center"/>
              <w:rPr>
                <w:rFonts w:ascii="Proxima Nova" w:hAnsi="Proxima Nova"/>
                <w:b/>
                <w:bCs/>
                <w:color w:val="000000"/>
                <w:sz w:val="20"/>
                <w:szCs w:val="20"/>
              </w:rPr>
            </w:pPr>
            <w:r w:rsidRPr="00476D99">
              <w:rPr>
                <w:rFonts w:ascii="Proxima Nova" w:hAnsi="Proxima Nova"/>
                <w:b/>
                <w:bCs/>
                <w:color w:val="000000"/>
                <w:sz w:val="20"/>
                <w:szCs w:val="20"/>
              </w:rPr>
              <w:t> </w:t>
            </w:r>
          </w:p>
        </w:tc>
        <w:tc>
          <w:tcPr>
            <w:tcW w:w="1896" w:type="dxa"/>
            <w:tcBorders>
              <w:top w:val="nil"/>
              <w:left w:val="nil"/>
              <w:bottom w:val="single" w:sz="4" w:space="0" w:color="FFFFFF"/>
              <w:right w:val="single" w:sz="4" w:space="0" w:color="FFFFFF"/>
            </w:tcBorders>
            <w:vAlign w:val="center"/>
            <w:hideMark/>
          </w:tcPr>
          <w:p w14:paraId="435A9CB4" w14:textId="77777777" w:rsidR="00476D99" w:rsidRPr="00476D99" w:rsidRDefault="00476D99" w:rsidP="00711568">
            <w:pPr>
              <w:spacing w:line="288" w:lineRule="auto"/>
              <w:jc w:val="center"/>
              <w:rPr>
                <w:rFonts w:ascii="Proxima Nova" w:hAnsi="Proxima Nova"/>
                <w:b/>
                <w:bCs/>
                <w:color w:val="000000"/>
                <w:sz w:val="20"/>
                <w:szCs w:val="20"/>
              </w:rPr>
            </w:pPr>
            <w:r w:rsidRPr="00476D99">
              <w:rPr>
                <w:rFonts w:ascii="Proxima Nova" w:hAnsi="Proxima Nova"/>
                <w:b/>
                <w:bCs/>
                <w:color w:val="000000"/>
                <w:sz w:val="20"/>
                <w:szCs w:val="20"/>
              </w:rPr>
              <w:t> </w:t>
            </w:r>
          </w:p>
        </w:tc>
      </w:tr>
      <w:tr w:rsidR="00476D99" w:rsidRPr="00476D99" w14:paraId="32C3A66C" w14:textId="77777777" w:rsidTr="00476D99">
        <w:trPr>
          <w:trHeight w:val="260"/>
        </w:trPr>
        <w:tc>
          <w:tcPr>
            <w:tcW w:w="13807" w:type="dxa"/>
            <w:gridSpan w:val="7"/>
            <w:tcBorders>
              <w:top w:val="single" w:sz="4" w:space="0" w:color="FFFFFF"/>
              <w:left w:val="single" w:sz="4" w:space="0" w:color="FFFFFF"/>
              <w:bottom w:val="single" w:sz="4" w:space="0" w:color="FFFFFF"/>
              <w:right w:val="single" w:sz="4" w:space="0" w:color="FFFFFF"/>
            </w:tcBorders>
            <w:shd w:val="clear" w:color="000000" w:fill="D0CECE"/>
            <w:vAlign w:val="center"/>
            <w:hideMark/>
          </w:tcPr>
          <w:p w14:paraId="0DE20417" w14:textId="77777777" w:rsidR="00476D99" w:rsidRPr="00476D99" w:rsidRDefault="00476D99" w:rsidP="00711568">
            <w:pPr>
              <w:spacing w:line="288" w:lineRule="auto"/>
              <w:jc w:val="right"/>
              <w:rPr>
                <w:rFonts w:ascii="Proxima Nova" w:hAnsi="Proxima Nova"/>
                <w:b/>
                <w:bCs/>
                <w:color w:val="000000"/>
                <w:sz w:val="20"/>
                <w:szCs w:val="20"/>
              </w:rPr>
            </w:pPr>
            <w:r w:rsidRPr="00476D99">
              <w:rPr>
                <w:rFonts w:ascii="Proxima Nova" w:hAnsi="Proxima Nova"/>
                <w:b/>
                <w:bCs/>
                <w:color w:val="000000"/>
                <w:sz w:val="20"/>
                <w:szCs w:val="20"/>
              </w:rPr>
              <w:t>TOTAL INVESTMENT IN RD&amp;E: $17.00 MILLION</w:t>
            </w:r>
          </w:p>
        </w:tc>
      </w:tr>
    </w:tbl>
    <w:p w14:paraId="0D8FD277" w14:textId="09E19E72" w:rsidR="00476D99" w:rsidRPr="00292104" w:rsidRDefault="00476D99" w:rsidP="00711568">
      <w:pPr>
        <w:spacing w:line="288" w:lineRule="auto"/>
        <w:sectPr w:rsidR="00476D99" w:rsidRPr="00292104" w:rsidSect="00AE3D67">
          <w:pgSz w:w="16838" w:h="11906" w:orient="landscape" w:code="9"/>
          <w:pgMar w:top="1080" w:right="1411" w:bottom="1080" w:left="1411" w:header="1411" w:footer="460" w:gutter="0"/>
          <w:cols w:space="708"/>
          <w:docGrid w:linePitch="360"/>
        </w:sectPr>
      </w:pPr>
    </w:p>
    <w:p w14:paraId="27D1C9E7" w14:textId="602D2A73" w:rsidR="00D21DCF" w:rsidRPr="00A048E8" w:rsidRDefault="005125F1" w:rsidP="00711568">
      <w:pPr>
        <w:pStyle w:val="Heading3"/>
        <w:pageBreakBefore/>
        <w:spacing w:after="0" w:line="288" w:lineRule="auto"/>
        <w:rPr>
          <w:rFonts w:ascii="Proxima Nova" w:hAnsi="Proxima Nova"/>
          <w:color w:val="5E256B"/>
          <w:sz w:val="26"/>
        </w:rPr>
      </w:pPr>
      <w:bookmarkStart w:id="39" w:name="_Appendix_7:_Contractors"/>
      <w:bookmarkEnd w:id="39"/>
      <w:r w:rsidRPr="00A048E8">
        <w:rPr>
          <w:rFonts w:ascii="Proxima Nova" w:hAnsi="Proxima Nova"/>
          <w:color w:val="5E256B"/>
          <w:sz w:val="26"/>
        </w:rPr>
        <w:lastRenderedPageBreak/>
        <w:t xml:space="preserve">Appendix </w:t>
      </w:r>
      <w:r w:rsidR="00D67A08">
        <w:rPr>
          <w:rFonts w:ascii="Proxima Nova" w:hAnsi="Proxima Nova"/>
          <w:color w:val="5E256B"/>
          <w:sz w:val="26"/>
        </w:rPr>
        <w:t>7</w:t>
      </w:r>
      <w:r w:rsidR="00D339D8" w:rsidRPr="00A048E8">
        <w:rPr>
          <w:rFonts w:ascii="Proxima Nova" w:hAnsi="Proxima Nova"/>
          <w:color w:val="5E256B"/>
          <w:sz w:val="26"/>
        </w:rPr>
        <w:t xml:space="preserve">: </w:t>
      </w:r>
      <w:bookmarkEnd w:id="38"/>
      <w:r w:rsidR="00AA4CBA" w:rsidRPr="00A048E8">
        <w:rPr>
          <w:rFonts w:ascii="Proxima Nova" w:hAnsi="Proxima Nova"/>
          <w:color w:val="5E256B"/>
          <w:sz w:val="26"/>
        </w:rPr>
        <w:t>Abbreviations list</w:t>
      </w:r>
      <w:r w:rsidR="00D21DCF" w:rsidRPr="00A048E8">
        <w:rPr>
          <w:rFonts w:ascii="Proxima Nova" w:hAnsi="Proxima Nova"/>
          <w:color w:val="5E256B"/>
          <w:sz w:val="26"/>
        </w:rPr>
        <w:br/>
      </w:r>
    </w:p>
    <w:tbl>
      <w:tblPr>
        <w:tblW w:w="9629" w:type="dxa"/>
        <w:tblLook w:val="04A0" w:firstRow="1" w:lastRow="0" w:firstColumn="1" w:lastColumn="0" w:noHBand="0" w:noVBand="1"/>
      </w:tblPr>
      <w:tblGrid>
        <w:gridCol w:w="2160"/>
        <w:gridCol w:w="7469"/>
      </w:tblGrid>
      <w:tr w:rsidR="007767D4" w:rsidRPr="007767D4" w14:paraId="4ADB8537" w14:textId="77777777" w:rsidTr="007767D4">
        <w:trPr>
          <w:cantSplit/>
          <w:trHeight w:val="340"/>
        </w:trPr>
        <w:tc>
          <w:tcPr>
            <w:tcW w:w="2160" w:type="dxa"/>
            <w:tcBorders>
              <w:top w:val="single" w:sz="8" w:space="0" w:color="auto"/>
              <w:left w:val="single" w:sz="8" w:space="0" w:color="auto"/>
              <w:bottom w:val="single" w:sz="8" w:space="0" w:color="auto"/>
              <w:right w:val="single" w:sz="8" w:space="0" w:color="auto"/>
            </w:tcBorders>
            <w:vAlign w:val="center"/>
            <w:hideMark/>
          </w:tcPr>
          <w:p w14:paraId="74E74461" w14:textId="77777777" w:rsidR="007767D4" w:rsidRPr="001B40C1" w:rsidRDefault="007767D4" w:rsidP="00711568">
            <w:pPr>
              <w:spacing w:line="288" w:lineRule="auto"/>
              <w:rPr>
                <w:rFonts w:ascii="Proxima Nova" w:hAnsi="Proxima Nova"/>
                <w:b/>
                <w:bCs/>
                <w:color w:val="000000"/>
                <w:sz w:val="22"/>
                <w:szCs w:val="22"/>
              </w:rPr>
            </w:pPr>
            <w:r w:rsidRPr="001B40C1">
              <w:rPr>
                <w:rFonts w:ascii="Proxima Nova" w:hAnsi="Proxima Nova"/>
                <w:b/>
                <w:bCs/>
                <w:color w:val="000000" w:themeColor="text1"/>
                <w:sz w:val="22"/>
                <w:szCs w:val="22"/>
              </w:rPr>
              <w:t>Term</w:t>
            </w:r>
          </w:p>
        </w:tc>
        <w:tc>
          <w:tcPr>
            <w:tcW w:w="7469" w:type="dxa"/>
            <w:tcBorders>
              <w:top w:val="single" w:sz="8" w:space="0" w:color="auto"/>
              <w:left w:val="nil"/>
              <w:bottom w:val="single" w:sz="8" w:space="0" w:color="auto"/>
              <w:right w:val="single" w:sz="8" w:space="0" w:color="auto"/>
            </w:tcBorders>
            <w:vAlign w:val="center"/>
            <w:hideMark/>
          </w:tcPr>
          <w:p w14:paraId="67372D8E" w14:textId="77777777" w:rsidR="007767D4" w:rsidRPr="001B40C1" w:rsidRDefault="007767D4" w:rsidP="00711568">
            <w:pPr>
              <w:spacing w:line="288" w:lineRule="auto"/>
              <w:ind w:right="1479"/>
              <w:rPr>
                <w:rFonts w:ascii="Proxima Nova" w:hAnsi="Proxima Nova"/>
                <w:b/>
                <w:bCs/>
                <w:color w:val="000000"/>
                <w:sz w:val="22"/>
                <w:szCs w:val="22"/>
              </w:rPr>
            </w:pPr>
            <w:r w:rsidRPr="001B40C1">
              <w:rPr>
                <w:rFonts w:ascii="Proxima Nova" w:hAnsi="Proxima Nova"/>
                <w:b/>
                <w:bCs/>
                <w:color w:val="000000" w:themeColor="text1"/>
                <w:sz w:val="22"/>
                <w:szCs w:val="22"/>
              </w:rPr>
              <w:t>Description</w:t>
            </w:r>
          </w:p>
        </w:tc>
      </w:tr>
      <w:tr w:rsidR="007767D4" w:rsidRPr="007767D4" w14:paraId="22DFE4EE"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629266A5"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AACS </w:t>
            </w:r>
          </w:p>
        </w:tc>
        <w:tc>
          <w:tcPr>
            <w:tcW w:w="7469" w:type="dxa"/>
            <w:tcBorders>
              <w:top w:val="nil"/>
              <w:left w:val="nil"/>
              <w:bottom w:val="single" w:sz="8" w:space="0" w:color="auto"/>
              <w:right w:val="single" w:sz="8" w:space="0" w:color="auto"/>
            </w:tcBorders>
            <w:vAlign w:val="center"/>
            <w:hideMark/>
          </w:tcPr>
          <w:p w14:paraId="2578B5B7"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Association of Australian Cotton Scientists </w:t>
            </w:r>
          </w:p>
        </w:tc>
      </w:tr>
      <w:tr w:rsidR="007767D4" w:rsidRPr="007767D4" w14:paraId="0107A323"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025E41D3"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ABARES </w:t>
            </w:r>
          </w:p>
        </w:tc>
        <w:tc>
          <w:tcPr>
            <w:tcW w:w="7469" w:type="dxa"/>
            <w:tcBorders>
              <w:top w:val="nil"/>
              <w:left w:val="nil"/>
              <w:bottom w:val="single" w:sz="8" w:space="0" w:color="auto"/>
              <w:right w:val="single" w:sz="8" w:space="0" w:color="auto"/>
            </w:tcBorders>
            <w:vAlign w:val="center"/>
            <w:hideMark/>
          </w:tcPr>
          <w:p w14:paraId="750FFA70"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Australian Bureau of Agricultural and Resource Economics and Sciences </w:t>
            </w:r>
          </w:p>
        </w:tc>
      </w:tr>
      <w:tr w:rsidR="007767D4" w:rsidRPr="007767D4" w14:paraId="4F7CE04B"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1D0A3748"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ACRI </w:t>
            </w:r>
          </w:p>
        </w:tc>
        <w:tc>
          <w:tcPr>
            <w:tcW w:w="7469" w:type="dxa"/>
            <w:tcBorders>
              <w:top w:val="nil"/>
              <w:left w:val="nil"/>
              <w:bottom w:val="single" w:sz="8" w:space="0" w:color="auto"/>
              <w:right w:val="single" w:sz="8" w:space="0" w:color="auto"/>
            </w:tcBorders>
            <w:vAlign w:val="center"/>
            <w:hideMark/>
          </w:tcPr>
          <w:p w14:paraId="2BF77629"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Australian Cotton Research Institute </w:t>
            </w:r>
          </w:p>
        </w:tc>
      </w:tr>
      <w:tr w:rsidR="007767D4" w:rsidRPr="007767D4" w14:paraId="0BAEBCD8"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04B573D4"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AgriFutures </w:t>
            </w:r>
          </w:p>
        </w:tc>
        <w:tc>
          <w:tcPr>
            <w:tcW w:w="7469" w:type="dxa"/>
            <w:tcBorders>
              <w:top w:val="nil"/>
              <w:left w:val="nil"/>
              <w:bottom w:val="single" w:sz="8" w:space="0" w:color="auto"/>
              <w:right w:val="single" w:sz="8" w:space="0" w:color="auto"/>
            </w:tcBorders>
            <w:vAlign w:val="center"/>
            <w:hideMark/>
          </w:tcPr>
          <w:p w14:paraId="40294E54"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AgriFutures Australia Ltd </w:t>
            </w:r>
          </w:p>
        </w:tc>
      </w:tr>
      <w:tr w:rsidR="007767D4" w:rsidRPr="007767D4" w14:paraId="39B369A0"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498F5328"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AIA</w:t>
            </w:r>
          </w:p>
        </w:tc>
        <w:tc>
          <w:tcPr>
            <w:tcW w:w="7469" w:type="dxa"/>
            <w:tcBorders>
              <w:top w:val="nil"/>
              <w:left w:val="nil"/>
              <w:bottom w:val="single" w:sz="8" w:space="0" w:color="auto"/>
              <w:right w:val="single" w:sz="8" w:space="0" w:color="auto"/>
            </w:tcBorders>
            <w:vAlign w:val="center"/>
            <w:hideMark/>
          </w:tcPr>
          <w:p w14:paraId="1A75F136"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Agricultural Innovation Australia</w:t>
            </w:r>
          </w:p>
        </w:tc>
      </w:tr>
      <w:tr w:rsidR="007767D4" w:rsidRPr="007767D4" w14:paraId="530A0384"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32E80421"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ARLF </w:t>
            </w:r>
          </w:p>
        </w:tc>
        <w:tc>
          <w:tcPr>
            <w:tcW w:w="7469" w:type="dxa"/>
            <w:tcBorders>
              <w:top w:val="nil"/>
              <w:left w:val="nil"/>
              <w:bottom w:val="single" w:sz="8" w:space="0" w:color="auto"/>
              <w:right w:val="single" w:sz="8" w:space="0" w:color="auto"/>
            </w:tcBorders>
            <w:vAlign w:val="center"/>
            <w:hideMark/>
          </w:tcPr>
          <w:p w14:paraId="09F33A23"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Australian Rural Leadership Foundation </w:t>
            </w:r>
          </w:p>
        </w:tc>
      </w:tr>
      <w:tr w:rsidR="007767D4" w:rsidRPr="007767D4" w14:paraId="6B59C6BB"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4235BEA3"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ARLP </w:t>
            </w:r>
          </w:p>
        </w:tc>
        <w:tc>
          <w:tcPr>
            <w:tcW w:w="7469" w:type="dxa"/>
            <w:tcBorders>
              <w:top w:val="nil"/>
              <w:left w:val="nil"/>
              <w:bottom w:val="single" w:sz="8" w:space="0" w:color="auto"/>
              <w:right w:val="single" w:sz="8" w:space="0" w:color="auto"/>
            </w:tcBorders>
            <w:vAlign w:val="center"/>
            <w:hideMark/>
          </w:tcPr>
          <w:p w14:paraId="22DF4B55"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Australian Rural Leadership Program </w:t>
            </w:r>
          </w:p>
        </w:tc>
      </w:tr>
      <w:tr w:rsidR="007767D4" w:rsidRPr="007767D4" w14:paraId="50EF7FB7"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6E29DF61"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BC</w:t>
            </w:r>
          </w:p>
        </w:tc>
        <w:tc>
          <w:tcPr>
            <w:tcW w:w="7469" w:type="dxa"/>
            <w:tcBorders>
              <w:top w:val="nil"/>
              <w:left w:val="nil"/>
              <w:bottom w:val="single" w:sz="8" w:space="0" w:color="auto"/>
              <w:right w:val="single" w:sz="8" w:space="0" w:color="auto"/>
            </w:tcBorders>
            <w:vAlign w:val="center"/>
            <w:hideMark/>
          </w:tcPr>
          <w:p w14:paraId="576B7835"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Better Cotton </w:t>
            </w:r>
          </w:p>
        </w:tc>
      </w:tr>
      <w:tr w:rsidR="007767D4" w:rsidRPr="007767D4" w14:paraId="28EC9887"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0F036FFE"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CA </w:t>
            </w:r>
          </w:p>
        </w:tc>
        <w:tc>
          <w:tcPr>
            <w:tcW w:w="7469" w:type="dxa"/>
            <w:tcBorders>
              <w:top w:val="nil"/>
              <w:left w:val="nil"/>
              <w:bottom w:val="single" w:sz="8" w:space="0" w:color="auto"/>
              <w:right w:val="single" w:sz="8" w:space="0" w:color="auto"/>
            </w:tcBorders>
            <w:vAlign w:val="center"/>
            <w:hideMark/>
          </w:tcPr>
          <w:p w14:paraId="11EC14F4"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Cotton Australia </w:t>
            </w:r>
          </w:p>
        </w:tc>
      </w:tr>
      <w:tr w:rsidR="007767D4" w:rsidRPr="007767D4" w14:paraId="5825F097"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17A43C40"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CCA </w:t>
            </w:r>
          </w:p>
        </w:tc>
        <w:tc>
          <w:tcPr>
            <w:tcW w:w="7469" w:type="dxa"/>
            <w:tcBorders>
              <w:top w:val="nil"/>
              <w:left w:val="nil"/>
              <w:bottom w:val="single" w:sz="8" w:space="0" w:color="auto"/>
              <w:right w:val="single" w:sz="8" w:space="0" w:color="auto"/>
            </w:tcBorders>
            <w:vAlign w:val="center"/>
            <w:hideMark/>
          </w:tcPr>
          <w:p w14:paraId="12A8287D"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Crop Consultants Australia Inc. </w:t>
            </w:r>
          </w:p>
        </w:tc>
      </w:tr>
      <w:tr w:rsidR="004F3A9C" w:rsidRPr="007767D4" w14:paraId="7CBA0AF2"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tcPr>
          <w:p w14:paraId="2CC9CD02" w14:textId="13F3657F" w:rsidR="004F3A9C" w:rsidRPr="001B40C1" w:rsidRDefault="004F3A9C" w:rsidP="00711568">
            <w:pPr>
              <w:spacing w:line="288" w:lineRule="auto"/>
              <w:rPr>
                <w:rFonts w:ascii="Proxima Nova" w:hAnsi="Proxima Nova"/>
                <w:color w:val="000000" w:themeColor="text1"/>
                <w:sz w:val="22"/>
                <w:szCs w:val="22"/>
              </w:rPr>
            </w:pPr>
            <w:r>
              <w:rPr>
                <w:rFonts w:ascii="Proxima Nova" w:hAnsi="Proxima Nova"/>
                <w:color w:val="000000" w:themeColor="text1"/>
                <w:sz w:val="22"/>
                <w:szCs w:val="22"/>
              </w:rPr>
              <w:t>CDU</w:t>
            </w:r>
          </w:p>
        </w:tc>
        <w:tc>
          <w:tcPr>
            <w:tcW w:w="7469" w:type="dxa"/>
            <w:tcBorders>
              <w:top w:val="nil"/>
              <w:left w:val="nil"/>
              <w:bottom w:val="single" w:sz="8" w:space="0" w:color="auto"/>
              <w:right w:val="single" w:sz="8" w:space="0" w:color="auto"/>
            </w:tcBorders>
            <w:vAlign w:val="center"/>
          </w:tcPr>
          <w:p w14:paraId="54CAA21D" w14:textId="1F634C88" w:rsidR="004F3A9C" w:rsidRPr="001B40C1" w:rsidRDefault="004F3A9C" w:rsidP="00711568">
            <w:pPr>
              <w:spacing w:line="288" w:lineRule="auto"/>
              <w:rPr>
                <w:rFonts w:ascii="Proxima Nova" w:hAnsi="Proxima Nova"/>
                <w:color w:val="000000" w:themeColor="text1"/>
                <w:sz w:val="22"/>
                <w:szCs w:val="22"/>
              </w:rPr>
            </w:pPr>
            <w:r>
              <w:rPr>
                <w:rFonts w:ascii="Proxima Nova" w:hAnsi="Proxima Nova"/>
                <w:color w:val="000000" w:themeColor="text1"/>
                <w:sz w:val="22"/>
                <w:szCs w:val="22"/>
              </w:rPr>
              <w:t>Charles Darwin University</w:t>
            </w:r>
          </w:p>
        </w:tc>
      </w:tr>
      <w:tr w:rsidR="007767D4" w:rsidRPr="007767D4" w14:paraId="43DB1500"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428BBF00"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CGA </w:t>
            </w:r>
          </w:p>
        </w:tc>
        <w:tc>
          <w:tcPr>
            <w:tcW w:w="7469" w:type="dxa"/>
            <w:tcBorders>
              <w:top w:val="nil"/>
              <w:left w:val="nil"/>
              <w:bottom w:val="single" w:sz="8" w:space="0" w:color="auto"/>
              <w:right w:val="single" w:sz="8" w:space="0" w:color="auto"/>
            </w:tcBorders>
            <w:vAlign w:val="center"/>
            <w:hideMark/>
          </w:tcPr>
          <w:p w14:paraId="062B3D4B"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Cotton Grower Association </w:t>
            </w:r>
          </w:p>
        </w:tc>
      </w:tr>
      <w:tr w:rsidR="007767D4" w:rsidRPr="007767D4" w14:paraId="65408770" w14:textId="77777777" w:rsidTr="007767D4">
        <w:trPr>
          <w:cantSplit/>
          <w:trHeight w:val="380"/>
        </w:trPr>
        <w:tc>
          <w:tcPr>
            <w:tcW w:w="2160" w:type="dxa"/>
            <w:tcBorders>
              <w:top w:val="nil"/>
              <w:left w:val="single" w:sz="8" w:space="0" w:color="auto"/>
              <w:bottom w:val="single" w:sz="8" w:space="0" w:color="auto"/>
              <w:right w:val="single" w:sz="8" w:space="0" w:color="auto"/>
            </w:tcBorders>
            <w:vAlign w:val="center"/>
            <w:hideMark/>
          </w:tcPr>
          <w:p w14:paraId="46C18807"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sz w:val="22"/>
                <w:szCs w:val="22"/>
              </w:rPr>
              <w:t>CO</w:t>
            </w:r>
            <w:r w:rsidRPr="001B40C1">
              <w:rPr>
                <w:rFonts w:ascii="Proxima Nova" w:hAnsi="Proxima Nova"/>
                <w:color w:val="000000"/>
                <w:sz w:val="22"/>
                <w:szCs w:val="22"/>
                <w:vertAlign w:val="subscript"/>
              </w:rPr>
              <w:t>2</w:t>
            </w:r>
            <w:r w:rsidRPr="001B40C1">
              <w:rPr>
                <w:rFonts w:ascii="Proxima Nova" w:hAnsi="Proxima Nova"/>
                <w:color w:val="000000"/>
                <w:sz w:val="22"/>
                <w:szCs w:val="22"/>
              </w:rPr>
              <w:t xml:space="preserve">-e </w:t>
            </w:r>
          </w:p>
        </w:tc>
        <w:tc>
          <w:tcPr>
            <w:tcW w:w="7469" w:type="dxa"/>
            <w:tcBorders>
              <w:top w:val="nil"/>
              <w:left w:val="nil"/>
              <w:bottom w:val="single" w:sz="8" w:space="0" w:color="auto"/>
              <w:right w:val="single" w:sz="8" w:space="0" w:color="auto"/>
            </w:tcBorders>
            <w:vAlign w:val="center"/>
            <w:hideMark/>
          </w:tcPr>
          <w:p w14:paraId="098C4505"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sz w:val="22"/>
                <w:szCs w:val="22"/>
              </w:rPr>
              <w:t>Carbon dioxide equivalent</w:t>
            </w:r>
          </w:p>
        </w:tc>
      </w:tr>
      <w:tr w:rsidR="007767D4" w:rsidRPr="007767D4" w14:paraId="502091A8"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7798BD7C"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sz w:val="22"/>
                <w:szCs w:val="22"/>
              </w:rPr>
              <w:t xml:space="preserve">CottonInfo </w:t>
            </w:r>
          </w:p>
        </w:tc>
        <w:tc>
          <w:tcPr>
            <w:tcW w:w="7469" w:type="dxa"/>
            <w:tcBorders>
              <w:top w:val="nil"/>
              <w:left w:val="nil"/>
              <w:bottom w:val="single" w:sz="8" w:space="0" w:color="auto"/>
              <w:right w:val="single" w:sz="8" w:space="0" w:color="auto"/>
            </w:tcBorders>
            <w:vAlign w:val="center"/>
            <w:hideMark/>
          </w:tcPr>
          <w:p w14:paraId="39AA2A2B"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sz w:val="22"/>
                <w:szCs w:val="22"/>
              </w:rPr>
              <w:t>Joint venture between CRDC, Cotton Australia and CSD to deliver cotton extension activities</w:t>
            </w:r>
          </w:p>
        </w:tc>
      </w:tr>
      <w:tr w:rsidR="007767D4" w:rsidRPr="007767D4" w14:paraId="2E47BA43"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0C80B24D"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CQU</w:t>
            </w:r>
          </w:p>
        </w:tc>
        <w:tc>
          <w:tcPr>
            <w:tcW w:w="7469" w:type="dxa"/>
            <w:tcBorders>
              <w:top w:val="nil"/>
              <w:left w:val="nil"/>
              <w:bottom w:val="single" w:sz="8" w:space="0" w:color="auto"/>
              <w:right w:val="single" w:sz="8" w:space="0" w:color="auto"/>
            </w:tcBorders>
            <w:vAlign w:val="center"/>
            <w:hideMark/>
          </w:tcPr>
          <w:p w14:paraId="4044E666"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Central Queensland University</w:t>
            </w:r>
          </w:p>
        </w:tc>
      </w:tr>
      <w:tr w:rsidR="007767D4" w:rsidRPr="007767D4" w14:paraId="64C8C16B"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10C162B3"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CRC </w:t>
            </w:r>
          </w:p>
        </w:tc>
        <w:tc>
          <w:tcPr>
            <w:tcW w:w="7469" w:type="dxa"/>
            <w:tcBorders>
              <w:top w:val="nil"/>
              <w:left w:val="nil"/>
              <w:bottom w:val="single" w:sz="8" w:space="0" w:color="auto"/>
              <w:right w:val="single" w:sz="8" w:space="0" w:color="auto"/>
            </w:tcBorders>
            <w:vAlign w:val="center"/>
            <w:hideMark/>
          </w:tcPr>
          <w:p w14:paraId="65F43601"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Cooperative Research Centre </w:t>
            </w:r>
          </w:p>
        </w:tc>
      </w:tr>
      <w:tr w:rsidR="007767D4" w:rsidRPr="007767D4" w14:paraId="6CA831EA"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04B105C9"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CRCNA</w:t>
            </w:r>
          </w:p>
        </w:tc>
        <w:tc>
          <w:tcPr>
            <w:tcW w:w="7469" w:type="dxa"/>
            <w:tcBorders>
              <w:top w:val="nil"/>
              <w:left w:val="nil"/>
              <w:bottom w:val="single" w:sz="8" w:space="0" w:color="auto"/>
              <w:right w:val="single" w:sz="8" w:space="0" w:color="auto"/>
            </w:tcBorders>
            <w:vAlign w:val="center"/>
            <w:hideMark/>
          </w:tcPr>
          <w:p w14:paraId="16379051"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Cooperative Research Centre for Developing Northern Australia</w:t>
            </w:r>
          </w:p>
        </w:tc>
      </w:tr>
      <w:tr w:rsidR="007767D4" w:rsidRPr="007767D4" w14:paraId="1D1463CB"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0B8FCA95"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CRDC </w:t>
            </w:r>
          </w:p>
        </w:tc>
        <w:tc>
          <w:tcPr>
            <w:tcW w:w="7469" w:type="dxa"/>
            <w:tcBorders>
              <w:top w:val="nil"/>
              <w:left w:val="nil"/>
              <w:bottom w:val="single" w:sz="8" w:space="0" w:color="auto"/>
              <w:right w:val="single" w:sz="8" w:space="0" w:color="auto"/>
            </w:tcBorders>
            <w:vAlign w:val="center"/>
            <w:hideMark/>
          </w:tcPr>
          <w:p w14:paraId="265B7140"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Cotton Research and Development Corporation </w:t>
            </w:r>
          </w:p>
        </w:tc>
      </w:tr>
      <w:tr w:rsidR="007767D4" w:rsidRPr="007767D4" w14:paraId="6568B2E0"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3245176C"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CRRDC </w:t>
            </w:r>
          </w:p>
        </w:tc>
        <w:tc>
          <w:tcPr>
            <w:tcW w:w="7469" w:type="dxa"/>
            <w:tcBorders>
              <w:top w:val="nil"/>
              <w:left w:val="nil"/>
              <w:bottom w:val="single" w:sz="8" w:space="0" w:color="auto"/>
              <w:right w:val="single" w:sz="8" w:space="0" w:color="auto"/>
            </w:tcBorders>
            <w:vAlign w:val="center"/>
            <w:hideMark/>
          </w:tcPr>
          <w:p w14:paraId="1FA05850"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Council of Rural Research and Development Corporations </w:t>
            </w:r>
          </w:p>
        </w:tc>
      </w:tr>
      <w:tr w:rsidR="007767D4" w:rsidRPr="007767D4" w14:paraId="3DC5925A"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7CA335F4"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CSD </w:t>
            </w:r>
          </w:p>
        </w:tc>
        <w:tc>
          <w:tcPr>
            <w:tcW w:w="7469" w:type="dxa"/>
            <w:tcBorders>
              <w:top w:val="nil"/>
              <w:left w:val="nil"/>
              <w:bottom w:val="single" w:sz="8" w:space="0" w:color="auto"/>
              <w:right w:val="single" w:sz="8" w:space="0" w:color="auto"/>
            </w:tcBorders>
            <w:vAlign w:val="center"/>
            <w:hideMark/>
          </w:tcPr>
          <w:p w14:paraId="1C59D824"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Cotton Seed Distributors Ltd (a grower-owned cooperative) </w:t>
            </w:r>
          </w:p>
        </w:tc>
      </w:tr>
      <w:tr w:rsidR="007767D4" w:rsidRPr="007767D4" w14:paraId="0029833F"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5F8C6627"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CSIRO </w:t>
            </w:r>
          </w:p>
        </w:tc>
        <w:tc>
          <w:tcPr>
            <w:tcW w:w="7469" w:type="dxa"/>
            <w:tcBorders>
              <w:top w:val="nil"/>
              <w:left w:val="nil"/>
              <w:bottom w:val="single" w:sz="8" w:space="0" w:color="auto"/>
              <w:right w:val="single" w:sz="8" w:space="0" w:color="auto"/>
            </w:tcBorders>
            <w:vAlign w:val="center"/>
            <w:hideMark/>
          </w:tcPr>
          <w:p w14:paraId="2837CFBE"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Commonwealth Scientific and Industrial Research Organisation </w:t>
            </w:r>
          </w:p>
        </w:tc>
      </w:tr>
      <w:tr w:rsidR="007767D4" w:rsidRPr="007767D4" w14:paraId="05499836"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539CA57C"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DAFF</w:t>
            </w:r>
          </w:p>
        </w:tc>
        <w:tc>
          <w:tcPr>
            <w:tcW w:w="7469" w:type="dxa"/>
            <w:tcBorders>
              <w:top w:val="nil"/>
              <w:left w:val="nil"/>
              <w:bottom w:val="single" w:sz="8" w:space="0" w:color="auto"/>
              <w:right w:val="single" w:sz="8" w:space="0" w:color="auto"/>
            </w:tcBorders>
            <w:vAlign w:val="center"/>
            <w:hideMark/>
          </w:tcPr>
          <w:p w14:paraId="3B855639"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Department of Agriculture, Fisheries and Forestry</w:t>
            </w:r>
          </w:p>
        </w:tc>
      </w:tr>
      <w:tr w:rsidR="007767D4" w:rsidRPr="007767D4" w14:paraId="39DB8C6E"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7360F860"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DCRA </w:t>
            </w:r>
          </w:p>
        </w:tc>
        <w:tc>
          <w:tcPr>
            <w:tcW w:w="7469" w:type="dxa"/>
            <w:tcBorders>
              <w:top w:val="nil"/>
              <w:left w:val="nil"/>
              <w:bottom w:val="single" w:sz="8" w:space="0" w:color="auto"/>
              <w:right w:val="single" w:sz="8" w:space="0" w:color="auto"/>
            </w:tcBorders>
            <w:vAlign w:val="center"/>
            <w:hideMark/>
          </w:tcPr>
          <w:p w14:paraId="6A2573E2"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Dryland Cotton Research Association </w:t>
            </w:r>
          </w:p>
        </w:tc>
      </w:tr>
      <w:tr w:rsidR="007767D4" w:rsidRPr="007767D4" w14:paraId="30EE62CE"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36A71DF2"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GM </w:t>
            </w:r>
          </w:p>
        </w:tc>
        <w:tc>
          <w:tcPr>
            <w:tcW w:w="7469" w:type="dxa"/>
            <w:tcBorders>
              <w:top w:val="nil"/>
              <w:left w:val="nil"/>
              <w:bottom w:val="single" w:sz="8" w:space="0" w:color="auto"/>
              <w:right w:val="single" w:sz="8" w:space="0" w:color="auto"/>
            </w:tcBorders>
            <w:vAlign w:val="center"/>
            <w:hideMark/>
          </w:tcPr>
          <w:p w14:paraId="4434996A" w14:textId="233DDCC1" w:rsidR="007767D4" w:rsidRPr="001B40C1" w:rsidRDefault="005D0695" w:rsidP="00711568">
            <w:pPr>
              <w:spacing w:line="288" w:lineRule="auto"/>
              <w:rPr>
                <w:rFonts w:ascii="Proxima Nova" w:hAnsi="Proxima Nova"/>
                <w:color w:val="000000"/>
                <w:sz w:val="22"/>
                <w:szCs w:val="22"/>
              </w:rPr>
            </w:pPr>
            <w:r>
              <w:rPr>
                <w:rFonts w:ascii="Proxima Nova" w:hAnsi="Proxima Nova"/>
                <w:color w:val="000000" w:themeColor="text1"/>
                <w:sz w:val="22"/>
                <w:szCs w:val="22"/>
              </w:rPr>
              <w:t>genetically</w:t>
            </w:r>
            <w:r w:rsidR="007767D4" w:rsidRPr="001B40C1">
              <w:rPr>
                <w:rFonts w:ascii="Proxima Nova" w:hAnsi="Proxima Nova"/>
                <w:color w:val="000000" w:themeColor="text1"/>
                <w:sz w:val="22"/>
                <w:szCs w:val="22"/>
              </w:rPr>
              <w:t xml:space="preserve"> modified </w:t>
            </w:r>
          </w:p>
        </w:tc>
      </w:tr>
      <w:tr w:rsidR="007767D4" w:rsidRPr="007767D4" w14:paraId="33325996"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445156DF"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GMO</w:t>
            </w:r>
          </w:p>
        </w:tc>
        <w:tc>
          <w:tcPr>
            <w:tcW w:w="7469" w:type="dxa"/>
            <w:tcBorders>
              <w:top w:val="nil"/>
              <w:left w:val="nil"/>
              <w:bottom w:val="single" w:sz="8" w:space="0" w:color="auto"/>
              <w:right w:val="single" w:sz="8" w:space="0" w:color="auto"/>
            </w:tcBorders>
            <w:vAlign w:val="center"/>
            <w:hideMark/>
          </w:tcPr>
          <w:p w14:paraId="7F7E8146" w14:textId="21FC6FFA" w:rsidR="007767D4" w:rsidRPr="001B40C1" w:rsidRDefault="005D0695" w:rsidP="00711568">
            <w:pPr>
              <w:spacing w:line="288" w:lineRule="auto"/>
              <w:rPr>
                <w:rFonts w:ascii="Proxima Nova" w:hAnsi="Proxima Nova"/>
                <w:color w:val="000000"/>
                <w:sz w:val="22"/>
                <w:szCs w:val="22"/>
              </w:rPr>
            </w:pPr>
            <w:r>
              <w:rPr>
                <w:rFonts w:ascii="Proxima Nova" w:hAnsi="Proxima Nova"/>
                <w:color w:val="000000" w:themeColor="text1"/>
                <w:sz w:val="22"/>
                <w:szCs w:val="22"/>
              </w:rPr>
              <w:t>genetically</w:t>
            </w:r>
            <w:r w:rsidR="007767D4" w:rsidRPr="001B40C1">
              <w:rPr>
                <w:rFonts w:ascii="Proxima Nova" w:hAnsi="Proxima Nova"/>
                <w:color w:val="000000" w:themeColor="text1"/>
                <w:sz w:val="22"/>
                <w:szCs w:val="22"/>
              </w:rPr>
              <w:t xml:space="preserve"> modified organism</w:t>
            </w:r>
          </w:p>
        </w:tc>
      </w:tr>
      <w:tr w:rsidR="007767D4" w:rsidRPr="007767D4" w14:paraId="389797D1"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2DA38C69"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GRDC </w:t>
            </w:r>
          </w:p>
        </w:tc>
        <w:tc>
          <w:tcPr>
            <w:tcW w:w="7469" w:type="dxa"/>
            <w:tcBorders>
              <w:top w:val="nil"/>
              <w:left w:val="nil"/>
              <w:bottom w:val="single" w:sz="8" w:space="0" w:color="auto"/>
              <w:right w:val="single" w:sz="8" w:space="0" w:color="auto"/>
            </w:tcBorders>
            <w:vAlign w:val="center"/>
            <w:hideMark/>
          </w:tcPr>
          <w:p w14:paraId="764E6578"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Grains Research and Development Corporation </w:t>
            </w:r>
          </w:p>
        </w:tc>
      </w:tr>
      <w:tr w:rsidR="007767D4" w:rsidRPr="007767D4" w14:paraId="3F15ACB3"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2AA80412"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GVIA </w:t>
            </w:r>
          </w:p>
        </w:tc>
        <w:tc>
          <w:tcPr>
            <w:tcW w:w="7469" w:type="dxa"/>
            <w:tcBorders>
              <w:top w:val="nil"/>
              <w:left w:val="nil"/>
              <w:bottom w:val="single" w:sz="8" w:space="0" w:color="auto"/>
              <w:right w:val="single" w:sz="8" w:space="0" w:color="auto"/>
            </w:tcBorders>
            <w:vAlign w:val="center"/>
            <w:hideMark/>
          </w:tcPr>
          <w:p w14:paraId="0AB0E389"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Gwydir Valley Irrigators Association </w:t>
            </w:r>
          </w:p>
        </w:tc>
      </w:tr>
      <w:tr w:rsidR="007767D4" w:rsidRPr="007767D4" w14:paraId="6EB8BFD3"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3D8F3621"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ha </w:t>
            </w:r>
          </w:p>
        </w:tc>
        <w:tc>
          <w:tcPr>
            <w:tcW w:w="7469" w:type="dxa"/>
            <w:tcBorders>
              <w:top w:val="nil"/>
              <w:left w:val="nil"/>
              <w:bottom w:val="single" w:sz="8" w:space="0" w:color="auto"/>
              <w:right w:val="single" w:sz="8" w:space="0" w:color="auto"/>
            </w:tcBorders>
            <w:vAlign w:val="center"/>
            <w:hideMark/>
          </w:tcPr>
          <w:p w14:paraId="3A1C676E"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hectare </w:t>
            </w:r>
          </w:p>
        </w:tc>
      </w:tr>
      <w:tr w:rsidR="007767D4" w:rsidRPr="007767D4" w14:paraId="3082F4D7"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40A3EBD3"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HOC</w:t>
            </w:r>
          </w:p>
        </w:tc>
        <w:tc>
          <w:tcPr>
            <w:tcW w:w="7469" w:type="dxa"/>
            <w:tcBorders>
              <w:top w:val="nil"/>
              <w:left w:val="nil"/>
              <w:bottom w:val="single" w:sz="8" w:space="0" w:color="auto"/>
              <w:right w:val="single" w:sz="8" w:space="0" w:color="auto"/>
            </w:tcBorders>
            <w:vAlign w:val="center"/>
            <w:hideMark/>
          </w:tcPr>
          <w:p w14:paraId="6B9AE653"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House of Communications</w:t>
            </w:r>
          </w:p>
        </w:tc>
      </w:tr>
      <w:tr w:rsidR="007767D4" w:rsidRPr="007767D4" w14:paraId="659881A0"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2AF7AB28"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IP </w:t>
            </w:r>
          </w:p>
        </w:tc>
        <w:tc>
          <w:tcPr>
            <w:tcW w:w="7469" w:type="dxa"/>
            <w:tcBorders>
              <w:top w:val="nil"/>
              <w:left w:val="nil"/>
              <w:bottom w:val="single" w:sz="8" w:space="0" w:color="auto"/>
              <w:right w:val="single" w:sz="8" w:space="0" w:color="auto"/>
            </w:tcBorders>
            <w:vAlign w:val="center"/>
            <w:hideMark/>
          </w:tcPr>
          <w:p w14:paraId="7A6DE935"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Intellectual Property </w:t>
            </w:r>
          </w:p>
        </w:tc>
      </w:tr>
      <w:tr w:rsidR="007767D4" w:rsidRPr="007767D4" w14:paraId="5F89E568"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26B1BC35"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IPM </w:t>
            </w:r>
          </w:p>
        </w:tc>
        <w:tc>
          <w:tcPr>
            <w:tcW w:w="7469" w:type="dxa"/>
            <w:tcBorders>
              <w:top w:val="nil"/>
              <w:left w:val="nil"/>
              <w:bottom w:val="single" w:sz="8" w:space="0" w:color="auto"/>
              <w:right w:val="single" w:sz="8" w:space="0" w:color="auto"/>
            </w:tcBorders>
            <w:vAlign w:val="center"/>
            <w:hideMark/>
          </w:tcPr>
          <w:p w14:paraId="0B8DF202"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Integrated Pest Management </w:t>
            </w:r>
          </w:p>
        </w:tc>
      </w:tr>
      <w:tr w:rsidR="007767D4" w:rsidRPr="007767D4" w14:paraId="189F61A4"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4832A6D7"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kg</w:t>
            </w:r>
          </w:p>
        </w:tc>
        <w:tc>
          <w:tcPr>
            <w:tcW w:w="7469" w:type="dxa"/>
            <w:tcBorders>
              <w:top w:val="nil"/>
              <w:left w:val="nil"/>
              <w:bottom w:val="single" w:sz="8" w:space="0" w:color="auto"/>
              <w:right w:val="single" w:sz="8" w:space="0" w:color="auto"/>
            </w:tcBorders>
            <w:vAlign w:val="center"/>
            <w:hideMark/>
          </w:tcPr>
          <w:p w14:paraId="5A375AB3"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kilogram</w:t>
            </w:r>
          </w:p>
        </w:tc>
      </w:tr>
      <w:tr w:rsidR="007767D4" w:rsidRPr="007767D4" w14:paraId="66691D70"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35719789"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LCA</w:t>
            </w:r>
          </w:p>
        </w:tc>
        <w:tc>
          <w:tcPr>
            <w:tcW w:w="7469" w:type="dxa"/>
            <w:tcBorders>
              <w:top w:val="nil"/>
              <w:left w:val="nil"/>
              <w:bottom w:val="single" w:sz="8" w:space="0" w:color="auto"/>
              <w:right w:val="single" w:sz="8" w:space="0" w:color="auto"/>
            </w:tcBorders>
            <w:vAlign w:val="center"/>
            <w:hideMark/>
          </w:tcPr>
          <w:p w14:paraId="61CF3D22"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Life Cycle Assessment</w:t>
            </w:r>
          </w:p>
        </w:tc>
      </w:tr>
      <w:tr w:rsidR="007767D4" w:rsidRPr="007767D4" w14:paraId="0BCD71A5"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699B3497"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ML </w:t>
            </w:r>
          </w:p>
        </w:tc>
        <w:tc>
          <w:tcPr>
            <w:tcW w:w="7469" w:type="dxa"/>
            <w:tcBorders>
              <w:top w:val="nil"/>
              <w:left w:val="nil"/>
              <w:bottom w:val="single" w:sz="8" w:space="0" w:color="auto"/>
              <w:right w:val="single" w:sz="8" w:space="0" w:color="auto"/>
            </w:tcBorders>
            <w:vAlign w:val="center"/>
            <w:hideMark/>
          </w:tcPr>
          <w:p w14:paraId="023D7C12"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megalitre </w:t>
            </w:r>
          </w:p>
        </w:tc>
      </w:tr>
      <w:tr w:rsidR="007767D4" w:rsidRPr="007767D4" w14:paraId="2E8420F3"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638D75C6" w14:textId="77777777" w:rsidR="007767D4" w:rsidRPr="001B40C1" w:rsidRDefault="007767D4" w:rsidP="00711568">
            <w:pPr>
              <w:spacing w:line="288" w:lineRule="auto"/>
              <w:rPr>
                <w:rFonts w:ascii="Proxima Nova" w:hAnsi="Proxima Nova"/>
                <w:i/>
                <w:iCs/>
                <w:color w:val="000000"/>
                <w:sz w:val="22"/>
                <w:szCs w:val="22"/>
              </w:rPr>
            </w:pPr>
            <w:r w:rsidRPr="001B40C1">
              <w:rPr>
                <w:rFonts w:ascii="Proxima Nova" w:hAnsi="Proxima Nova"/>
                <w:i/>
                <w:iCs/>
                <w:color w:val="000000" w:themeColor="text1"/>
                <w:sz w:val="22"/>
                <w:szCs w:val="22"/>
              </w:rPr>
              <w:lastRenderedPageBreak/>
              <w:t>my</w:t>
            </w:r>
            <w:r w:rsidRPr="001B40C1">
              <w:rPr>
                <w:rFonts w:ascii="Proxima Nova" w:hAnsi="Proxima Nova"/>
                <w:color w:val="000000"/>
                <w:sz w:val="22"/>
                <w:szCs w:val="22"/>
              </w:rPr>
              <w:t xml:space="preserve">BMP </w:t>
            </w:r>
          </w:p>
        </w:tc>
        <w:tc>
          <w:tcPr>
            <w:tcW w:w="7469" w:type="dxa"/>
            <w:tcBorders>
              <w:top w:val="nil"/>
              <w:left w:val="nil"/>
              <w:bottom w:val="single" w:sz="8" w:space="0" w:color="auto"/>
              <w:right w:val="single" w:sz="8" w:space="0" w:color="auto"/>
            </w:tcBorders>
            <w:vAlign w:val="center"/>
            <w:hideMark/>
          </w:tcPr>
          <w:p w14:paraId="44EC0B8E"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The cotton industry’s Best Management Practice program</w:t>
            </w:r>
          </w:p>
        </w:tc>
      </w:tr>
      <w:tr w:rsidR="00CA1399" w:rsidRPr="007767D4" w14:paraId="343226EA"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tcPr>
          <w:p w14:paraId="7EB54C0E" w14:textId="725CD085" w:rsidR="00CA1399" w:rsidRPr="001B40C1" w:rsidRDefault="00CA1399" w:rsidP="00711568">
            <w:pPr>
              <w:spacing w:line="288" w:lineRule="auto"/>
              <w:rPr>
                <w:rFonts w:ascii="Proxima Nova" w:hAnsi="Proxima Nova"/>
                <w:color w:val="000000" w:themeColor="text1"/>
                <w:sz w:val="22"/>
                <w:szCs w:val="22"/>
              </w:rPr>
            </w:pPr>
            <w:r w:rsidRPr="00673726">
              <w:rPr>
                <w:rFonts w:ascii="Proxima Nova" w:hAnsi="Proxima Nova"/>
                <w:color w:val="000000" w:themeColor="text1"/>
                <w:sz w:val="22"/>
                <w:szCs w:val="22"/>
              </w:rPr>
              <w:t>NACRA</w:t>
            </w:r>
          </w:p>
        </w:tc>
        <w:tc>
          <w:tcPr>
            <w:tcW w:w="7469" w:type="dxa"/>
            <w:tcBorders>
              <w:top w:val="nil"/>
              <w:left w:val="nil"/>
              <w:bottom w:val="single" w:sz="8" w:space="0" w:color="auto"/>
              <w:right w:val="single" w:sz="8" w:space="0" w:color="auto"/>
            </w:tcBorders>
            <w:vAlign w:val="center"/>
          </w:tcPr>
          <w:p w14:paraId="0C33A448" w14:textId="0FC83B19" w:rsidR="00CA1399" w:rsidRPr="001B40C1" w:rsidRDefault="00673726" w:rsidP="00711568">
            <w:pPr>
              <w:spacing w:line="288" w:lineRule="auto"/>
              <w:rPr>
                <w:rFonts w:ascii="Proxima Nova" w:hAnsi="Proxima Nova"/>
                <w:color w:val="000000" w:themeColor="text1"/>
                <w:sz w:val="22"/>
                <w:szCs w:val="22"/>
              </w:rPr>
            </w:pPr>
            <w:r>
              <w:rPr>
                <w:rFonts w:ascii="Proxima Nova" w:hAnsi="Proxima Nova"/>
                <w:color w:val="000000" w:themeColor="text1"/>
                <w:sz w:val="22"/>
                <w:szCs w:val="22"/>
              </w:rPr>
              <w:t xml:space="preserve">Northern Australia Crop Research </w:t>
            </w:r>
            <w:r w:rsidR="001B642A">
              <w:rPr>
                <w:rFonts w:ascii="Proxima Nova" w:hAnsi="Proxima Nova"/>
                <w:color w:val="000000" w:themeColor="text1"/>
                <w:sz w:val="22"/>
                <w:szCs w:val="22"/>
              </w:rPr>
              <w:t>Alliance</w:t>
            </w:r>
          </w:p>
        </w:tc>
      </w:tr>
      <w:tr w:rsidR="007767D4" w:rsidRPr="007767D4" w14:paraId="65043725"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1DF0E65E"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NCSU </w:t>
            </w:r>
          </w:p>
        </w:tc>
        <w:tc>
          <w:tcPr>
            <w:tcW w:w="7469" w:type="dxa"/>
            <w:tcBorders>
              <w:top w:val="nil"/>
              <w:left w:val="nil"/>
              <w:bottom w:val="single" w:sz="8" w:space="0" w:color="auto"/>
              <w:right w:val="single" w:sz="8" w:space="0" w:color="auto"/>
            </w:tcBorders>
            <w:vAlign w:val="center"/>
            <w:hideMark/>
          </w:tcPr>
          <w:p w14:paraId="3DC260B1"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North Carolina State University </w:t>
            </w:r>
          </w:p>
        </w:tc>
      </w:tr>
      <w:tr w:rsidR="007767D4" w:rsidRPr="007767D4" w14:paraId="2345040C"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6DC48644"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NRM </w:t>
            </w:r>
          </w:p>
        </w:tc>
        <w:tc>
          <w:tcPr>
            <w:tcW w:w="7469" w:type="dxa"/>
            <w:tcBorders>
              <w:top w:val="nil"/>
              <w:left w:val="nil"/>
              <w:bottom w:val="single" w:sz="8" w:space="0" w:color="auto"/>
              <w:right w:val="single" w:sz="8" w:space="0" w:color="auto"/>
            </w:tcBorders>
            <w:vAlign w:val="center"/>
            <w:hideMark/>
          </w:tcPr>
          <w:p w14:paraId="275FDA43"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Natural Resource Management </w:t>
            </w:r>
          </w:p>
        </w:tc>
      </w:tr>
      <w:tr w:rsidR="007767D4" w:rsidRPr="007767D4" w14:paraId="51A0C96E"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29B913AE" w14:textId="15E71B06" w:rsidR="007767D4" w:rsidRPr="003753ED" w:rsidRDefault="007767D4" w:rsidP="00711568">
            <w:pPr>
              <w:spacing w:line="288" w:lineRule="auto"/>
              <w:rPr>
                <w:rFonts w:ascii="Proxima Nova" w:hAnsi="Proxima Nova"/>
                <w:color w:val="000000" w:themeColor="text1"/>
                <w:sz w:val="22"/>
                <w:szCs w:val="22"/>
              </w:rPr>
            </w:pPr>
            <w:r w:rsidRPr="003753ED">
              <w:rPr>
                <w:rFonts w:ascii="Proxima Nova" w:hAnsi="Proxima Nova"/>
                <w:color w:val="000000" w:themeColor="text1"/>
                <w:sz w:val="22"/>
                <w:szCs w:val="22"/>
              </w:rPr>
              <w:t>NSW DPI</w:t>
            </w:r>
            <w:r w:rsidR="002D0C5E" w:rsidRPr="003753ED">
              <w:rPr>
                <w:rFonts w:ascii="Proxima Nova" w:hAnsi="Proxima Nova"/>
                <w:color w:val="000000" w:themeColor="text1"/>
                <w:sz w:val="22"/>
                <w:szCs w:val="22"/>
              </w:rPr>
              <w:t>RD</w:t>
            </w:r>
          </w:p>
        </w:tc>
        <w:tc>
          <w:tcPr>
            <w:tcW w:w="7469" w:type="dxa"/>
            <w:tcBorders>
              <w:top w:val="nil"/>
              <w:left w:val="nil"/>
              <w:bottom w:val="single" w:sz="8" w:space="0" w:color="auto"/>
              <w:right w:val="single" w:sz="8" w:space="0" w:color="auto"/>
            </w:tcBorders>
            <w:vAlign w:val="center"/>
            <w:hideMark/>
          </w:tcPr>
          <w:p w14:paraId="3C34D373" w14:textId="177E2A04" w:rsidR="007767D4" w:rsidRPr="003753ED" w:rsidRDefault="007767D4" w:rsidP="00711568">
            <w:pPr>
              <w:spacing w:line="288" w:lineRule="auto"/>
              <w:rPr>
                <w:rFonts w:ascii="Proxima Nova" w:hAnsi="Proxima Nova"/>
                <w:color w:val="000000" w:themeColor="text1"/>
                <w:sz w:val="22"/>
                <w:szCs w:val="22"/>
              </w:rPr>
            </w:pPr>
            <w:r w:rsidRPr="003753ED">
              <w:rPr>
                <w:rFonts w:ascii="Proxima Nova" w:hAnsi="Proxima Nova"/>
                <w:color w:val="000000" w:themeColor="text1"/>
                <w:sz w:val="22"/>
                <w:szCs w:val="22"/>
              </w:rPr>
              <w:t xml:space="preserve">NSW Department of Primary Industries </w:t>
            </w:r>
            <w:r w:rsidR="002D0C5E" w:rsidRPr="003753ED">
              <w:rPr>
                <w:rFonts w:ascii="Proxima Nova" w:hAnsi="Proxima Nova"/>
                <w:color w:val="000000" w:themeColor="text1"/>
                <w:sz w:val="22"/>
                <w:szCs w:val="22"/>
              </w:rPr>
              <w:t>and Regional Development</w:t>
            </w:r>
          </w:p>
        </w:tc>
      </w:tr>
      <w:tr w:rsidR="007767D4" w:rsidRPr="007767D4" w14:paraId="13DFED5D"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205C54F5" w14:textId="76B98942" w:rsidR="007767D4" w:rsidRPr="003753ED" w:rsidRDefault="007767D4" w:rsidP="00711568">
            <w:pPr>
              <w:spacing w:line="288" w:lineRule="auto"/>
              <w:rPr>
                <w:rFonts w:ascii="Proxima Nova" w:hAnsi="Proxima Nova"/>
                <w:color w:val="000000" w:themeColor="text1"/>
                <w:sz w:val="22"/>
                <w:szCs w:val="22"/>
              </w:rPr>
            </w:pPr>
            <w:r w:rsidRPr="003753ED">
              <w:rPr>
                <w:rFonts w:ascii="Proxima Nova" w:hAnsi="Proxima Nova"/>
                <w:color w:val="000000" w:themeColor="text1"/>
                <w:sz w:val="22"/>
                <w:szCs w:val="22"/>
              </w:rPr>
              <w:t>NT D</w:t>
            </w:r>
            <w:r w:rsidR="002D0C5E" w:rsidRPr="003753ED">
              <w:rPr>
                <w:rFonts w:ascii="Proxima Nova" w:hAnsi="Proxima Nova"/>
                <w:color w:val="000000" w:themeColor="text1"/>
                <w:sz w:val="22"/>
                <w:szCs w:val="22"/>
              </w:rPr>
              <w:t>AF</w:t>
            </w:r>
          </w:p>
        </w:tc>
        <w:tc>
          <w:tcPr>
            <w:tcW w:w="7469" w:type="dxa"/>
            <w:tcBorders>
              <w:top w:val="nil"/>
              <w:left w:val="nil"/>
              <w:bottom w:val="single" w:sz="8" w:space="0" w:color="auto"/>
              <w:right w:val="single" w:sz="8" w:space="0" w:color="auto"/>
            </w:tcBorders>
            <w:vAlign w:val="center"/>
            <w:hideMark/>
          </w:tcPr>
          <w:p w14:paraId="1134063C" w14:textId="52EFD790" w:rsidR="007767D4" w:rsidRPr="003753ED" w:rsidRDefault="007767D4" w:rsidP="00711568">
            <w:pPr>
              <w:spacing w:line="288" w:lineRule="auto"/>
              <w:rPr>
                <w:rFonts w:ascii="Proxima Nova" w:hAnsi="Proxima Nova"/>
                <w:color w:val="000000" w:themeColor="text1"/>
                <w:sz w:val="22"/>
                <w:szCs w:val="22"/>
              </w:rPr>
            </w:pPr>
            <w:r w:rsidRPr="003753ED">
              <w:rPr>
                <w:rFonts w:ascii="Proxima Nova" w:hAnsi="Proxima Nova"/>
                <w:color w:val="000000" w:themeColor="text1"/>
                <w:sz w:val="22"/>
                <w:szCs w:val="22"/>
              </w:rPr>
              <w:t xml:space="preserve">Northern Territory </w:t>
            </w:r>
            <w:r w:rsidR="00B97859" w:rsidRPr="003753ED">
              <w:rPr>
                <w:rFonts w:ascii="Proxima Nova" w:hAnsi="Proxima Nova"/>
                <w:color w:val="000000" w:themeColor="text1"/>
                <w:sz w:val="22"/>
                <w:szCs w:val="22"/>
              </w:rPr>
              <w:t>Department of Agriculture and Fisheries</w:t>
            </w:r>
            <w:r w:rsidRPr="003753ED">
              <w:rPr>
                <w:rFonts w:ascii="Proxima Nova" w:hAnsi="Proxima Nova"/>
                <w:color w:val="000000" w:themeColor="text1"/>
                <w:sz w:val="22"/>
                <w:szCs w:val="22"/>
              </w:rPr>
              <w:t xml:space="preserve"> </w:t>
            </w:r>
          </w:p>
        </w:tc>
      </w:tr>
      <w:tr w:rsidR="007767D4" w:rsidRPr="007767D4" w14:paraId="5AB82E16"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10A1B9CB"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PBRI</w:t>
            </w:r>
          </w:p>
        </w:tc>
        <w:tc>
          <w:tcPr>
            <w:tcW w:w="7469" w:type="dxa"/>
            <w:tcBorders>
              <w:top w:val="nil"/>
              <w:left w:val="nil"/>
              <w:bottom w:val="single" w:sz="8" w:space="0" w:color="auto"/>
              <w:right w:val="single" w:sz="8" w:space="0" w:color="auto"/>
            </w:tcBorders>
            <w:vAlign w:val="center"/>
            <w:hideMark/>
          </w:tcPr>
          <w:p w14:paraId="27614C48"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Plant Biosecurity Research Initiative</w:t>
            </w:r>
          </w:p>
        </w:tc>
      </w:tr>
      <w:tr w:rsidR="007767D4" w:rsidRPr="007767D4" w14:paraId="2CB3D31F"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66CCEA37"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PGPA Act </w:t>
            </w:r>
          </w:p>
        </w:tc>
        <w:tc>
          <w:tcPr>
            <w:tcW w:w="7469" w:type="dxa"/>
            <w:tcBorders>
              <w:top w:val="nil"/>
              <w:left w:val="nil"/>
              <w:bottom w:val="single" w:sz="8" w:space="0" w:color="auto"/>
              <w:right w:val="single" w:sz="8" w:space="0" w:color="auto"/>
            </w:tcBorders>
            <w:vAlign w:val="center"/>
            <w:hideMark/>
          </w:tcPr>
          <w:p w14:paraId="5E423338" w14:textId="77777777" w:rsidR="007767D4" w:rsidRPr="001B40C1" w:rsidRDefault="007767D4" w:rsidP="00711568">
            <w:pPr>
              <w:spacing w:line="288" w:lineRule="auto"/>
              <w:rPr>
                <w:rFonts w:ascii="Proxima Nova" w:hAnsi="Proxima Nova"/>
                <w:i/>
                <w:iCs/>
                <w:color w:val="000000"/>
                <w:sz w:val="22"/>
                <w:szCs w:val="22"/>
              </w:rPr>
            </w:pPr>
            <w:r w:rsidRPr="001B40C1">
              <w:rPr>
                <w:rFonts w:ascii="Proxima Nova" w:hAnsi="Proxima Nova"/>
                <w:i/>
                <w:iCs/>
                <w:color w:val="000000" w:themeColor="text1"/>
                <w:sz w:val="22"/>
                <w:szCs w:val="22"/>
              </w:rPr>
              <w:t xml:space="preserve">Public Governance, Performance and Accountability Act 2013 </w:t>
            </w:r>
          </w:p>
        </w:tc>
      </w:tr>
      <w:tr w:rsidR="007767D4" w:rsidRPr="007767D4" w14:paraId="46EC133C"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09B715B2"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PHA </w:t>
            </w:r>
          </w:p>
        </w:tc>
        <w:tc>
          <w:tcPr>
            <w:tcW w:w="7469" w:type="dxa"/>
            <w:tcBorders>
              <w:top w:val="nil"/>
              <w:left w:val="nil"/>
              <w:bottom w:val="single" w:sz="8" w:space="0" w:color="auto"/>
              <w:right w:val="single" w:sz="8" w:space="0" w:color="auto"/>
            </w:tcBorders>
            <w:vAlign w:val="center"/>
            <w:hideMark/>
          </w:tcPr>
          <w:p w14:paraId="4FC80170"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Plant Health Australia </w:t>
            </w:r>
          </w:p>
        </w:tc>
      </w:tr>
      <w:tr w:rsidR="007767D4" w:rsidRPr="007767D4" w14:paraId="6C161690"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69AAADB3"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PhD </w:t>
            </w:r>
          </w:p>
        </w:tc>
        <w:tc>
          <w:tcPr>
            <w:tcW w:w="7469" w:type="dxa"/>
            <w:tcBorders>
              <w:top w:val="nil"/>
              <w:left w:val="nil"/>
              <w:bottom w:val="single" w:sz="8" w:space="0" w:color="auto"/>
              <w:right w:val="single" w:sz="8" w:space="0" w:color="auto"/>
            </w:tcBorders>
            <w:vAlign w:val="center"/>
            <w:hideMark/>
          </w:tcPr>
          <w:p w14:paraId="53D6A21D"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Doctor of Philosophy </w:t>
            </w:r>
          </w:p>
        </w:tc>
      </w:tr>
      <w:tr w:rsidR="007767D4" w:rsidRPr="007767D4" w14:paraId="1FF1150E"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266C7EF6"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PIRD Act </w:t>
            </w:r>
          </w:p>
        </w:tc>
        <w:tc>
          <w:tcPr>
            <w:tcW w:w="7469" w:type="dxa"/>
            <w:tcBorders>
              <w:top w:val="nil"/>
              <w:left w:val="nil"/>
              <w:bottom w:val="single" w:sz="8" w:space="0" w:color="auto"/>
              <w:right w:val="single" w:sz="8" w:space="0" w:color="auto"/>
            </w:tcBorders>
            <w:vAlign w:val="center"/>
            <w:hideMark/>
          </w:tcPr>
          <w:p w14:paraId="2B4F6561" w14:textId="77777777" w:rsidR="007767D4" w:rsidRPr="001B40C1" w:rsidRDefault="007767D4" w:rsidP="00711568">
            <w:pPr>
              <w:spacing w:line="288" w:lineRule="auto"/>
              <w:rPr>
                <w:rFonts w:ascii="Proxima Nova" w:hAnsi="Proxima Nova"/>
                <w:i/>
                <w:iCs/>
                <w:color w:val="000000"/>
                <w:sz w:val="22"/>
                <w:szCs w:val="22"/>
              </w:rPr>
            </w:pPr>
            <w:r w:rsidRPr="001B40C1">
              <w:rPr>
                <w:rFonts w:ascii="Proxima Nova" w:hAnsi="Proxima Nova"/>
                <w:i/>
                <w:iCs/>
                <w:color w:val="000000" w:themeColor="text1"/>
                <w:sz w:val="22"/>
                <w:szCs w:val="22"/>
              </w:rPr>
              <w:t xml:space="preserve">Primary Industries Research and Development Act 1989 </w:t>
            </w:r>
          </w:p>
        </w:tc>
      </w:tr>
      <w:tr w:rsidR="004C29D3" w:rsidRPr="004C29D3" w14:paraId="74EE52A0"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7EC17341" w14:textId="371B4E3A" w:rsidR="007767D4" w:rsidRPr="004C29D3" w:rsidRDefault="007767D4" w:rsidP="00711568">
            <w:pPr>
              <w:spacing w:line="288" w:lineRule="auto"/>
              <w:rPr>
                <w:rFonts w:ascii="Proxima Nova" w:hAnsi="Proxima Nova"/>
                <w:color w:val="000000" w:themeColor="text1"/>
                <w:sz w:val="22"/>
                <w:szCs w:val="22"/>
              </w:rPr>
            </w:pPr>
            <w:r w:rsidRPr="004C29D3">
              <w:rPr>
                <w:rFonts w:ascii="Proxima Nova" w:hAnsi="Proxima Nova"/>
                <w:color w:val="000000" w:themeColor="text1"/>
                <w:sz w:val="22"/>
                <w:szCs w:val="22"/>
              </w:rPr>
              <w:t>Q</w:t>
            </w:r>
            <w:r w:rsidR="003753ED">
              <w:rPr>
                <w:rFonts w:ascii="Proxima Nova" w:hAnsi="Proxima Nova"/>
                <w:color w:val="000000" w:themeColor="text1"/>
                <w:sz w:val="22"/>
                <w:szCs w:val="22"/>
              </w:rPr>
              <w:t xml:space="preserve">LD </w:t>
            </w:r>
            <w:r w:rsidRPr="004C29D3">
              <w:rPr>
                <w:rFonts w:ascii="Proxima Nova" w:hAnsi="Proxima Nova"/>
                <w:color w:val="000000" w:themeColor="text1"/>
                <w:sz w:val="22"/>
                <w:szCs w:val="22"/>
              </w:rPr>
              <w:t>D</w:t>
            </w:r>
            <w:r w:rsidR="002D0C5E" w:rsidRPr="004C29D3">
              <w:rPr>
                <w:rFonts w:ascii="Proxima Nova" w:hAnsi="Proxima Nova"/>
                <w:color w:val="000000" w:themeColor="text1"/>
                <w:sz w:val="22"/>
                <w:szCs w:val="22"/>
              </w:rPr>
              <w:t>PI</w:t>
            </w:r>
          </w:p>
        </w:tc>
        <w:tc>
          <w:tcPr>
            <w:tcW w:w="7469" w:type="dxa"/>
            <w:tcBorders>
              <w:top w:val="nil"/>
              <w:left w:val="nil"/>
              <w:bottom w:val="single" w:sz="8" w:space="0" w:color="auto"/>
              <w:right w:val="single" w:sz="8" w:space="0" w:color="auto"/>
            </w:tcBorders>
            <w:vAlign w:val="center"/>
            <w:hideMark/>
          </w:tcPr>
          <w:p w14:paraId="5E6F7527" w14:textId="3D68C1AA" w:rsidR="007767D4" w:rsidRPr="004C29D3" w:rsidRDefault="007767D4" w:rsidP="00711568">
            <w:pPr>
              <w:spacing w:line="288" w:lineRule="auto"/>
              <w:rPr>
                <w:rFonts w:ascii="Proxima Nova" w:hAnsi="Proxima Nova"/>
                <w:color w:val="000000" w:themeColor="text1"/>
                <w:sz w:val="22"/>
                <w:szCs w:val="22"/>
              </w:rPr>
            </w:pPr>
            <w:r w:rsidRPr="004C29D3">
              <w:rPr>
                <w:rFonts w:ascii="Proxima Nova" w:hAnsi="Proxima Nova"/>
                <w:color w:val="000000" w:themeColor="text1"/>
                <w:sz w:val="22"/>
                <w:szCs w:val="22"/>
              </w:rPr>
              <w:t xml:space="preserve">Queensland Department of </w:t>
            </w:r>
            <w:r w:rsidR="002D0C5E" w:rsidRPr="004C29D3">
              <w:rPr>
                <w:rFonts w:ascii="Proxima Nova" w:hAnsi="Proxima Nova"/>
                <w:color w:val="000000" w:themeColor="text1"/>
                <w:sz w:val="22"/>
                <w:szCs w:val="22"/>
              </w:rPr>
              <w:t>Primary Industries</w:t>
            </w:r>
            <w:r w:rsidRPr="004C29D3">
              <w:rPr>
                <w:rFonts w:ascii="Proxima Nova" w:hAnsi="Proxima Nova"/>
                <w:color w:val="000000" w:themeColor="text1"/>
                <w:sz w:val="22"/>
                <w:szCs w:val="22"/>
              </w:rPr>
              <w:t xml:space="preserve"> </w:t>
            </w:r>
          </w:p>
        </w:tc>
      </w:tr>
      <w:tr w:rsidR="00BE5BCE" w:rsidRPr="007767D4" w14:paraId="3F3A3BB2"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tcPr>
          <w:p w14:paraId="468C6BF6" w14:textId="5DF807AB" w:rsidR="00BE5BCE" w:rsidRPr="001B40C1" w:rsidRDefault="00BE5BCE" w:rsidP="00711568">
            <w:pPr>
              <w:spacing w:line="288" w:lineRule="auto"/>
              <w:rPr>
                <w:rFonts w:ascii="Proxima Nova" w:hAnsi="Proxima Nova"/>
                <w:color w:val="000000" w:themeColor="text1"/>
                <w:sz w:val="22"/>
                <w:szCs w:val="22"/>
              </w:rPr>
            </w:pPr>
            <w:r>
              <w:rPr>
                <w:rFonts w:ascii="Proxima Nova" w:hAnsi="Proxima Nova"/>
                <w:color w:val="000000" w:themeColor="text1"/>
                <w:sz w:val="22"/>
                <w:szCs w:val="22"/>
              </w:rPr>
              <w:t>QUT</w:t>
            </w:r>
          </w:p>
        </w:tc>
        <w:tc>
          <w:tcPr>
            <w:tcW w:w="7469" w:type="dxa"/>
            <w:tcBorders>
              <w:top w:val="nil"/>
              <w:left w:val="nil"/>
              <w:bottom w:val="single" w:sz="8" w:space="0" w:color="auto"/>
              <w:right w:val="single" w:sz="8" w:space="0" w:color="auto"/>
            </w:tcBorders>
            <w:vAlign w:val="center"/>
          </w:tcPr>
          <w:p w14:paraId="141686B3" w14:textId="4304606C" w:rsidR="00BE5BCE" w:rsidRPr="001B40C1" w:rsidRDefault="00BE5BCE" w:rsidP="00711568">
            <w:pPr>
              <w:spacing w:line="288" w:lineRule="auto"/>
              <w:rPr>
                <w:rFonts w:ascii="Proxima Nova" w:hAnsi="Proxima Nova"/>
                <w:color w:val="000000" w:themeColor="text1"/>
                <w:sz w:val="22"/>
                <w:szCs w:val="22"/>
              </w:rPr>
            </w:pPr>
            <w:r>
              <w:rPr>
                <w:rFonts w:ascii="Proxima Nova" w:hAnsi="Proxima Nova"/>
                <w:color w:val="000000" w:themeColor="text1"/>
                <w:sz w:val="22"/>
                <w:szCs w:val="22"/>
              </w:rPr>
              <w:t>Queensland University of Technology</w:t>
            </w:r>
          </w:p>
        </w:tc>
      </w:tr>
      <w:tr w:rsidR="007767D4" w:rsidRPr="007767D4" w14:paraId="49200048"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75E4AED2"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R&amp;D </w:t>
            </w:r>
          </w:p>
        </w:tc>
        <w:tc>
          <w:tcPr>
            <w:tcW w:w="7469" w:type="dxa"/>
            <w:tcBorders>
              <w:top w:val="nil"/>
              <w:left w:val="nil"/>
              <w:bottom w:val="single" w:sz="8" w:space="0" w:color="auto"/>
              <w:right w:val="single" w:sz="8" w:space="0" w:color="auto"/>
            </w:tcBorders>
            <w:vAlign w:val="center"/>
            <w:hideMark/>
          </w:tcPr>
          <w:p w14:paraId="6113A14D"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Research and development </w:t>
            </w:r>
          </w:p>
        </w:tc>
      </w:tr>
      <w:tr w:rsidR="007767D4" w:rsidRPr="007767D4" w14:paraId="2012B4E7"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6BB7A6EA"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RAI</w:t>
            </w:r>
          </w:p>
        </w:tc>
        <w:tc>
          <w:tcPr>
            <w:tcW w:w="7469" w:type="dxa"/>
            <w:tcBorders>
              <w:top w:val="nil"/>
              <w:left w:val="nil"/>
              <w:bottom w:val="single" w:sz="8" w:space="0" w:color="auto"/>
              <w:right w:val="single" w:sz="8" w:space="0" w:color="auto"/>
            </w:tcBorders>
            <w:vAlign w:val="center"/>
            <w:hideMark/>
          </w:tcPr>
          <w:p w14:paraId="7F8B5A43"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Regional Australia Institute</w:t>
            </w:r>
          </w:p>
        </w:tc>
      </w:tr>
      <w:tr w:rsidR="007767D4" w:rsidRPr="007767D4" w14:paraId="2246F787"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08B2BF70"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RD&amp;E </w:t>
            </w:r>
          </w:p>
        </w:tc>
        <w:tc>
          <w:tcPr>
            <w:tcW w:w="7469" w:type="dxa"/>
            <w:tcBorders>
              <w:top w:val="nil"/>
              <w:left w:val="nil"/>
              <w:bottom w:val="single" w:sz="8" w:space="0" w:color="auto"/>
              <w:right w:val="single" w:sz="8" w:space="0" w:color="auto"/>
            </w:tcBorders>
            <w:vAlign w:val="center"/>
            <w:hideMark/>
          </w:tcPr>
          <w:p w14:paraId="4C66E408"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Research, development and extension </w:t>
            </w:r>
          </w:p>
        </w:tc>
      </w:tr>
      <w:tr w:rsidR="007767D4" w:rsidRPr="007767D4" w14:paraId="7D3114F8"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1792A9BF"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RDC </w:t>
            </w:r>
          </w:p>
        </w:tc>
        <w:tc>
          <w:tcPr>
            <w:tcW w:w="7469" w:type="dxa"/>
            <w:tcBorders>
              <w:top w:val="nil"/>
              <w:left w:val="nil"/>
              <w:bottom w:val="single" w:sz="8" w:space="0" w:color="auto"/>
              <w:right w:val="single" w:sz="8" w:space="0" w:color="auto"/>
            </w:tcBorders>
            <w:vAlign w:val="center"/>
            <w:hideMark/>
          </w:tcPr>
          <w:p w14:paraId="7086C499"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Rural Research and Development Corporation </w:t>
            </w:r>
          </w:p>
        </w:tc>
      </w:tr>
      <w:tr w:rsidR="007767D4" w:rsidRPr="007767D4" w14:paraId="3B3C39B9"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5EFE63CE"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REO </w:t>
            </w:r>
          </w:p>
        </w:tc>
        <w:tc>
          <w:tcPr>
            <w:tcW w:w="7469" w:type="dxa"/>
            <w:tcBorders>
              <w:top w:val="nil"/>
              <w:left w:val="nil"/>
              <w:bottom w:val="single" w:sz="8" w:space="0" w:color="auto"/>
              <w:right w:val="single" w:sz="8" w:space="0" w:color="auto"/>
            </w:tcBorders>
            <w:vAlign w:val="center"/>
            <w:hideMark/>
          </w:tcPr>
          <w:p w14:paraId="6047BD76"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Regional Extension Officers </w:t>
            </w:r>
          </w:p>
        </w:tc>
      </w:tr>
      <w:tr w:rsidR="001A173B" w:rsidRPr="007767D4" w14:paraId="2250B6A8"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tcPr>
          <w:p w14:paraId="3592257A" w14:textId="63386171" w:rsidR="001A173B" w:rsidRPr="00805369" w:rsidRDefault="001A173B" w:rsidP="00711568">
            <w:pPr>
              <w:spacing w:line="288" w:lineRule="auto"/>
              <w:rPr>
                <w:rFonts w:ascii="Proxima Nova" w:hAnsi="Proxima Nova"/>
                <w:color w:val="000000" w:themeColor="text1"/>
                <w:sz w:val="22"/>
                <w:szCs w:val="22"/>
              </w:rPr>
            </w:pPr>
            <w:r w:rsidRPr="00805369">
              <w:rPr>
                <w:rFonts w:ascii="Proxima Nova" w:hAnsi="Proxima Nova"/>
                <w:color w:val="000000" w:themeColor="text1"/>
                <w:sz w:val="22"/>
                <w:szCs w:val="22"/>
              </w:rPr>
              <w:t>RFM</w:t>
            </w:r>
          </w:p>
        </w:tc>
        <w:tc>
          <w:tcPr>
            <w:tcW w:w="7469" w:type="dxa"/>
            <w:tcBorders>
              <w:top w:val="nil"/>
              <w:left w:val="nil"/>
              <w:bottom w:val="single" w:sz="8" w:space="0" w:color="auto"/>
              <w:right w:val="single" w:sz="8" w:space="0" w:color="auto"/>
            </w:tcBorders>
            <w:vAlign w:val="center"/>
          </w:tcPr>
          <w:p w14:paraId="42B484A0" w14:textId="1D140E21" w:rsidR="001A173B" w:rsidRPr="001B40C1" w:rsidRDefault="00805369" w:rsidP="00711568">
            <w:pPr>
              <w:spacing w:line="288" w:lineRule="auto"/>
              <w:rPr>
                <w:rFonts w:ascii="Proxima Nova" w:hAnsi="Proxima Nova"/>
                <w:color w:val="000000" w:themeColor="text1"/>
                <w:sz w:val="22"/>
                <w:szCs w:val="22"/>
              </w:rPr>
            </w:pPr>
            <w:r>
              <w:rPr>
                <w:rFonts w:ascii="Proxima Nova" w:hAnsi="Proxima Nova"/>
                <w:color w:val="000000" w:themeColor="text1"/>
                <w:sz w:val="22"/>
                <w:szCs w:val="22"/>
              </w:rPr>
              <w:t>Regen Farmers Mutual</w:t>
            </w:r>
          </w:p>
        </w:tc>
      </w:tr>
      <w:tr w:rsidR="007767D4" w:rsidRPr="007767D4" w14:paraId="5A4421D4"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107F5097"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RMIT</w:t>
            </w:r>
          </w:p>
        </w:tc>
        <w:tc>
          <w:tcPr>
            <w:tcW w:w="7469" w:type="dxa"/>
            <w:tcBorders>
              <w:top w:val="nil"/>
              <w:left w:val="nil"/>
              <w:bottom w:val="single" w:sz="8" w:space="0" w:color="auto"/>
              <w:right w:val="single" w:sz="8" w:space="0" w:color="auto"/>
            </w:tcBorders>
            <w:vAlign w:val="center"/>
            <w:hideMark/>
          </w:tcPr>
          <w:p w14:paraId="7F437749"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Royal Melbourne Institute of Technology</w:t>
            </w:r>
          </w:p>
        </w:tc>
      </w:tr>
      <w:tr w:rsidR="007767D4" w:rsidRPr="007767D4" w14:paraId="4C12AD57"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02D2BB07"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SAC </w:t>
            </w:r>
          </w:p>
        </w:tc>
        <w:tc>
          <w:tcPr>
            <w:tcW w:w="7469" w:type="dxa"/>
            <w:tcBorders>
              <w:top w:val="nil"/>
              <w:left w:val="nil"/>
              <w:bottom w:val="single" w:sz="8" w:space="0" w:color="auto"/>
              <w:right w:val="single" w:sz="8" w:space="0" w:color="auto"/>
            </w:tcBorders>
            <w:vAlign w:val="center"/>
            <w:hideMark/>
          </w:tcPr>
          <w:p w14:paraId="695DBC6E"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Sustainable Apparel Coalition </w:t>
            </w:r>
          </w:p>
        </w:tc>
      </w:tr>
      <w:tr w:rsidR="007767D4" w:rsidRPr="007767D4" w14:paraId="1342C844"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0390CA3C"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SAI</w:t>
            </w:r>
          </w:p>
        </w:tc>
        <w:tc>
          <w:tcPr>
            <w:tcW w:w="7469" w:type="dxa"/>
            <w:tcBorders>
              <w:top w:val="nil"/>
              <w:left w:val="nil"/>
              <w:bottom w:val="single" w:sz="8" w:space="0" w:color="auto"/>
              <w:right w:val="single" w:sz="8" w:space="0" w:color="auto"/>
            </w:tcBorders>
            <w:vAlign w:val="center"/>
            <w:hideMark/>
          </w:tcPr>
          <w:p w14:paraId="64AB1B4A"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Sustainable Agriculture Initiative</w:t>
            </w:r>
          </w:p>
        </w:tc>
      </w:tr>
      <w:tr w:rsidR="001A173B" w:rsidRPr="007767D4" w14:paraId="28A27D1B"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tcPr>
          <w:p w14:paraId="136806AA" w14:textId="6E275A76" w:rsidR="001A173B" w:rsidRPr="00E617FD" w:rsidRDefault="001A173B" w:rsidP="00711568">
            <w:pPr>
              <w:spacing w:line="288" w:lineRule="auto"/>
              <w:rPr>
                <w:rFonts w:ascii="Proxima Nova" w:hAnsi="Proxima Nova"/>
                <w:color w:val="000000" w:themeColor="text1"/>
                <w:sz w:val="22"/>
                <w:szCs w:val="22"/>
              </w:rPr>
            </w:pPr>
            <w:r w:rsidRPr="00E617FD">
              <w:rPr>
                <w:rFonts w:ascii="Proxima Nova" w:hAnsi="Proxima Nova"/>
                <w:color w:val="000000" w:themeColor="text1"/>
                <w:sz w:val="22"/>
                <w:szCs w:val="22"/>
              </w:rPr>
              <w:t>SCG</w:t>
            </w:r>
          </w:p>
        </w:tc>
        <w:tc>
          <w:tcPr>
            <w:tcW w:w="7469" w:type="dxa"/>
            <w:tcBorders>
              <w:top w:val="nil"/>
              <w:left w:val="nil"/>
              <w:bottom w:val="single" w:sz="8" w:space="0" w:color="auto"/>
              <w:right w:val="single" w:sz="8" w:space="0" w:color="auto"/>
            </w:tcBorders>
            <w:vAlign w:val="center"/>
          </w:tcPr>
          <w:p w14:paraId="18D46E91" w14:textId="65FA91EC" w:rsidR="001A173B" w:rsidRPr="00E617FD" w:rsidRDefault="00E617FD" w:rsidP="00711568">
            <w:pPr>
              <w:spacing w:line="288" w:lineRule="auto"/>
              <w:rPr>
                <w:rFonts w:ascii="Proxima Nova" w:hAnsi="Proxima Nova"/>
                <w:color w:val="000000" w:themeColor="text1"/>
                <w:sz w:val="22"/>
                <w:szCs w:val="22"/>
              </w:rPr>
            </w:pPr>
            <w:r w:rsidRPr="00E617FD">
              <w:rPr>
                <w:rFonts w:ascii="Proxima Nova" w:hAnsi="Proxima Nova"/>
                <w:color w:val="000000" w:themeColor="text1"/>
                <w:sz w:val="22"/>
                <w:szCs w:val="22"/>
              </w:rPr>
              <w:t>Schuster Consulting Group</w:t>
            </w:r>
          </w:p>
        </w:tc>
      </w:tr>
      <w:tr w:rsidR="007767D4" w:rsidRPr="007767D4" w14:paraId="05BA3955"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04099F24"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SCU</w:t>
            </w:r>
          </w:p>
        </w:tc>
        <w:tc>
          <w:tcPr>
            <w:tcW w:w="7469" w:type="dxa"/>
            <w:tcBorders>
              <w:top w:val="nil"/>
              <w:left w:val="nil"/>
              <w:bottom w:val="single" w:sz="8" w:space="0" w:color="auto"/>
              <w:right w:val="single" w:sz="8" w:space="0" w:color="auto"/>
            </w:tcBorders>
            <w:vAlign w:val="center"/>
            <w:hideMark/>
          </w:tcPr>
          <w:p w14:paraId="002AD1AB"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Southern Cross University</w:t>
            </w:r>
          </w:p>
        </w:tc>
      </w:tr>
      <w:tr w:rsidR="007767D4" w:rsidRPr="007767D4" w14:paraId="21A00026"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54362BCD"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TIMS </w:t>
            </w:r>
          </w:p>
        </w:tc>
        <w:tc>
          <w:tcPr>
            <w:tcW w:w="7469" w:type="dxa"/>
            <w:tcBorders>
              <w:top w:val="nil"/>
              <w:left w:val="nil"/>
              <w:bottom w:val="single" w:sz="8" w:space="0" w:color="auto"/>
              <w:right w:val="single" w:sz="8" w:space="0" w:color="auto"/>
            </w:tcBorders>
            <w:vAlign w:val="center"/>
            <w:hideMark/>
          </w:tcPr>
          <w:p w14:paraId="3D3B28FB"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Transgenic and Insect Management Strategy Committee </w:t>
            </w:r>
          </w:p>
        </w:tc>
      </w:tr>
      <w:tr w:rsidR="007767D4" w:rsidRPr="007767D4" w14:paraId="28F499C3"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123278EA"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TTS</w:t>
            </w:r>
          </w:p>
        </w:tc>
        <w:tc>
          <w:tcPr>
            <w:tcW w:w="7469" w:type="dxa"/>
            <w:tcBorders>
              <w:top w:val="nil"/>
              <w:left w:val="nil"/>
              <w:bottom w:val="single" w:sz="8" w:space="0" w:color="auto"/>
              <w:right w:val="single" w:sz="8" w:space="0" w:color="auto"/>
            </w:tcBorders>
            <w:vAlign w:val="center"/>
            <w:hideMark/>
          </w:tcPr>
          <w:p w14:paraId="35556AF2"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Textile Technical Services</w:t>
            </w:r>
          </w:p>
        </w:tc>
      </w:tr>
      <w:tr w:rsidR="007767D4" w:rsidRPr="007767D4" w14:paraId="6FFD1225"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4ABB8B22" w14:textId="77777777" w:rsidR="007767D4" w:rsidRPr="001B40C1" w:rsidRDefault="007767D4" w:rsidP="00711568">
            <w:pPr>
              <w:spacing w:line="288" w:lineRule="auto"/>
              <w:rPr>
                <w:rFonts w:ascii="Proxima Nova" w:hAnsi="Proxima Nova"/>
                <w:color w:val="000000"/>
                <w:sz w:val="22"/>
                <w:szCs w:val="22"/>
              </w:rPr>
            </w:pPr>
            <w:r w:rsidRPr="00C06F0E">
              <w:rPr>
                <w:rFonts w:ascii="Proxima Nova" w:hAnsi="Proxima Nova"/>
                <w:color w:val="000000" w:themeColor="text1"/>
                <w:sz w:val="22"/>
                <w:szCs w:val="22"/>
              </w:rPr>
              <w:t>UMELB</w:t>
            </w:r>
          </w:p>
        </w:tc>
        <w:tc>
          <w:tcPr>
            <w:tcW w:w="7469" w:type="dxa"/>
            <w:tcBorders>
              <w:top w:val="nil"/>
              <w:left w:val="nil"/>
              <w:bottom w:val="single" w:sz="8" w:space="0" w:color="auto"/>
              <w:right w:val="single" w:sz="8" w:space="0" w:color="auto"/>
            </w:tcBorders>
            <w:vAlign w:val="center"/>
            <w:hideMark/>
          </w:tcPr>
          <w:p w14:paraId="17D56129"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University of Melbourne </w:t>
            </w:r>
          </w:p>
        </w:tc>
      </w:tr>
      <w:tr w:rsidR="007767D4" w:rsidRPr="007767D4" w14:paraId="424F459C"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5AAE14BE"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UNE </w:t>
            </w:r>
          </w:p>
        </w:tc>
        <w:tc>
          <w:tcPr>
            <w:tcW w:w="7469" w:type="dxa"/>
            <w:tcBorders>
              <w:top w:val="nil"/>
              <w:left w:val="nil"/>
              <w:bottom w:val="single" w:sz="8" w:space="0" w:color="auto"/>
              <w:right w:val="single" w:sz="8" w:space="0" w:color="auto"/>
            </w:tcBorders>
            <w:vAlign w:val="center"/>
            <w:hideMark/>
          </w:tcPr>
          <w:p w14:paraId="635EAE3D"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University of New England </w:t>
            </w:r>
          </w:p>
        </w:tc>
      </w:tr>
      <w:tr w:rsidR="007767D4" w:rsidRPr="007767D4" w14:paraId="6566DF40"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762E3747" w14:textId="2B7BC6B5"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U</w:t>
            </w:r>
            <w:r w:rsidR="00766C57">
              <w:rPr>
                <w:rFonts w:ascii="Proxima Nova" w:hAnsi="Proxima Nova"/>
                <w:color w:val="000000" w:themeColor="text1"/>
                <w:sz w:val="22"/>
                <w:szCs w:val="22"/>
              </w:rPr>
              <w:t>O</w:t>
            </w:r>
            <w:r w:rsidRPr="001B40C1">
              <w:rPr>
                <w:rFonts w:ascii="Proxima Nova" w:hAnsi="Proxima Nova"/>
                <w:color w:val="000000" w:themeColor="text1"/>
                <w:sz w:val="22"/>
                <w:szCs w:val="22"/>
              </w:rPr>
              <w:t>N</w:t>
            </w:r>
          </w:p>
        </w:tc>
        <w:tc>
          <w:tcPr>
            <w:tcW w:w="7469" w:type="dxa"/>
            <w:tcBorders>
              <w:top w:val="nil"/>
              <w:left w:val="nil"/>
              <w:bottom w:val="single" w:sz="8" w:space="0" w:color="auto"/>
              <w:right w:val="single" w:sz="8" w:space="0" w:color="auto"/>
            </w:tcBorders>
            <w:vAlign w:val="center"/>
            <w:hideMark/>
          </w:tcPr>
          <w:p w14:paraId="660B952D"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University of Newcastle</w:t>
            </w:r>
          </w:p>
        </w:tc>
      </w:tr>
      <w:tr w:rsidR="007767D4" w:rsidRPr="007767D4" w14:paraId="7FDB808A"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368F766A"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UQ </w:t>
            </w:r>
          </w:p>
        </w:tc>
        <w:tc>
          <w:tcPr>
            <w:tcW w:w="7469" w:type="dxa"/>
            <w:tcBorders>
              <w:top w:val="nil"/>
              <w:left w:val="nil"/>
              <w:bottom w:val="single" w:sz="8" w:space="0" w:color="auto"/>
              <w:right w:val="single" w:sz="8" w:space="0" w:color="auto"/>
            </w:tcBorders>
            <w:vAlign w:val="center"/>
            <w:hideMark/>
          </w:tcPr>
          <w:p w14:paraId="38BE8405"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University of Queensland </w:t>
            </w:r>
          </w:p>
        </w:tc>
      </w:tr>
      <w:tr w:rsidR="007767D4" w:rsidRPr="007767D4" w14:paraId="3C724C45"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22DF2E56"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USC</w:t>
            </w:r>
          </w:p>
        </w:tc>
        <w:tc>
          <w:tcPr>
            <w:tcW w:w="7469" w:type="dxa"/>
            <w:tcBorders>
              <w:top w:val="nil"/>
              <w:left w:val="nil"/>
              <w:bottom w:val="single" w:sz="8" w:space="0" w:color="auto"/>
              <w:right w:val="single" w:sz="8" w:space="0" w:color="auto"/>
            </w:tcBorders>
            <w:vAlign w:val="center"/>
            <w:hideMark/>
          </w:tcPr>
          <w:p w14:paraId="67016AFD"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University of the Sunshine Coast</w:t>
            </w:r>
          </w:p>
        </w:tc>
      </w:tr>
      <w:tr w:rsidR="007767D4" w:rsidRPr="007767D4" w14:paraId="6715D9FD"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07E4BD2D" w14:textId="611B42B2" w:rsidR="007767D4" w:rsidRPr="00BB04A2" w:rsidRDefault="008A5313" w:rsidP="00711568">
            <w:pPr>
              <w:spacing w:line="288" w:lineRule="auto"/>
              <w:rPr>
                <w:rFonts w:ascii="Proxima Nova" w:hAnsi="Proxima Nova"/>
                <w:color w:val="000000"/>
                <w:sz w:val="22"/>
                <w:szCs w:val="22"/>
              </w:rPr>
            </w:pPr>
            <w:r w:rsidRPr="00BB04A2">
              <w:rPr>
                <w:rFonts w:ascii="Proxima Nova" w:hAnsi="Proxima Nova" w:cs="Calibri"/>
                <w:color w:val="000000"/>
                <w:sz w:val="22"/>
                <w:szCs w:val="22"/>
              </w:rPr>
              <w:t>UniSQ</w:t>
            </w:r>
          </w:p>
        </w:tc>
        <w:tc>
          <w:tcPr>
            <w:tcW w:w="7469" w:type="dxa"/>
            <w:tcBorders>
              <w:top w:val="nil"/>
              <w:left w:val="nil"/>
              <w:bottom w:val="single" w:sz="8" w:space="0" w:color="auto"/>
              <w:right w:val="single" w:sz="8" w:space="0" w:color="auto"/>
            </w:tcBorders>
            <w:vAlign w:val="center"/>
            <w:hideMark/>
          </w:tcPr>
          <w:p w14:paraId="6D3A0D1C" w14:textId="77777777" w:rsidR="007767D4" w:rsidRPr="00BB04A2" w:rsidRDefault="007767D4" w:rsidP="00711568">
            <w:pPr>
              <w:spacing w:line="288" w:lineRule="auto"/>
              <w:rPr>
                <w:rFonts w:ascii="Proxima Nova" w:hAnsi="Proxima Nova"/>
                <w:color w:val="000000"/>
                <w:sz w:val="22"/>
                <w:szCs w:val="22"/>
              </w:rPr>
            </w:pPr>
            <w:r w:rsidRPr="00BB04A2">
              <w:rPr>
                <w:rFonts w:ascii="Proxima Nova" w:hAnsi="Proxima Nova"/>
                <w:color w:val="000000" w:themeColor="text1"/>
                <w:sz w:val="22"/>
                <w:szCs w:val="22"/>
              </w:rPr>
              <w:t xml:space="preserve">University of Southern Queensland </w:t>
            </w:r>
          </w:p>
        </w:tc>
      </w:tr>
      <w:tr w:rsidR="007767D4" w:rsidRPr="007767D4" w14:paraId="6ABB8F52"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4C58B1A0"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USYD </w:t>
            </w:r>
          </w:p>
        </w:tc>
        <w:tc>
          <w:tcPr>
            <w:tcW w:w="7469" w:type="dxa"/>
            <w:tcBorders>
              <w:top w:val="nil"/>
              <w:left w:val="nil"/>
              <w:bottom w:val="single" w:sz="8" w:space="0" w:color="auto"/>
              <w:right w:val="single" w:sz="8" w:space="0" w:color="auto"/>
            </w:tcBorders>
            <w:vAlign w:val="center"/>
            <w:hideMark/>
          </w:tcPr>
          <w:p w14:paraId="01A3247D"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University of Sydney </w:t>
            </w:r>
          </w:p>
        </w:tc>
      </w:tr>
      <w:tr w:rsidR="007767D4" w:rsidRPr="007767D4" w14:paraId="1464EFE9"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38763AAC"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UTS </w:t>
            </w:r>
          </w:p>
        </w:tc>
        <w:tc>
          <w:tcPr>
            <w:tcW w:w="7469" w:type="dxa"/>
            <w:tcBorders>
              <w:top w:val="nil"/>
              <w:left w:val="nil"/>
              <w:bottom w:val="single" w:sz="8" w:space="0" w:color="auto"/>
              <w:right w:val="single" w:sz="8" w:space="0" w:color="auto"/>
            </w:tcBorders>
            <w:vAlign w:val="center"/>
            <w:hideMark/>
          </w:tcPr>
          <w:p w14:paraId="2AB59D6C"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University of Technology, Sydney </w:t>
            </w:r>
          </w:p>
        </w:tc>
      </w:tr>
      <w:tr w:rsidR="007767D4" w:rsidRPr="007767D4" w14:paraId="1BFF9196"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7F546F8B"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UWA</w:t>
            </w:r>
          </w:p>
        </w:tc>
        <w:tc>
          <w:tcPr>
            <w:tcW w:w="7469" w:type="dxa"/>
            <w:tcBorders>
              <w:top w:val="nil"/>
              <w:left w:val="nil"/>
              <w:bottom w:val="single" w:sz="8" w:space="0" w:color="auto"/>
              <w:right w:val="single" w:sz="8" w:space="0" w:color="auto"/>
            </w:tcBorders>
            <w:vAlign w:val="center"/>
            <w:hideMark/>
          </w:tcPr>
          <w:p w14:paraId="654826A6"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University of Western Australia</w:t>
            </w:r>
          </w:p>
        </w:tc>
      </w:tr>
      <w:tr w:rsidR="007767D4" w:rsidRPr="007767D4" w14:paraId="169645E0"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3680F4D2" w14:textId="77777777" w:rsidR="007767D4" w:rsidRPr="003753ED" w:rsidRDefault="007767D4" w:rsidP="00711568">
            <w:pPr>
              <w:spacing w:line="288" w:lineRule="auto"/>
              <w:rPr>
                <w:rFonts w:ascii="Proxima Nova" w:hAnsi="Proxima Nova"/>
                <w:color w:val="000000" w:themeColor="text1"/>
                <w:sz w:val="22"/>
                <w:szCs w:val="22"/>
              </w:rPr>
            </w:pPr>
            <w:r w:rsidRPr="003753ED">
              <w:rPr>
                <w:rFonts w:ascii="Proxima Nova" w:hAnsi="Proxima Nova"/>
                <w:color w:val="000000" w:themeColor="text1"/>
                <w:sz w:val="22"/>
                <w:szCs w:val="22"/>
              </w:rPr>
              <w:t>WA DPIRD</w:t>
            </w:r>
          </w:p>
        </w:tc>
        <w:tc>
          <w:tcPr>
            <w:tcW w:w="7469" w:type="dxa"/>
            <w:tcBorders>
              <w:top w:val="nil"/>
              <w:left w:val="nil"/>
              <w:bottom w:val="single" w:sz="8" w:space="0" w:color="auto"/>
              <w:right w:val="single" w:sz="8" w:space="0" w:color="auto"/>
            </w:tcBorders>
            <w:vAlign w:val="center"/>
            <w:hideMark/>
          </w:tcPr>
          <w:p w14:paraId="0C3CE127" w14:textId="77777777" w:rsidR="007767D4" w:rsidRPr="003753ED" w:rsidRDefault="007767D4" w:rsidP="00711568">
            <w:pPr>
              <w:spacing w:line="288" w:lineRule="auto"/>
              <w:rPr>
                <w:rFonts w:ascii="Proxima Nova" w:hAnsi="Proxima Nova"/>
                <w:color w:val="000000" w:themeColor="text1"/>
                <w:sz w:val="22"/>
                <w:szCs w:val="22"/>
              </w:rPr>
            </w:pPr>
            <w:r w:rsidRPr="003753ED">
              <w:rPr>
                <w:rFonts w:ascii="Proxima Nova" w:hAnsi="Proxima Nova"/>
                <w:color w:val="000000" w:themeColor="text1"/>
                <w:sz w:val="22"/>
                <w:szCs w:val="22"/>
              </w:rPr>
              <w:t>Western Australian Department of Primary Industries and Regional Development</w:t>
            </w:r>
          </w:p>
        </w:tc>
      </w:tr>
      <w:tr w:rsidR="007767D4" w:rsidRPr="007767D4" w14:paraId="51D4F752" w14:textId="77777777" w:rsidTr="007767D4">
        <w:trPr>
          <w:cantSplit/>
          <w:trHeight w:val="340"/>
        </w:trPr>
        <w:tc>
          <w:tcPr>
            <w:tcW w:w="2160" w:type="dxa"/>
            <w:tcBorders>
              <w:top w:val="nil"/>
              <w:left w:val="single" w:sz="8" w:space="0" w:color="auto"/>
              <w:bottom w:val="single" w:sz="8" w:space="0" w:color="auto"/>
              <w:right w:val="single" w:sz="8" w:space="0" w:color="auto"/>
            </w:tcBorders>
            <w:vAlign w:val="center"/>
            <w:hideMark/>
          </w:tcPr>
          <w:p w14:paraId="1E035867"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WAAA</w:t>
            </w:r>
          </w:p>
        </w:tc>
        <w:tc>
          <w:tcPr>
            <w:tcW w:w="7469" w:type="dxa"/>
            <w:tcBorders>
              <w:top w:val="nil"/>
              <w:left w:val="nil"/>
              <w:bottom w:val="single" w:sz="8" w:space="0" w:color="auto"/>
              <w:right w:val="single" w:sz="8" w:space="0" w:color="auto"/>
            </w:tcBorders>
            <w:vAlign w:val="center"/>
            <w:hideMark/>
          </w:tcPr>
          <w:p w14:paraId="01631979"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Western Australia Agriculture Authority</w:t>
            </w:r>
          </w:p>
        </w:tc>
      </w:tr>
      <w:tr w:rsidR="007767D4" w:rsidRPr="007767D4" w14:paraId="6CF736DB" w14:textId="77777777" w:rsidTr="005F38B6">
        <w:trPr>
          <w:cantSplit/>
          <w:trHeight w:val="340"/>
        </w:trPr>
        <w:tc>
          <w:tcPr>
            <w:tcW w:w="2160" w:type="dxa"/>
            <w:tcBorders>
              <w:top w:val="nil"/>
              <w:left w:val="single" w:sz="8" w:space="0" w:color="auto"/>
              <w:bottom w:val="single" w:sz="4" w:space="0" w:color="auto"/>
              <w:right w:val="single" w:sz="8" w:space="0" w:color="auto"/>
            </w:tcBorders>
            <w:vAlign w:val="center"/>
            <w:hideMark/>
          </w:tcPr>
          <w:p w14:paraId="7220DFC0"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lastRenderedPageBreak/>
              <w:t xml:space="preserve">WHS </w:t>
            </w:r>
          </w:p>
        </w:tc>
        <w:tc>
          <w:tcPr>
            <w:tcW w:w="7469" w:type="dxa"/>
            <w:tcBorders>
              <w:top w:val="nil"/>
              <w:left w:val="nil"/>
              <w:bottom w:val="single" w:sz="4" w:space="0" w:color="auto"/>
              <w:right w:val="single" w:sz="8" w:space="0" w:color="auto"/>
            </w:tcBorders>
            <w:vAlign w:val="center"/>
            <w:hideMark/>
          </w:tcPr>
          <w:p w14:paraId="7234C1AE" w14:textId="77777777" w:rsidR="007767D4" w:rsidRPr="001B40C1" w:rsidRDefault="007767D4" w:rsidP="00711568">
            <w:pPr>
              <w:spacing w:line="288" w:lineRule="auto"/>
              <w:rPr>
                <w:rFonts w:ascii="Proxima Nova" w:hAnsi="Proxima Nova"/>
                <w:color w:val="000000"/>
                <w:sz w:val="22"/>
                <w:szCs w:val="22"/>
              </w:rPr>
            </w:pPr>
            <w:r w:rsidRPr="001B40C1">
              <w:rPr>
                <w:rFonts w:ascii="Proxima Nova" w:hAnsi="Proxima Nova"/>
                <w:color w:val="000000" w:themeColor="text1"/>
                <w:sz w:val="22"/>
                <w:szCs w:val="22"/>
              </w:rPr>
              <w:t xml:space="preserve">Work Health and Safety </w:t>
            </w:r>
          </w:p>
        </w:tc>
      </w:tr>
      <w:tr w:rsidR="007767D4" w:rsidRPr="005F38B6" w14:paraId="7E1E38DE" w14:textId="77777777" w:rsidTr="005F38B6">
        <w:trPr>
          <w:cantSplit/>
          <w:trHeight w:val="340"/>
        </w:trPr>
        <w:tc>
          <w:tcPr>
            <w:tcW w:w="2160" w:type="dxa"/>
            <w:tcBorders>
              <w:top w:val="single" w:sz="4" w:space="0" w:color="auto"/>
              <w:left w:val="single" w:sz="4" w:space="0" w:color="auto"/>
              <w:bottom w:val="single" w:sz="4" w:space="0" w:color="auto"/>
              <w:right w:val="single" w:sz="4" w:space="0" w:color="auto"/>
            </w:tcBorders>
            <w:vAlign w:val="center"/>
            <w:hideMark/>
          </w:tcPr>
          <w:p w14:paraId="63005921" w14:textId="77777777" w:rsidR="007767D4" w:rsidRPr="005F38B6" w:rsidRDefault="007767D4" w:rsidP="00711568">
            <w:pPr>
              <w:spacing w:line="288" w:lineRule="auto"/>
              <w:rPr>
                <w:rFonts w:ascii="Proxima Nova" w:hAnsi="Proxima Nova"/>
                <w:color w:val="000000" w:themeColor="text1"/>
                <w:sz w:val="22"/>
                <w:szCs w:val="22"/>
              </w:rPr>
            </w:pPr>
            <w:r w:rsidRPr="005F38B6">
              <w:rPr>
                <w:rFonts w:ascii="Proxima Nova" w:hAnsi="Proxima Nova"/>
                <w:color w:val="000000" w:themeColor="text1"/>
                <w:sz w:val="22"/>
                <w:szCs w:val="22"/>
              </w:rPr>
              <w:t>WSU</w:t>
            </w:r>
          </w:p>
        </w:tc>
        <w:tc>
          <w:tcPr>
            <w:tcW w:w="7469" w:type="dxa"/>
            <w:tcBorders>
              <w:top w:val="single" w:sz="4" w:space="0" w:color="auto"/>
              <w:left w:val="single" w:sz="4" w:space="0" w:color="auto"/>
              <w:bottom w:val="single" w:sz="4" w:space="0" w:color="auto"/>
              <w:right w:val="single" w:sz="4" w:space="0" w:color="auto"/>
            </w:tcBorders>
            <w:vAlign w:val="center"/>
            <w:hideMark/>
          </w:tcPr>
          <w:p w14:paraId="1F6844A5" w14:textId="77777777" w:rsidR="007767D4" w:rsidRPr="005F38B6" w:rsidRDefault="007767D4" w:rsidP="00711568">
            <w:pPr>
              <w:spacing w:line="288" w:lineRule="auto"/>
              <w:rPr>
                <w:rFonts w:ascii="Proxima Nova" w:hAnsi="Proxima Nova"/>
                <w:color w:val="000000" w:themeColor="text1"/>
                <w:sz w:val="22"/>
                <w:szCs w:val="22"/>
              </w:rPr>
            </w:pPr>
            <w:r w:rsidRPr="005F38B6">
              <w:rPr>
                <w:rFonts w:ascii="Proxima Nova" w:hAnsi="Proxima Nova"/>
                <w:color w:val="000000" w:themeColor="text1"/>
                <w:sz w:val="22"/>
                <w:szCs w:val="22"/>
              </w:rPr>
              <w:t>Western Sydney University</w:t>
            </w:r>
          </w:p>
        </w:tc>
      </w:tr>
      <w:tr w:rsidR="005F38B6" w:rsidRPr="005F38B6" w14:paraId="67A59052" w14:textId="77777777" w:rsidTr="005F38B6">
        <w:trPr>
          <w:cantSplit/>
          <w:trHeight w:val="340"/>
        </w:trPr>
        <w:tc>
          <w:tcPr>
            <w:tcW w:w="2160" w:type="dxa"/>
            <w:tcBorders>
              <w:top w:val="single" w:sz="4" w:space="0" w:color="auto"/>
              <w:left w:val="single" w:sz="4" w:space="0" w:color="auto"/>
              <w:bottom w:val="single" w:sz="4" w:space="0" w:color="auto"/>
              <w:right w:val="single" w:sz="4" w:space="0" w:color="auto"/>
            </w:tcBorders>
            <w:vAlign w:val="center"/>
          </w:tcPr>
          <w:p w14:paraId="541838C3" w14:textId="77777777" w:rsidR="005F38B6" w:rsidRPr="005F38B6" w:rsidRDefault="005F38B6" w:rsidP="00711568">
            <w:pPr>
              <w:spacing w:line="288" w:lineRule="auto"/>
              <w:rPr>
                <w:rFonts w:ascii="Proxima Nova" w:hAnsi="Proxima Nova"/>
                <w:color w:val="000000" w:themeColor="text1"/>
                <w:sz w:val="22"/>
                <w:szCs w:val="22"/>
              </w:rPr>
            </w:pPr>
            <w:r w:rsidRPr="005F38B6">
              <w:rPr>
                <w:rFonts w:ascii="Proxima Nova" w:hAnsi="Proxima Nova"/>
                <w:color w:val="000000" w:themeColor="text1"/>
                <w:sz w:val="22"/>
                <w:szCs w:val="22"/>
              </w:rPr>
              <w:t>ZNE-Ag CRC</w:t>
            </w:r>
          </w:p>
        </w:tc>
        <w:tc>
          <w:tcPr>
            <w:tcW w:w="7469" w:type="dxa"/>
            <w:tcBorders>
              <w:top w:val="single" w:sz="4" w:space="0" w:color="auto"/>
              <w:left w:val="single" w:sz="4" w:space="0" w:color="auto"/>
              <w:bottom w:val="single" w:sz="4" w:space="0" w:color="auto"/>
              <w:right w:val="single" w:sz="4" w:space="0" w:color="auto"/>
            </w:tcBorders>
            <w:vAlign w:val="center"/>
          </w:tcPr>
          <w:p w14:paraId="40466536" w14:textId="77777777" w:rsidR="005F38B6" w:rsidRPr="005F38B6" w:rsidRDefault="005F38B6" w:rsidP="00711568">
            <w:pPr>
              <w:spacing w:line="288" w:lineRule="auto"/>
              <w:rPr>
                <w:rFonts w:ascii="Proxima Nova" w:hAnsi="Proxima Nova"/>
                <w:color w:val="000000" w:themeColor="text1"/>
                <w:sz w:val="22"/>
                <w:szCs w:val="22"/>
              </w:rPr>
            </w:pPr>
            <w:r w:rsidRPr="005F38B6">
              <w:rPr>
                <w:rFonts w:ascii="Proxima Nova" w:hAnsi="Proxima Nova"/>
                <w:color w:val="000000" w:themeColor="text1"/>
                <w:sz w:val="22"/>
                <w:szCs w:val="22"/>
              </w:rPr>
              <w:t>Cooperative Research Centre for Net Zero Emissions from Agriculture</w:t>
            </w:r>
          </w:p>
        </w:tc>
      </w:tr>
    </w:tbl>
    <w:p w14:paraId="782314F0" w14:textId="77777777" w:rsidR="007767D4" w:rsidRPr="007767D4" w:rsidRDefault="007767D4" w:rsidP="00711568">
      <w:pPr>
        <w:spacing w:line="288" w:lineRule="auto"/>
      </w:pPr>
    </w:p>
    <w:p w14:paraId="04B4B64F" w14:textId="1D8B5B5E" w:rsidR="00D339D8" w:rsidRDefault="00E91A99" w:rsidP="00711568">
      <w:pPr>
        <w:pStyle w:val="Heading3"/>
        <w:pageBreakBefore/>
        <w:spacing w:after="0" w:line="288" w:lineRule="auto"/>
        <w:rPr>
          <w:rFonts w:ascii="Proxima Nova" w:hAnsi="Proxima Nova"/>
          <w:color w:val="5E256B"/>
          <w:sz w:val="26"/>
        </w:rPr>
      </w:pPr>
      <w:bookmarkStart w:id="40" w:name="_Appendix_6:_Annual"/>
      <w:bookmarkStart w:id="41" w:name="_Toc53496492"/>
      <w:bookmarkEnd w:id="40"/>
      <w:r w:rsidRPr="003E2720">
        <w:rPr>
          <w:rFonts w:ascii="Proxima Nova" w:hAnsi="Proxima Nova"/>
          <w:color w:val="5E256B"/>
          <w:sz w:val="26"/>
        </w:rPr>
        <w:lastRenderedPageBreak/>
        <w:t xml:space="preserve">Appendix </w:t>
      </w:r>
      <w:r w:rsidR="00D67A08">
        <w:rPr>
          <w:rFonts w:ascii="Proxima Nova" w:hAnsi="Proxima Nova"/>
          <w:color w:val="5E256B"/>
          <w:sz w:val="26"/>
        </w:rPr>
        <w:t>8</w:t>
      </w:r>
      <w:r w:rsidR="00D339D8" w:rsidRPr="003E2720">
        <w:rPr>
          <w:rFonts w:ascii="Proxima Nova" w:hAnsi="Proxima Nova"/>
          <w:color w:val="5E256B"/>
          <w:sz w:val="26"/>
        </w:rPr>
        <w:t xml:space="preserve">: </w:t>
      </w:r>
      <w:bookmarkEnd w:id="41"/>
      <w:r w:rsidR="00B0329F" w:rsidRPr="003E2720">
        <w:rPr>
          <w:rFonts w:ascii="Proxima Nova" w:hAnsi="Proxima Nova"/>
          <w:color w:val="5E256B"/>
          <w:sz w:val="26"/>
        </w:rPr>
        <w:t>Compliance index</w:t>
      </w:r>
    </w:p>
    <w:p w14:paraId="32CE9E62" w14:textId="77777777" w:rsidR="000E6289" w:rsidRDefault="000E6289" w:rsidP="00711568">
      <w:pPr>
        <w:spacing w:line="288" w:lineRule="auto"/>
      </w:pPr>
    </w:p>
    <w:tbl>
      <w:tblPr>
        <w:tblStyle w:val="TableGrid"/>
        <w:tblW w:w="0" w:type="auto"/>
        <w:tblLook w:val="04A0" w:firstRow="1" w:lastRow="0" w:firstColumn="1" w:lastColumn="0" w:noHBand="0" w:noVBand="1"/>
      </w:tblPr>
      <w:tblGrid>
        <w:gridCol w:w="4106"/>
        <w:gridCol w:w="2693"/>
        <w:gridCol w:w="2937"/>
      </w:tblGrid>
      <w:tr w:rsidR="000E6289" w:rsidRPr="00D573CE" w14:paraId="44B959A2" w14:textId="77777777" w:rsidTr="00F1793B">
        <w:trPr>
          <w:trHeight w:val="397"/>
        </w:trPr>
        <w:tc>
          <w:tcPr>
            <w:tcW w:w="4106" w:type="dxa"/>
            <w:shd w:val="clear" w:color="auto" w:fill="5E256B"/>
            <w:vAlign w:val="center"/>
          </w:tcPr>
          <w:p w14:paraId="552D9FB3" w14:textId="7C2888A7" w:rsidR="000E6289" w:rsidRPr="00D573CE" w:rsidRDefault="000E6289" w:rsidP="00711568">
            <w:pPr>
              <w:spacing w:line="288" w:lineRule="auto"/>
              <w:rPr>
                <w:rFonts w:ascii="Proxima Nova" w:hAnsi="Proxima Nova"/>
                <w:b/>
                <w:bCs/>
                <w:color w:val="FFFFFF" w:themeColor="background1"/>
                <w:sz w:val="22"/>
                <w:szCs w:val="22"/>
              </w:rPr>
            </w:pPr>
            <w:r w:rsidRPr="00D573CE">
              <w:rPr>
                <w:rFonts w:ascii="Proxima Nova" w:hAnsi="Proxima Nova"/>
                <w:b/>
                <w:bCs/>
                <w:color w:val="FFFFFF" w:themeColor="background1"/>
                <w:sz w:val="22"/>
                <w:szCs w:val="22"/>
              </w:rPr>
              <w:t>Requirement</w:t>
            </w:r>
          </w:p>
        </w:tc>
        <w:tc>
          <w:tcPr>
            <w:tcW w:w="2693" w:type="dxa"/>
            <w:shd w:val="clear" w:color="auto" w:fill="5E256B"/>
            <w:vAlign w:val="center"/>
          </w:tcPr>
          <w:p w14:paraId="5254703D" w14:textId="0146E91A" w:rsidR="000E6289" w:rsidRPr="00D573CE" w:rsidRDefault="000E6289" w:rsidP="00711568">
            <w:pPr>
              <w:spacing w:line="288" w:lineRule="auto"/>
              <w:rPr>
                <w:rFonts w:ascii="Proxima Nova" w:hAnsi="Proxima Nova"/>
                <w:b/>
                <w:bCs/>
                <w:color w:val="FFFFFF" w:themeColor="background1"/>
                <w:sz w:val="22"/>
                <w:szCs w:val="22"/>
              </w:rPr>
            </w:pPr>
            <w:r w:rsidRPr="00D573CE">
              <w:rPr>
                <w:rFonts w:ascii="Proxima Nova" w:hAnsi="Proxima Nova"/>
                <w:b/>
                <w:bCs/>
                <w:color w:val="FFFFFF" w:themeColor="background1"/>
                <w:sz w:val="22"/>
                <w:szCs w:val="22"/>
              </w:rPr>
              <w:t>Source</w:t>
            </w:r>
          </w:p>
        </w:tc>
        <w:tc>
          <w:tcPr>
            <w:tcW w:w="2937" w:type="dxa"/>
            <w:shd w:val="clear" w:color="auto" w:fill="5E256B"/>
            <w:vAlign w:val="center"/>
          </w:tcPr>
          <w:p w14:paraId="0C62C8AD" w14:textId="04A381BF" w:rsidR="000E6289" w:rsidRPr="00D573CE" w:rsidRDefault="000E6289" w:rsidP="00711568">
            <w:pPr>
              <w:spacing w:line="288" w:lineRule="auto"/>
              <w:rPr>
                <w:rFonts w:ascii="Proxima Nova" w:hAnsi="Proxima Nova"/>
                <w:b/>
                <w:bCs/>
                <w:color w:val="FFFFFF" w:themeColor="background1"/>
                <w:sz w:val="22"/>
                <w:szCs w:val="22"/>
              </w:rPr>
            </w:pPr>
            <w:r w:rsidRPr="00D573CE">
              <w:rPr>
                <w:rFonts w:ascii="Proxima Nova" w:hAnsi="Proxima Nova"/>
                <w:b/>
                <w:bCs/>
                <w:color w:val="FFFFFF" w:themeColor="background1"/>
                <w:sz w:val="22"/>
                <w:szCs w:val="22"/>
              </w:rPr>
              <w:t>Part of the report</w:t>
            </w:r>
          </w:p>
        </w:tc>
      </w:tr>
      <w:tr w:rsidR="000E6289" w:rsidRPr="00D573CE" w14:paraId="3EB415B3" w14:textId="77777777" w:rsidTr="00D573CE">
        <w:trPr>
          <w:trHeight w:val="401"/>
        </w:trPr>
        <w:tc>
          <w:tcPr>
            <w:tcW w:w="9736" w:type="dxa"/>
            <w:gridSpan w:val="3"/>
            <w:shd w:val="clear" w:color="auto" w:fill="D0CECE" w:themeFill="background2" w:themeFillShade="E6"/>
            <w:vAlign w:val="center"/>
          </w:tcPr>
          <w:p w14:paraId="6891DC0F" w14:textId="1229B660" w:rsidR="000E6289" w:rsidRPr="00D573CE" w:rsidRDefault="000E6289" w:rsidP="00711568">
            <w:pPr>
              <w:spacing w:line="288" w:lineRule="auto"/>
              <w:rPr>
                <w:rFonts w:ascii="Proxima Nova" w:hAnsi="Proxima Nova"/>
                <w:i/>
                <w:iCs/>
                <w:sz w:val="22"/>
                <w:szCs w:val="22"/>
              </w:rPr>
            </w:pPr>
            <w:r w:rsidRPr="00D573CE">
              <w:rPr>
                <w:rFonts w:ascii="Proxima Nova" w:hAnsi="Proxima Nova"/>
                <w:i/>
                <w:iCs/>
                <w:sz w:val="22"/>
                <w:szCs w:val="22"/>
              </w:rPr>
              <w:t xml:space="preserve">Primary Industries Research and Development Act 1989 </w:t>
            </w:r>
            <w:r w:rsidRPr="00BB04A2">
              <w:rPr>
                <w:rFonts w:ascii="Proxima Nova" w:hAnsi="Proxima Nova"/>
                <w:sz w:val="22"/>
                <w:szCs w:val="22"/>
              </w:rPr>
              <w:t>(PIRD Act)</w:t>
            </w:r>
          </w:p>
        </w:tc>
      </w:tr>
      <w:tr w:rsidR="000E6289" w:rsidRPr="00D573CE" w14:paraId="2945A3EC" w14:textId="77777777" w:rsidTr="003739F0">
        <w:trPr>
          <w:trHeight w:val="1995"/>
        </w:trPr>
        <w:tc>
          <w:tcPr>
            <w:tcW w:w="4106" w:type="dxa"/>
            <w:vAlign w:val="center"/>
          </w:tcPr>
          <w:p w14:paraId="1DB13D3C" w14:textId="142E29EA" w:rsidR="000E6289" w:rsidRPr="00D573CE" w:rsidRDefault="003E68F9" w:rsidP="00711568">
            <w:pPr>
              <w:spacing w:line="288" w:lineRule="auto"/>
              <w:rPr>
                <w:rFonts w:ascii="Proxima Nova" w:hAnsi="Proxima Nova"/>
                <w:sz w:val="22"/>
                <w:szCs w:val="22"/>
              </w:rPr>
            </w:pPr>
            <w:r w:rsidRPr="00D573CE">
              <w:rPr>
                <w:rFonts w:ascii="Proxima Nova" w:hAnsi="Proxima Nova"/>
                <w:sz w:val="22"/>
                <w:szCs w:val="22"/>
              </w:rPr>
              <w:t>R&amp;D activities</w:t>
            </w:r>
          </w:p>
        </w:tc>
        <w:tc>
          <w:tcPr>
            <w:tcW w:w="2693" w:type="dxa"/>
            <w:vAlign w:val="center"/>
          </w:tcPr>
          <w:p w14:paraId="3386EC08" w14:textId="546C5662" w:rsidR="000E6289" w:rsidRPr="00D573CE" w:rsidRDefault="00BA4DD7" w:rsidP="00711568">
            <w:pPr>
              <w:spacing w:line="288" w:lineRule="auto"/>
              <w:rPr>
                <w:rFonts w:ascii="Proxima Nova" w:hAnsi="Proxima Nova"/>
                <w:color w:val="000000" w:themeColor="text1"/>
                <w:sz w:val="22"/>
                <w:szCs w:val="22"/>
              </w:rPr>
            </w:pPr>
            <w:r w:rsidRPr="00D573CE">
              <w:rPr>
                <w:rFonts w:ascii="Proxima Nova" w:hAnsi="Proxima Nova"/>
                <w:color w:val="000000" w:themeColor="text1"/>
                <w:sz w:val="22"/>
                <w:szCs w:val="22"/>
              </w:rPr>
              <w:t>Paragraph</w:t>
            </w:r>
            <w:r w:rsidRPr="00D573CE">
              <w:rPr>
                <w:rFonts w:ascii="Proxima Nova" w:hAnsi="Proxima Nova"/>
                <w:color w:val="000000" w:themeColor="text1"/>
                <w:spacing w:val="-5"/>
                <w:sz w:val="22"/>
                <w:szCs w:val="22"/>
              </w:rPr>
              <w:t xml:space="preserve"> </w:t>
            </w:r>
            <w:r w:rsidRPr="00D573CE">
              <w:rPr>
                <w:rFonts w:ascii="Proxima Nova" w:hAnsi="Proxima Nova"/>
                <w:color w:val="000000" w:themeColor="text1"/>
                <w:sz w:val="22"/>
                <w:szCs w:val="22"/>
              </w:rPr>
              <w:t>28(a)(</w:t>
            </w:r>
            <w:proofErr w:type="spellStart"/>
            <w:r w:rsidRPr="00D573CE">
              <w:rPr>
                <w:rFonts w:ascii="Proxima Nova" w:hAnsi="Proxima Nova"/>
                <w:color w:val="000000" w:themeColor="text1"/>
                <w:sz w:val="22"/>
                <w:szCs w:val="22"/>
              </w:rPr>
              <w:t>i</w:t>
            </w:r>
            <w:proofErr w:type="spellEnd"/>
            <w:r w:rsidRPr="00D573CE">
              <w:rPr>
                <w:rFonts w:ascii="Proxima Nova" w:hAnsi="Proxima Nova"/>
                <w:color w:val="000000" w:themeColor="text1"/>
                <w:sz w:val="22"/>
                <w:szCs w:val="22"/>
              </w:rPr>
              <w:t>)</w:t>
            </w:r>
          </w:p>
        </w:tc>
        <w:tc>
          <w:tcPr>
            <w:tcW w:w="2937" w:type="dxa"/>
            <w:vAlign w:val="center"/>
          </w:tcPr>
          <w:p w14:paraId="60C730BB" w14:textId="77777777" w:rsidR="00D72D2A" w:rsidRDefault="00D72D2A" w:rsidP="00711568">
            <w:pPr>
              <w:spacing w:line="288" w:lineRule="auto"/>
              <w:rPr>
                <w:rFonts w:ascii="Proxima Nova" w:hAnsi="Proxima Nova"/>
                <w:sz w:val="22"/>
                <w:szCs w:val="22"/>
              </w:rPr>
            </w:pPr>
            <w:r w:rsidRPr="00B57514">
              <w:rPr>
                <w:rFonts w:ascii="Proxima Nova" w:hAnsi="Proxima Nova"/>
                <w:sz w:val="22"/>
                <w:szCs w:val="22"/>
              </w:rPr>
              <w:t>Section 1: Overview / Progress against the CRDC Strategic R&amp;D Plan 2023–28: Our Annual Performance Statement</w:t>
            </w:r>
          </w:p>
          <w:p w14:paraId="5A19C273" w14:textId="54A55338" w:rsidR="000E6289" w:rsidRPr="00D573CE" w:rsidRDefault="00D72D2A" w:rsidP="00711568">
            <w:pPr>
              <w:spacing w:line="288" w:lineRule="auto"/>
              <w:rPr>
                <w:rFonts w:ascii="Proxima Nova" w:hAnsi="Proxima Nova"/>
                <w:sz w:val="22"/>
                <w:szCs w:val="22"/>
              </w:rPr>
            </w:pPr>
            <w:r w:rsidRPr="00B57514">
              <w:rPr>
                <w:rFonts w:ascii="Proxima Nova" w:hAnsi="Proxima Nova"/>
                <w:sz w:val="22"/>
                <w:szCs w:val="22"/>
              </w:rPr>
              <w:t>Section 3: Our Investments and Performance</w:t>
            </w:r>
          </w:p>
        </w:tc>
      </w:tr>
      <w:tr w:rsidR="000E6289" w:rsidRPr="00D573CE" w14:paraId="65EB1DB0" w14:textId="77777777" w:rsidTr="00F1793B">
        <w:trPr>
          <w:trHeight w:val="414"/>
        </w:trPr>
        <w:tc>
          <w:tcPr>
            <w:tcW w:w="4106" w:type="dxa"/>
            <w:vAlign w:val="center"/>
          </w:tcPr>
          <w:p w14:paraId="6FAE6F05" w14:textId="3FE9624D" w:rsidR="000E6289" w:rsidRPr="00D573CE" w:rsidRDefault="003E68F9" w:rsidP="00711568">
            <w:pPr>
              <w:spacing w:line="288" w:lineRule="auto"/>
              <w:rPr>
                <w:rFonts w:ascii="Proxima Nova" w:hAnsi="Proxima Nova"/>
                <w:sz w:val="22"/>
                <w:szCs w:val="22"/>
              </w:rPr>
            </w:pPr>
            <w:r w:rsidRPr="00D573CE">
              <w:rPr>
                <w:rFonts w:ascii="Proxima Nova" w:hAnsi="Proxima Nova"/>
                <w:sz w:val="22"/>
                <w:szCs w:val="22"/>
              </w:rPr>
              <w:t>Marketing activities funded by levy</w:t>
            </w:r>
          </w:p>
        </w:tc>
        <w:tc>
          <w:tcPr>
            <w:tcW w:w="2693" w:type="dxa"/>
            <w:vAlign w:val="center"/>
          </w:tcPr>
          <w:p w14:paraId="11E60E4D" w14:textId="58D5BD78" w:rsidR="000E6289" w:rsidRPr="00D573CE" w:rsidRDefault="00D573CE" w:rsidP="00711568">
            <w:pPr>
              <w:spacing w:line="288" w:lineRule="auto"/>
              <w:rPr>
                <w:rFonts w:ascii="Proxima Nova" w:hAnsi="Proxima Nova"/>
                <w:color w:val="000000" w:themeColor="text1"/>
                <w:sz w:val="22"/>
                <w:szCs w:val="22"/>
              </w:rPr>
            </w:pPr>
            <w:r w:rsidRPr="00D573CE">
              <w:rPr>
                <w:rFonts w:ascii="Proxima Nova" w:hAnsi="Proxima Nova"/>
                <w:color w:val="000000" w:themeColor="text1"/>
                <w:spacing w:val="-4"/>
                <w:sz w:val="22"/>
                <w:szCs w:val="22"/>
              </w:rPr>
              <w:t>Paragraph</w:t>
            </w:r>
            <w:r w:rsidRPr="00D573CE">
              <w:rPr>
                <w:rFonts w:ascii="Proxima Nova" w:hAnsi="Proxima Nova"/>
                <w:color w:val="000000" w:themeColor="text1"/>
                <w:spacing w:val="5"/>
                <w:sz w:val="22"/>
                <w:szCs w:val="22"/>
              </w:rPr>
              <w:t xml:space="preserve"> </w:t>
            </w:r>
            <w:r w:rsidRPr="00D573CE">
              <w:rPr>
                <w:rFonts w:ascii="Proxima Nova" w:hAnsi="Proxima Nova"/>
                <w:color w:val="000000" w:themeColor="text1"/>
                <w:spacing w:val="-2"/>
                <w:sz w:val="22"/>
                <w:szCs w:val="22"/>
              </w:rPr>
              <w:t>28(a)(</w:t>
            </w:r>
            <w:proofErr w:type="spellStart"/>
            <w:r w:rsidRPr="00D573CE">
              <w:rPr>
                <w:rFonts w:ascii="Proxima Nova" w:hAnsi="Proxima Nova"/>
                <w:color w:val="000000" w:themeColor="text1"/>
                <w:spacing w:val="-2"/>
                <w:sz w:val="22"/>
                <w:szCs w:val="22"/>
              </w:rPr>
              <w:t>ia</w:t>
            </w:r>
            <w:proofErr w:type="spellEnd"/>
            <w:r w:rsidRPr="00D573CE">
              <w:rPr>
                <w:rFonts w:ascii="Proxima Nova" w:hAnsi="Proxima Nova"/>
                <w:color w:val="000000" w:themeColor="text1"/>
                <w:spacing w:val="-2"/>
                <w:sz w:val="22"/>
                <w:szCs w:val="22"/>
              </w:rPr>
              <w:t>)</w:t>
            </w:r>
          </w:p>
        </w:tc>
        <w:tc>
          <w:tcPr>
            <w:tcW w:w="2937" w:type="dxa"/>
            <w:vAlign w:val="center"/>
          </w:tcPr>
          <w:p w14:paraId="41BF60A3" w14:textId="540A4D36" w:rsidR="000E6289" w:rsidRPr="00D573CE" w:rsidRDefault="00D573CE" w:rsidP="00711568">
            <w:pPr>
              <w:spacing w:line="288" w:lineRule="auto"/>
              <w:rPr>
                <w:rFonts w:ascii="Proxima Nova" w:hAnsi="Proxima Nova"/>
                <w:sz w:val="22"/>
                <w:szCs w:val="22"/>
              </w:rPr>
            </w:pPr>
            <w:r w:rsidRPr="00D573CE">
              <w:rPr>
                <w:rFonts w:ascii="Proxima Nova" w:hAnsi="Proxima Nova"/>
                <w:sz w:val="22"/>
                <w:szCs w:val="22"/>
              </w:rPr>
              <w:t>Not applicable</w:t>
            </w:r>
          </w:p>
        </w:tc>
      </w:tr>
      <w:tr w:rsidR="000E6289" w:rsidRPr="00D573CE" w14:paraId="6E3CAA00" w14:textId="77777777" w:rsidTr="00F1793B">
        <w:trPr>
          <w:trHeight w:val="420"/>
        </w:trPr>
        <w:tc>
          <w:tcPr>
            <w:tcW w:w="4106" w:type="dxa"/>
            <w:vAlign w:val="center"/>
          </w:tcPr>
          <w:p w14:paraId="07DEC5ED" w14:textId="03284C04" w:rsidR="000E6289" w:rsidRPr="00F93230" w:rsidRDefault="003E68F9" w:rsidP="00711568">
            <w:pPr>
              <w:spacing w:line="288" w:lineRule="auto"/>
              <w:rPr>
                <w:rFonts w:ascii="Proxima Nova" w:hAnsi="Proxima Nova"/>
                <w:color w:val="000000" w:themeColor="text1"/>
                <w:sz w:val="22"/>
                <w:szCs w:val="22"/>
              </w:rPr>
            </w:pPr>
            <w:r w:rsidRPr="00F93230">
              <w:rPr>
                <w:rFonts w:ascii="Proxima Nova" w:hAnsi="Proxima Nova"/>
                <w:color w:val="000000" w:themeColor="text1"/>
                <w:sz w:val="22"/>
                <w:szCs w:val="22"/>
              </w:rPr>
              <w:t>Expenditure on R&amp;D activities</w:t>
            </w:r>
          </w:p>
        </w:tc>
        <w:tc>
          <w:tcPr>
            <w:tcW w:w="2693" w:type="dxa"/>
            <w:vAlign w:val="center"/>
          </w:tcPr>
          <w:p w14:paraId="085BD889" w14:textId="4CABC706" w:rsidR="000E6289" w:rsidRPr="00F93230" w:rsidRDefault="007D1CF5" w:rsidP="00711568">
            <w:pPr>
              <w:spacing w:line="288" w:lineRule="auto"/>
              <w:rPr>
                <w:rFonts w:ascii="Proxima Nova" w:hAnsi="Proxima Nova"/>
                <w:color w:val="000000" w:themeColor="text1"/>
                <w:sz w:val="22"/>
                <w:szCs w:val="22"/>
              </w:rPr>
            </w:pPr>
            <w:r w:rsidRPr="00F93230">
              <w:rPr>
                <w:rFonts w:ascii="Proxima Nova" w:hAnsi="Proxima Nova"/>
                <w:color w:val="000000" w:themeColor="text1"/>
                <w:spacing w:val="-4"/>
                <w:sz w:val="22"/>
                <w:szCs w:val="22"/>
              </w:rPr>
              <w:t>Paragraph</w:t>
            </w:r>
            <w:r w:rsidRPr="00F93230">
              <w:rPr>
                <w:rFonts w:ascii="Proxima Nova" w:hAnsi="Proxima Nova"/>
                <w:color w:val="000000" w:themeColor="text1"/>
                <w:spacing w:val="5"/>
                <w:sz w:val="22"/>
                <w:szCs w:val="22"/>
              </w:rPr>
              <w:t xml:space="preserve"> </w:t>
            </w:r>
            <w:r w:rsidRPr="00F93230">
              <w:rPr>
                <w:rFonts w:ascii="Proxima Nova" w:hAnsi="Proxima Nova"/>
                <w:color w:val="000000" w:themeColor="text1"/>
                <w:spacing w:val="-2"/>
                <w:sz w:val="22"/>
                <w:szCs w:val="22"/>
              </w:rPr>
              <w:t>28(a)(ii)</w:t>
            </w:r>
          </w:p>
        </w:tc>
        <w:tc>
          <w:tcPr>
            <w:tcW w:w="2937" w:type="dxa"/>
            <w:vAlign w:val="center"/>
          </w:tcPr>
          <w:p w14:paraId="24FBAA31" w14:textId="77777777" w:rsidR="000E6289" w:rsidRDefault="00A75469" w:rsidP="00711568">
            <w:pPr>
              <w:spacing w:line="288" w:lineRule="auto"/>
              <w:rPr>
                <w:rFonts w:ascii="Proxima Nova" w:hAnsi="Proxima Nova"/>
                <w:sz w:val="22"/>
                <w:szCs w:val="22"/>
              </w:rPr>
            </w:pPr>
            <w:r w:rsidRPr="00B57514">
              <w:rPr>
                <w:rFonts w:ascii="Proxima Nova" w:hAnsi="Proxima Nova"/>
                <w:sz w:val="22"/>
                <w:szCs w:val="22"/>
              </w:rPr>
              <w:t>Section 3: Our Investments and Performance</w:t>
            </w:r>
          </w:p>
          <w:p w14:paraId="468EC587" w14:textId="79CEB980" w:rsidR="00A75469" w:rsidRPr="00F93230" w:rsidRDefault="00A75469" w:rsidP="00711568">
            <w:pPr>
              <w:spacing w:line="288" w:lineRule="auto"/>
              <w:rPr>
                <w:rFonts w:ascii="Proxima Nova" w:hAnsi="Proxima Nova"/>
                <w:color w:val="000000" w:themeColor="text1"/>
                <w:sz w:val="22"/>
                <w:szCs w:val="22"/>
              </w:rPr>
            </w:pPr>
            <w:r w:rsidRPr="00B57514">
              <w:rPr>
                <w:rFonts w:ascii="Proxima Nova" w:hAnsi="Proxima Nova"/>
                <w:sz w:val="22"/>
                <w:szCs w:val="22"/>
              </w:rPr>
              <w:t>Section 5: Our Financials</w:t>
            </w:r>
          </w:p>
        </w:tc>
      </w:tr>
      <w:tr w:rsidR="000E6289" w:rsidRPr="00D573CE" w14:paraId="3EAA5964" w14:textId="77777777" w:rsidTr="003739F0">
        <w:trPr>
          <w:trHeight w:val="2013"/>
        </w:trPr>
        <w:tc>
          <w:tcPr>
            <w:tcW w:w="4106" w:type="dxa"/>
            <w:vAlign w:val="center"/>
          </w:tcPr>
          <w:p w14:paraId="2852B9AA" w14:textId="6B5DCEE1" w:rsidR="000E6289" w:rsidRPr="00F93230" w:rsidRDefault="003E68F9" w:rsidP="00711568">
            <w:pPr>
              <w:spacing w:line="288" w:lineRule="auto"/>
              <w:rPr>
                <w:rFonts w:ascii="Proxima Nova" w:hAnsi="Proxima Nova"/>
                <w:color w:val="000000" w:themeColor="text1"/>
                <w:sz w:val="22"/>
                <w:szCs w:val="22"/>
              </w:rPr>
            </w:pPr>
            <w:r w:rsidRPr="00F93230">
              <w:rPr>
                <w:rFonts w:ascii="Proxima Nova" w:hAnsi="Proxima Nova"/>
                <w:color w:val="000000" w:themeColor="text1"/>
                <w:sz w:val="22"/>
                <w:szCs w:val="22"/>
              </w:rPr>
              <w:t>Impact of R&amp;D activities on the cotton industry</w:t>
            </w:r>
          </w:p>
        </w:tc>
        <w:tc>
          <w:tcPr>
            <w:tcW w:w="2693" w:type="dxa"/>
            <w:vAlign w:val="center"/>
          </w:tcPr>
          <w:p w14:paraId="08A96562" w14:textId="12662E29" w:rsidR="000E6289" w:rsidRPr="00F93230" w:rsidRDefault="004E2631" w:rsidP="00711568">
            <w:pPr>
              <w:spacing w:line="288" w:lineRule="auto"/>
              <w:rPr>
                <w:rFonts w:ascii="Proxima Nova" w:hAnsi="Proxima Nova"/>
                <w:color w:val="000000" w:themeColor="text1"/>
                <w:sz w:val="22"/>
                <w:szCs w:val="22"/>
              </w:rPr>
            </w:pPr>
            <w:r w:rsidRPr="00F93230">
              <w:rPr>
                <w:rFonts w:ascii="Proxima Nova" w:hAnsi="Proxima Nova"/>
                <w:color w:val="000000" w:themeColor="text1"/>
                <w:spacing w:val="-4"/>
                <w:sz w:val="22"/>
                <w:szCs w:val="22"/>
              </w:rPr>
              <w:t>Paragraph</w:t>
            </w:r>
            <w:r w:rsidRPr="00F93230">
              <w:rPr>
                <w:rFonts w:ascii="Proxima Nova" w:hAnsi="Proxima Nova"/>
                <w:color w:val="000000" w:themeColor="text1"/>
                <w:spacing w:val="5"/>
                <w:sz w:val="22"/>
                <w:szCs w:val="22"/>
              </w:rPr>
              <w:t xml:space="preserve"> </w:t>
            </w:r>
            <w:r w:rsidRPr="00F93230">
              <w:rPr>
                <w:rFonts w:ascii="Proxima Nova" w:hAnsi="Proxima Nova"/>
                <w:color w:val="000000" w:themeColor="text1"/>
                <w:spacing w:val="-2"/>
                <w:sz w:val="22"/>
                <w:szCs w:val="22"/>
              </w:rPr>
              <w:t>28(a)(ii)</w:t>
            </w:r>
          </w:p>
        </w:tc>
        <w:tc>
          <w:tcPr>
            <w:tcW w:w="2937" w:type="dxa"/>
            <w:vAlign w:val="center"/>
          </w:tcPr>
          <w:p w14:paraId="2F1C6FE7" w14:textId="77777777" w:rsidR="000E6289" w:rsidRDefault="00F33460" w:rsidP="00711568">
            <w:pPr>
              <w:spacing w:line="288" w:lineRule="auto"/>
              <w:rPr>
                <w:rFonts w:ascii="Proxima Nova" w:hAnsi="Proxima Nova"/>
                <w:sz w:val="22"/>
                <w:szCs w:val="22"/>
              </w:rPr>
            </w:pPr>
            <w:r w:rsidRPr="00B57514">
              <w:rPr>
                <w:rFonts w:ascii="Proxima Nova" w:hAnsi="Proxima Nova"/>
                <w:sz w:val="22"/>
                <w:szCs w:val="22"/>
              </w:rPr>
              <w:t>Section 1: Overview / Progress against the CRDC Strategic R&amp;D Plan 2023–28: Our Annual Performance Statement</w:t>
            </w:r>
          </w:p>
          <w:p w14:paraId="65A32409" w14:textId="362C56B4" w:rsidR="00F33460" w:rsidRPr="00F33460" w:rsidRDefault="00F33460" w:rsidP="00711568">
            <w:pPr>
              <w:spacing w:line="288" w:lineRule="auto"/>
              <w:rPr>
                <w:rFonts w:ascii="Proxima Nova" w:hAnsi="Proxima Nova"/>
                <w:sz w:val="22"/>
                <w:szCs w:val="22"/>
              </w:rPr>
            </w:pPr>
            <w:r w:rsidRPr="00B57514">
              <w:rPr>
                <w:rFonts w:ascii="Proxima Nova" w:hAnsi="Proxima Nova"/>
                <w:sz w:val="22"/>
                <w:szCs w:val="22"/>
              </w:rPr>
              <w:t>Section 3: Our Investments and Performance</w:t>
            </w:r>
          </w:p>
        </w:tc>
      </w:tr>
      <w:tr w:rsidR="000E6289" w:rsidRPr="00D573CE" w14:paraId="2EC1E698" w14:textId="77777777" w:rsidTr="00F1793B">
        <w:trPr>
          <w:trHeight w:val="422"/>
        </w:trPr>
        <w:tc>
          <w:tcPr>
            <w:tcW w:w="4106" w:type="dxa"/>
            <w:vAlign w:val="center"/>
          </w:tcPr>
          <w:p w14:paraId="28342F4A" w14:textId="4CDE302C" w:rsidR="000E6289" w:rsidRPr="00F93230" w:rsidRDefault="003E68F9" w:rsidP="00711568">
            <w:pPr>
              <w:spacing w:line="288" w:lineRule="auto"/>
              <w:rPr>
                <w:rFonts w:ascii="Proxima Nova" w:hAnsi="Proxima Nova"/>
                <w:color w:val="000000" w:themeColor="text1"/>
                <w:sz w:val="22"/>
                <w:szCs w:val="22"/>
              </w:rPr>
            </w:pPr>
            <w:r w:rsidRPr="00F93230">
              <w:rPr>
                <w:rFonts w:ascii="Proxima Nova" w:hAnsi="Proxima Nova"/>
                <w:color w:val="000000" w:themeColor="text1"/>
                <w:sz w:val="22"/>
                <w:szCs w:val="22"/>
              </w:rPr>
              <w:t>Revisions of the R&amp;D plan</w:t>
            </w:r>
          </w:p>
        </w:tc>
        <w:tc>
          <w:tcPr>
            <w:tcW w:w="2693" w:type="dxa"/>
            <w:vAlign w:val="center"/>
          </w:tcPr>
          <w:p w14:paraId="7506FB2D" w14:textId="4397136F" w:rsidR="000E6289" w:rsidRPr="00F93230" w:rsidRDefault="00187AF5" w:rsidP="00711568">
            <w:pPr>
              <w:spacing w:line="288" w:lineRule="auto"/>
              <w:rPr>
                <w:rFonts w:ascii="Proxima Nova" w:hAnsi="Proxima Nova"/>
                <w:color w:val="000000" w:themeColor="text1"/>
                <w:sz w:val="22"/>
                <w:szCs w:val="22"/>
              </w:rPr>
            </w:pPr>
            <w:r w:rsidRPr="00F93230">
              <w:rPr>
                <w:rFonts w:ascii="Proxima Nova" w:hAnsi="Proxima Nova"/>
                <w:color w:val="000000" w:themeColor="text1"/>
                <w:spacing w:val="-4"/>
                <w:sz w:val="22"/>
                <w:szCs w:val="22"/>
              </w:rPr>
              <w:t>Paragraph</w:t>
            </w:r>
            <w:r w:rsidRPr="00F93230">
              <w:rPr>
                <w:rFonts w:ascii="Proxima Nova" w:hAnsi="Proxima Nova"/>
                <w:color w:val="000000" w:themeColor="text1"/>
                <w:spacing w:val="5"/>
                <w:sz w:val="22"/>
                <w:szCs w:val="22"/>
              </w:rPr>
              <w:t xml:space="preserve"> </w:t>
            </w:r>
            <w:r w:rsidRPr="00F93230">
              <w:rPr>
                <w:rFonts w:ascii="Proxima Nova" w:hAnsi="Proxima Nova"/>
                <w:color w:val="000000" w:themeColor="text1"/>
                <w:spacing w:val="-2"/>
                <w:sz w:val="22"/>
                <w:szCs w:val="22"/>
              </w:rPr>
              <w:t>28(a)(iii)</w:t>
            </w:r>
          </w:p>
        </w:tc>
        <w:tc>
          <w:tcPr>
            <w:tcW w:w="2937" w:type="dxa"/>
            <w:vAlign w:val="center"/>
          </w:tcPr>
          <w:p w14:paraId="27DEF0A0" w14:textId="07CA61FE" w:rsidR="000E6289" w:rsidRPr="00F93230" w:rsidRDefault="00187AF5" w:rsidP="00711568">
            <w:pPr>
              <w:spacing w:line="288" w:lineRule="auto"/>
              <w:rPr>
                <w:rFonts w:ascii="Proxima Nova" w:hAnsi="Proxima Nova"/>
                <w:color w:val="000000" w:themeColor="text1"/>
                <w:sz w:val="22"/>
                <w:szCs w:val="22"/>
              </w:rPr>
            </w:pPr>
            <w:r w:rsidRPr="00F93230">
              <w:rPr>
                <w:rFonts w:ascii="Proxima Nova" w:hAnsi="Proxima Nova"/>
                <w:color w:val="000000" w:themeColor="text1"/>
                <w:sz w:val="22"/>
                <w:szCs w:val="22"/>
              </w:rPr>
              <w:t>Not applicable</w:t>
            </w:r>
          </w:p>
        </w:tc>
      </w:tr>
      <w:tr w:rsidR="000E6289" w:rsidRPr="00D573CE" w14:paraId="586823B4" w14:textId="77777777" w:rsidTr="00430383">
        <w:trPr>
          <w:trHeight w:val="428"/>
        </w:trPr>
        <w:tc>
          <w:tcPr>
            <w:tcW w:w="4106" w:type="dxa"/>
            <w:vAlign w:val="center"/>
          </w:tcPr>
          <w:p w14:paraId="5FB81F19" w14:textId="57BA3567" w:rsidR="000E6289" w:rsidRPr="00F93230" w:rsidRDefault="001B3664" w:rsidP="00711568">
            <w:pPr>
              <w:spacing w:line="288" w:lineRule="auto"/>
              <w:rPr>
                <w:rFonts w:ascii="Proxima Nova" w:hAnsi="Proxima Nova"/>
                <w:color w:val="000000" w:themeColor="text1"/>
                <w:sz w:val="22"/>
                <w:szCs w:val="22"/>
              </w:rPr>
            </w:pPr>
            <w:r w:rsidRPr="00F93230">
              <w:rPr>
                <w:rFonts w:ascii="Proxima Nova" w:hAnsi="Proxima Nova"/>
                <w:color w:val="000000" w:themeColor="text1"/>
                <w:spacing w:val="-2"/>
                <w:sz w:val="22"/>
                <w:szCs w:val="22"/>
              </w:rPr>
              <w:t>Agreements</w:t>
            </w:r>
            <w:r w:rsidRPr="00F93230">
              <w:rPr>
                <w:rFonts w:ascii="Proxima Nova" w:hAnsi="Proxima Nova"/>
                <w:color w:val="000000" w:themeColor="text1"/>
                <w:spacing w:val="-4"/>
                <w:sz w:val="22"/>
                <w:szCs w:val="22"/>
              </w:rPr>
              <w:t xml:space="preserve"> </w:t>
            </w:r>
            <w:r w:rsidRPr="00F93230">
              <w:rPr>
                <w:rFonts w:ascii="Proxima Nova" w:hAnsi="Proxima Nova"/>
                <w:color w:val="000000" w:themeColor="text1"/>
                <w:spacing w:val="-2"/>
                <w:sz w:val="22"/>
                <w:szCs w:val="22"/>
              </w:rPr>
              <w:t xml:space="preserve">under sections 13 and </w:t>
            </w:r>
            <w:r w:rsidRPr="00F93230">
              <w:rPr>
                <w:rFonts w:ascii="Proxima Nova" w:hAnsi="Proxima Nova"/>
                <w:color w:val="000000" w:themeColor="text1"/>
                <w:spacing w:val="-5"/>
                <w:sz w:val="22"/>
                <w:szCs w:val="22"/>
              </w:rPr>
              <w:t>14</w:t>
            </w:r>
          </w:p>
        </w:tc>
        <w:tc>
          <w:tcPr>
            <w:tcW w:w="2693" w:type="dxa"/>
            <w:vAlign w:val="center"/>
          </w:tcPr>
          <w:p w14:paraId="358DDFAB" w14:textId="337F97DF" w:rsidR="000E6289" w:rsidRPr="00F93230" w:rsidRDefault="00BC52EC" w:rsidP="00711568">
            <w:pPr>
              <w:spacing w:line="288" w:lineRule="auto"/>
              <w:rPr>
                <w:rFonts w:ascii="Proxima Nova" w:hAnsi="Proxima Nova"/>
                <w:color w:val="000000" w:themeColor="text1"/>
                <w:sz w:val="22"/>
                <w:szCs w:val="22"/>
              </w:rPr>
            </w:pPr>
            <w:r w:rsidRPr="00F93230">
              <w:rPr>
                <w:rFonts w:ascii="Proxima Nova" w:hAnsi="Proxima Nova"/>
                <w:color w:val="000000" w:themeColor="text1"/>
                <w:spacing w:val="-4"/>
                <w:sz w:val="22"/>
                <w:szCs w:val="22"/>
              </w:rPr>
              <w:t>Paragraph</w:t>
            </w:r>
            <w:r w:rsidRPr="00F93230">
              <w:rPr>
                <w:rFonts w:ascii="Proxima Nova" w:hAnsi="Proxima Nova"/>
                <w:color w:val="000000" w:themeColor="text1"/>
                <w:spacing w:val="5"/>
                <w:sz w:val="22"/>
                <w:szCs w:val="22"/>
              </w:rPr>
              <w:t xml:space="preserve"> </w:t>
            </w:r>
            <w:r w:rsidRPr="00F93230">
              <w:rPr>
                <w:rFonts w:ascii="Proxima Nova" w:hAnsi="Proxima Nova"/>
                <w:color w:val="000000" w:themeColor="text1"/>
                <w:spacing w:val="-2"/>
                <w:sz w:val="22"/>
                <w:szCs w:val="22"/>
              </w:rPr>
              <w:t>28(a)(iv)</w:t>
            </w:r>
          </w:p>
        </w:tc>
        <w:tc>
          <w:tcPr>
            <w:tcW w:w="2937" w:type="dxa"/>
            <w:vAlign w:val="center"/>
          </w:tcPr>
          <w:p w14:paraId="1ECA77F1" w14:textId="4F256438" w:rsidR="000E6289" w:rsidRPr="00430383" w:rsidRDefault="00430383" w:rsidP="00711568">
            <w:pPr>
              <w:pStyle w:val="TOC2"/>
              <w:spacing w:line="288" w:lineRule="auto"/>
              <w:ind w:left="0"/>
              <w:rPr>
                <w:rFonts w:ascii="Proxima Nova" w:hAnsi="Proxima Nova"/>
                <w:noProof/>
                <w:sz w:val="22"/>
                <w:szCs w:val="22"/>
              </w:rPr>
            </w:pPr>
            <w:r w:rsidRPr="00C80079">
              <w:rPr>
                <w:rFonts w:ascii="Proxima Nova" w:hAnsi="Proxima Nova"/>
                <w:noProof/>
                <w:sz w:val="22"/>
                <w:szCs w:val="22"/>
              </w:rPr>
              <w:t xml:space="preserve">Appendix </w:t>
            </w:r>
            <w:r>
              <w:rPr>
                <w:rFonts w:ascii="Proxima Nova" w:hAnsi="Proxima Nova"/>
                <w:noProof/>
                <w:sz w:val="22"/>
                <w:szCs w:val="22"/>
              </w:rPr>
              <w:t>6</w:t>
            </w:r>
            <w:r w:rsidRPr="00C80079">
              <w:rPr>
                <w:rFonts w:ascii="Proxima Nova" w:hAnsi="Proxima Nova"/>
                <w:noProof/>
                <w:sz w:val="22"/>
                <w:szCs w:val="22"/>
              </w:rPr>
              <w:t>: RD&amp;E portfolio</w:t>
            </w:r>
          </w:p>
        </w:tc>
      </w:tr>
      <w:tr w:rsidR="00F51783" w:rsidRPr="00D573CE" w14:paraId="092FF403" w14:textId="77777777" w:rsidTr="003739F0">
        <w:trPr>
          <w:trHeight w:val="963"/>
        </w:trPr>
        <w:tc>
          <w:tcPr>
            <w:tcW w:w="4106" w:type="dxa"/>
            <w:vAlign w:val="center"/>
          </w:tcPr>
          <w:p w14:paraId="5F9F2B30" w14:textId="0FB0CCBE" w:rsidR="00F51783" w:rsidRPr="00F93230" w:rsidRDefault="00F51783" w:rsidP="00711568">
            <w:pPr>
              <w:spacing w:line="288" w:lineRule="auto"/>
              <w:rPr>
                <w:rFonts w:ascii="Proxima Nova" w:hAnsi="Proxima Nova"/>
                <w:color w:val="000000" w:themeColor="text1"/>
                <w:spacing w:val="-2"/>
                <w:sz w:val="22"/>
                <w:szCs w:val="22"/>
              </w:rPr>
            </w:pPr>
            <w:r w:rsidRPr="00F93230">
              <w:rPr>
                <w:rFonts w:ascii="Proxima Nova" w:hAnsi="Proxima Nova"/>
                <w:color w:val="000000" w:themeColor="text1"/>
                <w:spacing w:val="-2"/>
                <w:sz w:val="22"/>
                <w:szCs w:val="22"/>
              </w:rPr>
              <w:t>Patents</w:t>
            </w:r>
            <w:r w:rsidRPr="00F93230">
              <w:rPr>
                <w:rFonts w:ascii="Proxima Nova" w:hAnsi="Proxima Nova"/>
                <w:color w:val="000000" w:themeColor="text1"/>
                <w:spacing w:val="-6"/>
                <w:sz w:val="22"/>
                <w:szCs w:val="22"/>
              </w:rPr>
              <w:t xml:space="preserve"> </w:t>
            </w:r>
            <w:r w:rsidRPr="00F93230">
              <w:rPr>
                <w:rFonts w:ascii="Proxima Nova" w:hAnsi="Proxima Nova"/>
                <w:color w:val="000000" w:themeColor="text1"/>
                <w:spacing w:val="-2"/>
                <w:sz w:val="22"/>
                <w:szCs w:val="22"/>
              </w:rPr>
              <w:t>and</w:t>
            </w:r>
            <w:r w:rsidRPr="00F93230">
              <w:rPr>
                <w:rFonts w:ascii="Proxima Nova" w:hAnsi="Proxima Nova"/>
                <w:color w:val="000000" w:themeColor="text1"/>
                <w:spacing w:val="-4"/>
                <w:sz w:val="22"/>
                <w:szCs w:val="22"/>
              </w:rPr>
              <w:t xml:space="preserve"> </w:t>
            </w:r>
            <w:r w:rsidRPr="00F93230">
              <w:rPr>
                <w:rFonts w:ascii="Proxima Nova" w:hAnsi="Proxima Nova"/>
                <w:color w:val="000000" w:themeColor="text1"/>
                <w:spacing w:val="-2"/>
                <w:sz w:val="22"/>
                <w:szCs w:val="22"/>
              </w:rPr>
              <w:t>commercialisation</w:t>
            </w:r>
          </w:p>
        </w:tc>
        <w:tc>
          <w:tcPr>
            <w:tcW w:w="2693" w:type="dxa"/>
            <w:vAlign w:val="center"/>
          </w:tcPr>
          <w:p w14:paraId="7848C40C" w14:textId="16A2BA8B" w:rsidR="00F51783" w:rsidRPr="00F93230" w:rsidRDefault="00B77D1D" w:rsidP="00711568">
            <w:pPr>
              <w:spacing w:line="288" w:lineRule="auto"/>
              <w:rPr>
                <w:rFonts w:ascii="Proxima Nova" w:hAnsi="Proxima Nova"/>
                <w:color w:val="000000" w:themeColor="text1"/>
                <w:sz w:val="22"/>
                <w:szCs w:val="22"/>
              </w:rPr>
            </w:pPr>
            <w:r w:rsidRPr="00F93230">
              <w:rPr>
                <w:rFonts w:ascii="Proxima Nova" w:hAnsi="Proxima Nova"/>
                <w:color w:val="000000" w:themeColor="text1"/>
                <w:spacing w:val="-4"/>
                <w:sz w:val="22"/>
                <w:szCs w:val="22"/>
              </w:rPr>
              <w:t>Paragraph</w:t>
            </w:r>
            <w:r w:rsidRPr="00F93230">
              <w:rPr>
                <w:rFonts w:ascii="Proxima Nova" w:hAnsi="Proxima Nova"/>
                <w:color w:val="000000" w:themeColor="text1"/>
                <w:spacing w:val="5"/>
                <w:sz w:val="22"/>
                <w:szCs w:val="22"/>
              </w:rPr>
              <w:t xml:space="preserve"> </w:t>
            </w:r>
            <w:r w:rsidRPr="00F93230">
              <w:rPr>
                <w:rFonts w:ascii="Proxima Nova" w:hAnsi="Proxima Nova"/>
                <w:color w:val="000000" w:themeColor="text1"/>
                <w:spacing w:val="-2"/>
                <w:sz w:val="22"/>
                <w:szCs w:val="22"/>
              </w:rPr>
              <w:t>28(a)(v)</w:t>
            </w:r>
          </w:p>
        </w:tc>
        <w:tc>
          <w:tcPr>
            <w:tcW w:w="2937" w:type="dxa"/>
            <w:vAlign w:val="center"/>
          </w:tcPr>
          <w:p w14:paraId="1A960AFB" w14:textId="15C8E229" w:rsidR="00F51783" w:rsidRPr="00F93230" w:rsidRDefault="00336C3A" w:rsidP="00711568">
            <w:pPr>
              <w:spacing w:line="288" w:lineRule="auto"/>
              <w:rPr>
                <w:rFonts w:ascii="Proxima Nova" w:hAnsi="Proxima Nova"/>
                <w:color w:val="000000" w:themeColor="text1"/>
                <w:sz w:val="22"/>
                <w:szCs w:val="22"/>
              </w:rPr>
            </w:pPr>
            <w:r w:rsidRPr="00045AE1">
              <w:rPr>
                <w:rFonts w:ascii="Proxima Nova" w:hAnsi="Proxima Nova"/>
                <w:color w:val="000000" w:themeColor="text1"/>
                <w:sz w:val="22"/>
                <w:szCs w:val="22"/>
              </w:rPr>
              <w:t>Section 4: People and Governance / Governance and accountability</w:t>
            </w:r>
          </w:p>
        </w:tc>
      </w:tr>
      <w:tr w:rsidR="00F51783" w:rsidRPr="00D573CE" w14:paraId="6BDBCE93" w14:textId="77777777" w:rsidTr="00F1793B">
        <w:trPr>
          <w:trHeight w:val="428"/>
        </w:trPr>
        <w:tc>
          <w:tcPr>
            <w:tcW w:w="4106" w:type="dxa"/>
            <w:vAlign w:val="center"/>
          </w:tcPr>
          <w:p w14:paraId="14FA894E" w14:textId="3B861595" w:rsidR="00F51783" w:rsidRPr="00F93230" w:rsidRDefault="00A01321" w:rsidP="00711568">
            <w:pPr>
              <w:spacing w:line="288" w:lineRule="auto"/>
              <w:rPr>
                <w:rFonts w:ascii="Proxima Nova" w:hAnsi="Proxima Nova"/>
                <w:color w:val="000000" w:themeColor="text1"/>
                <w:spacing w:val="-2"/>
                <w:sz w:val="22"/>
                <w:szCs w:val="22"/>
              </w:rPr>
            </w:pPr>
            <w:r w:rsidRPr="00F93230">
              <w:rPr>
                <w:rFonts w:ascii="Proxima Nova" w:hAnsi="Proxima Nova"/>
                <w:color w:val="000000" w:themeColor="text1"/>
                <w:spacing w:val="-2"/>
                <w:sz w:val="22"/>
                <w:szCs w:val="22"/>
              </w:rPr>
              <w:t>Companies</w:t>
            </w:r>
          </w:p>
        </w:tc>
        <w:tc>
          <w:tcPr>
            <w:tcW w:w="2693" w:type="dxa"/>
            <w:vAlign w:val="center"/>
          </w:tcPr>
          <w:p w14:paraId="6A722B48" w14:textId="1EEAD81A" w:rsidR="00F51783" w:rsidRPr="00F93230" w:rsidRDefault="00A56290" w:rsidP="00711568">
            <w:pPr>
              <w:spacing w:line="288" w:lineRule="auto"/>
              <w:rPr>
                <w:rFonts w:ascii="Proxima Nova" w:hAnsi="Proxima Nova"/>
                <w:color w:val="000000" w:themeColor="text1"/>
                <w:sz w:val="22"/>
                <w:szCs w:val="22"/>
              </w:rPr>
            </w:pPr>
            <w:r w:rsidRPr="00F93230">
              <w:rPr>
                <w:rFonts w:ascii="Proxima Nova" w:hAnsi="Proxima Nova"/>
                <w:color w:val="000000" w:themeColor="text1"/>
                <w:spacing w:val="-2"/>
                <w:sz w:val="22"/>
                <w:szCs w:val="22"/>
              </w:rPr>
              <w:t>Paragraph</w:t>
            </w:r>
            <w:r w:rsidRPr="00F93230">
              <w:rPr>
                <w:rFonts w:ascii="Proxima Nova" w:hAnsi="Proxima Nova"/>
                <w:color w:val="000000" w:themeColor="text1"/>
                <w:spacing w:val="-6"/>
                <w:sz w:val="22"/>
                <w:szCs w:val="22"/>
              </w:rPr>
              <w:t xml:space="preserve"> </w:t>
            </w:r>
            <w:r w:rsidRPr="00F93230">
              <w:rPr>
                <w:rFonts w:ascii="Proxima Nova" w:hAnsi="Proxima Nova"/>
                <w:color w:val="000000" w:themeColor="text1"/>
                <w:spacing w:val="-2"/>
                <w:sz w:val="22"/>
                <w:szCs w:val="22"/>
              </w:rPr>
              <w:t>28(a)(vi)</w:t>
            </w:r>
            <w:r w:rsidRPr="00F93230">
              <w:rPr>
                <w:rFonts w:ascii="Proxima Nova" w:hAnsi="Proxima Nova"/>
                <w:color w:val="000000" w:themeColor="text1"/>
                <w:spacing w:val="-6"/>
                <w:sz w:val="22"/>
                <w:szCs w:val="22"/>
              </w:rPr>
              <w:t xml:space="preserve"> </w:t>
            </w:r>
            <w:r w:rsidR="001C04AC">
              <w:rPr>
                <w:rFonts w:ascii="Proxima Nova" w:hAnsi="Proxima Nova"/>
                <w:color w:val="000000" w:themeColor="text1"/>
                <w:spacing w:val="-6"/>
                <w:sz w:val="22"/>
                <w:szCs w:val="22"/>
              </w:rPr>
              <w:t>&amp;</w:t>
            </w:r>
            <w:r w:rsidRPr="00F93230">
              <w:rPr>
                <w:rFonts w:ascii="Proxima Nova" w:hAnsi="Proxima Nova"/>
                <w:color w:val="000000" w:themeColor="text1"/>
                <w:spacing w:val="-5"/>
                <w:sz w:val="22"/>
                <w:szCs w:val="22"/>
              </w:rPr>
              <w:t xml:space="preserve"> </w:t>
            </w:r>
            <w:r w:rsidRPr="00F93230">
              <w:rPr>
                <w:rFonts w:ascii="Proxima Nova" w:hAnsi="Proxima Nova"/>
                <w:color w:val="000000" w:themeColor="text1"/>
                <w:spacing w:val="-2"/>
                <w:sz w:val="22"/>
                <w:szCs w:val="22"/>
              </w:rPr>
              <w:t>(vii)</w:t>
            </w:r>
          </w:p>
        </w:tc>
        <w:tc>
          <w:tcPr>
            <w:tcW w:w="2937" w:type="dxa"/>
            <w:vAlign w:val="center"/>
          </w:tcPr>
          <w:p w14:paraId="38F360F8" w14:textId="448ED1A1" w:rsidR="00F51783" w:rsidRPr="00F93230" w:rsidRDefault="00F85B2A" w:rsidP="00711568">
            <w:pPr>
              <w:spacing w:line="288" w:lineRule="auto"/>
              <w:rPr>
                <w:rFonts w:ascii="Proxima Nova" w:hAnsi="Proxima Nova"/>
                <w:color w:val="000000" w:themeColor="text1"/>
                <w:sz w:val="22"/>
                <w:szCs w:val="22"/>
              </w:rPr>
            </w:pPr>
            <w:r>
              <w:rPr>
                <w:rFonts w:ascii="Proxima Nova" w:hAnsi="Proxima Nova"/>
                <w:color w:val="000000" w:themeColor="text1"/>
                <w:sz w:val="22"/>
                <w:szCs w:val="22"/>
              </w:rPr>
              <w:t>None to report</w:t>
            </w:r>
          </w:p>
        </w:tc>
      </w:tr>
      <w:tr w:rsidR="00A01321" w:rsidRPr="00D573CE" w14:paraId="6B50D9C8" w14:textId="77777777" w:rsidTr="00F1793B">
        <w:trPr>
          <w:trHeight w:val="428"/>
        </w:trPr>
        <w:tc>
          <w:tcPr>
            <w:tcW w:w="4106" w:type="dxa"/>
            <w:vAlign w:val="center"/>
          </w:tcPr>
          <w:p w14:paraId="26F877CF" w14:textId="37B0BD90" w:rsidR="00A01321" w:rsidRPr="00F93230" w:rsidRDefault="002C699E" w:rsidP="00711568">
            <w:pPr>
              <w:spacing w:line="288" w:lineRule="auto"/>
              <w:rPr>
                <w:rFonts w:ascii="Proxima Nova" w:hAnsi="Proxima Nova"/>
                <w:color w:val="000000" w:themeColor="text1"/>
                <w:spacing w:val="-2"/>
                <w:sz w:val="22"/>
                <w:szCs w:val="22"/>
              </w:rPr>
            </w:pPr>
            <w:r w:rsidRPr="00F93230">
              <w:rPr>
                <w:rFonts w:ascii="Proxima Nova" w:hAnsi="Proxima Nova"/>
                <w:color w:val="000000" w:themeColor="text1"/>
                <w:spacing w:val="-2"/>
                <w:sz w:val="22"/>
                <w:szCs w:val="22"/>
              </w:rPr>
              <w:t>Real</w:t>
            </w:r>
            <w:r w:rsidRPr="00F93230">
              <w:rPr>
                <w:rFonts w:ascii="Proxima Nova" w:hAnsi="Proxima Nova"/>
                <w:color w:val="000000" w:themeColor="text1"/>
                <w:spacing w:val="-7"/>
                <w:sz w:val="22"/>
                <w:szCs w:val="22"/>
              </w:rPr>
              <w:t xml:space="preserve"> </w:t>
            </w:r>
            <w:r w:rsidRPr="00F93230">
              <w:rPr>
                <w:rFonts w:ascii="Proxima Nova" w:hAnsi="Proxima Nova"/>
                <w:color w:val="000000" w:themeColor="text1"/>
                <w:spacing w:val="-2"/>
                <w:sz w:val="22"/>
                <w:szCs w:val="22"/>
              </w:rPr>
              <w:t>property</w:t>
            </w:r>
          </w:p>
        </w:tc>
        <w:tc>
          <w:tcPr>
            <w:tcW w:w="2693" w:type="dxa"/>
            <w:vAlign w:val="center"/>
          </w:tcPr>
          <w:p w14:paraId="25190E5A" w14:textId="740C9F3D" w:rsidR="00A01321" w:rsidRPr="00F93230" w:rsidRDefault="007F3AD5" w:rsidP="00711568">
            <w:pPr>
              <w:spacing w:line="288" w:lineRule="auto"/>
              <w:rPr>
                <w:rFonts w:ascii="Proxima Nova" w:hAnsi="Proxima Nova"/>
                <w:color w:val="000000" w:themeColor="text1"/>
                <w:sz w:val="22"/>
                <w:szCs w:val="22"/>
              </w:rPr>
            </w:pPr>
            <w:r w:rsidRPr="00F93230">
              <w:rPr>
                <w:rFonts w:ascii="Proxima Nova" w:hAnsi="Proxima Nova"/>
                <w:color w:val="000000" w:themeColor="text1"/>
                <w:spacing w:val="-4"/>
                <w:sz w:val="22"/>
                <w:szCs w:val="22"/>
              </w:rPr>
              <w:t>Paragraph</w:t>
            </w:r>
            <w:r w:rsidRPr="00F93230">
              <w:rPr>
                <w:rFonts w:ascii="Proxima Nova" w:hAnsi="Proxima Nova"/>
                <w:color w:val="000000" w:themeColor="text1"/>
                <w:spacing w:val="5"/>
                <w:sz w:val="22"/>
                <w:szCs w:val="22"/>
              </w:rPr>
              <w:t xml:space="preserve"> </w:t>
            </w:r>
            <w:r w:rsidRPr="00F93230">
              <w:rPr>
                <w:rFonts w:ascii="Proxima Nova" w:hAnsi="Proxima Nova"/>
                <w:color w:val="000000" w:themeColor="text1"/>
                <w:spacing w:val="-2"/>
                <w:sz w:val="22"/>
                <w:szCs w:val="22"/>
              </w:rPr>
              <w:t>28(a)(viii)</w:t>
            </w:r>
          </w:p>
        </w:tc>
        <w:tc>
          <w:tcPr>
            <w:tcW w:w="2937" w:type="dxa"/>
            <w:vAlign w:val="center"/>
          </w:tcPr>
          <w:p w14:paraId="4D48577B" w14:textId="22300272" w:rsidR="00A01321" w:rsidRPr="00F93230" w:rsidRDefault="002E1053" w:rsidP="00711568">
            <w:pPr>
              <w:spacing w:line="288" w:lineRule="auto"/>
              <w:rPr>
                <w:rFonts w:ascii="Proxima Nova" w:hAnsi="Proxima Nova"/>
                <w:color w:val="000000" w:themeColor="text1"/>
                <w:sz w:val="22"/>
                <w:szCs w:val="22"/>
              </w:rPr>
            </w:pPr>
            <w:r>
              <w:rPr>
                <w:rFonts w:ascii="Proxima Nova" w:hAnsi="Proxima Nova"/>
                <w:color w:val="000000" w:themeColor="text1"/>
                <w:sz w:val="22"/>
                <w:szCs w:val="22"/>
              </w:rPr>
              <w:t>None to report</w:t>
            </w:r>
          </w:p>
        </w:tc>
      </w:tr>
      <w:tr w:rsidR="002C699E" w:rsidRPr="00D573CE" w14:paraId="72D18EFF" w14:textId="77777777" w:rsidTr="003739F0">
        <w:trPr>
          <w:trHeight w:val="2237"/>
        </w:trPr>
        <w:tc>
          <w:tcPr>
            <w:tcW w:w="4106" w:type="dxa"/>
            <w:vAlign w:val="center"/>
          </w:tcPr>
          <w:p w14:paraId="544BBADA" w14:textId="16F5B34D" w:rsidR="002C699E" w:rsidRPr="00F93230" w:rsidRDefault="00CF70D2" w:rsidP="00711568">
            <w:pPr>
              <w:spacing w:line="288" w:lineRule="auto"/>
              <w:rPr>
                <w:rFonts w:ascii="Proxima Nova" w:hAnsi="Proxima Nova"/>
                <w:color w:val="000000" w:themeColor="text1"/>
                <w:spacing w:val="-2"/>
                <w:sz w:val="22"/>
                <w:szCs w:val="22"/>
              </w:rPr>
            </w:pPr>
            <w:r w:rsidRPr="00F93230">
              <w:rPr>
                <w:rFonts w:ascii="Proxima Nova" w:hAnsi="Proxima Nova"/>
                <w:color w:val="000000" w:themeColor="text1"/>
                <w:spacing w:val="-2"/>
                <w:sz w:val="22"/>
                <w:szCs w:val="22"/>
              </w:rPr>
              <w:t>Assessment of operations</w:t>
            </w:r>
          </w:p>
        </w:tc>
        <w:tc>
          <w:tcPr>
            <w:tcW w:w="2693" w:type="dxa"/>
            <w:vAlign w:val="center"/>
          </w:tcPr>
          <w:p w14:paraId="784C165B" w14:textId="158990EE" w:rsidR="002C699E" w:rsidRPr="00F93230" w:rsidRDefault="000C2C4B" w:rsidP="00711568">
            <w:pPr>
              <w:spacing w:line="288" w:lineRule="auto"/>
              <w:rPr>
                <w:rFonts w:ascii="Proxima Nova" w:hAnsi="Proxima Nova"/>
                <w:color w:val="000000" w:themeColor="text1"/>
                <w:sz w:val="22"/>
                <w:szCs w:val="22"/>
              </w:rPr>
            </w:pPr>
            <w:r w:rsidRPr="00F93230">
              <w:rPr>
                <w:rFonts w:ascii="Proxima Nova" w:hAnsi="Proxima Nova"/>
                <w:color w:val="000000" w:themeColor="text1"/>
                <w:spacing w:val="-4"/>
                <w:sz w:val="22"/>
                <w:szCs w:val="22"/>
              </w:rPr>
              <w:t>Paragraph</w:t>
            </w:r>
            <w:r w:rsidRPr="00F93230">
              <w:rPr>
                <w:rFonts w:ascii="Proxima Nova" w:hAnsi="Proxima Nova"/>
                <w:color w:val="000000" w:themeColor="text1"/>
                <w:spacing w:val="5"/>
                <w:sz w:val="22"/>
                <w:szCs w:val="22"/>
              </w:rPr>
              <w:t xml:space="preserve"> </w:t>
            </w:r>
            <w:r w:rsidRPr="00F93230">
              <w:rPr>
                <w:rFonts w:ascii="Proxima Nova" w:hAnsi="Proxima Nova"/>
                <w:color w:val="000000" w:themeColor="text1"/>
                <w:spacing w:val="-2"/>
                <w:sz w:val="22"/>
                <w:szCs w:val="22"/>
              </w:rPr>
              <w:t>28(b)</w:t>
            </w:r>
          </w:p>
        </w:tc>
        <w:tc>
          <w:tcPr>
            <w:tcW w:w="2937" w:type="dxa"/>
            <w:vAlign w:val="center"/>
          </w:tcPr>
          <w:p w14:paraId="2681F0F7" w14:textId="77777777" w:rsidR="00375E7A" w:rsidRPr="00B57514" w:rsidRDefault="00375E7A" w:rsidP="00711568">
            <w:pPr>
              <w:spacing w:line="288" w:lineRule="auto"/>
              <w:rPr>
                <w:rFonts w:ascii="Proxima Nova" w:hAnsi="Proxima Nova"/>
                <w:sz w:val="22"/>
                <w:szCs w:val="22"/>
              </w:rPr>
            </w:pPr>
            <w:r w:rsidRPr="00B57514">
              <w:rPr>
                <w:rFonts w:ascii="Proxima Nova" w:hAnsi="Proxima Nova"/>
                <w:sz w:val="22"/>
                <w:szCs w:val="22"/>
              </w:rPr>
              <w:t>Section 1: Overview / Progress against the CRDC Strategic R&amp;D Plan 2023–28: Our Annual Performance Statement</w:t>
            </w:r>
          </w:p>
          <w:p w14:paraId="6205F0DF" w14:textId="77777777" w:rsidR="00375E7A" w:rsidRPr="00B57514" w:rsidRDefault="00375E7A" w:rsidP="00711568">
            <w:pPr>
              <w:spacing w:line="288" w:lineRule="auto"/>
              <w:rPr>
                <w:rFonts w:ascii="Proxima Nova" w:hAnsi="Proxima Nova"/>
                <w:sz w:val="22"/>
                <w:szCs w:val="22"/>
              </w:rPr>
            </w:pPr>
            <w:r w:rsidRPr="00B57514">
              <w:rPr>
                <w:rFonts w:ascii="Proxima Nova" w:hAnsi="Proxima Nova"/>
                <w:sz w:val="22"/>
                <w:szCs w:val="22"/>
              </w:rPr>
              <w:t>Section 3: Our Investments and Performance</w:t>
            </w:r>
          </w:p>
          <w:p w14:paraId="1A02A71C" w14:textId="18F67D3F" w:rsidR="002C699E" w:rsidRPr="00F93230" w:rsidRDefault="00375E7A" w:rsidP="00711568">
            <w:pPr>
              <w:spacing w:line="288" w:lineRule="auto"/>
              <w:rPr>
                <w:rFonts w:ascii="Proxima Nova" w:hAnsi="Proxima Nova"/>
                <w:color w:val="000000" w:themeColor="text1"/>
                <w:sz w:val="22"/>
                <w:szCs w:val="22"/>
              </w:rPr>
            </w:pPr>
            <w:r w:rsidRPr="00B57514">
              <w:rPr>
                <w:rFonts w:ascii="Proxima Nova" w:hAnsi="Proxima Nova"/>
                <w:sz w:val="22"/>
                <w:szCs w:val="22"/>
              </w:rPr>
              <w:t>Section 5: Our Financials</w:t>
            </w:r>
          </w:p>
        </w:tc>
      </w:tr>
      <w:tr w:rsidR="0011315F" w:rsidRPr="00D573CE" w14:paraId="20C20E18" w14:textId="77777777" w:rsidTr="00F1793B">
        <w:trPr>
          <w:trHeight w:val="428"/>
        </w:trPr>
        <w:tc>
          <w:tcPr>
            <w:tcW w:w="4106" w:type="dxa"/>
            <w:vAlign w:val="center"/>
          </w:tcPr>
          <w:p w14:paraId="04AF3E4F" w14:textId="4FA366C4" w:rsidR="0011315F" w:rsidRPr="00F93230" w:rsidRDefault="0011315F" w:rsidP="00711568">
            <w:pPr>
              <w:spacing w:line="288" w:lineRule="auto"/>
              <w:rPr>
                <w:rFonts w:ascii="Proxima Nova" w:hAnsi="Proxima Nova"/>
                <w:color w:val="000000" w:themeColor="text1"/>
                <w:spacing w:val="-2"/>
                <w:sz w:val="22"/>
                <w:szCs w:val="22"/>
              </w:rPr>
            </w:pPr>
            <w:r w:rsidRPr="00F93230">
              <w:rPr>
                <w:rFonts w:ascii="Proxima Nova" w:hAnsi="Proxima Nova"/>
                <w:color w:val="000000" w:themeColor="text1"/>
                <w:spacing w:val="-2"/>
                <w:sz w:val="22"/>
                <w:szCs w:val="22"/>
              </w:rPr>
              <w:t xml:space="preserve">Contribution to the objects of the </w:t>
            </w:r>
            <w:r w:rsidRPr="00F93230">
              <w:rPr>
                <w:rFonts w:ascii="Proxima Nova" w:hAnsi="Proxima Nova"/>
                <w:color w:val="000000" w:themeColor="text1"/>
                <w:spacing w:val="-5"/>
                <w:sz w:val="22"/>
                <w:szCs w:val="22"/>
              </w:rPr>
              <w:t>Act</w:t>
            </w:r>
          </w:p>
        </w:tc>
        <w:tc>
          <w:tcPr>
            <w:tcW w:w="2693" w:type="dxa"/>
            <w:vAlign w:val="center"/>
          </w:tcPr>
          <w:p w14:paraId="51F622C2" w14:textId="119F0765" w:rsidR="0011315F" w:rsidRPr="00F93230" w:rsidRDefault="00B318F0" w:rsidP="00711568">
            <w:pPr>
              <w:spacing w:line="288" w:lineRule="auto"/>
              <w:rPr>
                <w:rFonts w:ascii="Proxima Nova" w:hAnsi="Proxima Nova"/>
                <w:color w:val="000000" w:themeColor="text1"/>
                <w:sz w:val="22"/>
                <w:szCs w:val="22"/>
              </w:rPr>
            </w:pPr>
            <w:r w:rsidRPr="00F93230">
              <w:rPr>
                <w:rFonts w:ascii="Proxima Nova" w:hAnsi="Proxima Nova"/>
                <w:color w:val="000000" w:themeColor="text1"/>
                <w:spacing w:val="-4"/>
                <w:sz w:val="22"/>
                <w:szCs w:val="22"/>
              </w:rPr>
              <w:t>Paragraph</w:t>
            </w:r>
            <w:r w:rsidRPr="00F93230">
              <w:rPr>
                <w:rFonts w:ascii="Proxima Nova" w:hAnsi="Proxima Nova"/>
                <w:color w:val="000000" w:themeColor="text1"/>
                <w:spacing w:val="5"/>
                <w:sz w:val="22"/>
                <w:szCs w:val="22"/>
              </w:rPr>
              <w:t xml:space="preserve"> </w:t>
            </w:r>
            <w:r w:rsidRPr="00F93230">
              <w:rPr>
                <w:rFonts w:ascii="Proxima Nova" w:hAnsi="Proxima Nova"/>
                <w:color w:val="000000" w:themeColor="text1"/>
                <w:spacing w:val="-2"/>
                <w:sz w:val="22"/>
                <w:szCs w:val="22"/>
              </w:rPr>
              <w:t>28(c)</w:t>
            </w:r>
          </w:p>
        </w:tc>
        <w:tc>
          <w:tcPr>
            <w:tcW w:w="2937" w:type="dxa"/>
            <w:vAlign w:val="center"/>
          </w:tcPr>
          <w:p w14:paraId="6AA03FF2" w14:textId="61EA6CEE" w:rsidR="0011315F" w:rsidRPr="00B57514" w:rsidRDefault="00B57514" w:rsidP="00711568">
            <w:pPr>
              <w:spacing w:line="288" w:lineRule="auto"/>
              <w:rPr>
                <w:rFonts w:ascii="Proxima Nova" w:hAnsi="Proxima Nova"/>
                <w:sz w:val="22"/>
                <w:szCs w:val="22"/>
              </w:rPr>
            </w:pPr>
            <w:r w:rsidRPr="00B57514">
              <w:rPr>
                <w:rFonts w:ascii="Proxima Nova" w:hAnsi="Proxima Nova"/>
                <w:sz w:val="22"/>
                <w:szCs w:val="22"/>
              </w:rPr>
              <w:t>Section 3: Our Investments and Performance</w:t>
            </w:r>
          </w:p>
        </w:tc>
      </w:tr>
      <w:tr w:rsidR="00FC2FE9" w:rsidRPr="00D573CE" w14:paraId="30813D9D" w14:textId="77777777" w:rsidTr="00F1793B">
        <w:trPr>
          <w:trHeight w:val="428"/>
        </w:trPr>
        <w:tc>
          <w:tcPr>
            <w:tcW w:w="4106" w:type="dxa"/>
            <w:vAlign w:val="center"/>
          </w:tcPr>
          <w:p w14:paraId="27CA6DA3" w14:textId="69256EAD" w:rsidR="00FC2FE9" w:rsidRPr="00F93230" w:rsidRDefault="00FC2FE9" w:rsidP="00711568">
            <w:pPr>
              <w:spacing w:line="288" w:lineRule="auto"/>
              <w:rPr>
                <w:rFonts w:ascii="Proxima Nova" w:hAnsi="Proxima Nova"/>
                <w:color w:val="000000" w:themeColor="text1"/>
                <w:spacing w:val="-2"/>
                <w:sz w:val="22"/>
                <w:szCs w:val="22"/>
              </w:rPr>
            </w:pPr>
            <w:r w:rsidRPr="00F93230">
              <w:rPr>
                <w:rFonts w:ascii="Proxima Nova" w:hAnsi="Proxima Nova"/>
                <w:color w:val="000000" w:themeColor="text1"/>
                <w:spacing w:val="-2"/>
                <w:sz w:val="22"/>
                <w:szCs w:val="22"/>
              </w:rPr>
              <w:t>Sources</w:t>
            </w:r>
            <w:r w:rsidRPr="00F93230">
              <w:rPr>
                <w:rFonts w:ascii="Proxima Nova" w:hAnsi="Proxima Nova"/>
                <w:color w:val="000000" w:themeColor="text1"/>
                <w:spacing w:val="-5"/>
                <w:sz w:val="22"/>
                <w:szCs w:val="22"/>
              </w:rPr>
              <w:t xml:space="preserve"> </w:t>
            </w:r>
            <w:r w:rsidRPr="00F93230">
              <w:rPr>
                <w:rFonts w:ascii="Proxima Nova" w:hAnsi="Proxima Nova"/>
                <w:color w:val="000000" w:themeColor="text1"/>
                <w:spacing w:val="-2"/>
                <w:sz w:val="22"/>
                <w:szCs w:val="22"/>
              </w:rPr>
              <w:t>and</w:t>
            </w:r>
            <w:r w:rsidRPr="00F93230">
              <w:rPr>
                <w:rFonts w:ascii="Proxima Nova" w:hAnsi="Proxima Nova"/>
                <w:color w:val="000000" w:themeColor="text1"/>
                <w:spacing w:val="-4"/>
                <w:sz w:val="22"/>
                <w:szCs w:val="22"/>
              </w:rPr>
              <w:t xml:space="preserve"> </w:t>
            </w:r>
            <w:r w:rsidRPr="00F93230">
              <w:rPr>
                <w:rFonts w:ascii="Proxima Nova" w:hAnsi="Proxima Nova"/>
                <w:color w:val="000000" w:themeColor="text1"/>
                <w:spacing w:val="-2"/>
                <w:sz w:val="22"/>
                <w:szCs w:val="22"/>
              </w:rPr>
              <w:t>expenditure</w:t>
            </w:r>
            <w:r w:rsidRPr="00F93230">
              <w:rPr>
                <w:rFonts w:ascii="Proxima Nova" w:hAnsi="Proxima Nova"/>
                <w:color w:val="000000" w:themeColor="text1"/>
                <w:spacing w:val="-4"/>
                <w:sz w:val="22"/>
                <w:szCs w:val="22"/>
              </w:rPr>
              <w:t xml:space="preserve"> </w:t>
            </w:r>
            <w:r w:rsidRPr="00F93230">
              <w:rPr>
                <w:rFonts w:ascii="Proxima Nova" w:hAnsi="Proxima Nova"/>
                <w:color w:val="000000" w:themeColor="text1"/>
                <w:spacing w:val="-2"/>
                <w:sz w:val="22"/>
                <w:szCs w:val="22"/>
              </w:rPr>
              <w:t>of</w:t>
            </w:r>
            <w:r w:rsidRPr="00F93230">
              <w:rPr>
                <w:rFonts w:ascii="Proxima Nova" w:hAnsi="Proxima Nova"/>
                <w:color w:val="000000" w:themeColor="text1"/>
                <w:spacing w:val="-4"/>
                <w:sz w:val="22"/>
                <w:szCs w:val="22"/>
              </w:rPr>
              <w:t xml:space="preserve"> </w:t>
            </w:r>
            <w:r w:rsidRPr="00F93230">
              <w:rPr>
                <w:rFonts w:ascii="Proxima Nova" w:hAnsi="Proxima Nova"/>
                <w:color w:val="000000" w:themeColor="text1"/>
                <w:spacing w:val="-2"/>
                <w:sz w:val="22"/>
                <w:szCs w:val="22"/>
              </w:rPr>
              <w:t>funds</w:t>
            </w:r>
          </w:p>
        </w:tc>
        <w:tc>
          <w:tcPr>
            <w:tcW w:w="2693" w:type="dxa"/>
            <w:vAlign w:val="center"/>
          </w:tcPr>
          <w:p w14:paraId="1BDCD544" w14:textId="0EF1FD2A" w:rsidR="00FC2FE9" w:rsidRPr="00F93230" w:rsidRDefault="00E114FF" w:rsidP="00711568">
            <w:pPr>
              <w:spacing w:line="288" w:lineRule="auto"/>
              <w:rPr>
                <w:rFonts w:ascii="Proxima Nova" w:hAnsi="Proxima Nova"/>
                <w:color w:val="000000" w:themeColor="text1"/>
                <w:sz w:val="22"/>
                <w:szCs w:val="22"/>
              </w:rPr>
            </w:pPr>
            <w:r w:rsidRPr="00F93230">
              <w:rPr>
                <w:rFonts w:ascii="Proxima Nova" w:hAnsi="Proxima Nova"/>
                <w:color w:val="000000" w:themeColor="text1"/>
                <w:spacing w:val="-4"/>
                <w:sz w:val="22"/>
                <w:szCs w:val="22"/>
              </w:rPr>
              <w:t>Paragraph</w:t>
            </w:r>
            <w:r w:rsidRPr="00F93230">
              <w:rPr>
                <w:rFonts w:ascii="Proxima Nova" w:hAnsi="Proxima Nova"/>
                <w:color w:val="000000" w:themeColor="text1"/>
                <w:spacing w:val="5"/>
                <w:sz w:val="22"/>
                <w:szCs w:val="22"/>
              </w:rPr>
              <w:t xml:space="preserve"> </w:t>
            </w:r>
            <w:r w:rsidRPr="00F93230">
              <w:rPr>
                <w:rFonts w:ascii="Proxima Nova" w:hAnsi="Proxima Nova"/>
                <w:color w:val="000000" w:themeColor="text1"/>
                <w:spacing w:val="-2"/>
                <w:sz w:val="22"/>
                <w:szCs w:val="22"/>
              </w:rPr>
              <w:t>28(d)</w:t>
            </w:r>
          </w:p>
        </w:tc>
        <w:tc>
          <w:tcPr>
            <w:tcW w:w="2937" w:type="dxa"/>
            <w:vAlign w:val="center"/>
          </w:tcPr>
          <w:p w14:paraId="38A4BEC3" w14:textId="77777777" w:rsidR="00764F12" w:rsidRDefault="00764F12" w:rsidP="00711568">
            <w:pPr>
              <w:spacing w:line="288" w:lineRule="auto"/>
              <w:rPr>
                <w:rFonts w:ascii="Proxima Nova" w:hAnsi="Proxima Nova"/>
                <w:color w:val="000000" w:themeColor="text1"/>
                <w:sz w:val="22"/>
                <w:szCs w:val="22"/>
              </w:rPr>
            </w:pPr>
            <w:r>
              <w:rPr>
                <w:rFonts w:ascii="Proxima Nova" w:hAnsi="Proxima Nova"/>
                <w:color w:val="000000" w:themeColor="text1"/>
                <w:sz w:val="22"/>
                <w:szCs w:val="22"/>
              </w:rPr>
              <w:t>Section 2: Our Business / Role, Financial Summary</w:t>
            </w:r>
          </w:p>
          <w:p w14:paraId="01EE5D63" w14:textId="11EBD1B5" w:rsidR="009A7017" w:rsidRPr="00F93230" w:rsidRDefault="009A7017" w:rsidP="00711568">
            <w:pPr>
              <w:spacing w:line="288" w:lineRule="auto"/>
              <w:rPr>
                <w:rFonts w:ascii="Proxima Nova" w:hAnsi="Proxima Nova"/>
                <w:color w:val="000000" w:themeColor="text1"/>
                <w:sz w:val="22"/>
                <w:szCs w:val="22"/>
              </w:rPr>
            </w:pPr>
            <w:r w:rsidRPr="005E2104">
              <w:rPr>
                <w:rFonts w:ascii="Proxima Nova" w:hAnsi="Proxima Nova" w:cs="Arial"/>
                <w:sz w:val="22"/>
                <w:szCs w:val="22"/>
              </w:rPr>
              <w:t xml:space="preserve">Section </w:t>
            </w:r>
            <w:r>
              <w:rPr>
                <w:rFonts w:ascii="Proxima Nova" w:hAnsi="Proxima Nova" w:cs="Arial"/>
                <w:sz w:val="22"/>
                <w:szCs w:val="22"/>
              </w:rPr>
              <w:t>5:</w:t>
            </w:r>
            <w:r w:rsidRPr="005E2104">
              <w:rPr>
                <w:rFonts w:ascii="Proxima Nova" w:hAnsi="Proxima Nova" w:cs="Arial"/>
                <w:sz w:val="22"/>
                <w:szCs w:val="22"/>
              </w:rPr>
              <w:t xml:space="preserve"> </w:t>
            </w:r>
            <w:r>
              <w:rPr>
                <w:rFonts w:ascii="Proxima Nova" w:hAnsi="Proxima Nova" w:cs="Arial"/>
                <w:sz w:val="22"/>
                <w:szCs w:val="22"/>
              </w:rPr>
              <w:t>Our Financials</w:t>
            </w:r>
          </w:p>
        </w:tc>
      </w:tr>
      <w:tr w:rsidR="00FC2FE9" w:rsidRPr="00D573CE" w14:paraId="0541F826" w14:textId="77777777" w:rsidTr="003739F0">
        <w:trPr>
          <w:trHeight w:val="970"/>
        </w:trPr>
        <w:tc>
          <w:tcPr>
            <w:tcW w:w="4106" w:type="dxa"/>
            <w:vAlign w:val="center"/>
          </w:tcPr>
          <w:p w14:paraId="251E2BB7" w14:textId="1698C867" w:rsidR="00FC2FE9" w:rsidRPr="00F93230" w:rsidRDefault="008C09E8" w:rsidP="00711568">
            <w:pPr>
              <w:spacing w:line="288" w:lineRule="auto"/>
              <w:rPr>
                <w:rFonts w:ascii="Proxima Nova" w:hAnsi="Proxima Nova"/>
                <w:color w:val="000000" w:themeColor="text1"/>
                <w:spacing w:val="-2"/>
                <w:sz w:val="22"/>
                <w:szCs w:val="22"/>
              </w:rPr>
            </w:pPr>
            <w:r w:rsidRPr="00F93230">
              <w:rPr>
                <w:rFonts w:ascii="Proxima Nova" w:hAnsi="Proxima Nova"/>
                <w:color w:val="000000" w:themeColor="text1"/>
                <w:spacing w:val="-2"/>
                <w:sz w:val="22"/>
                <w:szCs w:val="22"/>
              </w:rPr>
              <w:lastRenderedPageBreak/>
              <w:t>Selection committee report</w:t>
            </w:r>
          </w:p>
        </w:tc>
        <w:tc>
          <w:tcPr>
            <w:tcW w:w="2693" w:type="dxa"/>
            <w:vAlign w:val="center"/>
          </w:tcPr>
          <w:p w14:paraId="117FC481" w14:textId="02E51CF7" w:rsidR="00FC2FE9" w:rsidRPr="00F93230" w:rsidRDefault="00693EB3" w:rsidP="00711568">
            <w:pPr>
              <w:spacing w:line="288" w:lineRule="auto"/>
              <w:rPr>
                <w:rFonts w:ascii="Proxima Nova" w:hAnsi="Proxima Nova"/>
                <w:color w:val="000000" w:themeColor="text1"/>
                <w:sz w:val="22"/>
                <w:szCs w:val="22"/>
              </w:rPr>
            </w:pPr>
            <w:r w:rsidRPr="00F93230">
              <w:rPr>
                <w:rFonts w:ascii="Proxima Nova" w:hAnsi="Proxima Nova"/>
                <w:color w:val="000000" w:themeColor="text1"/>
                <w:spacing w:val="-2"/>
                <w:sz w:val="22"/>
                <w:szCs w:val="22"/>
              </w:rPr>
              <w:t>Paragraph</w:t>
            </w:r>
            <w:r w:rsidRPr="00F93230">
              <w:rPr>
                <w:rFonts w:ascii="Proxima Nova" w:hAnsi="Proxima Nova"/>
                <w:color w:val="000000" w:themeColor="text1"/>
                <w:spacing w:val="-8"/>
                <w:sz w:val="22"/>
                <w:szCs w:val="22"/>
              </w:rPr>
              <w:t xml:space="preserve"> </w:t>
            </w:r>
            <w:r w:rsidRPr="00F93230">
              <w:rPr>
                <w:rFonts w:ascii="Proxima Nova" w:hAnsi="Proxima Nova"/>
                <w:color w:val="000000" w:themeColor="text1"/>
                <w:spacing w:val="-2"/>
                <w:sz w:val="22"/>
                <w:szCs w:val="22"/>
              </w:rPr>
              <w:t>141</w:t>
            </w:r>
            <w:r w:rsidRPr="00F93230">
              <w:rPr>
                <w:rFonts w:ascii="Proxima Nova" w:hAnsi="Proxima Nova"/>
                <w:color w:val="000000" w:themeColor="text1"/>
                <w:spacing w:val="-7"/>
                <w:sz w:val="22"/>
                <w:szCs w:val="22"/>
              </w:rPr>
              <w:t xml:space="preserve"> </w:t>
            </w:r>
            <w:r w:rsidRPr="00F93230">
              <w:rPr>
                <w:rFonts w:ascii="Proxima Nova" w:hAnsi="Proxima Nova"/>
                <w:color w:val="000000" w:themeColor="text1"/>
                <w:spacing w:val="-5"/>
                <w:sz w:val="22"/>
                <w:szCs w:val="22"/>
              </w:rPr>
              <w:t>(1)</w:t>
            </w:r>
          </w:p>
        </w:tc>
        <w:tc>
          <w:tcPr>
            <w:tcW w:w="2937" w:type="dxa"/>
            <w:vAlign w:val="center"/>
          </w:tcPr>
          <w:p w14:paraId="6DA2451A" w14:textId="0B2D6369" w:rsidR="00FC2FE9" w:rsidRPr="00F93230" w:rsidRDefault="009A7017" w:rsidP="00711568">
            <w:pPr>
              <w:spacing w:line="288" w:lineRule="auto"/>
              <w:rPr>
                <w:rFonts w:ascii="Proxima Nova" w:hAnsi="Proxima Nova"/>
                <w:color w:val="000000" w:themeColor="text1"/>
                <w:sz w:val="22"/>
                <w:szCs w:val="22"/>
              </w:rPr>
            </w:pPr>
            <w:r>
              <w:rPr>
                <w:rFonts w:ascii="Proxima Nova" w:hAnsi="Proxima Nova"/>
                <w:color w:val="000000" w:themeColor="text1"/>
                <w:sz w:val="22"/>
                <w:szCs w:val="22"/>
              </w:rPr>
              <w:t>Section 4: People and Governance / Selection Committee report</w:t>
            </w:r>
          </w:p>
        </w:tc>
      </w:tr>
      <w:tr w:rsidR="00F93230" w:rsidRPr="00D573CE" w14:paraId="129C99E4" w14:textId="77777777" w:rsidTr="0031098C">
        <w:trPr>
          <w:trHeight w:val="401"/>
        </w:trPr>
        <w:tc>
          <w:tcPr>
            <w:tcW w:w="9736" w:type="dxa"/>
            <w:gridSpan w:val="3"/>
            <w:shd w:val="clear" w:color="auto" w:fill="D0CECE" w:themeFill="background2" w:themeFillShade="E6"/>
            <w:vAlign w:val="center"/>
          </w:tcPr>
          <w:p w14:paraId="069EBBF0" w14:textId="3E5C6F41" w:rsidR="00F93230" w:rsidRPr="00D573CE" w:rsidRDefault="002775E0" w:rsidP="00711568">
            <w:pPr>
              <w:spacing w:line="288" w:lineRule="auto"/>
              <w:rPr>
                <w:rFonts w:ascii="Proxima Nova" w:hAnsi="Proxima Nova"/>
                <w:i/>
                <w:iCs/>
                <w:sz w:val="22"/>
                <w:szCs w:val="22"/>
              </w:rPr>
            </w:pPr>
            <w:r>
              <w:rPr>
                <w:rFonts w:ascii="Proxima Nova" w:hAnsi="Proxima Nova"/>
                <w:i/>
                <w:iCs/>
                <w:sz w:val="22"/>
                <w:szCs w:val="22"/>
              </w:rPr>
              <w:t>Public Governance, Performance and Accountability Rule 2014</w:t>
            </w:r>
          </w:p>
        </w:tc>
      </w:tr>
      <w:tr w:rsidR="00F93230" w:rsidRPr="00D573CE" w14:paraId="6E941A8A" w14:textId="77777777" w:rsidTr="00F1793B">
        <w:trPr>
          <w:trHeight w:val="428"/>
        </w:trPr>
        <w:tc>
          <w:tcPr>
            <w:tcW w:w="4106" w:type="dxa"/>
            <w:vAlign w:val="center"/>
          </w:tcPr>
          <w:p w14:paraId="43E2DBFE" w14:textId="2D95AF16" w:rsidR="00F93230" w:rsidRPr="00D27C04" w:rsidRDefault="00DE6AF6" w:rsidP="00711568">
            <w:pPr>
              <w:spacing w:line="288" w:lineRule="auto"/>
              <w:rPr>
                <w:rFonts w:ascii="Proxima Nova" w:hAnsi="Proxima Nova"/>
                <w:color w:val="000000" w:themeColor="text1"/>
                <w:spacing w:val="-2"/>
                <w:sz w:val="22"/>
                <w:szCs w:val="22"/>
              </w:rPr>
            </w:pPr>
            <w:r w:rsidRPr="00D27C04">
              <w:rPr>
                <w:rFonts w:ascii="Proxima Nova" w:hAnsi="Proxima Nova"/>
                <w:color w:val="000000" w:themeColor="text1"/>
                <w:sz w:val="22"/>
                <w:szCs w:val="22"/>
              </w:rPr>
              <w:t xml:space="preserve">Approval of the report by </w:t>
            </w:r>
            <w:r w:rsidR="001C15C1">
              <w:rPr>
                <w:rFonts w:ascii="Proxima Nova" w:hAnsi="Proxima Nova"/>
                <w:color w:val="000000" w:themeColor="text1"/>
                <w:sz w:val="22"/>
                <w:szCs w:val="22"/>
              </w:rPr>
              <w:t>D</w:t>
            </w:r>
            <w:r w:rsidRPr="00D27C04">
              <w:rPr>
                <w:rFonts w:ascii="Proxima Nova" w:hAnsi="Proxima Nova"/>
                <w:color w:val="000000" w:themeColor="text1"/>
                <w:sz w:val="22"/>
                <w:szCs w:val="22"/>
              </w:rPr>
              <w:t>irectors</w:t>
            </w:r>
          </w:p>
        </w:tc>
        <w:tc>
          <w:tcPr>
            <w:tcW w:w="2693" w:type="dxa"/>
            <w:vAlign w:val="center"/>
          </w:tcPr>
          <w:p w14:paraId="711E71B1" w14:textId="2AB7C806" w:rsidR="00F93230" w:rsidRPr="00D27C04" w:rsidRDefault="004E5DCE" w:rsidP="00711568">
            <w:pPr>
              <w:spacing w:line="288" w:lineRule="auto"/>
              <w:rPr>
                <w:rFonts w:ascii="Proxima Nova" w:hAnsi="Proxima Nova"/>
                <w:color w:val="000000" w:themeColor="text1"/>
                <w:spacing w:val="-2"/>
                <w:sz w:val="22"/>
                <w:szCs w:val="22"/>
              </w:rPr>
            </w:pPr>
            <w:r w:rsidRPr="00D27C04">
              <w:rPr>
                <w:rFonts w:ascii="Proxima Nova" w:hAnsi="Proxima Nova"/>
                <w:color w:val="000000" w:themeColor="text1"/>
                <w:sz w:val="22"/>
                <w:szCs w:val="22"/>
              </w:rPr>
              <w:t>Section</w:t>
            </w:r>
            <w:r w:rsidRPr="00D27C04">
              <w:rPr>
                <w:rFonts w:ascii="Proxima Nova" w:hAnsi="Proxima Nova"/>
                <w:color w:val="000000" w:themeColor="text1"/>
                <w:spacing w:val="-5"/>
                <w:sz w:val="22"/>
                <w:szCs w:val="22"/>
              </w:rPr>
              <w:t xml:space="preserve"> </w:t>
            </w:r>
            <w:r w:rsidRPr="00D27C04">
              <w:rPr>
                <w:rFonts w:ascii="Proxima Nova" w:hAnsi="Proxima Nova"/>
                <w:color w:val="000000" w:themeColor="text1"/>
                <w:sz w:val="22"/>
                <w:szCs w:val="22"/>
              </w:rPr>
              <w:t>17BB</w:t>
            </w:r>
          </w:p>
        </w:tc>
        <w:tc>
          <w:tcPr>
            <w:tcW w:w="2937" w:type="dxa"/>
            <w:vAlign w:val="center"/>
          </w:tcPr>
          <w:p w14:paraId="37FC8C03" w14:textId="4EA1DD91" w:rsidR="00F93230" w:rsidRPr="00D27C04" w:rsidRDefault="004E5DCE" w:rsidP="00711568">
            <w:pPr>
              <w:spacing w:line="288" w:lineRule="auto"/>
              <w:rPr>
                <w:rFonts w:ascii="Proxima Nova" w:hAnsi="Proxima Nova"/>
                <w:color w:val="000000" w:themeColor="text1"/>
                <w:sz w:val="22"/>
                <w:szCs w:val="22"/>
              </w:rPr>
            </w:pPr>
            <w:r w:rsidRPr="00D27C04">
              <w:rPr>
                <w:rFonts w:ascii="Proxima Nova" w:hAnsi="Proxima Nova"/>
                <w:color w:val="000000" w:themeColor="text1"/>
                <w:sz w:val="22"/>
                <w:szCs w:val="22"/>
              </w:rPr>
              <w:t>Letter of transmittal</w:t>
            </w:r>
          </w:p>
        </w:tc>
      </w:tr>
      <w:tr w:rsidR="005F13EF" w:rsidRPr="00D573CE" w14:paraId="2453A4CC" w14:textId="77777777" w:rsidTr="003739F0">
        <w:trPr>
          <w:trHeight w:val="981"/>
        </w:trPr>
        <w:tc>
          <w:tcPr>
            <w:tcW w:w="4106" w:type="dxa"/>
            <w:vAlign w:val="center"/>
          </w:tcPr>
          <w:p w14:paraId="69BEBCD8" w14:textId="16937975" w:rsidR="005F13EF" w:rsidRPr="00D27C04" w:rsidRDefault="00EA2E73" w:rsidP="00711568">
            <w:pPr>
              <w:spacing w:line="288" w:lineRule="auto"/>
              <w:rPr>
                <w:rFonts w:ascii="Proxima Nova" w:hAnsi="Proxima Nova"/>
                <w:color w:val="000000" w:themeColor="text1"/>
                <w:sz w:val="22"/>
                <w:szCs w:val="22"/>
              </w:rPr>
            </w:pPr>
            <w:r w:rsidRPr="00D27C04">
              <w:rPr>
                <w:rFonts w:ascii="Proxima Nova" w:hAnsi="Proxima Nova"/>
                <w:color w:val="000000" w:themeColor="text1"/>
                <w:sz w:val="22"/>
                <w:szCs w:val="22"/>
              </w:rPr>
              <w:t>Enabling</w:t>
            </w:r>
            <w:r w:rsidRPr="00D27C04">
              <w:rPr>
                <w:rFonts w:ascii="Proxima Nova" w:hAnsi="Proxima Nova"/>
                <w:color w:val="000000" w:themeColor="text1"/>
                <w:spacing w:val="-5"/>
                <w:sz w:val="22"/>
                <w:szCs w:val="22"/>
              </w:rPr>
              <w:t xml:space="preserve"> </w:t>
            </w:r>
            <w:r w:rsidRPr="00D27C04">
              <w:rPr>
                <w:rFonts w:ascii="Proxima Nova" w:hAnsi="Proxima Nova"/>
                <w:color w:val="000000" w:themeColor="text1"/>
                <w:sz w:val="22"/>
                <w:szCs w:val="22"/>
              </w:rPr>
              <w:t>legislation</w:t>
            </w:r>
          </w:p>
        </w:tc>
        <w:tc>
          <w:tcPr>
            <w:tcW w:w="2693" w:type="dxa"/>
            <w:vAlign w:val="center"/>
          </w:tcPr>
          <w:p w14:paraId="555F892D" w14:textId="6679DF11" w:rsidR="005F13EF" w:rsidRPr="00D27C04" w:rsidRDefault="006E0987" w:rsidP="00711568">
            <w:pPr>
              <w:spacing w:line="288" w:lineRule="auto"/>
              <w:rPr>
                <w:rFonts w:ascii="Proxima Nova" w:hAnsi="Proxima Nova"/>
                <w:color w:val="000000" w:themeColor="text1"/>
                <w:sz w:val="22"/>
                <w:szCs w:val="22"/>
              </w:rPr>
            </w:pPr>
            <w:r w:rsidRPr="00D27C04">
              <w:rPr>
                <w:rFonts w:ascii="Proxima Nova" w:hAnsi="Proxima Nova"/>
                <w:color w:val="000000" w:themeColor="text1"/>
                <w:sz w:val="22"/>
                <w:szCs w:val="22"/>
              </w:rPr>
              <w:t>Paragraph</w:t>
            </w:r>
            <w:r w:rsidRPr="00D27C04">
              <w:rPr>
                <w:rFonts w:ascii="Proxima Nova" w:hAnsi="Proxima Nova"/>
                <w:color w:val="000000" w:themeColor="text1"/>
                <w:spacing w:val="-5"/>
                <w:sz w:val="22"/>
                <w:szCs w:val="22"/>
              </w:rPr>
              <w:t xml:space="preserve"> </w:t>
            </w:r>
            <w:r w:rsidRPr="00D27C04">
              <w:rPr>
                <w:rFonts w:ascii="Proxima Nova" w:hAnsi="Proxima Nova"/>
                <w:color w:val="000000" w:themeColor="text1"/>
                <w:sz w:val="22"/>
                <w:szCs w:val="22"/>
              </w:rPr>
              <w:t>17BE(a)</w:t>
            </w:r>
          </w:p>
        </w:tc>
        <w:tc>
          <w:tcPr>
            <w:tcW w:w="2937" w:type="dxa"/>
            <w:vAlign w:val="center"/>
          </w:tcPr>
          <w:p w14:paraId="4D1E73F7" w14:textId="043CB3DF" w:rsidR="005F13EF" w:rsidRPr="00D27C04" w:rsidRDefault="00EA275F" w:rsidP="00711568">
            <w:pPr>
              <w:spacing w:line="288" w:lineRule="auto"/>
              <w:rPr>
                <w:rFonts w:ascii="Proxima Nova" w:hAnsi="Proxima Nova"/>
                <w:color w:val="000000" w:themeColor="text1"/>
                <w:sz w:val="22"/>
                <w:szCs w:val="22"/>
              </w:rPr>
            </w:pPr>
            <w:r w:rsidRPr="00045AE1">
              <w:rPr>
                <w:rFonts w:ascii="Proxima Nova" w:hAnsi="Proxima Nova"/>
                <w:color w:val="000000" w:themeColor="text1"/>
                <w:sz w:val="22"/>
                <w:szCs w:val="22"/>
              </w:rPr>
              <w:t>Section 4: People and Governance / Governance and accountability</w:t>
            </w:r>
          </w:p>
        </w:tc>
      </w:tr>
      <w:tr w:rsidR="006E0987" w:rsidRPr="00D573CE" w14:paraId="51775A58" w14:textId="77777777" w:rsidTr="003739F0">
        <w:trPr>
          <w:trHeight w:val="1035"/>
        </w:trPr>
        <w:tc>
          <w:tcPr>
            <w:tcW w:w="4106" w:type="dxa"/>
            <w:vAlign w:val="center"/>
          </w:tcPr>
          <w:p w14:paraId="13B76A26" w14:textId="29D38CF3" w:rsidR="006E0987" w:rsidRPr="00D27C04" w:rsidRDefault="00B24FD1" w:rsidP="00711568">
            <w:pPr>
              <w:spacing w:line="288" w:lineRule="auto"/>
              <w:rPr>
                <w:rFonts w:ascii="Proxima Nova" w:hAnsi="Proxima Nova"/>
                <w:color w:val="000000" w:themeColor="text1"/>
                <w:sz w:val="22"/>
                <w:szCs w:val="22"/>
              </w:rPr>
            </w:pPr>
            <w:r w:rsidRPr="00D27C04">
              <w:rPr>
                <w:rFonts w:ascii="Proxima Nova" w:hAnsi="Proxima Nova"/>
                <w:color w:val="000000" w:themeColor="text1"/>
                <w:sz w:val="22"/>
                <w:szCs w:val="22"/>
              </w:rPr>
              <w:t>Legislated objects and functions</w:t>
            </w:r>
          </w:p>
        </w:tc>
        <w:tc>
          <w:tcPr>
            <w:tcW w:w="2693" w:type="dxa"/>
            <w:vAlign w:val="center"/>
          </w:tcPr>
          <w:p w14:paraId="7E6FEE2C" w14:textId="171FA626" w:rsidR="006E0987" w:rsidRPr="00D27C04" w:rsidRDefault="000B02F5" w:rsidP="00711568">
            <w:pPr>
              <w:spacing w:line="288" w:lineRule="auto"/>
              <w:rPr>
                <w:rFonts w:ascii="Proxima Nova" w:hAnsi="Proxima Nova"/>
                <w:color w:val="000000" w:themeColor="text1"/>
                <w:sz w:val="22"/>
                <w:szCs w:val="22"/>
              </w:rPr>
            </w:pPr>
            <w:r w:rsidRPr="00D27C04">
              <w:rPr>
                <w:rFonts w:ascii="Proxima Nova" w:hAnsi="Proxima Nova"/>
                <w:color w:val="000000" w:themeColor="text1"/>
                <w:sz w:val="22"/>
                <w:szCs w:val="22"/>
              </w:rPr>
              <w:t>Paragraph</w:t>
            </w:r>
            <w:r w:rsidRPr="00D27C04">
              <w:rPr>
                <w:rFonts w:ascii="Proxima Nova" w:hAnsi="Proxima Nova"/>
                <w:color w:val="000000" w:themeColor="text1"/>
                <w:spacing w:val="-5"/>
                <w:sz w:val="22"/>
                <w:szCs w:val="22"/>
              </w:rPr>
              <w:t xml:space="preserve"> </w:t>
            </w:r>
            <w:r w:rsidRPr="00D27C04">
              <w:rPr>
                <w:rFonts w:ascii="Proxima Nova" w:hAnsi="Proxima Nova"/>
                <w:color w:val="000000" w:themeColor="text1"/>
                <w:sz w:val="22"/>
                <w:szCs w:val="22"/>
              </w:rPr>
              <w:t>17BE(b)(</w:t>
            </w:r>
            <w:proofErr w:type="spellStart"/>
            <w:r w:rsidRPr="00D27C04">
              <w:rPr>
                <w:rFonts w:ascii="Proxima Nova" w:hAnsi="Proxima Nova"/>
                <w:color w:val="000000" w:themeColor="text1"/>
                <w:sz w:val="22"/>
                <w:szCs w:val="22"/>
              </w:rPr>
              <w:t>i</w:t>
            </w:r>
            <w:proofErr w:type="spellEnd"/>
            <w:r w:rsidRPr="00D27C04">
              <w:rPr>
                <w:rFonts w:ascii="Proxima Nova" w:hAnsi="Proxima Nova"/>
                <w:color w:val="000000" w:themeColor="text1"/>
                <w:sz w:val="22"/>
                <w:szCs w:val="22"/>
              </w:rPr>
              <w:t>)</w:t>
            </w:r>
          </w:p>
        </w:tc>
        <w:tc>
          <w:tcPr>
            <w:tcW w:w="2937" w:type="dxa"/>
            <w:vAlign w:val="center"/>
          </w:tcPr>
          <w:p w14:paraId="2710FAEF" w14:textId="1E20E7FB" w:rsidR="006E0987" w:rsidRPr="00D27C04" w:rsidRDefault="00821559" w:rsidP="00711568">
            <w:pPr>
              <w:spacing w:line="288" w:lineRule="auto"/>
              <w:rPr>
                <w:rFonts w:ascii="Proxima Nova" w:hAnsi="Proxima Nova"/>
                <w:color w:val="000000" w:themeColor="text1"/>
                <w:sz w:val="22"/>
                <w:szCs w:val="22"/>
              </w:rPr>
            </w:pPr>
            <w:r w:rsidRPr="00045AE1">
              <w:rPr>
                <w:rFonts w:ascii="Proxima Nova" w:hAnsi="Proxima Nova"/>
                <w:color w:val="000000" w:themeColor="text1"/>
                <w:sz w:val="22"/>
                <w:szCs w:val="22"/>
              </w:rPr>
              <w:t>Section 4: People and Governance / Governance and accountability</w:t>
            </w:r>
          </w:p>
        </w:tc>
      </w:tr>
      <w:tr w:rsidR="000B02F5" w:rsidRPr="00D573CE" w14:paraId="7A07C2DC" w14:textId="77777777" w:rsidTr="003739F0">
        <w:trPr>
          <w:trHeight w:val="919"/>
        </w:trPr>
        <w:tc>
          <w:tcPr>
            <w:tcW w:w="4106" w:type="dxa"/>
            <w:vAlign w:val="center"/>
          </w:tcPr>
          <w:p w14:paraId="78742C5D" w14:textId="556B169C" w:rsidR="000B02F5" w:rsidRPr="00D27C04" w:rsidRDefault="00165564" w:rsidP="00711568">
            <w:pPr>
              <w:spacing w:line="288" w:lineRule="auto"/>
              <w:rPr>
                <w:rFonts w:ascii="Proxima Nova" w:hAnsi="Proxima Nova"/>
                <w:color w:val="000000" w:themeColor="text1"/>
                <w:sz w:val="22"/>
                <w:szCs w:val="22"/>
              </w:rPr>
            </w:pPr>
            <w:r w:rsidRPr="00D27C04">
              <w:rPr>
                <w:rFonts w:ascii="Proxima Nova" w:hAnsi="Proxima Nova"/>
                <w:color w:val="000000" w:themeColor="text1"/>
                <w:spacing w:val="-2"/>
                <w:sz w:val="22"/>
                <w:szCs w:val="22"/>
              </w:rPr>
              <w:t>Purpose</w:t>
            </w:r>
          </w:p>
        </w:tc>
        <w:tc>
          <w:tcPr>
            <w:tcW w:w="2693" w:type="dxa"/>
            <w:vAlign w:val="center"/>
          </w:tcPr>
          <w:p w14:paraId="1BD6F1D6" w14:textId="0ED30B7D" w:rsidR="000B02F5" w:rsidRPr="00D27C04" w:rsidRDefault="00F87764" w:rsidP="00711568">
            <w:pPr>
              <w:spacing w:line="288" w:lineRule="auto"/>
              <w:rPr>
                <w:rFonts w:ascii="Proxima Nova" w:hAnsi="Proxima Nova"/>
                <w:color w:val="000000" w:themeColor="text1"/>
                <w:sz w:val="22"/>
                <w:szCs w:val="22"/>
              </w:rPr>
            </w:pPr>
            <w:r w:rsidRPr="00D27C04">
              <w:rPr>
                <w:rFonts w:ascii="Proxima Nova" w:hAnsi="Proxima Nova"/>
                <w:color w:val="000000" w:themeColor="text1"/>
                <w:sz w:val="22"/>
                <w:szCs w:val="22"/>
              </w:rPr>
              <w:t>Paragraph</w:t>
            </w:r>
            <w:r w:rsidRPr="00D27C04">
              <w:rPr>
                <w:rFonts w:ascii="Proxima Nova" w:hAnsi="Proxima Nova"/>
                <w:color w:val="000000" w:themeColor="text1"/>
                <w:spacing w:val="-5"/>
                <w:sz w:val="22"/>
                <w:szCs w:val="22"/>
              </w:rPr>
              <w:t xml:space="preserve"> </w:t>
            </w:r>
            <w:r w:rsidRPr="00D27C04">
              <w:rPr>
                <w:rFonts w:ascii="Proxima Nova" w:hAnsi="Proxima Nova"/>
                <w:color w:val="000000" w:themeColor="text1"/>
                <w:sz w:val="22"/>
                <w:szCs w:val="22"/>
              </w:rPr>
              <w:t>17BE(b)(ii)</w:t>
            </w:r>
          </w:p>
        </w:tc>
        <w:tc>
          <w:tcPr>
            <w:tcW w:w="2937" w:type="dxa"/>
            <w:vAlign w:val="center"/>
          </w:tcPr>
          <w:p w14:paraId="20085092" w14:textId="1E4B32DD" w:rsidR="000B02F5" w:rsidRPr="00D27C04" w:rsidRDefault="00BC40E9" w:rsidP="00711568">
            <w:pPr>
              <w:spacing w:line="288" w:lineRule="auto"/>
              <w:rPr>
                <w:rFonts w:ascii="Proxima Nova" w:hAnsi="Proxima Nova"/>
                <w:color w:val="000000" w:themeColor="text1"/>
                <w:sz w:val="22"/>
                <w:szCs w:val="22"/>
              </w:rPr>
            </w:pPr>
            <w:r w:rsidRPr="00BC40E9">
              <w:rPr>
                <w:rFonts w:ascii="Proxima Nova" w:hAnsi="Proxima Nova"/>
                <w:color w:val="000000" w:themeColor="text1"/>
                <w:sz w:val="22"/>
                <w:szCs w:val="22"/>
              </w:rPr>
              <w:t>Section 1: Overview</w:t>
            </w:r>
            <w:r>
              <w:rPr>
                <w:rFonts w:ascii="Proxima Nova" w:hAnsi="Proxima Nova"/>
                <w:color w:val="000000" w:themeColor="text1"/>
                <w:sz w:val="22"/>
                <w:szCs w:val="22"/>
              </w:rPr>
              <w:t xml:space="preserve"> / </w:t>
            </w:r>
            <w:r w:rsidRPr="00BC40E9">
              <w:rPr>
                <w:rFonts w:ascii="Proxima Nova" w:hAnsi="Proxima Nova"/>
                <w:color w:val="000000" w:themeColor="text1"/>
                <w:sz w:val="22"/>
                <w:szCs w:val="22"/>
              </w:rPr>
              <w:t>About CRDC and the Australian cotton industry</w:t>
            </w:r>
          </w:p>
        </w:tc>
      </w:tr>
      <w:tr w:rsidR="00F87764" w:rsidRPr="00D573CE" w14:paraId="151E2973" w14:textId="77777777" w:rsidTr="003739F0">
        <w:trPr>
          <w:trHeight w:val="945"/>
        </w:trPr>
        <w:tc>
          <w:tcPr>
            <w:tcW w:w="4106" w:type="dxa"/>
            <w:vAlign w:val="center"/>
          </w:tcPr>
          <w:p w14:paraId="0032E177" w14:textId="39EAC2B3" w:rsidR="00F87764" w:rsidRPr="00D27C04" w:rsidRDefault="009101D9" w:rsidP="00711568">
            <w:pPr>
              <w:spacing w:line="288" w:lineRule="auto"/>
              <w:rPr>
                <w:rFonts w:ascii="Proxima Nova" w:hAnsi="Proxima Nova"/>
                <w:color w:val="000000" w:themeColor="text1"/>
                <w:spacing w:val="-2"/>
                <w:sz w:val="22"/>
                <w:szCs w:val="22"/>
              </w:rPr>
            </w:pPr>
            <w:r w:rsidRPr="00D27C04">
              <w:rPr>
                <w:rFonts w:ascii="Proxima Nova" w:hAnsi="Proxima Nova"/>
                <w:color w:val="000000" w:themeColor="text1"/>
                <w:spacing w:val="-4"/>
                <w:sz w:val="22"/>
                <w:szCs w:val="22"/>
              </w:rPr>
              <w:t>Responsible</w:t>
            </w:r>
            <w:r w:rsidRPr="00D27C04">
              <w:rPr>
                <w:rFonts w:ascii="Proxima Nova" w:hAnsi="Proxima Nova"/>
                <w:color w:val="000000" w:themeColor="text1"/>
                <w:spacing w:val="6"/>
                <w:sz w:val="22"/>
                <w:szCs w:val="22"/>
              </w:rPr>
              <w:t xml:space="preserve"> </w:t>
            </w:r>
            <w:r w:rsidR="00842D27">
              <w:rPr>
                <w:rFonts w:ascii="Proxima Nova" w:hAnsi="Proxima Nova"/>
                <w:color w:val="000000" w:themeColor="text1"/>
                <w:spacing w:val="6"/>
                <w:sz w:val="22"/>
                <w:szCs w:val="22"/>
              </w:rPr>
              <w:t>M</w:t>
            </w:r>
            <w:r w:rsidRPr="00D27C04">
              <w:rPr>
                <w:rFonts w:ascii="Proxima Nova" w:hAnsi="Proxima Nova"/>
                <w:color w:val="000000" w:themeColor="text1"/>
                <w:spacing w:val="-2"/>
                <w:sz w:val="22"/>
                <w:szCs w:val="22"/>
              </w:rPr>
              <w:t>inister</w:t>
            </w:r>
          </w:p>
        </w:tc>
        <w:tc>
          <w:tcPr>
            <w:tcW w:w="2693" w:type="dxa"/>
            <w:vAlign w:val="center"/>
          </w:tcPr>
          <w:p w14:paraId="3B003AB1" w14:textId="4CD01F91" w:rsidR="00F87764" w:rsidRPr="00D27C04" w:rsidRDefault="00EE1B36" w:rsidP="00711568">
            <w:pPr>
              <w:spacing w:line="288" w:lineRule="auto"/>
              <w:rPr>
                <w:rFonts w:ascii="Proxima Nova" w:hAnsi="Proxima Nova"/>
                <w:color w:val="000000" w:themeColor="text1"/>
                <w:sz w:val="22"/>
                <w:szCs w:val="22"/>
              </w:rPr>
            </w:pPr>
            <w:r w:rsidRPr="00D27C04">
              <w:rPr>
                <w:rFonts w:ascii="Proxima Nova" w:hAnsi="Proxima Nova"/>
                <w:color w:val="000000" w:themeColor="text1"/>
                <w:spacing w:val="-4"/>
                <w:sz w:val="22"/>
                <w:szCs w:val="22"/>
              </w:rPr>
              <w:t>Paragraph</w:t>
            </w:r>
            <w:r w:rsidRPr="00D27C04">
              <w:rPr>
                <w:rFonts w:ascii="Proxima Nova" w:hAnsi="Proxima Nova"/>
                <w:color w:val="000000" w:themeColor="text1"/>
                <w:spacing w:val="5"/>
                <w:sz w:val="22"/>
                <w:szCs w:val="22"/>
              </w:rPr>
              <w:t xml:space="preserve"> </w:t>
            </w:r>
            <w:r w:rsidRPr="00D27C04">
              <w:rPr>
                <w:rFonts w:ascii="Proxima Nova" w:hAnsi="Proxima Nova"/>
                <w:color w:val="000000" w:themeColor="text1"/>
                <w:spacing w:val="-2"/>
                <w:sz w:val="22"/>
                <w:szCs w:val="22"/>
              </w:rPr>
              <w:t>17BE(c)</w:t>
            </w:r>
          </w:p>
        </w:tc>
        <w:tc>
          <w:tcPr>
            <w:tcW w:w="2937" w:type="dxa"/>
            <w:vAlign w:val="center"/>
          </w:tcPr>
          <w:p w14:paraId="12D87571" w14:textId="0DB8C3D0" w:rsidR="00F87764" w:rsidRPr="00D27C04" w:rsidRDefault="00EA275F" w:rsidP="00711568">
            <w:pPr>
              <w:spacing w:line="288" w:lineRule="auto"/>
              <w:rPr>
                <w:rFonts w:ascii="Proxima Nova" w:hAnsi="Proxima Nova"/>
                <w:color w:val="000000" w:themeColor="text1"/>
                <w:sz w:val="22"/>
                <w:szCs w:val="22"/>
              </w:rPr>
            </w:pPr>
            <w:r w:rsidRPr="00045AE1">
              <w:rPr>
                <w:rFonts w:ascii="Proxima Nova" w:hAnsi="Proxima Nova"/>
                <w:color w:val="000000" w:themeColor="text1"/>
                <w:sz w:val="22"/>
                <w:szCs w:val="22"/>
              </w:rPr>
              <w:t>Section 4: People and Governance / Governance and accountability</w:t>
            </w:r>
          </w:p>
        </w:tc>
      </w:tr>
      <w:tr w:rsidR="00EE1B36" w:rsidRPr="00D573CE" w14:paraId="41F54D7C" w14:textId="77777777" w:rsidTr="00F1793B">
        <w:trPr>
          <w:trHeight w:val="428"/>
        </w:trPr>
        <w:tc>
          <w:tcPr>
            <w:tcW w:w="4106" w:type="dxa"/>
            <w:vAlign w:val="center"/>
          </w:tcPr>
          <w:p w14:paraId="15FD93C5" w14:textId="7BBDC65A" w:rsidR="00EE1B36" w:rsidRPr="00D27C04" w:rsidRDefault="00355710" w:rsidP="00711568">
            <w:pPr>
              <w:spacing w:line="288" w:lineRule="auto"/>
              <w:rPr>
                <w:rFonts w:ascii="Proxima Nova" w:hAnsi="Proxima Nova"/>
                <w:color w:val="000000" w:themeColor="text1"/>
                <w:spacing w:val="-4"/>
                <w:sz w:val="22"/>
                <w:szCs w:val="22"/>
              </w:rPr>
            </w:pPr>
            <w:r w:rsidRPr="00D27C04">
              <w:rPr>
                <w:rFonts w:ascii="Proxima Nova" w:hAnsi="Proxima Nova"/>
                <w:color w:val="000000" w:themeColor="text1"/>
                <w:spacing w:val="-2"/>
                <w:sz w:val="22"/>
                <w:szCs w:val="22"/>
              </w:rPr>
              <w:t>Ministerial directions</w:t>
            </w:r>
          </w:p>
        </w:tc>
        <w:tc>
          <w:tcPr>
            <w:tcW w:w="2693" w:type="dxa"/>
            <w:vAlign w:val="center"/>
          </w:tcPr>
          <w:p w14:paraId="3C1AAD15" w14:textId="0CB9E4F8" w:rsidR="00EE1B36" w:rsidRPr="00D27C04" w:rsidRDefault="00B111EB" w:rsidP="00711568">
            <w:pPr>
              <w:spacing w:line="288" w:lineRule="auto"/>
              <w:rPr>
                <w:rFonts w:ascii="Proxima Nova" w:hAnsi="Proxima Nova"/>
                <w:color w:val="000000" w:themeColor="text1"/>
                <w:spacing w:val="-4"/>
                <w:sz w:val="22"/>
                <w:szCs w:val="22"/>
              </w:rPr>
            </w:pPr>
            <w:r w:rsidRPr="00D27C04">
              <w:rPr>
                <w:rFonts w:ascii="Proxima Nova" w:hAnsi="Proxima Nova"/>
                <w:color w:val="000000" w:themeColor="text1"/>
                <w:spacing w:val="-2"/>
                <w:sz w:val="22"/>
                <w:szCs w:val="22"/>
              </w:rPr>
              <w:t>Paragraph</w:t>
            </w:r>
            <w:r w:rsidRPr="00D27C04">
              <w:rPr>
                <w:rFonts w:ascii="Proxima Nova" w:hAnsi="Proxima Nova"/>
                <w:color w:val="000000" w:themeColor="text1"/>
                <w:spacing w:val="-6"/>
                <w:sz w:val="22"/>
                <w:szCs w:val="22"/>
              </w:rPr>
              <w:t xml:space="preserve"> </w:t>
            </w:r>
            <w:r w:rsidRPr="00D27C04">
              <w:rPr>
                <w:rFonts w:ascii="Proxima Nova" w:hAnsi="Proxima Nova"/>
                <w:color w:val="000000" w:themeColor="text1"/>
                <w:spacing w:val="-2"/>
                <w:sz w:val="22"/>
                <w:szCs w:val="22"/>
              </w:rPr>
              <w:t>17BE(d)</w:t>
            </w:r>
            <w:r w:rsidRPr="00D27C04">
              <w:rPr>
                <w:rFonts w:ascii="Proxima Nova" w:hAnsi="Proxima Nova"/>
                <w:color w:val="000000" w:themeColor="text1"/>
                <w:spacing w:val="-6"/>
                <w:sz w:val="22"/>
                <w:szCs w:val="22"/>
              </w:rPr>
              <w:t xml:space="preserve"> </w:t>
            </w:r>
            <w:r w:rsidR="001C04AC">
              <w:rPr>
                <w:rFonts w:ascii="Proxima Nova" w:hAnsi="Proxima Nova"/>
                <w:color w:val="000000" w:themeColor="text1"/>
                <w:spacing w:val="-6"/>
                <w:sz w:val="22"/>
                <w:szCs w:val="22"/>
              </w:rPr>
              <w:t>&amp;</w:t>
            </w:r>
            <w:r w:rsidRPr="00D27C04">
              <w:rPr>
                <w:rFonts w:ascii="Proxima Nova" w:hAnsi="Proxima Nova"/>
                <w:color w:val="000000" w:themeColor="text1"/>
                <w:spacing w:val="-5"/>
                <w:sz w:val="22"/>
                <w:szCs w:val="22"/>
              </w:rPr>
              <w:t xml:space="preserve"> (f)</w:t>
            </w:r>
          </w:p>
        </w:tc>
        <w:tc>
          <w:tcPr>
            <w:tcW w:w="2937" w:type="dxa"/>
            <w:vAlign w:val="center"/>
          </w:tcPr>
          <w:p w14:paraId="666EC12A" w14:textId="736D1E82" w:rsidR="00EE1B36" w:rsidRPr="00D27C04" w:rsidRDefault="00B111EB" w:rsidP="00711568">
            <w:pPr>
              <w:spacing w:line="288" w:lineRule="auto"/>
              <w:rPr>
                <w:rFonts w:ascii="Proxima Nova" w:hAnsi="Proxima Nova"/>
                <w:color w:val="000000" w:themeColor="text1"/>
                <w:sz w:val="22"/>
                <w:szCs w:val="22"/>
              </w:rPr>
            </w:pPr>
            <w:r w:rsidRPr="00D27C04">
              <w:rPr>
                <w:rFonts w:ascii="Proxima Nova" w:hAnsi="Proxima Nova"/>
                <w:color w:val="000000" w:themeColor="text1"/>
                <w:sz w:val="22"/>
                <w:szCs w:val="22"/>
              </w:rPr>
              <w:t>None to report</w:t>
            </w:r>
          </w:p>
        </w:tc>
      </w:tr>
      <w:tr w:rsidR="00B111EB" w:rsidRPr="00D573CE" w14:paraId="60050307" w14:textId="77777777" w:rsidTr="00F1793B">
        <w:trPr>
          <w:trHeight w:val="408"/>
        </w:trPr>
        <w:tc>
          <w:tcPr>
            <w:tcW w:w="4106" w:type="dxa"/>
            <w:vAlign w:val="center"/>
          </w:tcPr>
          <w:p w14:paraId="4AAC830E" w14:textId="62422232" w:rsidR="00B111EB" w:rsidRPr="00D27C04" w:rsidRDefault="00095418" w:rsidP="00711568">
            <w:pPr>
              <w:spacing w:line="288" w:lineRule="auto"/>
              <w:rPr>
                <w:rFonts w:ascii="Proxima Nova" w:hAnsi="Proxima Nova"/>
                <w:color w:val="000000" w:themeColor="text1"/>
                <w:spacing w:val="-2"/>
                <w:sz w:val="22"/>
                <w:szCs w:val="22"/>
              </w:rPr>
            </w:pPr>
            <w:r w:rsidRPr="00D27C04">
              <w:rPr>
                <w:rFonts w:ascii="Proxima Nova" w:hAnsi="Proxima Nova"/>
                <w:color w:val="000000" w:themeColor="text1"/>
                <w:spacing w:val="-2"/>
                <w:sz w:val="22"/>
                <w:szCs w:val="22"/>
              </w:rPr>
              <w:t>Policy</w:t>
            </w:r>
            <w:r w:rsidRPr="00D27C04">
              <w:rPr>
                <w:rFonts w:ascii="Proxima Nova" w:hAnsi="Proxima Nova"/>
                <w:color w:val="000000" w:themeColor="text1"/>
                <w:spacing w:val="-6"/>
                <w:sz w:val="22"/>
                <w:szCs w:val="22"/>
              </w:rPr>
              <w:t xml:space="preserve"> </w:t>
            </w:r>
            <w:r w:rsidRPr="00D27C04">
              <w:rPr>
                <w:rFonts w:ascii="Proxima Nova" w:hAnsi="Proxima Nova"/>
                <w:color w:val="000000" w:themeColor="text1"/>
                <w:spacing w:val="-2"/>
                <w:sz w:val="22"/>
                <w:szCs w:val="22"/>
              </w:rPr>
              <w:t>orders</w:t>
            </w:r>
          </w:p>
        </w:tc>
        <w:tc>
          <w:tcPr>
            <w:tcW w:w="2693" w:type="dxa"/>
            <w:vAlign w:val="center"/>
          </w:tcPr>
          <w:p w14:paraId="572C7EE9" w14:textId="3307BEA0" w:rsidR="00B111EB" w:rsidRPr="00D27C04" w:rsidRDefault="003018DF" w:rsidP="00711568">
            <w:pPr>
              <w:spacing w:line="288" w:lineRule="auto"/>
              <w:rPr>
                <w:rFonts w:ascii="Proxima Nova" w:hAnsi="Proxima Nova"/>
                <w:color w:val="000000" w:themeColor="text1"/>
                <w:spacing w:val="-2"/>
                <w:sz w:val="22"/>
                <w:szCs w:val="22"/>
              </w:rPr>
            </w:pPr>
            <w:r w:rsidRPr="00D27C04">
              <w:rPr>
                <w:rFonts w:ascii="Proxima Nova" w:hAnsi="Proxima Nova"/>
                <w:color w:val="000000" w:themeColor="text1"/>
                <w:spacing w:val="-2"/>
                <w:sz w:val="22"/>
                <w:szCs w:val="22"/>
              </w:rPr>
              <w:t>Paragraphs</w:t>
            </w:r>
            <w:r w:rsidRPr="00D27C04">
              <w:rPr>
                <w:rFonts w:ascii="Proxima Nova" w:hAnsi="Proxima Nova"/>
                <w:color w:val="000000" w:themeColor="text1"/>
                <w:spacing w:val="-6"/>
                <w:sz w:val="22"/>
                <w:szCs w:val="22"/>
              </w:rPr>
              <w:t xml:space="preserve"> </w:t>
            </w:r>
            <w:r w:rsidRPr="00D27C04">
              <w:rPr>
                <w:rFonts w:ascii="Proxima Nova" w:hAnsi="Proxima Nova"/>
                <w:color w:val="000000" w:themeColor="text1"/>
                <w:spacing w:val="-2"/>
                <w:sz w:val="22"/>
                <w:szCs w:val="22"/>
              </w:rPr>
              <w:t>17BE(e)</w:t>
            </w:r>
            <w:r w:rsidRPr="00D27C04">
              <w:rPr>
                <w:rFonts w:ascii="Proxima Nova" w:hAnsi="Proxima Nova"/>
                <w:color w:val="000000" w:themeColor="text1"/>
                <w:spacing w:val="-6"/>
                <w:sz w:val="22"/>
                <w:szCs w:val="22"/>
              </w:rPr>
              <w:t xml:space="preserve"> </w:t>
            </w:r>
            <w:r w:rsidR="001C04AC">
              <w:rPr>
                <w:rFonts w:ascii="Proxima Nova" w:hAnsi="Proxima Nova"/>
                <w:color w:val="000000" w:themeColor="text1"/>
                <w:spacing w:val="-6"/>
                <w:sz w:val="22"/>
                <w:szCs w:val="22"/>
              </w:rPr>
              <w:t>&amp;</w:t>
            </w:r>
            <w:r w:rsidRPr="00D27C04">
              <w:rPr>
                <w:rFonts w:ascii="Proxima Nova" w:hAnsi="Proxima Nova"/>
                <w:color w:val="000000" w:themeColor="text1"/>
                <w:spacing w:val="-6"/>
                <w:sz w:val="22"/>
                <w:szCs w:val="22"/>
              </w:rPr>
              <w:t xml:space="preserve"> </w:t>
            </w:r>
            <w:r w:rsidRPr="00D27C04">
              <w:rPr>
                <w:rFonts w:ascii="Proxima Nova" w:hAnsi="Proxima Nova"/>
                <w:color w:val="000000" w:themeColor="text1"/>
                <w:spacing w:val="-5"/>
                <w:sz w:val="22"/>
                <w:szCs w:val="22"/>
              </w:rPr>
              <w:t>(f)</w:t>
            </w:r>
          </w:p>
        </w:tc>
        <w:tc>
          <w:tcPr>
            <w:tcW w:w="2937" w:type="dxa"/>
            <w:vAlign w:val="center"/>
          </w:tcPr>
          <w:p w14:paraId="610D8DC7" w14:textId="65E8D935" w:rsidR="00B111EB" w:rsidRPr="00D27C04" w:rsidRDefault="00F51782" w:rsidP="00711568">
            <w:pPr>
              <w:spacing w:line="288" w:lineRule="auto"/>
              <w:rPr>
                <w:rFonts w:ascii="Proxima Nova" w:hAnsi="Proxima Nova"/>
                <w:color w:val="000000" w:themeColor="text1"/>
                <w:sz w:val="22"/>
                <w:szCs w:val="22"/>
              </w:rPr>
            </w:pPr>
            <w:r w:rsidRPr="00D27C04">
              <w:rPr>
                <w:rFonts w:ascii="Proxima Nova" w:hAnsi="Proxima Nova"/>
                <w:color w:val="000000" w:themeColor="text1"/>
                <w:sz w:val="22"/>
                <w:szCs w:val="22"/>
              </w:rPr>
              <w:t>None to report</w:t>
            </w:r>
          </w:p>
        </w:tc>
      </w:tr>
      <w:tr w:rsidR="00F51782" w:rsidRPr="00D573CE" w14:paraId="56054489" w14:textId="77777777" w:rsidTr="003739F0">
        <w:trPr>
          <w:trHeight w:val="1421"/>
        </w:trPr>
        <w:tc>
          <w:tcPr>
            <w:tcW w:w="4106" w:type="dxa"/>
            <w:vAlign w:val="center"/>
          </w:tcPr>
          <w:p w14:paraId="4D84BE22" w14:textId="0AA71D1E" w:rsidR="00F51782" w:rsidRPr="00D27C04" w:rsidRDefault="00580198" w:rsidP="00711568">
            <w:pPr>
              <w:spacing w:line="288" w:lineRule="auto"/>
              <w:rPr>
                <w:rFonts w:ascii="Proxima Nova" w:hAnsi="Proxima Nova"/>
                <w:color w:val="000000" w:themeColor="text1"/>
                <w:spacing w:val="-2"/>
                <w:sz w:val="22"/>
                <w:szCs w:val="22"/>
              </w:rPr>
            </w:pPr>
            <w:r w:rsidRPr="00D27C04">
              <w:rPr>
                <w:rFonts w:ascii="Proxima Nova" w:hAnsi="Proxima Nova"/>
                <w:color w:val="000000" w:themeColor="text1"/>
                <w:spacing w:val="-2"/>
                <w:sz w:val="22"/>
                <w:szCs w:val="22"/>
              </w:rPr>
              <w:t>Annual</w:t>
            </w:r>
            <w:r w:rsidRPr="00D27C04">
              <w:rPr>
                <w:rFonts w:ascii="Proxima Nova" w:hAnsi="Proxima Nova"/>
                <w:color w:val="000000" w:themeColor="text1"/>
                <w:spacing w:val="-7"/>
                <w:sz w:val="22"/>
                <w:szCs w:val="22"/>
              </w:rPr>
              <w:t xml:space="preserve"> </w:t>
            </w:r>
            <w:r w:rsidRPr="00D27C04">
              <w:rPr>
                <w:rFonts w:ascii="Proxima Nova" w:hAnsi="Proxima Nova"/>
                <w:color w:val="000000" w:themeColor="text1"/>
                <w:spacing w:val="-2"/>
                <w:sz w:val="22"/>
                <w:szCs w:val="22"/>
              </w:rPr>
              <w:t>performance</w:t>
            </w:r>
            <w:r w:rsidRPr="00D27C04">
              <w:rPr>
                <w:rFonts w:ascii="Proxima Nova" w:hAnsi="Proxima Nova"/>
                <w:color w:val="000000" w:themeColor="text1"/>
                <w:spacing w:val="-7"/>
                <w:sz w:val="22"/>
                <w:szCs w:val="22"/>
              </w:rPr>
              <w:t xml:space="preserve"> </w:t>
            </w:r>
            <w:r w:rsidRPr="00D27C04">
              <w:rPr>
                <w:rFonts w:ascii="Proxima Nova" w:hAnsi="Proxima Nova"/>
                <w:color w:val="000000" w:themeColor="text1"/>
                <w:spacing w:val="-2"/>
                <w:sz w:val="22"/>
                <w:szCs w:val="22"/>
              </w:rPr>
              <w:t>statements</w:t>
            </w:r>
          </w:p>
        </w:tc>
        <w:tc>
          <w:tcPr>
            <w:tcW w:w="2693" w:type="dxa"/>
            <w:vAlign w:val="center"/>
          </w:tcPr>
          <w:p w14:paraId="787F0048" w14:textId="54C67E2E" w:rsidR="00F51782" w:rsidRPr="00D27C04" w:rsidRDefault="007A6B18" w:rsidP="00711568">
            <w:pPr>
              <w:spacing w:line="288" w:lineRule="auto"/>
              <w:rPr>
                <w:rFonts w:ascii="Proxima Nova" w:hAnsi="Proxima Nova"/>
                <w:color w:val="000000" w:themeColor="text1"/>
                <w:spacing w:val="-2"/>
                <w:sz w:val="22"/>
                <w:szCs w:val="22"/>
              </w:rPr>
            </w:pPr>
            <w:r w:rsidRPr="00D27C04">
              <w:rPr>
                <w:rFonts w:ascii="Proxima Nova" w:hAnsi="Proxima Nova"/>
                <w:color w:val="000000" w:themeColor="text1"/>
                <w:spacing w:val="-4"/>
                <w:sz w:val="22"/>
                <w:szCs w:val="22"/>
              </w:rPr>
              <w:t>Paragraph</w:t>
            </w:r>
            <w:r w:rsidRPr="00D27C04">
              <w:rPr>
                <w:rFonts w:ascii="Proxima Nova" w:hAnsi="Proxima Nova"/>
                <w:color w:val="000000" w:themeColor="text1"/>
                <w:spacing w:val="5"/>
                <w:sz w:val="22"/>
                <w:szCs w:val="22"/>
              </w:rPr>
              <w:t xml:space="preserve"> </w:t>
            </w:r>
            <w:r w:rsidRPr="00D27C04">
              <w:rPr>
                <w:rFonts w:ascii="Proxima Nova" w:hAnsi="Proxima Nova"/>
                <w:color w:val="000000" w:themeColor="text1"/>
                <w:spacing w:val="-2"/>
                <w:sz w:val="22"/>
                <w:szCs w:val="22"/>
              </w:rPr>
              <w:t>17BE(g)</w:t>
            </w:r>
          </w:p>
        </w:tc>
        <w:tc>
          <w:tcPr>
            <w:tcW w:w="2937" w:type="dxa"/>
            <w:vAlign w:val="center"/>
          </w:tcPr>
          <w:p w14:paraId="3B3AB382" w14:textId="543988B0" w:rsidR="00F51782" w:rsidRPr="00D27C04" w:rsidRDefault="004E7807" w:rsidP="00711568">
            <w:pPr>
              <w:spacing w:line="288" w:lineRule="auto"/>
              <w:rPr>
                <w:rFonts w:ascii="Proxima Nova" w:hAnsi="Proxima Nova"/>
                <w:color w:val="000000" w:themeColor="text1"/>
                <w:sz w:val="22"/>
                <w:szCs w:val="22"/>
              </w:rPr>
            </w:pPr>
            <w:r>
              <w:rPr>
                <w:rFonts w:ascii="Proxima Nova" w:hAnsi="Proxima Nova"/>
                <w:color w:val="000000" w:themeColor="text1"/>
                <w:sz w:val="22"/>
                <w:szCs w:val="22"/>
              </w:rPr>
              <w:t xml:space="preserve">Section 1: Overview / </w:t>
            </w:r>
            <w:r w:rsidRPr="00683FB8">
              <w:rPr>
                <w:rFonts w:ascii="Proxima Nova" w:hAnsi="Proxima Nova"/>
                <w:color w:val="000000" w:themeColor="text1"/>
                <w:sz w:val="22"/>
                <w:szCs w:val="22"/>
              </w:rPr>
              <w:t>P</w:t>
            </w:r>
            <w:r w:rsidRPr="00D84779">
              <w:rPr>
                <w:rFonts w:ascii="Proxima Nova" w:hAnsi="Proxima Nova"/>
                <w:color w:val="5E256B"/>
                <w:sz w:val="22"/>
                <w:szCs w:val="22"/>
              </w:rPr>
              <w:t>r</w:t>
            </w:r>
            <w:r w:rsidRPr="00683FB8">
              <w:rPr>
                <w:rFonts w:ascii="Proxima Nova" w:hAnsi="Proxima Nova"/>
                <w:noProof/>
                <w:sz w:val="22"/>
                <w:szCs w:val="22"/>
              </w:rPr>
              <w:t>ogress against the CRDC Strategic R&amp;D Plan 2023–28: Our Annual Performance Statement</w:t>
            </w:r>
          </w:p>
        </w:tc>
      </w:tr>
      <w:tr w:rsidR="007A6B18" w:rsidRPr="00D573CE" w14:paraId="331E7D08" w14:textId="77777777" w:rsidTr="00F1793B">
        <w:trPr>
          <w:trHeight w:val="428"/>
        </w:trPr>
        <w:tc>
          <w:tcPr>
            <w:tcW w:w="4106" w:type="dxa"/>
            <w:vAlign w:val="center"/>
          </w:tcPr>
          <w:p w14:paraId="19B2550A" w14:textId="167A7C3F" w:rsidR="007A6B18" w:rsidRPr="00D27C04" w:rsidRDefault="00282DAE" w:rsidP="00711568">
            <w:pPr>
              <w:spacing w:line="288" w:lineRule="auto"/>
              <w:rPr>
                <w:rFonts w:ascii="Proxima Nova" w:hAnsi="Proxima Nova"/>
                <w:color w:val="000000" w:themeColor="text1"/>
                <w:spacing w:val="-2"/>
                <w:sz w:val="22"/>
                <w:szCs w:val="22"/>
              </w:rPr>
            </w:pPr>
            <w:r w:rsidRPr="00D27C04">
              <w:rPr>
                <w:rFonts w:ascii="Proxima Nova" w:hAnsi="Proxima Nova"/>
                <w:color w:val="000000" w:themeColor="text1"/>
                <w:spacing w:val="-2"/>
                <w:sz w:val="22"/>
                <w:szCs w:val="22"/>
              </w:rPr>
              <w:t>Significant</w:t>
            </w:r>
            <w:r w:rsidRPr="00D27C04">
              <w:rPr>
                <w:rFonts w:ascii="Proxima Nova" w:hAnsi="Proxima Nova"/>
                <w:color w:val="000000" w:themeColor="text1"/>
                <w:spacing w:val="-8"/>
                <w:sz w:val="22"/>
                <w:szCs w:val="22"/>
              </w:rPr>
              <w:t xml:space="preserve"> </w:t>
            </w:r>
            <w:r w:rsidRPr="00D27C04">
              <w:rPr>
                <w:rFonts w:ascii="Proxima Nova" w:hAnsi="Proxima Nova"/>
                <w:color w:val="000000" w:themeColor="text1"/>
                <w:spacing w:val="-2"/>
                <w:sz w:val="22"/>
                <w:szCs w:val="22"/>
              </w:rPr>
              <w:t>issues</w:t>
            </w:r>
            <w:r w:rsidRPr="00D27C04">
              <w:rPr>
                <w:rFonts w:ascii="Proxima Nova" w:hAnsi="Proxima Nova"/>
                <w:color w:val="000000" w:themeColor="text1"/>
                <w:spacing w:val="-8"/>
                <w:sz w:val="22"/>
                <w:szCs w:val="22"/>
              </w:rPr>
              <w:t xml:space="preserve"> </w:t>
            </w:r>
            <w:r w:rsidRPr="00D27C04">
              <w:rPr>
                <w:rFonts w:ascii="Proxima Nova" w:hAnsi="Proxima Nova"/>
                <w:color w:val="000000" w:themeColor="text1"/>
                <w:spacing w:val="-2"/>
                <w:sz w:val="22"/>
                <w:szCs w:val="22"/>
              </w:rPr>
              <w:t>related</w:t>
            </w:r>
            <w:r w:rsidRPr="00D27C04">
              <w:rPr>
                <w:rFonts w:ascii="Proxima Nova" w:hAnsi="Proxima Nova"/>
                <w:color w:val="000000" w:themeColor="text1"/>
                <w:spacing w:val="-8"/>
                <w:sz w:val="22"/>
                <w:szCs w:val="22"/>
              </w:rPr>
              <w:t xml:space="preserve"> </w:t>
            </w:r>
            <w:r w:rsidRPr="00D27C04">
              <w:rPr>
                <w:rFonts w:ascii="Proxima Nova" w:hAnsi="Proxima Nova"/>
                <w:color w:val="000000" w:themeColor="text1"/>
                <w:spacing w:val="-2"/>
                <w:sz w:val="22"/>
                <w:szCs w:val="22"/>
              </w:rPr>
              <w:t>to</w:t>
            </w:r>
            <w:r w:rsidRPr="00D27C04">
              <w:rPr>
                <w:rFonts w:ascii="Proxima Nova" w:hAnsi="Proxima Nova"/>
                <w:color w:val="000000" w:themeColor="text1"/>
                <w:spacing w:val="-8"/>
                <w:sz w:val="22"/>
                <w:szCs w:val="22"/>
              </w:rPr>
              <w:t xml:space="preserve"> </w:t>
            </w:r>
            <w:r w:rsidRPr="00D27C04">
              <w:rPr>
                <w:rFonts w:ascii="Proxima Nova" w:hAnsi="Proxima Nova"/>
                <w:color w:val="000000" w:themeColor="text1"/>
                <w:spacing w:val="-2"/>
                <w:sz w:val="22"/>
                <w:szCs w:val="22"/>
              </w:rPr>
              <w:t>financial compliance</w:t>
            </w:r>
          </w:p>
        </w:tc>
        <w:tc>
          <w:tcPr>
            <w:tcW w:w="2693" w:type="dxa"/>
            <w:vAlign w:val="center"/>
          </w:tcPr>
          <w:p w14:paraId="697516BB" w14:textId="0AE45028" w:rsidR="007A6B18" w:rsidRPr="00D27C04" w:rsidRDefault="00140382" w:rsidP="00711568">
            <w:pPr>
              <w:spacing w:line="288" w:lineRule="auto"/>
              <w:rPr>
                <w:rFonts w:ascii="Proxima Nova" w:hAnsi="Proxima Nova"/>
                <w:color w:val="000000" w:themeColor="text1"/>
                <w:spacing w:val="-4"/>
                <w:sz w:val="22"/>
                <w:szCs w:val="22"/>
              </w:rPr>
            </w:pPr>
            <w:r w:rsidRPr="00D27C04">
              <w:rPr>
                <w:rFonts w:ascii="Proxima Nova" w:hAnsi="Proxima Nova"/>
                <w:color w:val="000000" w:themeColor="text1"/>
                <w:spacing w:val="-2"/>
                <w:sz w:val="22"/>
                <w:szCs w:val="22"/>
              </w:rPr>
              <w:t>Paragraph</w:t>
            </w:r>
            <w:r w:rsidRPr="00D27C04">
              <w:rPr>
                <w:rFonts w:ascii="Proxima Nova" w:hAnsi="Proxima Nova"/>
                <w:color w:val="000000" w:themeColor="text1"/>
                <w:spacing w:val="-6"/>
                <w:sz w:val="22"/>
                <w:szCs w:val="22"/>
              </w:rPr>
              <w:t xml:space="preserve"> </w:t>
            </w:r>
            <w:r w:rsidRPr="00D27C04">
              <w:rPr>
                <w:rFonts w:ascii="Proxima Nova" w:hAnsi="Proxima Nova"/>
                <w:color w:val="000000" w:themeColor="text1"/>
                <w:spacing w:val="-2"/>
                <w:sz w:val="22"/>
                <w:szCs w:val="22"/>
              </w:rPr>
              <w:t>17BE(h)</w:t>
            </w:r>
            <w:r w:rsidRPr="00D27C04">
              <w:rPr>
                <w:rFonts w:ascii="Proxima Nova" w:hAnsi="Proxima Nova"/>
                <w:color w:val="000000" w:themeColor="text1"/>
                <w:spacing w:val="-6"/>
                <w:sz w:val="22"/>
                <w:szCs w:val="22"/>
              </w:rPr>
              <w:t xml:space="preserve"> </w:t>
            </w:r>
            <w:r w:rsidR="001C04AC">
              <w:rPr>
                <w:rFonts w:ascii="Proxima Nova" w:hAnsi="Proxima Nova"/>
                <w:color w:val="000000" w:themeColor="text1"/>
                <w:spacing w:val="-6"/>
                <w:sz w:val="22"/>
                <w:szCs w:val="22"/>
              </w:rPr>
              <w:t>&amp;</w:t>
            </w:r>
            <w:r w:rsidRPr="00D27C04">
              <w:rPr>
                <w:rFonts w:ascii="Proxima Nova" w:hAnsi="Proxima Nova"/>
                <w:color w:val="000000" w:themeColor="text1"/>
                <w:spacing w:val="-5"/>
                <w:sz w:val="22"/>
                <w:szCs w:val="22"/>
              </w:rPr>
              <w:t xml:space="preserve"> (</w:t>
            </w:r>
            <w:proofErr w:type="spellStart"/>
            <w:r w:rsidRPr="00D27C04">
              <w:rPr>
                <w:rFonts w:ascii="Proxima Nova" w:hAnsi="Proxima Nova"/>
                <w:color w:val="000000" w:themeColor="text1"/>
                <w:spacing w:val="-5"/>
                <w:sz w:val="22"/>
                <w:szCs w:val="22"/>
              </w:rPr>
              <w:t>i</w:t>
            </w:r>
            <w:proofErr w:type="spellEnd"/>
            <w:r w:rsidRPr="00D27C04">
              <w:rPr>
                <w:rFonts w:ascii="Proxima Nova" w:hAnsi="Proxima Nova"/>
                <w:color w:val="000000" w:themeColor="text1"/>
                <w:spacing w:val="-5"/>
                <w:sz w:val="22"/>
                <w:szCs w:val="22"/>
              </w:rPr>
              <w:t>)</w:t>
            </w:r>
          </w:p>
        </w:tc>
        <w:tc>
          <w:tcPr>
            <w:tcW w:w="2937" w:type="dxa"/>
            <w:vAlign w:val="center"/>
          </w:tcPr>
          <w:p w14:paraId="4BF5E351" w14:textId="38EE1357" w:rsidR="007A6B18" w:rsidRPr="00D27C04" w:rsidRDefault="003C2FD4" w:rsidP="00711568">
            <w:pPr>
              <w:spacing w:line="288" w:lineRule="auto"/>
              <w:rPr>
                <w:rFonts w:ascii="Proxima Nova" w:hAnsi="Proxima Nova"/>
                <w:color w:val="000000" w:themeColor="text1"/>
                <w:sz w:val="22"/>
                <w:szCs w:val="22"/>
              </w:rPr>
            </w:pPr>
            <w:r w:rsidRPr="00D27C04">
              <w:rPr>
                <w:rFonts w:ascii="Proxima Nova" w:hAnsi="Proxima Nova"/>
                <w:color w:val="000000" w:themeColor="text1"/>
                <w:sz w:val="22"/>
                <w:szCs w:val="22"/>
              </w:rPr>
              <w:t>None to report</w:t>
            </w:r>
          </w:p>
        </w:tc>
      </w:tr>
      <w:tr w:rsidR="00656B7F" w:rsidRPr="00D573CE" w14:paraId="7448963D" w14:textId="77777777" w:rsidTr="003739F0">
        <w:trPr>
          <w:trHeight w:val="1209"/>
        </w:trPr>
        <w:tc>
          <w:tcPr>
            <w:tcW w:w="4106" w:type="dxa"/>
            <w:vAlign w:val="center"/>
          </w:tcPr>
          <w:p w14:paraId="33B3D3B7" w14:textId="1FB8A057" w:rsidR="00656B7F" w:rsidRPr="00D27C04" w:rsidRDefault="00656B7F" w:rsidP="00711568">
            <w:pPr>
              <w:spacing w:line="288" w:lineRule="auto"/>
              <w:rPr>
                <w:rFonts w:ascii="Proxima Nova" w:hAnsi="Proxima Nova"/>
                <w:color w:val="000000" w:themeColor="text1"/>
                <w:spacing w:val="-2"/>
                <w:sz w:val="22"/>
                <w:szCs w:val="22"/>
              </w:rPr>
            </w:pPr>
            <w:r w:rsidRPr="00D27C04">
              <w:rPr>
                <w:rFonts w:ascii="Proxima Nova" w:hAnsi="Proxima Nova"/>
                <w:color w:val="000000" w:themeColor="text1"/>
                <w:spacing w:val="-2"/>
                <w:sz w:val="22"/>
                <w:szCs w:val="22"/>
              </w:rPr>
              <w:t>Information</w:t>
            </w:r>
            <w:r w:rsidRPr="00D27C04">
              <w:rPr>
                <w:rFonts w:ascii="Proxima Nova" w:hAnsi="Proxima Nova"/>
                <w:color w:val="000000" w:themeColor="text1"/>
                <w:spacing w:val="-9"/>
                <w:sz w:val="22"/>
                <w:szCs w:val="22"/>
              </w:rPr>
              <w:t xml:space="preserve"> </w:t>
            </w:r>
            <w:r w:rsidRPr="00D27C04">
              <w:rPr>
                <w:rFonts w:ascii="Proxima Nova" w:hAnsi="Proxima Nova"/>
                <w:color w:val="000000" w:themeColor="text1"/>
                <w:spacing w:val="-2"/>
                <w:sz w:val="22"/>
                <w:szCs w:val="22"/>
              </w:rPr>
              <w:t>on</w:t>
            </w:r>
            <w:r w:rsidRPr="00D27C04">
              <w:rPr>
                <w:rFonts w:ascii="Proxima Nova" w:hAnsi="Proxima Nova"/>
                <w:color w:val="000000" w:themeColor="text1"/>
                <w:spacing w:val="-10"/>
                <w:sz w:val="22"/>
                <w:szCs w:val="22"/>
              </w:rPr>
              <w:t xml:space="preserve"> </w:t>
            </w:r>
            <w:r w:rsidRPr="00D27C04">
              <w:rPr>
                <w:rFonts w:ascii="Proxima Nova" w:hAnsi="Proxima Nova"/>
                <w:color w:val="000000" w:themeColor="text1"/>
                <w:spacing w:val="-2"/>
                <w:sz w:val="22"/>
                <w:szCs w:val="22"/>
              </w:rPr>
              <w:t>members</w:t>
            </w:r>
            <w:r w:rsidRPr="00D27C04">
              <w:rPr>
                <w:rFonts w:ascii="Proxima Nova" w:hAnsi="Proxima Nova"/>
                <w:color w:val="000000" w:themeColor="text1"/>
                <w:spacing w:val="-9"/>
                <w:sz w:val="22"/>
                <w:szCs w:val="22"/>
              </w:rPr>
              <w:t xml:space="preserve"> </w:t>
            </w:r>
            <w:r w:rsidRPr="00D27C04">
              <w:rPr>
                <w:rFonts w:ascii="Proxima Nova" w:hAnsi="Proxima Nova"/>
                <w:color w:val="000000" w:themeColor="text1"/>
                <w:spacing w:val="-2"/>
                <w:sz w:val="22"/>
                <w:szCs w:val="22"/>
              </w:rPr>
              <w:t>of</w:t>
            </w:r>
            <w:r w:rsidRPr="00D27C04">
              <w:rPr>
                <w:rFonts w:ascii="Proxima Nova" w:hAnsi="Proxima Nova"/>
                <w:color w:val="000000" w:themeColor="text1"/>
                <w:spacing w:val="-9"/>
                <w:sz w:val="22"/>
                <w:szCs w:val="22"/>
              </w:rPr>
              <w:t xml:space="preserve"> </w:t>
            </w:r>
            <w:r w:rsidRPr="00D27C04">
              <w:rPr>
                <w:rFonts w:ascii="Proxima Nova" w:hAnsi="Proxima Nova"/>
                <w:color w:val="000000" w:themeColor="text1"/>
                <w:spacing w:val="-2"/>
                <w:sz w:val="22"/>
                <w:szCs w:val="22"/>
              </w:rPr>
              <w:t xml:space="preserve">the </w:t>
            </w:r>
            <w:r w:rsidRPr="00D27C04">
              <w:rPr>
                <w:rFonts w:ascii="Proxima Nova" w:hAnsi="Proxima Nova"/>
                <w:color w:val="000000" w:themeColor="text1"/>
                <w:sz w:val="22"/>
                <w:szCs w:val="22"/>
              </w:rPr>
              <w:t>accountable</w:t>
            </w:r>
            <w:r w:rsidRPr="00D27C04">
              <w:rPr>
                <w:rFonts w:ascii="Proxima Nova" w:hAnsi="Proxima Nova"/>
                <w:color w:val="000000" w:themeColor="text1"/>
                <w:spacing w:val="-5"/>
                <w:sz w:val="22"/>
                <w:szCs w:val="22"/>
              </w:rPr>
              <w:t xml:space="preserve"> </w:t>
            </w:r>
            <w:r w:rsidRPr="00D27C04">
              <w:rPr>
                <w:rFonts w:ascii="Proxima Nova" w:hAnsi="Proxima Nova"/>
                <w:color w:val="000000" w:themeColor="text1"/>
                <w:sz w:val="22"/>
                <w:szCs w:val="22"/>
              </w:rPr>
              <w:t>authority</w:t>
            </w:r>
          </w:p>
        </w:tc>
        <w:tc>
          <w:tcPr>
            <w:tcW w:w="2693" w:type="dxa"/>
            <w:vAlign w:val="center"/>
          </w:tcPr>
          <w:p w14:paraId="14CDD08D" w14:textId="7BD7EC5C" w:rsidR="00656B7F" w:rsidRPr="00D27C04" w:rsidRDefault="00656B7F" w:rsidP="00711568">
            <w:pPr>
              <w:spacing w:line="288" w:lineRule="auto"/>
              <w:rPr>
                <w:rFonts w:ascii="Proxima Nova" w:hAnsi="Proxima Nova"/>
                <w:color w:val="000000" w:themeColor="text1"/>
                <w:spacing w:val="-2"/>
                <w:sz w:val="22"/>
                <w:szCs w:val="22"/>
              </w:rPr>
            </w:pPr>
            <w:r w:rsidRPr="00D27C04">
              <w:rPr>
                <w:rFonts w:ascii="Proxima Nova" w:hAnsi="Proxima Nova"/>
                <w:color w:val="000000" w:themeColor="text1"/>
                <w:spacing w:val="-4"/>
                <w:sz w:val="22"/>
                <w:szCs w:val="22"/>
              </w:rPr>
              <w:t>Paragraph</w:t>
            </w:r>
            <w:r w:rsidRPr="00D27C04">
              <w:rPr>
                <w:rFonts w:ascii="Proxima Nova" w:hAnsi="Proxima Nova"/>
                <w:color w:val="000000" w:themeColor="text1"/>
                <w:spacing w:val="11"/>
                <w:sz w:val="22"/>
                <w:szCs w:val="22"/>
              </w:rPr>
              <w:t xml:space="preserve"> </w:t>
            </w:r>
            <w:r w:rsidRPr="00D27C04">
              <w:rPr>
                <w:rFonts w:ascii="Proxima Nova" w:hAnsi="Proxima Nova"/>
                <w:color w:val="000000" w:themeColor="text1"/>
                <w:spacing w:val="-4"/>
                <w:sz w:val="22"/>
                <w:szCs w:val="22"/>
              </w:rPr>
              <w:t>17BE(</w:t>
            </w:r>
            <w:r w:rsidRPr="00D27C04">
              <w:rPr>
                <w:rFonts w:ascii="Proxima Nova" w:hAnsi="Proxima Nova"/>
                <w:color w:val="000000" w:themeColor="text1"/>
                <w:spacing w:val="-7"/>
                <w:sz w:val="22"/>
                <w:szCs w:val="22"/>
              </w:rPr>
              <w:t>j)</w:t>
            </w:r>
          </w:p>
        </w:tc>
        <w:tc>
          <w:tcPr>
            <w:tcW w:w="2937" w:type="dxa"/>
            <w:vAlign w:val="center"/>
          </w:tcPr>
          <w:p w14:paraId="053AD9F3" w14:textId="77777777" w:rsidR="00656B7F" w:rsidRDefault="00E37E9A" w:rsidP="00711568">
            <w:pPr>
              <w:spacing w:line="288" w:lineRule="auto"/>
              <w:rPr>
                <w:rFonts w:ascii="Proxima Nova" w:hAnsi="Proxima Nova"/>
                <w:color w:val="000000" w:themeColor="text1"/>
                <w:sz w:val="22"/>
                <w:szCs w:val="22"/>
              </w:rPr>
            </w:pPr>
            <w:r>
              <w:rPr>
                <w:rFonts w:ascii="Proxima Nova" w:hAnsi="Proxima Nova"/>
                <w:color w:val="000000" w:themeColor="text1"/>
                <w:sz w:val="22"/>
                <w:szCs w:val="22"/>
              </w:rPr>
              <w:t>Section 4: People and Governance / CRDC Board</w:t>
            </w:r>
          </w:p>
          <w:p w14:paraId="36C6661F" w14:textId="72A68A62" w:rsidR="00911DF5" w:rsidRPr="00D27C04" w:rsidRDefault="00911DF5" w:rsidP="00711568">
            <w:pPr>
              <w:spacing w:line="288" w:lineRule="auto"/>
              <w:rPr>
                <w:rFonts w:ascii="Proxima Nova" w:hAnsi="Proxima Nova"/>
                <w:color w:val="000000" w:themeColor="text1"/>
                <w:sz w:val="22"/>
                <w:szCs w:val="22"/>
              </w:rPr>
            </w:pPr>
            <w:r>
              <w:rPr>
                <w:rFonts w:ascii="Proxima Nova" w:hAnsi="Proxima Nova"/>
                <w:color w:val="000000" w:themeColor="text1"/>
                <w:sz w:val="22"/>
                <w:szCs w:val="22"/>
              </w:rPr>
              <w:t xml:space="preserve">Appendix 2: Key </w:t>
            </w:r>
            <w:r w:rsidR="00DE58B8">
              <w:rPr>
                <w:rFonts w:ascii="Proxima Nova" w:hAnsi="Proxima Nova"/>
                <w:color w:val="000000" w:themeColor="text1"/>
                <w:sz w:val="22"/>
                <w:szCs w:val="22"/>
              </w:rPr>
              <w:t>management personnel</w:t>
            </w:r>
          </w:p>
        </w:tc>
      </w:tr>
      <w:tr w:rsidR="00656B7F" w:rsidRPr="00D573CE" w14:paraId="4DB01C5F" w14:textId="77777777" w:rsidTr="003739F0">
        <w:trPr>
          <w:trHeight w:val="700"/>
        </w:trPr>
        <w:tc>
          <w:tcPr>
            <w:tcW w:w="4106" w:type="dxa"/>
            <w:vAlign w:val="center"/>
          </w:tcPr>
          <w:p w14:paraId="27F382A1" w14:textId="783D433F" w:rsidR="00656B7F" w:rsidRPr="00D27C04" w:rsidRDefault="00656B7F" w:rsidP="00711568">
            <w:pPr>
              <w:spacing w:line="288" w:lineRule="auto"/>
              <w:rPr>
                <w:rFonts w:ascii="Proxima Nova" w:hAnsi="Proxima Nova"/>
                <w:color w:val="000000" w:themeColor="text1"/>
                <w:spacing w:val="-2"/>
                <w:sz w:val="22"/>
                <w:szCs w:val="22"/>
              </w:rPr>
            </w:pPr>
            <w:r w:rsidRPr="00D27C04">
              <w:rPr>
                <w:rFonts w:ascii="Proxima Nova" w:hAnsi="Proxima Nova"/>
                <w:color w:val="000000" w:themeColor="text1"/>
                <w:spacing w:val="-2"/>
                <w:sz w:val="22"/>
                <w:szCs w:val="22"/>
              </w:rPr>
              <w:t>Organisational structure</w:t>
            </w:r>
          </w:p>
        </w:tc>
        <w:tc>
          <w:tcPr>
            <w:tcW w:w="2693" w:type="dxa"/>
            <w:vAlign w:val="center"/>
          </w:tcPr>
          <w:p w14:paraId="43E72F28" w14:textId="6149C6D0" w:rsidR="00656B7F" w:rsidRPr="00D27C04" w:rsidRDefault="00656B7F" w:rsidP="00711568">
            <w:pPr>
              <w:spacing w:line="288" w:lineRule="auto"/>
              <w:rPr>
                <w:rFonts w:ascii="Proxima Nova" w:hAnsi="Proxima Nova"/>
                <w:color w:val="000000" w:themeColor="text1"/>
                <w:spacing w:val="-4"/>
                <w:sz w:val="22"/>
                <w:szCs w:val="22"/>
              </w:rPr>
            </w:pPr>
            <w:r w:rsidRPr="00D27C04">
              <w:rPr>
                <w:rFonts w:ascii="Proxima Nova" w:hAnsi="Proxima Nova"/>
                <w:color w:val="000000" w:themeColor="text1"/>
                <w:spacing w:val="-4"/>
                <w:sz w:val="22"/>
                <w:szCs w:val="22"/>
              </w:rPr>
              <w:t>Paragraph</w:t>
            </w:r>
            <w:r w:rsidRPr="00D27C04">
              <w:rPr>
                <w:rFonts w:ascii="Proxima Nova" w:hAnsi="Proxima Nova"/>
                <w:color w:val="000000" w:themeColor="text1"/>
                <w:spacing w:val="5"/>
                <w:sz w:val="22"/>
                <w:szCs w:val="22"/>
              </w:rPr>
              <w:t xml:space="preserve"> </w:t>
            </w:r>
            <w:r w:rsidRPr="00D27C04">
              <w:rPr>
                <w:rFonts w:ascii="Proxima Nova" w:hAnsi="Proxima Nova"/>
                <w:color w:val="000000" w:themeColor="text1"/>
                <w:spacing w:val="-2"/>
                <w:sz w:val="22"/>
                <w:szCs w:val="22"/>
              </w:rPr>
              <w:t>17BE(k)</w:t>
            </w:r>
          </w:p>
        </w:tc>
        <w:tc>
          <w:tcPr>
            <w:tcW w:w="2937" w:type="dxa"/>
            <w:vAlign w:val="center"/>
          </w:tcPr>
          <w:p w14:paraId="1708F51D" w14:textId="653BA390" w:rsidR="00656B7F" w:rsidRPr="00D27C04" w:rsidRDefault="009F0176" w:rsidP="00711568">
            <w:pPr>
              <w:spacing w:line="288" w:lineRule="auto"/>
              <w:rPr>
                <w:rFonts w:ascii="Proxima Nova" w:hAnsi="Proxima Nova"/>
                <w:color w:val="000000" w:themeColor="text1"/>
                <w:sz w:val="22"/>
                <w:szCs w:val="22"/>
              </w:rPr>
            </w:pPr>
            <w:r>
              <w:rPr>
                <w:rFonts w:ascii="Proxima Nova" w:hAnsi="Proxima Nova"/>
                <w:color w:val="000000" w:themeColor="text1"/>
                <w:sz w:val="22"/>
                <w:szCs w:val="22"/>
              </w:rPr>
              <w:t>Section 4: People and Governance / CRDC Team</w:t>
            </w:r>
          </w:p>
        </w:tc>
      </w:tr>
      <w:tr w:rsidR="001F5C0C" w:rsidRPr="00D573CE" w14:paraId="22C15884" w14:textId="77777777" w:rsidTr="00EA4F32">
        <w:trPr>
          <w:trHeight w:val="1175"/>
        </w:trPr>
        <w:tc>
          <w:tcPr>
            <w:tcW w:w="4106" w:type="dxa"/>
            <w:vAlign w:val="center"/>
          </w:tcPr>
          <w:p w14:paraId="26167045" w14:textId="0774C69A" w:rsidR="001F5C0C" w:rsidRPr="00D27C04" w:rsidRDefault="00EA4F32" w:rsidP="00711568">
            <w:pPr>
              <w:spacing w:line="288" w:lineRule="auto"/>
              <w:rPr>
                <w:rFonts w:ascii="Proxima Nova" w:hAnsi="Proxima Nova"/>
                <w:color w:val="000000" w:themeColor="text1"/>
                <w:spacing w:val="-2"/>
                <w:sz w:val="22"/>
                <w:szCs w:val="22"/>
              </w:rPr>
            </w:pPr>
            <w:r>
              <w:rPr>
                <w:rFonts w:ascii="Proxima Nova" w:hAnsi="Proxima Nova"/>
                <w:color w:val="000000" w:themeColor="text1"/>
                <w:spacing w:val="-2"/>
                <w:sz w:val="22"/>
                <w:szCs w:val="22"/>
              </w:rPr>
              <w:t>Employee information</w:t>
            </w:r>
          </w:p>
        </w:tc>
        <w:tc>
          <w:tcPr>
            <w:tcW w:w="2693" w:type="dxa"/>
            <w:vAlign w:val="center"/>
          </w:tcPr>
          <w:p w14:paraId="45DDC1BC" w14:textId="121C1B0E" w:rsidR="001F5C0C" w:rsidRPr="00D27C04" w:rsidRDefault="00EA4F32" w:rsidP="00711568">
            <w:pPr>
              <w:spacing w:line="288" w:lineRule="auto"/>
              <w:rPr>
                <w:rFonts w:ascii="Proxima Nova" w:hAnsi="Proxima Nova"/>
                <w:color w:val="000000" w:themeColor="text1"/>
                <w:spacing w:val="-4"/>
                <w:sz w:val="22"/>
                <w:szCs w:val="22"/>
              </w:rPr>
            </w:pPr>
            <w:r w:rsidRPr="00D27C04">
              <w:rPr>
                <w:rFonts w:ascii="Proxima Nova" w:hAnsi="Proxima Nova"/>
                <w:color w:val="000000" w:themeColor="text1"/>
                <w:spacing w:val="-4"/>
                <w:sz w:val="22"/>
                <w:szCs w:val="22"/>
              </w:rPr>
              <w:t>Paragraph</w:t>
            </w:r>
            <w:r w:rsidRPr="00D27C04">
              <w:rPr>
                <w:rFonts w:ascii="Proxima Nova" w:hAnsi="Proxima Nova"/>
                <w:color w:val="000000" w:themeColor="text1"/>
                <w:spacing w:val="11"/>
                <w:sz w:val="22"/>
                <w:szCs w:val="22"/>
              </w:rPr>
              <w:t xml:space="preserve"> </w:t>
            </w:r>
            <w:r w:rsidRPr="00D27C04">
              <w:rPr>
                <w:rFonts w:ascii="Proxima Nova" w:hAnsi="Proxima Nova"/>
                <w:color w:val="000000" w:themeColor="text1"/>
                <w:spacing w:val="-4"/>
                <w:sz w:val="22"/>
                <w:szCs w:val="22"/>
              </w:rPr>
              <w:t>17BE(</w:t>
            </w:r>
            <w:r w:rsidRPr="00D27C04">
              <w:rPr>
                <w:rFonts w:ascii="Proxima Nova" w:hAnsi="Proxima Nova"/>
                <w:color w:val="000000" w:themeColor="text1"/>
                <w:spacing w:val="-7"/>
                <w:sz w:val="22"/>
                <w:szCs w:val="22"/>
              </w:rPr>
              <w:t>j)</w:t>
            </w:r>
          </w:p>
        </w:tc>
        <w:tc>
          <w:tcPr>
            <w:tcW w:w="2937" w:type="dxa"/>
            <w:vAlign w:val="center"/>
          </w:tcPr>
          <w:p w14:paraId="4C8FA575" w14:textId="77777777" w:rsidR="001F5C0C" w:rsidRDefault="00EA4F32" w:rsidP="00711568">
            <w:pPr>
              <w:spacing w:line="288" w:lineRule="auto"/>
              <w:rPr>
                <w:rFonts w:ascii="Proxima Nova" w:hAnsi="Proxima Nova"/>
                <w:color w:val="000000" w:themeColor="text1"/>
                <w:sz w:val="22"/>
                <w:szCs w:val="22"/>
              </w:rPr>
            </w:pPr>
            <w:r>
              <w:rPr>
                <w:rFonts w:ascii="Proxima Nova" w:hAnsi="Proxima Nova"/>
                <w:color w:val="000000" w:themeColor="text1"/>
                <w:sz w:val="22"/>
                <w:szCs w:val="22"/>
              </w:rPr>
              <w:t>Section 4: People and Governance / CRDC Team</w:t>
            </w:r>
          </w:p>
          <w:p w14:paraId="675E2BC0" w14:textId="6FB8FC0D" w:rsidR="00EA4F32" w:rsidRDefault="00EA4F32" w:rsidP="00711568">
            <w:pPr>
              <w:spacing w:line="288" w:lineRule="auto"/>
              <w:rPr>
                <w:rFonts w:ascii="Proxima Nova" w:hAnsi="Proxima Nova"/>
                <w:color w:val="000000" w:themeColor="text1"/>
                <w:sz w:val="22"/>
                <w:szCs w:val="22"/>
              </w:rPr>
            </w:pPr>
            <w:r>
              <w:rPr>
                <w:rFonts w:ascii="Proxima Nova" w:hAnsi="Proxima Nova"/>
                <w:color w:val="000000" w:themeColor="text1"/>
                <w:sz w:val="22"/>
                <w:szCs w:val="22"/>
              </w:rPr>
              <w:t>Appendix 1: CRDC’s human resources</w:t>
            </w:r>
          </w:p>
        </w:tc>
      </w:tr>
      <w:tr w:rsidR="00656B7F" w:rsidRPr="00D573CE" w14:paraId="58324B9A" w14:textId="77777777" w:rsidTr="003739F0">
        <w:trPr>
          <w:trHeight w:val="594"/>
        </w:trPr>
        <w:tc>
          <w:tcPr>
            <w:tcW w:w="4106" w:type="dxa"/>
            <w:vAlign w:val="center"/>
          </w:tcPr>
          <w:p w14:paraId="02C39D35" w14:textId="1C8B38A0" w:rsidR="00656B7F" w:rsidRPr="00D27C04" w:rsidRDefault="00656B7F" w:rsidP="00711568">
            <w:pPr>
              <w:spacing w:line="288" w:lineRule="auto"/>
              <w:rPr>
                <w:rFonts w:ascii="Proxima Nova" w:hAnsi="Proxima Nova"/>
                <w:color w:val="000000" w:themeColor="text1"/>
                <w:spacing w:val="-2"/>
                <w:sz w:val="22"/>
                <w:szCs w:val="22"/>
              </w:rPr>
            </w:pPr>
            <w:r w:rsidRPr="00D27C04">
              <w:rPr>
                <w:rFonts w:ascii="Proxima Nova" w:hAnsi="Proxima Nova"/>
                <w:color w:val="000000" w:themeColor="text1"/>
                <w:spacing w:val="-2"/>
                <w:sz w:val="22"/>
                <w:szCs w:val="22"/>
              </w:rPr>
              <w:t>Location</w:t>
            </w:r>
          </w:p>
        </w:tc>
        <w:tc>
          <w:tcPr>
            <w:tcW w:w="2693" w:type="dxa"/>
            <w:vAlign w:val="center"/>
          </w:tcPr>
          <w:p w14:paraId="2572A4E4" w14:textId="24081843" w:rsidR="00656B7F" w:rsidRPr="00D27C04" w:rsidRDefault="00656B7F" w:rsidP="00711568">
            <w:pPr>
              <w:spacing w:line="288" w:lineRule="auto"/>
              <w:rPr>
                <w:rFonts w:ascii="Proxima Nova" w:hAnsi="Proxima Nova"/>
                <w:color w:val="000000" w:themeColor="text1"/>
                <w:spacing w:val="-4"/>
                <w:sz w:val="22"/>
                <w:szCs w:val="22"/>
              </w:rPr>
            </w:pPr>
            <w:r w:rsidRPr="00D27C04">
              <w:rPr>
                <w:rFonts w:ascii="Proxima Nova" w:hAnsi="Proxima Nova"/>
                <w:color w:val="000000" w:themeColor="text1"/>
                <w:spacing w:val="-4"/>
                <w:sz w:val="22"/>
                <w:szCs w:val="22"/>
              </w:rPr>
              <w:t>Paragraph</w:t>
            </w:r>
            <w:r w:rsidRPr="00D27C04">
              <w:rPr>
                <w:rFonts w:ascii="Proxima Nova" w:hAnsi="Proxima Nova"/>
                <w:color w:val="000000" w:themeColor="text1"/>
                <w:spacing w:val="5"/>
                <w:sz w:val="22"/>
                <w:szCs w:val="22"/>
              </w:rPr>
              <w:t xml:space="preserve"> </w:t>
            </w:r>
            <w:r w:rsidRPr="00D27C04">
              <w:rPr>
                <w:rFonts w:ascii="Proxima Nova" w:hAnsi="Proxima Nova"/>
                <w:color w:val="000000" w:themeColor="text1"/>
                <w:spacing w:val="-2"/>
                <w:sz w:val="22"/>
                <w:szCs w:val="22"/>
              </w:rPr>
              <w:t>17BE(l)</w:t>
            </w:r>
          </w:p>
        </w:tc>
        <w:tc>
          <w:tcPr>
            <w:tcW w:w="2937" w:type="dxa"/>
            <w:vAlign w:val="center"/>
          </w:tcPr>
          <w:p w14:paraId="3A2C7FDE" w14:textId="786EE0E6" w:rsidR="00656B7F" w:rsidRPr="00D27C04" w:rsidRDefault="008C6271" w:rsidP="00711568">
            <w:pPr>
              <w:spacing w:line="288" w:lineRule="auto"/>
              <w:rPr>
                <w:rFonts w:ascii="Proxima Nova" w:hAnsi="Proxima Nova"/>
                <w:color w:val="000000" w:themeColor="text1"/>
                <w:sz w:val="22"/>
                <w:szCs w:val="22"/>
              </w:rPr>
            </w:pPr>
            <w:r>
              <w:rPr>
                <w:rFonts w:ascii="Proxima Nova" w:hAnsi="Proxima Nova"/>
                <w:color w:val="000000" w:themeColor="text1"/>
                <w:sz w:val="22"/>
                <w:szCs w:val="22"/>
              </w:rPr>
              <w:t xml:space="preserve">Section </w:t>
            </w:r>
            <w:r w:rsidR="009F0176">
              <w:rPr>
                <w:rFonts w:ascii="Proxima Nova" w:hAnsi="Proxima Nova"/>
                <w:color w:val="000000" w:themeColor="text1"/>
                <w:sz w:val="22"/>
                <w:szCs w:val="22"/>
              </w:rPr>
              <w:t>2: Our Business / Role</w:t>
            </w:r>
          </w:p>
        </w:tc>
      </w:tr>
      <w:tr w:rsidR="00656B7F" w:rsidRPr="00D573CE" w14:paraId="44DEAB2B" w14:textId="77777777" w:rsidTr="003739F0">
        <w:trPr>
          <w:trHeight w:val="885"/>
        </w:trPr>
        <w:tc>
          <w:tcPr>
            <w:tcW w:w="4106" w:type="dxa"/>
            <w:vAlign w:val="center"/>
          </w:tcPr>
          <w:p w14:paraId="27D35262" w14:textId="4CD8A4C2" w:rsidR="00656B7F" w:rsidRPr="00D27C04" w:rsidRDefault="001A5079" w:rsidP="00711568">
            <w:pPr>
              <w:spacing w:line="288" w:lineRule="auto"/>
              <w:rPr>
                <w:rFonts w:ascii="Proxima Nova" w:hAnsi="Proxima Nova"/>
                <w:color w:val="000000" w:themeColor="text1"/>
                <w:spacing w:val="-2"/>
                <w:sz w:val="22"/>
                <w:szCs w:val="22"/>
              </w:rPr>
            </w:pPr>
            <w:r>
              <w:rPr>
                <w:rFonts w:ascii="Proxima Nova" w:hAnsi="Proxima Nova"/>
                <w:color w:val="000000" w:themeColor="text1"/>
                <w:spacing w:val="-2"/>
                <w:sz w:val="22"/>
                <w:szCs w:val="22"/>
              </w:rPr>
              <w:t>Corporate g</w:t>
            </w:r>
            <w:r w:rsidR="00656B7F" w:rsidRPr="00D27C04">
              <w:rPr>
                <w:rFonts w:ascii="Proxima Nova" w:hAnsi="Proxima Nova"/>
                <w:color w:val="000000" w:themeColor="text1"/>
                <w:spacing w:val="-2"/>
                <w:sz w:val="22"/>
                <w:szCs w:val="22"/>
              </w:rPr>
              <w:t>overnance</w:t>
            </w:r>
          </w:p>
        </w:tc>
        <w:tc>
          <w:tcPr>
            <w:tcW w:w="2693" w:type="dxa"/>
            <w:vAlign w:val="center"/>
          </w:tcPr>
          <w:p w14:paraId="710C3026" w14:textId="5BF3EFEA" w:rsidR="00656B7F" w:rsidRPr="00D27C04" w:rsidRDefault="00656B7F" w:rsidP="00711568">
            <w:pPr>
              <w:spacing w:line="288" w:lineRule="auto"/>
              <w:rPr>
                <w:rFonts w:ascii="Proxima Nova" w:hAnsi="Proxima Nova"/>
                <w:color w:val="000000" w:themeColor="text1"/>
                <w:spacing w:val="-4"/>
                <w:sz w:val="22"/>
                <w:szCs w:val="22"/>
              </w:rPr>
            </w:pPr>
            <w:r w:rsidRPr="00D27C04">
              <w:rPr>
                <w:rFonts w:ascii="Proxima Nova" w:hAnsi="Proxima Nova"/>
                <w:color w:val="000000" w:themeColor="text1"/>
                <w:spacing w:val="-4"/>
                <w:sz w:val="22"/>
                <w:szCs w:val="22"/>
              </w:rPr>
              <w:t>Paragraph</w:t>
            </w:r>
            <w:r w:rsidRPr="00D27C04">
              <w:rPr>
                <w:rFonts w:ascii="Proxima Nova" w:hAnsi="Proxima Nova"/>
                <w:color w:val="000000" w:themeColor="text1"/>
                <w:spacing w:val="5"/>
                <w:sz w:val="22"/>
                <w:szCs w:val="22"/>
              </w:rPr>
              <w:t xml:space="preserve"> </w:t>
            </w:r>
            <w:r w:rsidRPr="00D27C04">
              <w:rPr>
                <w:rFonts w:ascii="Proxima Nova" w:hAnsi="Proxima Nova"/>
                <w:color w:val="000000" w:themeColor="text1"/>
                <w:spacing w:val="-2"/>
                <w:sz w:val="22"/>
                <w:szCs w:val="22"/>
              </w:rPr>
              <w:t>17BE(m)</w:t>
            </w:r>
          </w:p>
        </w:tc>
        <w:tc>
          <w:tcPr>
            <w:tcW w:w="2937" w:type="dxa"/>
            <w:vAlign w:val="center"/>
          </w:tcPr>
          <w:p w14:paraId="7BA004A2" w14:textId="25EE7803" w:rsidR="00656B7F" w:rsidRPr="00D27C04" w:rsidRDefault="00AC3DC4" w:rsidP="00711568">
            <w:pPr>
              <w:spacing w:line="288" w:lineRule="auto"/>
              <w:rPr>
                <w:rFonts w:ascii="Proxima Nova" w:hAnsi="Proxima Nova"/>
                <w:color w:val="000000" w:themeColor="text1"/>
                <w:sz w:val="22"/>
                <w:szCs w:val="22"/>
              </w:rPr>
            </w:pPr>
            <w:r>
              <w:rPr>
                <w:rFonts w:ascii="Proxima Nova" w:hAnsi="Proxima Nova"/>
                <w:color w:val="000000" w:themeColor="text1"/>
                <w:sz w:val="22"/>
                <w:szCs w:val="22"/>
              </w:rPr>
              <w:t xml:space="preserve">Section 4: People and Governance / </w:t>
            </w:r>
            <w:r w:rsidRPr="005E2104">
              <w:rPr>
                <w:rFonts w:ascii="Proxima Nova" w:hAnsi="Proxima Nova" w:cs="Arial"/>
                <w:sz w:val="22"/>
                <w:szCs w:val="22"/>
              </w:rPr>
              <w:t xml:space="preserve">Governance and accountability </w:t>
            </w:r>
          </w:p>
        </w:tc>
      </w:tr>
      <w:tr w:rsidR="00656B7F" w:rsidRPr="00D573CE" w14:paraId="66618B85" w14:textId="77777777" w:rsidTr="003739F0">
        <w:trPr>
          <w:trHeight w:val="1194"/>
        </w:trPr>
        <w:tc>
          <w:tcPr>
            <w:tcW w:w="4106" w:type="dxa"/>
            <w:vAlign w:val="center"/>
          </w:tcPr>
          <w:p w14:paraId="0F0BCEC7" w14:textId="473264C1" w:rsidR="00656B7F" w:rsidRPr="00D27C04" w:rsidRDefault="00656B7F" w:rsidP="00711568">
            <w:pPr>
              <w:spacing w:line="288" w:lineRule="auto"/>
              <w:rPr>
                <w:rFonts w:ascii="Proxima Nova" w:hAnsi="Proxima Nova"/>
                <w:color w:val="000000" w:themeColor="text1"/>
                <w:spacing w:val="-2"/>
                <w:sz w:val="22"/>
                <w:szCs w:val="22"/>
              </w:rPr>
            </w:pPr>
            <w:r w:rsidRPr="00D27C04">
              <w:rPr>
                <w:rFonts w:ascii="Proxima Nova" w:hAnsi="Proxima Nova"/>
                <w:color w:val="000000" w:themeColor="text1"/>
                <w:spacing w:val="-2"/>
                <w:sz w:val="22"/>
                <w:szCs w:val="22"/>
              </w:rPr>
              <w:lastRenderedPageBreak/>
              <w:t>Related</w:t>
            </w:r>
            <w:r w:rsidRPr="00D27C04">
              <w:rPr>
                <w:rFonts w:ascii="Proxima Nova" w:hAnsi="Proxima Nova"/>
                <w:color w:val="000000" w:themeColor="text1"/>
                <w:spacing w:val="-5"/>
                <w:sz w:val="22"/>
                <w:szCs w:val="22"/>
              </w:rPr>
              <w:t xml:space="preserve"> </w:t>
            </w:r>
            <w:r w:rsidRPr="00D27C04">
              <w:rPr>
                <w:rFonts w:ascii="Proxima Nova" w:hAnsi="Proxima Nova"/>
                <w:color w:val="000000" w:themeColor="text1"/>
                <w:spacing w:val="-2"/>
                <w:sz w:val="22"/>
                <w:szCs w:val="22"/>
              </w:rPr>
              <w:t>entity</w:t>
            </w:r>
            <w:r w:rsidRPr="00D27C04">
              <w:rPr>
                <w:rFonts w:ascii="Proxima Nova" w:hAnsi="Proxima Nova"/>
                <w:color w:val="000000" w:themeColor="text1"/>
                <w:spacing w:val="-4"/>
                <w:sz w:val="22"/>
                <w:szCs w:val="22"/>
              </w:rPr>
              <w:t xml:space="preserve"> </w:t>
            </w:r>
            <w:r w:rsidRPr="00D27C04">
              <w:rPr>
                <w:rFonts w:ascii="Proxima Nova" w:hAnsi="Proxima Nova"/>
                <w:color w:val="000000" w:themeColor="text1"/>
                <w:spacing w:val="-2"/>
                <w:sz w:val="22"/>
                <w:szCs w:val="22"/>
              </w:rPr>
              <w:t>transactions</w:t>
            </w:r>
          </w:p>
        </w:tc>
        <w:tc>
          <w:tcPr>
            <w:tcW w:w="2693" w:type="dxa"/>
            <w:vAlign w:val="center"/>
          </w:tcPr>
          <w:p w14:paraId="53086403" w14:textId="69BFFB34" w:rsidR="00656B7F" w:rsidRPr="00AB000C" w:rsidRDefault="00656B7F" w:rsidP="00711568">
            <w:pPr>
              <w:spacing w:line="288" w:lineRule="auto"/>
              <w:rPr>
                <w:rFonts w:ascii="Proxima Nova" w:hAnsi="Proxima Nova"/>
                <w:color w:val="000000" w:themeColor="text1"/>
                <w:spacing w:val="-2"/>
                <w:sz w:val="22"/>
                <w:szCs w:val="22"/>
              </w:rPr>
            </w:pPr>
            <w:r w:rsidRPr="00D27C04">
              <w:rPr>
                <w:rFonts w:ascii="Proxima Nova" w:hAnsi="Proxima Nova"/>
                <w:color w:val="000000" w:themeColor="text1"/>
                <w:spacing w:val="-2"/>
                <w:sz w:val="22"/>
                <w:szCs w:val="22"/>
              </w:rPr>
              <w:t>Paragraphs</w:t>
            </w:r>
            <w:r w:rsidRPr="00D27C04">
              <w:rPr>
                <w:rFonts w:ascii="Proxima Nova" w:hAnsi="Proxima Nova"/>
                <w:color w:val="000000" w:themeColor="text1"/>
                <w:spacing w:val="-6"/>
                <w:sz w:val="22"/>
                <w:szCs w:val="22"/>
              </w:rPr>
              <w:t xml:space="preserve"> </w:t>
            </w:r>
            <w:r w:rsidRPr="00D27C04">
              <w:rPr>
                <w:rFonts w:ascii="Proxima Nova" w:hAnsi="Proxima Nova"/>
                <w:color w:val="000000" w:themeColor="text1"/>
                <w:spacing w:val="-2"/>
                <w:sz w:val="22"/>
                <w:szCs w:val="22"/>
              </w:rPr>
              <w:t>17BE(n)</w:t>
            </w:r>
            <w:r w:rsidRPr="00D27C04">
              <w:rPr>
                <w:rFonts w:ascii="Proxima Nova" w:hAnsi="Proxima Nova"/>
                <w:color w:val="000000" w:themeColor="text1"/>
                <w:spacing w:val="-6"/>
                <w:sz w:val="22"/>
                <w:szCs w:val="22"/>
              </w:rPr>
              <w:t xml:space="preserve"> </w:t>
            </w:r>
            <w:r w:rsidR="001C04AC">
              <w:rPr>
                <w:rFonts w:ascii="Proxima Nova" w:hAnsi="Proxima Nova"/>
                <w:color w:val="000000" w:themeColor="text1"/>
                <w:spacing w:val="-6"/>
                <w:sz w:val="22"/>
                <w:szCs w:val="22"/>
              </w:rPr>
              <w:t>&amp;</w:t>
            </w:r>
            <w:r w:rsidRPr="00D27C04">
              <w:rPr>
                <w:rFonts w:ascii="Proxima Nova" w:hAnsi="Proxima Nova"/>
                <w:color w:val="000000" w:themeColor="text1"/>
                <w:spacing w:val="-6"/>
                <w:sz w:val="22"/>
                <w:szCs w:val="22"/>
              </w:rPr>
              <w:t xml:space="preserve"> </w:t>
            </w:r>
            <w:r w:rsidRPr="00D27C04">
              <w:rPr>
                <w:rFonts w:ascii="Proxima Nova" w:hAnsi="Proxima Nova"/>
                <w:color w:val="000000" w:themeColor="text1"/>
                <w:spacing w:val="-5"/>
                <w:sz w:val="22"/>
                <w:szCs w:val="22"/>
              </w:rPr>
              <w:t>(o)</w:t>
            </w:r>
          </w:p>
        </w:tc>
        <w:tc>
          <w:tcPr>
            <w:tcW w:w="2937" w:type="dxa"/>
            <w:vAlign w:val="center"/>
          </w:tcPr>
          <w:p w14:paraId="751F967E" w14:textId="0AA769D9" w:rsidR="00AB000C" w:rsidRPr="00AB000C" w:rsidRDefault="00AB000C" w:rsidP="00711568">
            <w:pPr>
              <w:spacing w:line="288" w:lineRule="auto"/>
              <w:rPr>
                <w:rFonts w:ascii="Proxima Nova" w:hAnsi="Proxima Nova"/>
                <w:color w:val="000000" w:themeColor="text1"/>
                <w:sz w:val="22"/>
                <w:szCs w:val="22"/>
              </w:rPr>
            </w:pPr>
            <w:r>
              <w:rPr>
                <w:rFonts w:ascii="Proxima Nova" w:hAnsi="Proxima Nova"/>
                <w:color w:val="000000" w:themeColor="text1"/>
                <w:sz w:val="22"/>
                <w:szCs w:val="22"/>
              </w:rPr>
              <w:t xml:space="preserve">Section 4: People and Governance / </w:t>
            </w:r>
            <w:r w:rsidRPr="005E2104">
              <w:rPr>
                <w:rFonts w:ascii="Proxima Nova" w:hAnsi="Proxima Nova" w:cs="Arial"/>
                <w:sz w:val="22"/>
                <w:szCs w:val="22"/>
              </w:rPr>
              <w:t xml:space="preserve">Governance and accountability </w:t>
            </w:r>
          </w:p>
          <w:p w14:paraId="03F19804" w14:textId="1ED8CB19" w:rsidR="00AB000C" w:rsidRPr="00D27C04" w:rsidRDefault="00AB000C" w:rsidP="00711568">
            <w:pPr>
              <w:spacing w:line="288" w:lineRule="auto"/>
              <w:rPr>
                <w:rFonts w:ascii="Proxima Nova" w:hAnsi="Proxima Nova"/>
                <w:color w:val="000000" w:themeColor="text1"/>
                <w:sz w:val="22"/>
                <w:szCs w:val="22"/>
              </w:rPr>
            </w:pPr>
            <w:r w:rsidRPr="005E2104">
              <w:rPr>
                <w:rFonts w:ascii="Proxima Nova" w:hAnsi="Proxima Nova" w:cs="Arial"/>
                <w:sz w:val="22"/>
                <w:szCs w:val="22"/>
              </w:rPr>
              <w:t xml:space="preserve">Section </w:t>
            </w:r>
            <w:r>
              <w:rPr>
                <w:rFonts w:ascii="Proxima Nova" w:hAnsi="Proxima Nova" w:cs="Arial"/>
                <w:sz w:val="22"/>
                <w:szCs w:val="22"/>
              </w:rPr>
              <w:t>5:</w:t>
            </w:r>
            <w:r w:rsidRPr="005E2104">
              <w:rPr>
                <w:rFonts w:ascii="Proxima Nova" w:hAnsi="Proxima Nova" w:cs="Arial"/>
                <w:sz w:val="22"/>
                <w:szCs w:val="22"/>
              </w:rPr>
              <w:t xml:space="preserve"> </w:t>
            </w:r>
            <w:r>
              <w:rPr>
                <w:rFonts w:ascii="Proxima Nova" w:hAnsi="Proxima Nova" w:cs="Arial"/>
                <w:sz w:val="22"/>
                <w:szCs w:val="22"/>
              </w:rPr>
              <w:t>Our Financials</w:t>
            </w:r>
          </w:p>
        </w:tc>
      </w:tr>
      <w:tr w:rsidR="00656B7F" w:rsidRPr="00D573CE" w14:paraId="3B3B207C" w14:textId="77777777" w:rsidTr="00F1793B">
        <w:trPr>
          <w:trHeight w:val="428"/>
        </w:trPr>
        <w:tc>
          <w:tcPr>
            <w:tcW w:w="4106" w:type="dxa"/>
            <w:vAlign w:val="center"/>
          </w:tcPr>
          <w:p w14:paraId="6E227114" w14:textId="665A0D17" w:rsidR="00656B7F" w:rsidRPr="00D27C04" w:rsidRDefault="00656B7F" w:rsidP="00711568">
            <w:pPr>
              <w:spacing w:line="288" w:lineRule="auto"/>
              <w:rPr>
                <w:rFonts w:ascii="Proxima Nova" w:hAnsi="Proxima Nova"/>
                <w:color w:val="000000" w:themeColor="text1"/>
                <w:spacing w:val="-2"/>
                <w:sz w:val="22"/>
                <w:szCs w:val="22"/>
              </w:rPr>
            </w:pPr>
            <w:r w:rsidRPr="00D27C04">
              <w:rPr>
                <w:rFonts w:ascii="Proxima Nova" w:hAnsi="Proxima Nova"/>
                <w:color w:val="000000" w:themeColor="text1"/>
                <w:spacing w:val="-2"/>
                <w:sz w:val="22"/>
                <w:szCs w:val="22"/>
              </w:rPr>
              <w:t>Significant</w:t>
            </w:r>
            <w:r w:rsidRPr="00D27C04">
              <w:rPr>
                <w:rFonts w:ascii="Proxima Nova" w:hAnsi="Proxima Nova"/>
                <w:color w:val="000000" w:themeColor="text1"/>
                <w:spacing w:val="-5"/>
                <w:sz w:val="22"/>
                <w:szCs w:val="22"/>
              </w:rPr>
              <w:t xml:space="preserve"> </w:t>
            </w:r>
            <w:r w:rsidRPr="00D27C04">
              <w:rPr>
                <w:rFonts w:ascii="Proxima Nova" w:hAnsi="Proxima Nova"/>
                <w:color w:val="000000" w:themeColor="text1"/>
                <w:spacing w:val="-2"/>
                <w:sz w:val="22"/>
                <w:szCs w:val="22"/>
              </w:rPr>
              <w:t>activities</w:t>
            </w:r>
            <w:r w:rsidRPr="00D27C04">
              <w:rPr>
                <w:rFonts w:ascii="Proxima Nova" w:hAnsi="Proxima Nova"/>
                <w:color w:val="000000" w:themeColor="text1"/>
                <w:spacing w:val="-5"/>
                <w:sz w:val="22"/>
                <w:szCs w:val="22"/>
              </w:rPr>
              <w:t xml:space="preserve"> </w:t>
            </w:r>
            <w:r w:rsidRPr="00D27C04">
              <w:rPr>
                <w:rFonts w:ascii="Proxima Nova" w:hAnsi="Proxima Nova"/>
                <w:color w:val="000000" w:themeColor="text1"/>
                <w:spacing w:val="-2"/>
                <w:sz w:val="22"/>
                <w:szCs w:val="22"/>
              </w:rPr>
              <w:t>and</w:t>
            </w:r>
            <w:r w:rsidRPr="00D27C04">
              <w:rPr>
                <w:rFonts w:ascii="Proxima Nova" w:hAnsi="Proxima Nova"/>
                <w:color w:val="000000" w:themeColor="text1"/>
                <w:spacing w:val="-4"/>
                <w:sz w:val="22"/>
                <w:szCs w:val="22"/>
              </w:rPr>
              <w:t xml:space="preserve"> </w:t>
            </w:r>
            <w:r w:rsidRPr="00D27C04">
              <w:rPr>
                <w:rFonts w:ascii="Proxima Nova" w:hAnsi="Proxima Nova"/>
                <w:color w:val="000000" w:themeColor="text1"/>
                <w:spacing w:val="-2"/>
                <w:sz w:val="22"/>
                <w:szCs w:val="22"/>
              </w:rPr>
              <w:t>changes</w:t>
            </w:r>
          </w:p>
        </w:tc>
        <w:tc>
          <w:tcPr>
            <w:tcW w:w="2693" w:type="dxa"/>
            <w:vAlign w:val="center"/>
          </w:tcPr>
          <w:p w14:paraId="3A58F83D" w14:textId="27B5063F" w:rsidR="00656B7F" w:rsidRPr="00D27C04" w:rsidRDefault="00656B7F" w:rsidP="00711568">
            <w:pPr>
              <w:spacing w:line="288" w:lineRule="auto"/>
              <w:rPr>
                <w:rFonts w:ascii="Proxima Nova" w:hAnsi="Proxima Nova"/>
                <w:color w:val="000000" w:themeColor="text1"/>
                <w:spacing w:val="-2"/>
                <w:sz w:val="22"/>
                <w:szCs w:val="22"/>
              </w:rPr>
            </w:pPr>
            <w:r w:rsidRPr="00D27C04">
              <w:rPr>
                <w:rFonts w:ascii="Proxima Nova" w:hAnsi="Proxima Nova"/>
                <w:color w:val="000000" w:themeColor="text1"/>
                <w:spacing w:val="-4"/>
                <w:sz w:val="22"/>
                <w:szCs w:val="22"/>
              </w:rPr>
              <w:t>Paragraph</w:t>
            </w:r>
            <w:r w:rsidRPr="00D27C04">
              <w:rPr>
                <w:rFonts w:ascii="Proxima Nova" w:hAnsi="Proxima Nova"/>
                <w:color w:val="000000" w:themeColor="text1"/>
                <w:spacing w:val="5"/>
                <w:sz w:val="22"/>
                <w:szCs w:val="22"/>
              </w:rPr>
              <w:t xml:space="preserve"> </w:t>
            </w:r>
            <w:r w:rsidRPr="00D27C04">
              <w:rPr>
                <w:rFonts w:ascii="Proxima Nova" w:hAnsi="Proxima Nova"/>
                <w:color w:val="000000" w:themeColor="text1"/>
                <w:spacing w:val="-2"/>
                <w:sz w:val="22"/>
                <w:szCs w:val="22"/>
              </w:rPr>
              <w:t>17BE(p)</w:t>
            </w:r>
          </w:p>
        </w:tc>
        <w:tc>
          <w:tcPr>
            <w:tcW w:w="2937" w:type="dxa"/>
            <w:vAlign w:val="center"/>
          </w:tcPr>
          <w:p w14:paraId="02380C43" w14:textId="3879538E" w:rsidR="00656B7F" w:rsidRPr="00D27C04" w:rsidRDefault="00C3373D" w:rsidP="00711568">
            <w:pPr>
              <w:spacing w:line="288" w:lineRule="auto"/>
              <w:rPr>
                <w:rFonts w:ascii="Proxima Nova" w:hAnsi="Proxima Nova"/>
                <w:color w:val="000000" w:themeColor="text1"/>
                <w:sz w:val="22"/>
                <w:szCs w:val="22"/>
              </w:rPr>
            </w:pPr>
            <w:r>
              <w:rPr>
                <w:rFonts w:ascii="Proxima Nova" w:hAnsi="Proxima Nova"/>
                <w:color w:val="000000" w:themeColor="text1"/>
                <w:sz w:val="22"/>
                <w:szCs w:val="22"/>
              </w:rPr>
              <w:t>None to report</w:t>
            </w:r>
          </w:p>
        </w:tc>
      </w:tr>
      <w:tr w:rsidR="00656B7F" w:rsidRPr="00D573CE" w14:paraId="2E3F7D6F" w14:textId="77777777" w:rsidTr="00F1793B">
        <w:trPr>
          <w:trHeight w:val="428"/>
        </w:trPr>
        <w:tc>
          <w:tcPr>
            <w:tcW w:w="4106" w:type="dxa"/>
            <w:vAlign w:val="center"/>
          </w:tcPr>
          <w:p w14:paraId="2C4071B0" w14:textId="54BBCA0A" w:rsidR="00656B7F" w:rsidRPr="00D27C04" w:rsidRDefault="00656B7F" w:rsidP="00711568">
            <w:pPr>
              <w:spacing w:line="288" w:lineRule="auto"/>
              <w:rPr>
                <w:rFonts w:ascii="Proxima Nova" w:hAnsi="Proxima Nova"/>
                <w:color w:val="000000" w:themeColor="text1"/>
                <w:spacing w:val="-2"/>
                <w:sz w:val="22"/>
                <w:szCs w:val="22"/>
              </w:rPr>
            </w:pPr>
            <w:r w:rsidRPr="00D27C04">
              <w:rPr>
                <w:rFonts w:ascii="Proxima Nova" w:hAnsi="Proxima Nova"/>
                <w:color w:val="000000" w:themeColor="text1"/>
                <w:spacing w:val="-2"/>
                <w:sz w:val="22"/>
                <w:szCs w:val="22"/>
              </w:rPr>
              <w:t>Judicial</w:t>
            </w:r>
            <w:r w:rsidRPr="00D27C04">
              <w:rPr>
                <w:rFonts w:ascii="Proxima Nova" w:hAnsi="Proxima Nova"/>
                <w:color w:val="000000" w:themeColor="text1"/>
                <w:spacing w:val="-9"/>
                <w:sz w:val="22"/>
                <w:szCs w:val="22"/>
              </w:rPr>
              <w:t xml:space="preserve"> </w:t>
            </w:r>
            <w:r w:rsidRPr="00D27C04">
              <w:rPr>
                <w:rFonts w:ascii="Proxima Nova" w:hAnsi="Proxima Nova"/>
                <w:color w:val="000000" w:themeColor="text1"/>
                <w:spacing w:val="-2"/>
                <w:sz w:val="22"/>
                <w:szCs w:val="22"/>
              </w:rPr>
              <w:t>decisions</w:t>
            </w:r>
            <w:r w:rsidRPr="00D27C04">
              <w:rPr>
                <w:rFonts w:ascii="Proxima Nova" w:hAnsi="Proxima Nova"/>
                <w:color w:val="000000" w:themeColor="text1"/>
                <w:spacing w:val="-9"/>
                <w:sz w:val="22"/>
                <w:szCs w:val="22"/>
              </w:rPr>
              <w:t xml:space="preserve"> </w:t>
            </w:r>
            <w:r w:rsidRPr="00D27C04">
              <w:rPr>
                <w:rFonts w:ascii="Proxima Nova" w:hAnsi="Proxima Nova"/>
                <w:color w:val="000000" w:themeColor="text1"/>
                <w:spacing w:val="-2"/>
                <w:sz w:val="22"/>
                <w:szCs w:val="22"/>
              </w:rPr>
              <w:t>or</w:t>
            </w:r>
            <w:r w:rsidRPr="00D27C04">
              <w:rPr>
                <w:rFonts w:ascii="Proxima Nova" w:hAnsi="Proxima Nova"/>
                <w:color w:val="000000" w:themeColor="text1"/>
                <w:spacing w:val="-9"/>
                <w:sz w:val="22"/>
                <w:szCs w:val="22"/>
              </w:rPr>
              <w:t xml:space="preserve"> </w:t>
            </w:r>
            <w:r w:rsidRPr="00D27C04">
              <w:rPr>
                <w:rFonts w:ascii="Proxima Nova" w:hAnsi="Proxima Nova"/>
                <w:color w:val="000000" w:themeColor="text1"/>
                <w:spacing w:val="-2"/>
                <w:sz w:val="22"/>
                <w:szCs w:val="22"/>
              </w:rPr>
              <w:t>decisions</w:t>
            </w:r>
            <w:r w:rsidRPr="00D27C04">
              <w:rPr>
                <w:rFonts w:ascii="Proxima Nova" w:hAnsi="Proxima Nova"/>
                <w:color w:val="000000" w:themeColor="text1"/>
                <w:spacing w:val="-9"/>
                <w:sz w:val="22"/>
                <w:szCs w:val="22"/>
              </w:rPr>
              <w:t xml:space="preserve"> </w:t>
            </w:r>
            <w:r w:rsidRPr="00D27C04">
              <w:rPr>
                <w:rFonts w:ascii="Proxima Nova" w:hAnsi="Proxima Nova"/>
                <w:color w:val="000000" w:themeColor="text1"/>
                <w:spacing w:val="-2"/>
                <w:sz w:val="22"/>
                <w:szCs w:val="22"/>
              </w:rPr>
              <w:t xml:space="preserve">of </w:t>
            </w:r>
            <w:r w:rsidRPr="00D27C04">
              <w:rPr>
                <w:rFonts w:ascii="Proxima Nova" w:hAnsi="Proxima Nova"/>
                <w:color w:val="000000" w:themeColor="text1"/>
                <w:sz w:val="22"/>
                <w:szCs w:val="22"/>
              </w:rPr>
              <w:t>administrative</w:t>
            </w:r>
            <w:r w:rsidRPr="00D27C04">
              <w:rPr>
                <w:rFonts w:ascii="Proxima Nova" w:hAnsi="Proxima Nova"/>
                <w:color w:val="000000" w:themeColor="text1"/>
                <w:spacing w:val="-5"/>
                <w:sz w:val="22"/>
                <w:szCs w:val="22"/>
              </w:rPr>
              <w:t xml:space="preserve"> </w:t>
            </w:r>
            <w:r w:rsidRPr="00D27C04">
              <w:rPr>
                <w:rFonts w:ascii="Proxima Nova" w:hAnsi="Proxima Nova"/>
                <w:color w:val="000000" w:themeColor="text1"/>
                <w:sz w:val="22"/>
                <w:szCs w:val="22"/>
              </w:rPr>
              <w:t>tribunals</w:t>
            </w:r>
          </w:p>
        </w:tc>
        <w:tc>
          <w:tcPr>
            <w:tcW w:w="2693" w:type="dxa"/>
            <w:vAlign w:val="center"/>
          </w:tcPr>
          <w:p w14:paraId="3F5624FC" w14:textId="4342BCBF" w:rsidR="00656B7F" w:rsidRPr="00D27C04" w:rsidRDefault="00656B7F" w:rsidP="00711568">
            <w:pPr>
              <w:spacing w:line="288" w:lineRule="auto"/>
              <w:rPr>
                <w:rFonts w:ascii="Proxima Nova" w:hAnsi="Proxima Nova"/>
                <w:color w:val="000000" w:themeColor="text1"/>
                <w:spacing w:val="-4"/>
                <w:sz w:val="22"/>
                <w:szCs w:val="22"/>
              </w:rPr>
            </w:pPr>
            <w:r w:rsidRPr="00D27C04">
              <w:rPr>
                <w:rFonts w:ascii="Proxima Nova" w:hAnsi="Proxima Nova"/>
                <w:color w:val="000000" w:themeColor="text1"/>
                <w:spacing w:val="-4"/>
                <w:sz w:val="22"/>
                <w:szCs w:val="22"/>
              </w:rPr>
              <w:t>Paragraph</w:t>
            </w:r>
            <w:r w:rsidRPr="00D27C04">
              <w:rPr>
                <w:rFonts w:ascii="Proxima Nova" w:hAnsi="Proxima Nova"/>
                <w:color w:val="000000" w:themeColor="text1"/>
                <w:spacing w:val="5"/>
                <w:sz w:val="22"/>
                <w:szCs w:val="22"/>
              </w:rPr>
              <w:t xml:space="preserve"> </w:t>
            </w:r>
            <w:r w:rsidRPr="00D27C04">
              <w:rPr>
                <w:rFonts w:ascii="Proxima Nova" w:hAnsi="Proxima Nova"/>
                <w:color w:val="000000" w:themeColor="text1"/>
                <w:spacing w:val="-2"/>
                <w:sz w:val="22"/>
                <w:szCs w:val="22"/>
              </w:rPr>
              <w:t>17BE(q)</w:t>
            </w:r>
          </w:p>
        </w:tc>
        <w:tc>
          <w:tcPr>
            <w:tcW w:w="2937" w:type="dxa"/>
            <w:vAlign w:val="center"/>
          </w:tcPr>
          <w:p w14:paraId="66D5AC4A" w14:textId="3DE5A057" w:rsidR="00656B7F" w:rsidRPr="00D27C04" w:rsidRDefault="006E3DC0" w:rsidP="00711568">
            <w:pPr>
              <w:spacing w:line="288" w:lineRule="auto"/>
              <w:rPr>
                <w:rFonts w:ascii="Proxima Nova" w:hAnsi="Proxima Nova"/>
                <w:color w:val="000000" w:themeColor="text1"/>
                <w:sz w:val="22"/>
                <w:szCs w:val="22"/>
              </w:rPr>
            </w:pPr>
            <w:r>
              <w:rPr>
                <w:rFonts w:ascii="Proxima Nova" w:hAnsi="Proxima Nova"/>
                <w:color w:val="000000" w:themeColor="text1"/>
                <w:sz w:val="22"/>
                <w:szCs w:val="22"/>
              </w:rPr>
              <w:t>None to report</w:t>
            </w:r>
          </w:p>
        </w:tc>
      </w:tr>
      <w:tr w:rsidR="00656B7F" w:rsidRPr="00D573CE" w14:paraId="131AB13B" w14:textId="77777777" w:rsidTr="00F1793B">
        <w:trPr>
          <w:trHeight w:val="428"/>
        </w:trPr>
        <w:tc>
          <w:tcPr>
            <w:tcW w:w="4106" w:type="dxa"/>
            <w:vAlign w:val="center"/>
          </w:tcPr>
          <w:p w14:paraId="020DDD75" w14:textId="77777777" w:rsidR="00656B7F" w:rsidRPr="00D27C04" w:rsidRDefault="00656B7F" w:rsidP="00711568">
            <w:pPr>
              <w:pStyle w:val="TableParagraph"/>
              <w:spacing w:before="0" w:line="288" w:lineRule="auto"/>
              <w:ind w:left="0" w:right="731"/>
              <w:rPr>
                <w:rFonts w:ascii="Proxima Nova" w:hAnsi="Proxima Nova"/>
                <w:color w:val="000000" w:themeColor="text1"/>
              </w:rPr>
            </w:pPr>
            <w:r w:rsidRPr="00D27C04">
              <w:rPr>
                <w:rFonts w:ascii="Proxima Nova" w:hAnsi="Proxima Nova"/>
                <w:color w:val="000000" w:themeColor="text1"/>
                <w:spacing w:val="-2"/>
              </w:rPr>
              <w:t>Reports</w:t>
            </w:r>
            <w:r w:rsidRPr="00D27C04">
              <w:rPr>
                <w:rFonts w:ascii="Proxima Nova" w:hAnsi="Proxima Nova"/>
                <w:color w:val="000000" w:themeColor="text1"/>
                <w:spacing w:val="-9"/>
              </w:rPr>
              <w:t xml:space="preserve"> </w:t>
            </w:r>
            <w:r w:rsidRPr="00D27C04">
              <w:rPr>
                <w:rFonts w:ascii="Proxima Nova" w:hAnsi="Proxima Nova"/>
                <w:color w:val="000000" w:themeColor="text1"/>
                <w:spacing w:val="-2"/>
              </w:rPr>
              <w:t>by</w:t>
            </w:r>
            <w:r w:rsidRPr="00D27C04">
              <w:rPr>
                <w:rFonts w:ascii="Proxima Nova" w:hAnsi="Proxima Nova"/>
                <w:color w:val="000000" w:themeColor="text1"/>
                <w:spacing w:val="-10"/>
              </w:rPr>
              <w:t xml:space="preserve"> </w:t>
            </w:r>
            <w:r w:rsidRPr="00D27C04">
              <w:rPr>
                <w:rFonts w:ascii="Proxima Nova" w:hAnsi="Proxima Nova"/>
                <w:color w:val="000000" w:themeColor="text1"/>
                <w:spacing w:val="-2"/>
              </w:rPr>
              <w:t>the</w:t>
            </w:r>
            <w:r w:rsidRPr="00D27C04">
              <w:rPr>
                <w:rFonts w:ascii="Proxima Nova" w:hAnsi="Proxima Nova"/>
                <w:color w:val="000000" w:themeColor="text1"/>
                <w:spacing w:val="-9"/>
              </w:rPr>
              <w:t xml:space="preserve"> </w:t>
            </w:r>
            <w:r w:rsidRPr="00D27C04">
              <w:rPr>
                <w:rFonts w:ascii="Proxima Nova" w:hAnsi="Proxima Nova"/>
                <w:color w:val="000000" w:themeColor="text1"/>
                <w:spacing w:val="-2"/>
              </w:rPr>
              <w:t xml:space="preserve">Auditor-General, </w:t>
            </w:r>
            <w:r w:rsidRPr="00D27C04">
              <w:rPr>
                <w:rFonts w:ascii="Proxima Nova" w:hAnsi="Proxima Nova"/>
                <w:color w:val="000000" w:themeColor="text1"/>
              </w:rPr>
              <w:t>a</w:t>
            </w:r>
            <w:r w:rsidRPr="00D27C04">
              <w:rPr>
                <w:rFonts w:ascii="Proxima Nova" w:hAnsi="Proxima Nova"/>
                <w:color w:val="000000" w:themeColor="text1"/>
                <w:spacing w:val="-11"/>
              </w:rPr>
              <w:t xml:space="preserve"> </w:t>
            </w:r>
            <w:r w:rsidRPr="00D27C04">
              <w:rPr>
                <w:rFonts w:ascii="Proxima Nova" w:hAnsi="Proxima Nova"/>
                <w:color w:val="000000" w:themeColor="text1"/>
              </w:rPr>
              <w:t>parliamentary</w:t>
            </w:r>
            <w:r w:rsidRPr="00D27C04">
              <w:rPr>
                <w:rFonts w:ascii="Proxima Nova" w:hAnsi="Proxima Nova"/>
                <w:color w:val="000000" w:themeColor="text1"/>
                <w:spacing w:val="-12"/>
              </w:rPr>
              <w:t xml:space="preserve"> </w:t>
            </w:r>
            <w:r w:rsidRPr="00D27C04">
              <w:rPr>
                <w:rFonts w:ascii="Proxima Nova" w:hAnsi="Proxima Nova"/>
                <w:color w:val="000000" w:themeColor="text1"/>
              </w:rPr>
              <w:t>committee,</w:t>
            </w:r>
            <w:r w:rsidRPr="00D27C04">
              <w:rPr>
                <w:rFonts w:ascii="Proxima Nova" w:hAnsi="Proxima Nova"/>
                <w:color w:val="000000" w:themeColor="text1"/>
                <w:spacing w:val="-11"/>
              </w:rPr>
              <w:t xml:space="preserve"> </w:t>
            </w:r>
            <w:r w:rsidRPr="00D27C04">
              <w:rPr>
                <w:rFonts w:ascii="Proxima Nova" w:hAnsi="Proxima Nova"/>
                <w:color w:val="000000" w:themeColor="text1"/>
              </w:rPr>
              <w:t>the</w:t>
            </w:r>
          </w:p>
          <w:p w14:paraId="68F58DBE" w14:textId="77777777" w:rsidR="00656B7F" w:rsidRPr="00D27C04" w:rsidRDefault="00656B7F" w:rsidP="00711568">
            <w:pPr>
              <w:pStyle w:val="TableParagraph"/>
              <w:spacing w:before="0" w:line="288" w:lineRule="auto"/>
              <w:ind w:left="0" w:right="89"/>
              <w:rPr>
                <w:rFonts w:ascii="Proxima Nova" w:hAnsi="Proxima Nova"/>
                <w:color w:val="000000" w:themeColor="text1"/>
              </w:rPr>
            </w:pPr>
            <w:r w:rsidRPr="00D27C04">
              <w:rPr>
                <w:rFonts w:ascii="Proxima Nova" w:hAnsi="Proxima Nova"/>
                <w:color w:val="000000" w:themeColor="text1"/>
                <w:spacing w:val="-2"/>
              </w:rPr>
              <w:t>Commonwealth</w:t>
            </w:r>
            <w:r w:rsidRPr="00D27C04">
              <w:rPr>
                <w:rFonts w:ascii="Proxima Nova" w:hAnsi="Proxima Nova"/>
                <w:color w:val="000000" w:themeColor="text1"/>
                <w:spacing w:val="-9"/>
              </w:rPr>
              <w:t xml:space="preserve"> </w:t>
            </w:r>
            <w:r w:rsidRPr="00D27C04">
              <w:rPr>
                <w:rFonts w:ascii="Proxima Nova" w:hAnsi="Proxima Nova"/>
                <w:color w:val="000000" w:themeColor="text1"/>
                <w:spacing w:val="-2"/>
              </w:rPr>
              <w:t>Ombudsman</w:t>
            </w:r>
            <w:r w:rsidRPr="00D27C04">
              <w:rPr>
                <w:rFonts w:ascii="Proxima Nova" w:hAnsi="Proxima Nova"/>
                <w:color w:val="000000" w:themeColor="text1"/>
                <w:spacing w:val="-10"/>
              </w:rPr>
              <w:t xml:space="preserve"> </w:t>
            </w:r>
            <w:r w:rsidRPr="00D27C04">
              <w:rPr>
                <w:rFonts w:ascii="Proxima Nova" w:hAnsi="Proxima Nova"/>
                <w:color w:val="000000" w:themeColor="text1"/>
                <w:spacing w:val="-2"/>
              </w:rPr>
              <w:t>or</w:t>
            </w:r>
            <w:r w:rsidRPr="00D27C04">
              <w:rPr>
                <w:rFonts w:ascii="Proxima Nova" w:hAnsi="Proxima Nova"/>
                <w:color w:val="000000" w:themeColor="text1"/>
                <w:spacing w:val="-9"/>
              </w:rPr>
              <w:t xml:space="preserve"> </w:t>
            </w:r>
            <w:r w:rsidRPr="00D27C04">
              <w:rPr>
                <w:rFonts w:ascii="Proxima Nova" w:hAnsi="Proxima Nova"/>
                <w:color w:val="000000" w:themeColor="text1"/>
                <w:spacing w:val="-2"/>
              </w:rPr>
              <w:t xml:space="preserve">the </w:t>
            </w:r>
            <w:r w:rsidRPr="00D27C04">
              <w:rPr>
                <w:rFonts w:ascii="Proxima Nova" w:hAnsi="Proxima Nova"/>
                <w:color w:val="000000" w:themeColor="text1"/>
              </w:rPr>
              <w:t>Office</w:t>
            </w:r>
            <w:r w:rsidRPr="00D27C04">
              <w:rPr>
                <w:rFonts w:ascii="Proxima Nova" w:hAnsi="Proxima Nova"/>
                <w:color w:val="000000" w:themeColor="text1"/>
                <w:spacing w:val="-3"/>
              </w:rPr>
              <w:t xml:space="preserve"> </w:t>
            </w:r>
            <w:r w:rsidRPr="00D27C04">
              <w:rPr>
                <w:rFonts w:ascii="Proxima Nova" w:hAnsi="Proxima Nova"/>
                <w:color w:val="000000" w:themeColor="text1"/>
              </w:rPr>
              <w:t>of</w:t>
            </w:r>
            <w:r w:rsidRPr="00D27C04">
              <w:rPr>
                <w:rFonts w:ascii="Proxima Nova" w:hAnsi="Proxima Nova"/>
                <w:color w:val="000000" w:themeColor="text1"/>
                <w:spacing w:val="-3"/>
              </w:rPr>
              <w:t xml:space="preserve"> </w:t>
            </w:r>
            <w:r w:rsidRPr="00D27C04">
              <w:rPr>
                <w:rFonts w:ascii="Proxima Nova" w:hAnsi="Proxima Nova"/>
                <w:color w:val="000000" w:themeColor="text1"/>
              </w:rPr>
              <w:t>the</w:t>
            </w:r>
            <w:r w:rsidRPr="00D27C04">
              <w:rPr>
                <w:rFonts w:ascii="Proxima Nova" w:hAnsi="Proxima Nova"/>
                <w:color w:val="000000" w:themeColor="text1"/>
                <w:spacing w:val="-3"/>
              </w:rPr>
              <w:t xml:space="preserve"> </w:t>
            </w:r>
            <w:r w:rsidRPr="00D27C04">
              <w:rPr>
                <w:rFonts w:ascii="Proxima Nova" w:hAnsi="Proxima Nova"/>
                <w:color w:val="000000" w:themeColor="text1"/>
              </w:rPr>
              <w:t>Australian</w:t>
            </w:r>
            <w:r w:rsidRPr="00D27C04">
              <w:rPr>
                <w:rFonts w:ascii="Proxima Nova" w:hAnsi="Proxima Nova"/>
                <w:color w:val="000000" w:themeColor="text1"/>
                <w:spacing w:val="-3"/>
              </w:rPr>
              <w:t xml:space="preserve"> </w:t>
            </w:r>
            <w:r w:rsidRPr="00D27C04">
              <w:rPr>
                <w:rFonts w:ascii="Proxima Nova" w:hAnsi="Proxima Nova"/>
                <w:color w:val="000000" w:themeColor="text1"/>
              </w:rPr>
              <w:t>Information</w:t>
            </w:r>
          </w:p>
          <w:p w14:paraId="578B58D4" w14:textId="2F4BB3BA" w:rsidR="00656B7F" w:rsidRPr="00D27C04" w:rsidRDefault="00656B7F" w:rsidP="00711568">
            <w:pPr>
              <w:spacing w:line="288" w:lineRule="auto"/>
              <w:ind w:firstLine="31"/>
              <w:rPr>
                <w:rFonts w:ascii="Proxima Nova" w:hAnsi="Proxima Nova"/>
                <w:color w:val="000000" w:themeColor="text1"/>
                <w:spacing w:val="-2"/>
                <w:sz w:val="22"/>
                <w:szCs w:val="22"/>
              </w:rPr>
            </w:pPr>
            <w:r w:rsidRPr="00D27C04">
              <w:rPr>
                <w:rFonts w:ascii="Proxima Nova" w:hAnsi="Proxima Nova"/>
                <w:color w:val="000000" w:themeColor="text1"/>
                <w:spacing w:val="-2"/>
                <w:sz w:val="22"/>
                <w:szCs w:val="22"/>
              </w:rPr>
              <w:t>Commissioner</w:t>
            </w:r>
          </w:p>
        </w:tc>
        <w:tc>
          <w:tcPr>
            <w:tcW w:w="2693" w:type="dxa"/>
            <w:vAlign w:val="center"/>
          </w:tcPr>
          <w:p w14:paraId="17DBB14F" w14:textId="063AC12A" w:rsidR="00656B7F" w:rsidRPr="00D27C04" w:rsidRDefault="00656B7F" w:rsidP="00711568">
            <w:pPr>
              <w:spacing w:line="288" w:lineRule="auto"/>
              <w:rPr>
                <w:rFonts w:ascii="Proxima Nova" w:hAnsi="Proxima Nova"/>
                <w:color w:val="000000" w:themeColor="text1"/>
                <w:spacing w:val="-4"/>
                <w:sz w:val="22"/>
                <w:szCs w:val="22"/>
              </w:rPr>
            </w:pPr>
            <w:r w:rsidRPr="00D27C04">
              <w:rPr>
                <w:rFonts w:ascii="Proxima Nova" w:hAnsi="Proxima Nova"/>
                <w:color w:val="000000" w:themeColor="text1"/>
                <w:spacing w:val="-4"/>
                <w:sz w:val="22"/>
                <w:szCs w:val="22"/>
              </w:rPr>
              <w:t>Paragraph</w:t>
            </w:r>
            <w:r w:rsidRPr="00D27C04">
              <w:rPr>
                <w:rFonts w:ascii="Proxima Nova" w:hAnsi="Proxima Nova"/>
                <w:color w:val="000000" w:themeColor="text1"/>
                <w:spacing w:val="5"/>
                <w:sz w:val="22"/>
                <w:szCs w:val="22"/>
              </w:rPr>
              <w:t xml:space="preserve"> </w:t>
            </w:r>
            <w:r w:rsidRPr="00D27C04">
              <w:rPr>
                <w:rFonts w:ascii="Proxima Nova" w:hAnsi="Proxima Nova"/>
                <w:color w:val="000000" w:themeColor="text1"/>
                <w:spacing w:val="-2"/>
                <w:sz w:val="22"/>
                <w:szCs w:val="22"/>
              </w:rPr>
              <w:t>17BE(r)</w:t>
            </w:r>
          </w:p>
        </w:tc>
        <w:tc>
          <w:tcPr>
            <w:tcW w:w="2937" w:type="dxa"/>
            <w:vAlign w:val="center"/>
          </w:tcPr>
          <w:p w14:paraId="622DD394" w14:textId="6ACBCBAE" w:rsidR="00656B7F" w:rsidRPr="00D27C04" w:rsidRDefault="006E3DC0" w:rsidP="00711568">
            <w:pPr>
              <w:spacing w:line="288" w:lineRule="auto"/>
              <w:rPr>
                <w:rFonts w:ascii="Proxima Nova" w:hAnsi="Proxima Nova"/>
                <w:color w:val="000000" w:themeColor="text1"/>
                <w:sz w:val="22"/>
                <w:szCs w:val="22"/>
              </w:rPr>
            </w:pPr>
            <w:r>
              <w:rPr>
                <w:rFonts w:ascii="Proxima Nova" w:hAnsi="Proxima Nova"/>
                <w:color w:val="000000" w:themeColor="text1"/>
                <w:sz w:val="22"/>
                <w:szCs w:val="22"/>
              </w:rPr>
              <w:t>None to report</w:t>
            </w:r>
          </w:p>
        </w:tc>
      </w:tr>
      <w:tr w:rsidR="00656B7F" w:rsidRPr="00D573CE" w14:paraId="015CD447" w14:textId="77777777" w:rsidTr="00F1793B">
        <w:trPr>
          <w:trHeight w:val="428"/>
        </w:trPr>
        <w:tc>
          <w:tcPr>
            <w:tcW w:w="4106" w:type="dxa"/>
            <w:vAlign w:val="center"/>
          </w:tcPr>
          <w:p w14:paraId="0D95C036" w14:textId="614848FD" w:rsidR="00656B7F" w:rsidRPr="00D27C04" w:rsidRDefault="00656B7F" w:rsidP="00711568">
            <w:pPr>
              <w:spacing w:line="288" w:lineRule="auto"/>
              <w:ind w:right="731"/>
              <w:rPr>
                <w:rFonts w:ascii="Proxima Nova" w:hAnsi="Proxima Nova"/>
                <w:color w:val="000000" w:themeColor="text1"/>
                <w:spacing w:val="-2"/>
                <w:sz w:val="22"/>
                <w:szCs w:val="22"/>
              </w:rPr>
            </w:pPr>
            <w:r w:rsidRPr="00D27C04">
              <w:rPr>
                <w:rFonts w:ascii="Proxima Nova" w:hAnsi="Proxima Nova"/>
                <w:color w:val="000000" w:themeColor="text1"/>
                <w:spacing w:val="-2"/>
                <w:sz w:val="22"/>
                <w:szCs w:val="22"/>
              </w:rPr>
              <w:t>Information</w:t>
            </w:r>
            <w:r w:rsidRPr="00D27C04">
              <w:rPr>
                <w:rFonts w:ascii="Proxima Nova" w:hAnsi="Proxima Nova"/>
                <w:color w:val="000000" w:themeColor="text1"/>
                <w:spacing w:val="-4"/>
                <w:sz w:val="22"/>
                <w:szCs w:val="22"/>
              </w:rPr>
              <w:t xml:space="preserve"> </w:t>
            </w:r>
            <w:r w:rsidRPr="00D27C04">
              <w:rPr>
                <w:rFonts w:ascii="Proxima Nova" w:hAnsi="Proxima Nova"/>
                <w:color w:val="000000" w:themeColor="text1"/>
                <w:spacing w:val="-2"/>
                <w:sz w:val="22"/>
                <w:szCs w:val="22"/>
              </w:rPr>
              <w:t>from subsidiaries</w:t>
            </w:r>
          </w:p>
        </w:tc>
        <w:tc>
          <w:tcPr>
            <w:tcW w:w="2693" w:type="dxa"/>
            <w:vAlign w:val="center"/>
          </w:tcPr>
          <w:p w14:paraId="44FB991B" w14:textId="2D24EE4B" w:rsidR="00656B7F" w:rsidRPr="00D27C04" w:rsidRDefault="00656B7F" w:rsidP="00711568">
            <w:pPr>
              <w:spacing w:line="288" w:lineRule="auto"/>
              <w:rPr>
                <w:rFonts w:ascii="Proxima Nova" w:hAnsi="Proxima Nova"/>
                <w:color w:val="000000" w:themeColor="text1"/>
                <w:spacing w:val="-2"/>
                <w:sz w:val="22"/>
                <w:szCs w:val="22"/>
              </w:rPr>
            </w:pPr>
            <w:r w:rsidRPr="00D27C04">
              <w:rPr>
                <w:rFonts w:ascii="Proxima Nova" w:hAnsi="Proxima Nova"/>
                <w:color w:val="000000" w:themeColor="text1"/>
                <w:spacing w:val="-4"/>
                <w:sz w:val="22"/>
                <w:szCs w:val="22"/>
              </w:rPr>
              <w:t>Paragraph</w:t>
            </w:r>
            <w:r w:rsidRPr="00D27C04">
              <w:rPr>
                <w:rFonts w:ascii="Proxima Nova" w:hAnsi="Proxima Nova"/>
                <w:color w:val="000000" w:themeColor="text1"/>
                <w:spacing w:val="5"/>
                <w:sz w:val="22"/>
                <w:szCs w:val="22"/>
              </w:rPr>
              <w:t xml:space="preserve"> </w:t>
            </w:r>
            <w:r w:rsidRPr="00D27C04">
              <w:rPr>
                <w:rFonts w:ascii="Proxima Nova" w:hAnsi="Proxima Nova"/>
                <w:color w:val="000000" w:themeColor="text1"/>
                <w:spacing w:val="-2"/>
                <w:sz w:val="22"/>
                <w:szCs w:val="22"/>
              </w:rPr>
              <w:t>17BE(s)</w:t>
            </w:r>
          </w:p>
        </w:tc>
        <w:tc>
          <w:tcPr>
            <w:tcW w:w="2937" w:type="dxa"/>
            <w:vAlign w:val="center"/>
          </w:tcPr>
          <w:p w14:paraId="032D7136" w14:textId="2BB14768" w:rsidR="00656B7F" w:rsidRPr="00D27C04" w:rsidRDefault="00831EDD" w:rsidP="00711568">
            <w:pPr>
              <w:spacing w:line="288" w:lineRule="auto"/>
              <w:rPr>
                <w:rFonts w:ascii="Proxima Nova" w:hAnsi="Proxima Nova"/>
                <w:color w:val="000000" w:themeColor="text1"/>
                <w:sz w:val="22"/>
                <w:szCs w:val="22"/>
              </w:rPr>
            </w:pPr>
            <w:r w:rsidRPr="00D27C04">
              <w:rPr>
                <w:rFonts w:ascii="Proxima Nova" w:hAnsi="Proxima Nova"/>
                <w:color w:val="000000" w:themeColor="text1"/>
                <w:sz w:val="22"/>
                <w:szCs w:val="22"/>
              </w:rPr>
              <w:t>None to report</w:t>
            </w:r>
          </w:p>
        </w:tc>
      </w:tr>
      <w:tr w:rsidR="00656B7F" w:rsidRPr="00D573CE" w14:paraId="47A10513" w14:textId="77777777" w:rsidTr="003739F0">
        <w:trPr>
          <w:trHeight w:val="1017"/>
        </w:trPr>
        <w:tc>
          <w:tcPr>
            <w:tcW w:w="4106" w:type="dxa"/>
            <w:vAlign w:val="center"/>
          </w:tcPr>
          <w:p w14:paraId="2E0B5579" w14:textId="074C755C" w:rsidR="00656B7F" w:rsidRPr="00045AE1" w:rsidRDefault="00656B7F" w:rsidP="00711568">
            <w:pPr>
              <w:spacing w:line="288" w:lineRule="auto"/>
              <w:ind w:right="731"/>
              <w:rPr>
                <w:rFonts w:ascii="Proxima Nova" w:hAnsi="Proxima Nova"/>
                <w:color w:val="000000" w:themeColor="text1"/>
                <w:spacing w:val="-2"/>
                <w:sz w:val="22"/>
                <w:szCs w:val="22"/>
              </w:rPr>
            </w:pPr>
            <w:r w:rsidRPr="00045AE1">
              <w:rPr>
                <w:rFonts w:ascii="Proxima Nova" w:hAnsi="Proxima Nova"/>
                <w:color w:val="000000" w:themeColor="text1"/>
                <w:spacing w:val="-2"/>
                <w:sz w:val="22"/>
                <w:szCs w:val="22"/>
              </w:rPr>
              <w:t>Indemnity and insurance</w:t>
            </w:r>
          </w:p>
        </w:tc>
        <w:tc>
          <w:tcPr>
            <w:tcW w:w="2693" w:type="dxa"/>
            <w:vAlign w:val="center"/>
          </w:tcPr>
          <w:p w14:paraId="03DAD48F" w14:textId="1B3EFA87" w:rsidR="00656B7F" w:rsidRPr="00045AE1" w:rsidRDefault="00656B7F" w:rsidP="00711568">
            <w:pPr>
              <w:spacing w:line="288" w:lineRule="auto"/>
              <w:rPr>
                <w:rFonts w:ascii="Proxima Nova" w:hAnsi="Proxima Nova"/>
                <w:color w:val="000000" w:themeColor="text1"/>
                <w:spacing w:val="-4"/>
                <w:sz w:val="22"/>
                <w:szCs w:val="22"/>
              </w:rPr>
            </w:pPr>
            <w:r w:rsidRPr="00045AE1">
              <w:rPr>
                <w:rFonts w:ascii="Proxima Nova" w:hAnsi="Proxima Nova"/>
                <w:color w:val="000000" w:themeColor="text1"/>
                <w:spacing w:val="-4"/>
                <w:sz w:val="22"/>
                <w:szCs w:val="22"/>
              </w:rPr>
              <w:t>Paragraph</w:t>
            </w:r>
            <w:r w:rsidRPr="00045AE1">
              <w:rPr>
                <w:rFonts w:ascii="Proxima Nova" w:hAnsi="Proxima Nova"/>
                <w:color w:val="000000" w:themeColor="text1"/>
                <w:spacing w:val="5"/>
                <w:sz w:val="22"/>
                <w:szCs w:val="22"/>
              </w:rPr>
              <w:t xml:space="preserve"> </w:t>
            </w:r>
            <w:r w:rsidRPr="00045AE1">
              <w:rPr>
                <w:rFonts w:ascii="Proxima Nova" w:hAnsi="Proxima Nova"/>
                <w:color w:val="000000" w:themeColor="text1"/>
                <w:spacing w:val="-2"/>
                <w:sz w:val="22"/>
                <w:szCs w:val="22"/>
              </w:rPr>
              <w:t>17BE(t)</w:t>
            </w:r>
          </w:p>
        </w:tc>
        <w:tc>
          <w:tcPr>
            <w:tcW w:w="2937" w:type="dxa"/>
            <w:vAlign w:val="center"/>
          </w:tcPr>
          <w:p w14:paraId="7D191E01" w14:textId="79AEA0DB" w:rsidR="00656B7F" w:rsidRPr="00045AE1" w:rsidRDefault="008C1782" w:rsidP="00711568">
            <w:pPr>
              <w:spacing w:line="288" w:lineRule="auto"/>
              <w:rPr>
                <w:rFonts w:ascii="Proxima Nova" w:hAnsi="Proxima Nova"/>
                <w:color w:val="000000" w:themeColor="text1"/>
                <w:sz w:val="22"/>
                <w:szCs w:val="22"/>
              </w:rPr>
            </w:pPr>
            <w:r w:rsidRPr="00045AE1">
              <w:rPr>
                <w:rFonts w:ascii="Proxima Nova" w:hAnsi="Proxima Nova"/>
                <w:color w:val="000000" w:themeColor="text1"/>
                <w:sz w:val="22"/>
                <w:szCs w:val="22"/>
              </w:rPr>
              <w:t>Section 4: People and Governance / Governance and accountability</w:t>
            </w:r>
          </w:p>
        </w:tc>
      </w:tr>
      <w:tr w:rsidR="00656B7F" w:rsidRPr="00D573CE" w14:paraId="1DB395BC" w14:textId="77777777" w:rsidTr="00F1793B">
        <w:trPr>
          <w:trHeight w:val="428"/>
        </w:trPr>
        <w:tc>
          <w:tcPr>
            <w:tcW w:w="4106" w:type="dxa"/>
            <w:vAlign w:val="center"/>
          </w:tcPr>
          <w:p w14:paraId="0D841D2D" w14:textId="77777777" w:rsidR="00656B7F" w:rsidRPr="00D27C04" w:rsidRDefault="00656B7F" w:rsidP="00711568">
            <w:pPr>
              <w:pStyle w:val="TableParagraph"/>
              <w:spacing w:before="0" w:line="288" w:lineRule="auto"/>
              <w:ind w:left="31"/>
              <w:rPr>
                <w:rFonts w:ascii="Proxima Nova" w:hAnsi="Proxima Nova"/>
                <w:color w:val="000000" w:themeColor="text1"/>
              </w:rPr>
            </w:pPr>
            <w:r w:rsidRPr="00D27C04">
              <w:rPr>
                <w:rFonts w:ascii="Proxima Nova" w:hAnsi="Proxima Nova"/>
                <w:color w:val="000000" w:themeColor="text1"/>
                <w:spacing w:val="-2"/>
              </w:rPr>
              <w:t>The</w:t>
            </w:r>
            <w:r w:rsidRPr="00D27C04">
              <w:rPr>
                <w:rFonts w:ascii="Proxima Nova" w:hAnsi="Proxima Nova"/>
                <w:color w:val="000000" w:themeColor="text1"/>
                <w:spacing w:val="-8"/>
              </w:rPr>
              <w:t xml:space="preserve"> </w:t>
            </w:r>
            <w:r w:rsidRPr="00D27C04">
              <w:rPr>
                <w:rFonts w:ascii="Proxima Nova" w:hAnsi="Proxima Nova"/>
                <w:color w:val="000000" w:themeColor="text1"/>
                <w:spacing w:val="-2"/>
              </w:rPr>
              <w:t>following</w:t>
            </w:r>
            <w:r w:rsidRPr="00D27C04">
              <w:rPr>
                <w:rFonts w:ascii="Proxima Nova" w:hAnsi="Proxima Nova"/>
                <w:color w:val="000000" w:themeColor="text1"/>
                <w:spacing w:val="-8"/>
              </w:rPr>
              <w:t xml:space="preserve"> </w:t>
            </w:r>
            <w:r w:rsidRPr="00D27C04">
              <w:rPr>
                <w:rFonts w:ascii="Proxima Nova" w:hAnsi="Proxima Nova"/>
                <w:color w:val="000000" w:themeColor="text1"/>
                <w:spacing w:val="-2"/>
              </w:rPr>
              <w:t>information</w:t>
            </w:r>
            <w:r w:rsidRPr="00D27C04">
              <w:rPr>
                <w:rFonts w:ascii="Proxima Nova" w:hAnsi="Proxima Nova"/>
                <w:color w:val="000000" w:themeColor="text1"/>
                <w:spacing w:val="-8"/>
              </w:rPr>
              <w:t xml:space="preserve"> </w:t>
            </w:r>
            <w:r w:rsidRPr="00D27C04">
              <w:rPr>
                <w:rFonts w:ascii="Proxima Nova" w:hAnsi="Proxima Nova"/>
                <w:color w:val="000000" w:themeColor="text1"/>
                <w:spacing w:val="-2"/>
              </w:rPr>
              <w:t>about</w:t>
            </w:r>
            <w:r w:rsidRPr="00D27C04">
              <w:rPr>
                <w:rFonts w:ascii="Proxima Nova" w:hAnsi="Proxima Nova"/>
                <w:color w:val="000000" w:themeColor="text1"/>
                <w:spacing w:val="-8"/>
              </w:rPr>
              <w:t xml:space="preserve"> </w:t>
            </w:r>
            <w:r w:rsidRPr="00D27C04">
              <w:rPr>
                <w:rFonts w:ascii="Proxima Nova" w:hAnsi="Proxima Nova"/>
                <w:color w:val="000000" w:themeColor="text1"/>
                <w:spacing w:val="-2"/>
              </w:rPr>
              <w:t>the</w:t>
            </w:r>
            <w:r w:rsidRPr="00D27C04">
              <w:rPr>
                <w:rFonts w:ascii="Proxima Nova" w:hAnsi="Proxima Nova"/>
                <w:color w:val="000000" w:themeColor="text1"/>
                <w:spacing w:val="-8"/>
              </w:rPr>
              <w:t xml:space="preserve"> </w:t>
            </w:r>
            <w:r w:rsidRPr="00D27C04">
              <w:rPr>
                <w:rFonts w:ascii="Proxima Nova" w:hAnsi="Proxima Nova"/>
                <w:color w:val="000000" w:themeColor="text1"/>
                <w:spacing w:val="-2"/>
              </w:rPr>
              <w:t xml:space="preserve">audit </w:t>
            </w:r>
            <w:r w:rsidRPr="00D27C04">
              <w:rPr>
                <w:rFonts w:ascii="Proxima Nova" w:hAnsi="Proxima Nova"/>
                <w:color w:val="000000" w:themeColor="text1"/>
              </w:rPr>
              <w:t>committee for</w:t>
            </w:r>
            <w:r w:rsidRPr="00D27C04">
              <w:rPr>
                <w:rFonts w:ascii="Proxima Nova" w:hAnsi="Proxima Nova"/>
                <w:color w:val="000000" w:themeColor="text1"/>
                <w:spacing w:val="40"/>
              </w:rPr>
              <w:t xml:space="preserve"> </w:t>
            </w:r>
            <w:r w:rsidRPr="00D27C04">
              <w:rPr>
                <w:rFonts w:ascii="Proxima Nova" w:hAnsi="Proxima Nova"/>
                <w:color w:val="000000" w:themeColor="text1"/>
              </w:rPr>
              <w:t>the entity:</w:t>
            </w:r>
          </w:p>
          <w:p w14:paraId="205FEC97" w14:textId="77777777" w:rsidR="00656B7F" w:rsidRPr="00D27C04" w:rsidRDefault="00656B7F" w:rsidP="007D303B">
            <w:pPr>
              <w:pStyle w:val="TableParagraph"/>
              <w:numPr>
                <w:ilvl w:val="0"/>
                <w:numId w:val="17"/>
              </w:numPr>
              <w:tabs>
                <w:tab w:val="left" w:pos="281"/>
              </w:tabs>
              <w:spacing w:before="0" w:line="288" w:lineRule="auto"/>
              <w:ind w:left="31" w:right="172" w:firstLine="0"/>
              <w:rPr>
                <w:rFonts w:ascii="Proxima Nova" w:hAnsi="Proxima Nova"/>
                <w:color w:val="000000" w:themeColor="text1"/>
              </w:rPr>
            </w:pPr>
            <w:r w:rsidRPr="00D27C04">
              <w:rPr>
                <w:rFonts w:ascii="Proxima Nova" w:hAnsi="Proxima Nova"/>
                <w:color w:val="000000" w:themeColor="text1"/>
              </w:rPr>
              <w:t>a direct electronic address of the charter</w:t>
            </w:r>
            <w:r w:rsidRPr="00D27C04">
              <w:rPr>
                <w:rFonts w:ascii="Proxima Nova" w:hAnsi="Proxima Nova"/>
                <w:color w:val="000000" w:themeColor="text1"/>
                <w:spacing w:val="-11"/>
              </w:rPr>
              <w:t xml:space="preserve"> </w:t>
            </w:r>
            <w:r w:rsidRPr="00D27C04">
              <w:rPr>
                <w:rFonts w:ascii="Proxima Nova" w:hAnsi="Proxima Nova"/>
                <w:color w:val="000000" w:themeColor="text1"/>
              </w:rPr>
              <w:t>determining</w:t>
            </w:r>
            <w:r w:rsidRPr="00D27C04">
              <w:rPr>
                <w:rFonts w:ascii="Proxima Nova" w:hAnsi="Proxima Nova"/>
                <w:color w:val="000000" w:themeColor="text1"/>
                <w:spacing w:val="9"/>
              </w:rPr>
              <w:t xml:space="preserve"> </w:t>
            </w:r>
            <w:r w:rsidRPr="00D27C04">
              <w:rPr>
                <w:rFonts w:ascii="Proxima Nova" w:hAnsi="Proxima Nova"/>
                <w:color w:val="000000" w:themeColor="text1"/>
              </w:rPr>
              <w:t>the</w:t>
            </w:r>
            <w:r w:rsidRPr="00D27C04">
              <w:rPr>
                <w:rFonts w:ascii="Proxima Nova" w:hAnsi="Proxima Nova"/>
                <w:color w:val="000000" w:themeColor="text1"/>
                <w:spacing w:val="-11"/>
              </w:rPr>
              <w:t xml:space="preserve"> </w:t>
            </w:r>
            <w:r w:rsidRPr="00D27C04">
              <w:rPr>
                <w:rFonts w:ascii="Proxima Nova" w:hAnsi="Proxima Nova"/>
                <w:color w:val="000000" w:themeColor="text1"/>
              </w:rPr>
              <w:t>functions</w:t>
            </w:r>
            <w:r w:rsidRPr="00D27C04">
              <w:rPr>
                <w:rFonts w:ascii="Proxima Nova" w:hAnsi="Proxima Nova"/>
                <w:color w:val="000000" w:themeColor="text1"/>
                <w:spacing w:val="-11"/>
              </w:rPr>
              <w:t xml:space="preserve"> </w:t>
            </w:r>
            <w:r w:rsidRPr="00D27C04">
              <w:rPr>
                <w:rFonts w:ascii="Proxima Nova" w:hAnsi="Proxima Nova"/>
                <w:color w:val="000000" w:themeColor="text1"/>
              </w:rPr>
              <w:t>of</w:t>
            </w:r>
            <w:r w:rsidRPr="00D27C04">
              <w:rPr>
                <w:rFonts w:ascii="Proxima Nova" w:hAnsi="Proxima Nova"/>
                <w:color w:val="000000" w:themeColor="text1"/>
                <w:spacing w:val="-11"/>
              </w:rPr>
              <w:t xml:space="preserve"> </w:t>
            </w:r>
            <w:r w:rsidRPr="00D27C04">
              <w:rPr>
                <w:rFonts w:ascii="Proxima Nova" w:hAnsi="Proxima Nova"/>
                <w:color w:val="000000" w:themeColor="text1"/>
              </w:rPr>
              <w:t>the audit</w:t>
            </w:r>
            <w:r w:rsidRPr="00D27C04">
              <w:rPr>
                <w:rFonts w:ascii="Proxima Nova" w:hAnsi="Proxima Nova"/>
                <w:color w:val="000000" w:themeColor="text1"/>
                <w:spacing w:val="-5"/>
              </w:rPr>
              <w:t xml:space="preserve"> </w:t>
            </w:r>
            <w:r w:rsidRPr="00D27C04">
              <w:rPr>
                <w:rFonts w:ascii="Proxima Nova" w:hAnsi="Proxima Nova"/>
                <w:color w:val="000000" w:themeColor="text1"/>
              </w:rPr>
              <w:t>committee;</w:t>
            </w:r>
          </w:p>
          <w:p w14:paraId="1B041AE6" w14:textId="77777777" w:rsidR="00656B7F" w:rsidRPr="00D27C04" w:rsidRDefault="00656B7F" w:rsidP="007D303B">
            <w:pPr>
              <w:pStyle w:val="TableParagraph"/>
              <w:numPr>
                <w:ilvl w:val="0"/>
                <w:numId w:val="17"/>
              </w:numPr>
              <w:tabs>
                <w:tab w:val="left" w:pos="289"/>
              </w:tabs>
              <w:spacing w:before="0" w:line="288" w:lineRule="auto"/>
              <w:ind w:left="31" w:right="78" w:firstLine="0"/>
              <w:rPr>
                <w:rFonts w:ascii="Proxima Nova" w:hAnsi="Proxima Nova"/>
                <w:color w:val="000000" w:themeColor="text1"/>
              </w:rPr>
            </w:pPr>
            <w:r w:rsidRPr="00D27C04">
              <w:rPr>
                <w:rFonts w:ascii="Proxima Nova" w:hAnsi="Proxima Nova"/>
                <w:color w:val="000000" w:themeColor="text1"/>
              </w:rPr>
              <w:t>the</w:t>
            </w:r>
            <w:r w:rsidRPr="00D27C04">
              <w:rPr>
                <w:rFonts w:ascii="Proxima Nova" w:hAnsi="Proxima Nova"/>
                <w:color w:val="000000" w:themeColor="text1"/>
                <w:spacing w:val="-11"/>
              </w:rPr>
              <w:t xml:space="preserve"> </w:t>
            </w:r>
            <w:r w:rsidRPr="00D27C04">
              <w:rPr>
                <w:rFonts w:ascii="Proxima Nova" w:hAnsi="Proxima Nova"/>
                <w:color w:val="000000" w:themeColor="text1"/>
              </w:rPr>
              <w:t>name</w:t>
            </w:r>
            <w:r w:rsidRPr="00D27C04">
              <w:rPr>
                <w:rFonts w:ascii="Proxima Nova" w:hAnsi="Proxima Nova"/>
                <w:color w:val="000000" w:themeColor="text1"/>
                <w:spacing w:val="-12"/>
              </w:rPr>
              <w:t xml:space="preserve"> </w:t>
            </w:r>
            <w:r w:rsidRPr="00D27C04">
              <w:rPr>
                <w:rFonts w:ascii="Proxima Nova" w:hAnsi="Proxima Nova"/>
                <w:color w:val="000000" w:themeColor="text1"/>
              </w:rPr>
              <w:t>of</w:t>
            </w:r>
            <w:r w:rsidRPr="00D27C04">
              <w:rPr>
                <w:rFonts w:ascii="Proxima Nova" w:hAnsi="Proxima Nova"/>
                <w:color w:val="000000" w:themeColor="text1"/>
                <w:spacing w:val="-11"/>
              </w:rPr>
              <w:t xml:space="preserve"> </w:t>
            </w:r>
            <w:r w:rsidRPr="00D27C04">
              <w:rPr>
                <w:rFonts w:ascii="Proxima Nova" w:hAnsi="Proxima Nova"/>
                <w:color w:val="000000" w:themeColor="text1"/>
              </w:rPr>
              <w:t>each</w:t>
            </w:r>
            <w:r w:rsidRPr="00D27C04">
              <w:rPr>
                <w:rFonts w:ascii="Proxima Nova" w:hAnsi="Proxima Nova"/>
                <w:color w:val="000000" w:themeColor="text1"/>
                <w:spacing w:val="-11"/>
              </w:rPr>
              <w:t xml:space="preserve"> </w:t>
            </w:r>
            <w:r w:rsidRPr="00D27C04">
              <w:rPr>
                <w:rFonts w:ascii="Proxima Nova" w:hAnsi="Proxima Nova"/>
                <w:color w:val="000000" w:themeColor="text1"/>
              </w:rPr>
              <w:t>member</w:t>
            </w:r>
            <w:r w:rsidRPr="00D27C04">
              <w:rPr>
                <w:rFonts w:ascii="Proxima Nova" w:hAnsi="Proxima Nova"/>
                <w:color w:val="000000" w:themeColor="text1"/>
                <w:spacing w:val="-11"/>
              </w:rPr>
              <w:t xml:space="preserve"> </w:t>
            </w:r>
            <w:r w:rsidRPr="00D27C04">
              <w:rPr>
                <w:rFonts w:ascii="Proxima Nova" w:hAnsi="Proxima Nova"/>
                <w:color w:val="000000" w:themeColor="text1"/>
              </w:rPr>
              <w:t>of</w:t>
            </w:r>
            <w:r w:rsidRPr="00D27C04">
              <w:rPr>
                <w:rFonts w:ascii="Proxima Nova" w:hAnsi="Proxima Nova"/>
                <w:color w:val="000000" w:themeColor="text1"/>
                <w:spacing w:val="-11"/>
              </w:rPr>
              <w:t xml:space="preserve"> </w:t>
            </w:r>
            <w:r w:rsidRPr="00D27C04">
              <w:rPr>
                <w:rFonts w:ascii="Proxima Nova" w:hAnsi="Proxima Nova"/>
                <w:color w:val="000000" w:themeColor="text1"/>
              </w:rPr>
              <w:t>the</w:t>
            </w:r>
            <w:r w:rsidRPr="00D27C04">
              <w:rPr>
                <w:rFonts w:ascii="Proxima Nova" w:hAnsi="Proxima Nova"/>
                <w:color w:val="000000" w:themeColor="text1"/>
                <w:spacing w:val="-11"/>
              </w:rPr>
              <w:t xml:space="preserve"> </w:t>
            </w:r>
            <w:r w:rsidRPr="00D27C04">
              <w:rPr>
                <w:rFonts w:ascii="Proxima Nova" w:hAnsi="Proxima Nova"/>
                <w:color w:val="000000" w:themeColor="text1"/>
              </w:rPr>
              <w:t xml:space="preserve">audit </w:t>
            </w:r>
            <w:r w:rsidRPr="00D27C04">
              <w:rPr>
                <w:rFonts w:ascii="Proxima Nova" w:hAnsi="Proxima Nova"/>
                <w:color w:val="000000" w:themeColor="text1"/>
                <w:spacing w:val="-2"/>
              </w:rPr>
              <w:t>committee;</w:t>
            </w:r>
          </w:p>
          <w:p w14:paraId="0788AC52" w14:textId="77777777" w:rsidR="00656B7F" w:rsidRPr="00D27C04" w:rsidRDefault="00656B7F" w:rsidP="007D303B">
            <w:pPr>
              <w:pStyle w:val="TableParagraph"/>
              <w:numPr>
                <w:ilvl w:val="0"/>
                <w:numId w:val="17"/>
              </w:numPr>
              <w:tabs>
                <w:tab w:val="left" w:pos="276"/>
              </w:tabs>
              <w:spacing w:before="0" w:line="288" w:lineRule="auto"/>
              <w:ind w:left="31" w:right="111" w:firstLine="0"/>
              <w:rPr>
                <w:rFonts w:ascii="Proxima Nova" w:hAnsi="Proxima Nova"/>
                <w:color w:val="000000" w:themeColor="text1"/>
              </w:rPr>
            </w:pPr>
            <w:r w:rsidRPr="00D27C04">
              <w:rPr>
                <w:rFonts w:ascii="Proxima Nova" w:hAnsi="Proxima Nova"/>
                <w:color w:val="000000" w:themeColor="text1"/>
              </w:rPr>
              <w:t>the</w:t>
            </w:r>
            <w:r w:rsidRPr="00D27C04">
              <w:rPr>
                <w:rFonts w:ascii="Proxima Nova" w:hAnsi="Proxima Nova"/>
                <w:color w:val="000000" w:themeColor="text1"/>
                <w:spacing w:val="-11"/>
              </w:rPr>
              <w:t xml:space="preserve"> </w:t>
            </w:r>
            <w:r w:rsidRPr="00D27C04">
              <w:rPr>
                <w:rFonts w:ascii="Proxima Nova" w:hAnsi="Proxima Nova"/>
                <w:color w:val="000000" w:themeColor="text1"/>
              </w:rPr>
              <w:t>qualifications,</w:t>
            </w:r>
            <w:r w:rsidRPr="00D27C04">
              <w:rPr>
                <w:rFonts w:ascii="Proxima Nova" w:hAnsi="Proxima Nova"/>
                <w:color w:val="000000" w:themeColor="text1"/>
                <w:spacing w:val="-12"/>
              </w:rPr>
              <w:t xml:space="preserve"> </w:t>
            </w:r>
            <w:r w:rsidRPr="00D27C04">
              <w:rPr>
                <w:rFonts w:ascii="Proxima Nova" w:hAnsi="Proxima Nova"/>
                <w:color w:val="000000" w:themeColor="text1"/>
              </w:rPr>
              <w:t>knowledge,</w:t>
            </w:r>
            <w:r w:rsidRPr="00D27C04">
              <w:rPr>
                <w:rFonts w:ascii="Proxima Nova" w:hAnsi="Proxima Nova"/>
                <w:color w:val="000000" w:themeColor="text1"/>
                <w:spacing w:val="-11"/>
              </w:rPr>
              <w:t xml:space="preserve"> </w:t>
            </w:r>
            <w:r w:rsidRPr="00D27C04">
              <w:rPr>
                <w:rFonts w:ascii="Proxima Nova" w:hAnsi="Proxima Nova"/>
                <w:color w:val="000000" w:themeColor="text1"/>
              </w:rPr>
              <w:t>skills</w:t>
            </w:r>
            <w:r w:rsidRPr="00D27C04">
              <w:rPr>
                <w:rFonts w:ascii="Proxima Nova" w:hAnsi="Proxima Nova"/>
                <w:color w:val="000000" w:themeColor="text1"/>
                <w:spacing w:val="-11"/>
              </w:rPr>
              <w:t xml:space="preserve"> </w:t>
            </w:r>
            <w:r w:rsidRPr="00D27C04">
              <w:rPr>
                <w:rFonts w:ascii="Proxima Nova" w:hAnsi="Proxima Nova"/>
                <w:color w:val="000000" w:themeColor="text1"/>
              </w:rPr>
              <w:t>or experience</w:t>
            </w:r>
            <w:r w:rsidRPr="00D27C04">
              <w:rPr>
                <w:rFonts w:ascii="Proxima Nova" w:hAnsi="Proxima Nova"/>
                <w:color w:val="000000" w:themeColor="text1"/>
                <w:spacing w:val="-11"/>
              </w:rPr>
              <w:t xml:space="preserve"> </w:t>
            </w:r>
            <w:r w:rsidRPr="00D27C04">
              <w:rPr>
                <w:rFonts w:ascii="Proxima Nova" w:hAnsi="Proxima Nova"/>
                <w:color w:val="000000" w:themeColor="text1"/>
              </w:rPr>
              <w:t>of</w:t>
            </w:r>
            <w:r w:rsidRPr="00D27C04">
              <w:rPr>
                <w:rFonts w:ascii="Proxima Nova" w:hAnsi="Proxima Nova"/>
                <w:color w:val="000000" w:themeColor="text1"/>
                <w:spacing w:val="-5"/>
              </w:rPr>
              <w:t xml:space="preserve"> </w:t>
            </w:r>
            <w:r w:rsidRPr="00D27C04">
              <w:rPr>
                <w:rFonts w:ascii="Proxima Nova" w:hAnsi="Proxima Nova"/>
                <w:color w:val="000000" w:themeColor="text1"/>
              </w:rPr>
              <w:t>each</w:t>
            </w:r>
            <w:r w:rsidRPr="00D27C04">
              <w:rPr>
                <w:rFonts w:ascii="Proxima Nova" w:hAnsi="Proxima Nova"/>
                <w:color w:val="000000" w:themeColor="text1"/>
                <w:spacing w:val="-11"/>
              </w:rPr>
              <w:t xml:space="preserve"> </w:t>
            </w:r>
            <w:r w:rsidRPr="00D27C04">
              <w:rPr>
                <w:rFonts w:ascii="Proxima Nova" w:hAnsi="Proxima Nova"/>
                <w:color w:val="000000" w:themeColor="text1"/>
              </w:rPr>
              <w:t>member</w:t>
            </w:r>
            <w:r w:rsidRPr="00D27C04">
              <w:rPr>
                <w:rFonts w:ascii="Proxima Nova" w:hAnsi="Proxima Nova"/>
                <w:color w:val="000000" w:themeColor="text1"/>
                <w:spacing w:val="-11"/>
              </w:rPr>
              <w:t xml:space="preserve"> </w:t>
            </w:r>
            <w:r w:rsidRPr="00D27C04">
              <w:rPr>
                <w:rFonts w:ascii="Proxima Nova" w:hAnsi="Proxima Nova"/>
                <w:color w:val="000000" w:themeColor="text1"/>
              </w:rPr>
              <w:t>of</w:t>
            </w:r>
            <w:r w:rsidRPr="00D27C04">
              <w:rPr>
                <w:rFonts w:ascii="Proxima Nova" w:hAnsi="Proxima Nova"/>
                <w:color w:val="000000" w:themeColor="text1"/>
                <w:spacing w:val="-11"/>
              </w:rPr>
              <w:t xml:space="preserve"> </w:t>
            </w:r>
            <w:r w:rsidRPr="00D27C04">
              <w:rPr>
                <w:rFonts w:ascii="Proxima Nova" w:hAnsi="Proxima Nova"/>
                <w:color w:val="000000" w:themeColor="text1"/>
              </w:rPr>
              <w:t>the</w:t>
            </w:r>
            <w:r w:rsidRPr="00D27C04">
              <w:rPr>
                <w:rFonts w:ascii="Proxima Nova" w:hAnsi="Proxima Nova"/>
                <w:color w:val="000000" w:themeColor="text1"/>
                <w:spacing w:val="-11"/>
              </w:rPr>
              <w:t xml:space="preserve"> </w:t>
            </w:r>
            <w:r w:rsidRPr="00D27C04">
              <w:rPr>
                <w:rFonts w:ascii="Proxima Nova" w:hAnsi="Proxima Nova"/>
                <w:color w:val="000000" w:themeColor="text1"/>
              </w:rPr>
              <w:t xml:space="preserve">audit </w:t>
            </w:r>
            <w:r w:rsidRPr="00D27C04">
              <w:rPr>
                <w:rFonts w:ascii="Proxima Nova" w:hAnsi="Proxima Nova"/>
                <w:color w:val="000000" w:themeColor="text1"/>
                <w:spacing w:val="-2"/>
              </w:rPr>
              <w:t>committee;</w:t>
            </w:r>
          </w:p>
          <w:p w14:paraId="21477333" w14:textId="77777777" w:rsidR="00656B7F" w:rsidRPr="00D27C04" w:rsidRDefault="00656B7F" w:rsidP="007D303B">
            <w:pPr>
              <w:pStyle w:val="TableParagraph"/>
              <w:numPr>
                <w:ilvl w:val="0"/>
                <w:numId w:val="17"/>
              </w:numPr>
              <w:tabs>
                <w:tab w:val="left" w:pos="289"/>
              </w:tabs>
              <w:spacing w:before="0" w:line="288" w:lineRule="auto"/>
              <w:ind w:left="31" w:right="419" w:firstLine="0"/>
              <w:rPr>
                <w:rFonts w:ascii="Proxima Nova" w:hAnsi="Proxima Nova"/>
                <w:color w:val="000000" w:themeColor="text1"/>
              </w:rPr>
            </w:pPr>
            <w:r w:rsidRPr="00D27C04">
              <w:rPr>
                <w:rFonts w:ascii="Proxima Nova" w:hAnsi="Proxima Nova"/>
                <w:color w:val="000000" w:themeColor="text1"/>
                <w:spacing w:val="-2"/>
              </w:rPr>
              <w:t>information</w:t>
            </w:r>
            <w:r w:rsidRPr="00D27C04">
              <w:rPr>
                <w:rFonts w:ascii="Proxima Nova" w:hAnsi="Proxima Nova"/>
                <w:color w:val="000000" w:themeColor="text1"/>
                <w:spacing w:val="-9"/>
              </w:rPr>
              <w:t xml:space="preserve"> </w:t>
            </w:r>
            <w:r w:rsidRPr="00D27C04">
              <w:rPr>
                <w:rFonts w:ascii="Proxima Nova" w:hAnsi="Proxima Nova"/>
                <w:color w:val="000000" w:themeColor="text1"/>
                <w:spacing w:val="-2"/>
              </w:rPr>
              <w:t>about</w:t>
            </w:r>
            <w:r w:rsidRPr="00D27C04">
              <w:rPr>
                <w:rFonts w:ascii="Proxima Nova" w:hAnsi="Proxima Nova"/>
                <w:color w:val="000000" w:themeColor="text1"/>
                <w:spacing w:val="-10"/>
              </w:rPr>
              <w:t xml:space="preserve"> </w:t>
            </w:r>
            <w:r w:rsidRPr="00D27C04">
              <w:rPr>
                <w:rFonts w:ascii="Proxima Nova" w:hAnsi="Proxima Nova"/>
                <w:color w:val="000000" w:themeColor="text1"/>
                <w:spacing w:val="-2"/>
              </w:rPr>
              <w:t>each</w:t>
            </w:r>
            <w:r w:rsidRPr="00D27C04">
              <w:rPr>
                <w:rFonts w:ascii="Proxima Nova" w:hAnsi="Proxima Nova"/>
                <w:color w:val="000000" w:themeColor="text1"/>
                <w:spacing w:val="-9"/>
              </w:rPr>
              <w:t xml:space="preserve"> </w:t>
            </w:r>
            <w:r w:rsidRPr="00D27C04">
              <w:rPr>
                <w:rFonts w:ascii="Proxima Nova" w:hAnsi="Proxima Nova"/>
                <w:color w:val="000000" w:themeColor="text1"/>
                <w:spacing w:val="-2"/>
              </w:rPr>
              <w:t xml:space="preserve">member’s </w:t>
            </w:r>
            <w:r w:rsidRPr="00D27C04">
              <w:rPr>
                <w:rFonts w:ascii="Proxima Nova" w:hAnsi="Proxima Nova"/>
                <w:color w:val="000000" w:themeColor="text1"/>
              </w:rPr>
              <w:t>attendance</w:t>
            </w:r>
            <w:r w:rsidRPr="00D27C04">
              <w:rPr>
                <w:rFonts w:ascii="Proxima Nova" w:hAnsi="Proxima Nova"/>
                <w:color w:val="000000" w:themeColor="text1"/>
                <w:spacing w:val="-11"/>
              </w:rPr>
              <w:t xml:space="preserve"> </w:t>
            </w:r>
            <w:r w:rsidRPr="00D27C04">
              <w:rPr>
                <w:rFonts w:ascii="Proxima Nova" w:hAnsi="Proxima Nova"/>
                <w:color w:val="000000" w:themeColor="text1"/>
              </w:rPr>
              <w:t>at</w:t>
            </w:r>
            <w:r w:rsidRPr="00D27C04">
              <w:rPr>
                <w:rFonts w:ascii="Proxima Nova" w:hAnsi="Proxima Nova"/>
                <w:color w:val="000000" w:themeColor="text1"/>
                <w:spacing w:val="24"/>
              </w:rPr>
              <w:t xml:space="preserve"> </w:t>
            </w:r>
            <w:r w:rsidRPr="00D27C04">
              <w:rPr>
                <w:rFonts w:ascii="Proxima Nova" w:hAnsi="Proxima Nova"/>
                <w:color w:val="000000" w:themeColor="text1"/>
              </w:rPr>
              <w:t>meetings</w:t>
            </w:r>
            <w:r w:rsidRPr="00D27C04">
              <w:rPr>
                <w:rFonts w:ascii="Proxima Nova" w:hAnsi="Proxima Nova"/>
                <w:color w:val="000000" w:themeColor="text1"/>
                <w:spacing w:val="-11"/>
              </w:rPr>
              <w:t xml:space="preserve"> </w:t>
            </w:r>
            <w:r w:rsidRPr="00D27C04">
              <w:rPr>
                <w:rFonts w:ascii="Proxima Nova" w:hAnsi="Proxima Nova"/>
                <w:color w:val="000000" w:themeColor="text1"/>
              </w:rPr>
              <w:t>of</w:t>
            </w:r>
            <w:r w:rsidRPr="00D27C04">
              <w:rPr>
                <w:rFonts w:ascii="Proxima Nova" w:hAnsi="Proxima Nova"/>
                <w:color w:val="000000" w:themeColor="text1"/>
                <w:spacing w:val="-11"/>
              </w:rPr>
              <w:t xml:space="preserve"> </w:t>
            </w:r>
            <w:r w:rsidRPr="00D27C04">
              <w:rPr>
                <w:rFonts w:ascii="Proxima Nova" w:hAnsi="Proxima Nova"/>
                <w:color w:val="000000" w:themeColor="text1"/>
              </w:rPr>
              <w:t>the</w:t>
            </w:r>
            <w:r w:rsidRPr="00D27C04">
              <w:rPr>
                <w:rFonts w:ascii="Proxima Nova" w:hAnsi="Proxima Nova"/>
                <w:color w:val="000000" w:themeColor="text1"/>
                <w:spacing w:val="-11"/>
              </w:rPr>
              <w:t xml:space="preserve"> </w:t>
            </w:r>
            <w:r w:rsidRPr="00D27C04">
              <w:rPr>
                <w:rFonts w:ascii="Proxima Nova" w:hAnsi="Proxima Nova"/>
                <w:color w:val="000000" w:themeColor="text1"/>
              </w:rPr>
              <w:t xml:space="preserve">audit </w:t>
            </w:r>
            <w:r w:rsidRPr="00D27C04">
              <w:rPr>
                <w:rFonts w:ascii="Proxima Nova" w:hAnsi="Proxima Nova"/>
                <w:color w:val="000000" w:themeColor="text1"/>
                <w:spacing w:val="-2"/>
              </w:rPr>
              <w:t>committee;</w:t>
            </w:r>
          </w:p>
          <w:p w14:paraId="4D1B21DA" w14:textId="77777777" w:rsidR="00656B7F" w:rsidRPr="00D27C04" w:rsidRDefault="00656B7F" w:rsidP="007D303B">
            <w:pPr>
              <w:pStyle w:val="TableParagraph"/>
              <w:numPr>
                <w:ilvl w:val="0"/>
                <w:numId w:val="17"/>
              </w:numPr>
              <w:tabs>
                <w:tab w:val="left" w:pos="288"/>
              </w:tabs>
              <w:spacing w:before="0" w:line="288" w:lineRule="auto"/>
              <w:ind w:left="31" w:firstLine="0"/>
              <w:rPr>
                <w:rFonts w:ascii="Proxima Nova" w:hAnsi="Proxima Nova"/>
                <w:color w:val="000000" w:themeColor="text1"/>
              </w:rPr>
            </w:pPr>
            <w:r w:rsidRPr="00D27C04">
              <w:rPr>
                <w:rFonts w:ascii="Proxima Nova" w:hAnsi="Proxima Nova"/>
                <w:color w:val="000000" w:themeColor="text1"/>
                <w:spacing w:val="-2"/>
              </w:rPr>
              <w:t xml:space="preserve">the remuneration of each member </w:t>
            </w:r>
            <w:r w:rsidRPr="00D27C04">
              <w:rPr>
                <w:rFonts w:ascii="Proxima Nova" w:hAnsi="Proxima Nova"/>
                <w:color w:val="000000" w:themeColor="text1"/>
                <w:spacing w:val="-5"/>
              </w:rPr>
              <w:t>of</w:t>
            </w:r>
          </w:p>
          <w:p w14:paraId="4C6345DE" w14:textId="24EE761F" w:rsidR="00656B7F" w:rsidRPr="00D27C04" w:rsidRDefault="00656B7F" w:rsidP="00711568">
            <w:pPr>
              <w:spacing w:line="288" w:lineRule="auto"/>
              <w:ind w:left="31" w:right="731"/>
              <w:rPr>
                <w:rFonts w:ascii="Proxima Nova" w:hAnsi="Proxima Nova"/>
                <w:color w:val="000000" w:themeColor="text1"/>
                <w:spacing w:val="-2"/>
                <w:sz w:val="22"/>
                <w:szCs w:val="22"/>
              </w:rPr>
            </w:pPr>
            <w:r w:rsidRPr="00D27C04">
              <w:rPr>
                <w:rFonts w:ascii="Proxima Nova" w:hAnsi="Proxima Nova"/>
                <w:color w:val="000000" w:themeColor="text1"/>
                <w:sz w:val="22"/>
                <w:szCs w:val="22"/>
              </w:rPr>
              <w:t>the</w:t>
            </w:r>
            <w:r w:rsidRPr="00D27C04">
              <w:rPr>
                <w:rFonts w:ascii="Proxima Nova" w:hAnsi="Proxima Nova"/>
                <w:color w:val="000000" w:themeColor="text1"/>
                <w:spacing w:val="-10"/>
                <w:sz w:val="22"/>
                <w:szCs w:val="22"/>
              </w:rPr>
              <w:t xml:space="preserve"> </w:t>
            </w:r>
            <w:r w:rsidRPr="00D27C04">
              <w:rPr>
                <w:rFonts w:ascii="Proxima Nova" w:hAnsi="Proxima Nova"/>
                <w:color w:val="000000" w:themeColor="text1"/>
                <w:sz w:val="22"/>
                <w:szCs w:val="22"/>
              </w:rPr>
              <w:t>audit</w:t>
            </w:r>
            <w:r w:rsidRPr="00D27C04">
              <w:rPr>
                <w:rFonts w:ascii="Proxima Nova" w:hAnsi="Proxima Nova"/>
                <w:color w:val="000000" w:themeColor="text1"/>
                <w:spacing w:val="-10"/>
                <w:sz w:val="22"/>
                <w:szCs w:val="22"/>
              </w:rPr>
              <w:t xml:space="preserve"> </w:t>
            </w:r>
            <w:r w:rsidRPr="00D27C04">
              <w:rPr>
                <w:rFonts w:ascii="Proxima Nova" w:hAnsi="Proxima Nova"/>
                <w:color w:val="000000" w:themeColor="text1"/>
                <w:spacing w:val="-2"/>
                <w:sz w:val="22"/>
                <w:szCs w:val="22"/>
              </w:rPr>
              <w:t>committee</w:t>
            </w:r>
          </w:p>
        </w:tc>
        <w:tc>
          <w:tcPr>
            <w:tcW w:w="2693" w:type="dxa"/>
            <w:vAlign w:val="center"/>
          </w:tcPr>
          <w:p w14:paraId="177C2826" w14:textId="6B365980" w:rsidR="00656B7F" w:rsidRPr="00D27C04" w:rsidRDefault="00656B7F" w:rsidP="00711568">
            <w:pPr>
              <w:spacing w:line="288" w:lineRule="auto"/>
              <w:rPr>
                <w:rFonts w:ascii="Proxima Nova" w:hAnsi="Proxima Nova"/>
                <w:color w:val="000000" w:themeColor="text1"/>
                <w:spacing w:val="-4"/>
                <w:sz w:val="22"/>
                <w:szCs w:val="22"/>
              </w:rPr>
            </w:pPr>
            <w:r w:rsidRPr="00D27C04">
              <w:rPr>
                <w:rFonts w:ascii="Proxima Nova" w:hAnsi="Proxima Nova"/>
                <w:color w:val="000000" w:themeColor="text1"/>
                <w:spacing w:val="-4"/>
                <w:sz w:val="22"/>
                <w:szCs w:val="22"/>
              </w:rPr>
              <w:t>Paragraph</w:t>
            </w:r>
            <w:r w:rsidRPr="00D27C04">
              <w:rPr>
                <w:rFonts w:ascii="Proxima Nova" w:hAnsi="Proxima Nova"/>
                <w:color w:val="000000" w:themeColor="text1"/>
                <w:spacing w:val="5"/>
                <w:sz w:val="22"/>
                <w:szCs w:val="22"/>
              </w:rPr>
              <w:t xml:space="preserve"> </w:t>
            </w:r>
            <w:r w:rsidRPr="00D27C04">
              <w:rPr>
                <w:rFonts w:ascii="Proxima Nova" w:hAnsi="Proxima Nova"/>
                <w:color w:val="000000" w:themeColor="text1"/>
                <w:spacing w:val="-2"/>
                <w:sz w:val="22"/>
                <w:szCs w:val="22"/>
              </w:rPr>
              <w:t>17BE(</w:t>
            </w:r>
            <w:proofErr w:type="spellStart"/>
            <w:r w:rsidRPr="00D27C04">
              <w:rPr>
                <w:rFonts w:ascii="Proxima Nova" w:hAnsi="Proxima Nova"/>
                <w:color w:val="000000" w:themeColor="text1"/>
                <w:spacing w:val="-2"/>
                <w:sz w:val="22"/>
                <w:szCs w:val="22"/>
              </w:rPr>
              <w:t>taa</w:t>
            </w:r>
            <w:proofErr w:type="spellEnd"/>
            <w:r w:rsidRPr="00D27C04">
              <w:rPr>
                <w:rFonts w:ascii="Proxima Nova" w:hAnsi="Proxima Nova"/>
                <w:color w:val="000000" w:themeColor="text1"/>
                <w:spacing w:val="-2"/>
                <w:sz w:val="22"/>
                <w:szCs w:val="22"/>
              </w:rPr>
              <w:t>)</w:t>
            </w:r>
          </w:p>
        </w:tc>
        <w:tc>
          <w:tcPr>
            <w:tcW w:w="2937" w:type="dxa"/>
            <w:vAlign w:val="center"/>
          </w:tcPr>
          <w:p w14:paraId="111CECC2" w14:textId="065CE48E" w:rsidR="00656B7F" w:rsidRPr="00D27C04" w:rsidRDefault="00566F39" w:rsidP="00711568">
            <w:pPr>
              <w:spacing w:line="288" w:lineRule="auto"/>
              <w:rPr>
                <w:rFonts w:ascii="Proxima Nova" w:hAnsi="Proxima Nova"/>
                <w:color w:val="000000" w:themeColor="text1"/>
                <w:sz w:val="22"/>
                <w:szCs w:val="22"/>
              </w:rPr>
            </w:pPr>
            <w:r>
              <w:rPr>
                <w:rFonts w:ascii="Proxima Nova" w:hAnsi="Proxima Nova"/>
                <w:color w:val="000000" w:themeColor="text1"/>
                <w:sz w:val="22"/>
                <w:szCs w:val="22"/>
              </w:rPr>
              <w:t>Section 4: People and Governance / CRDC Board</w:t>
            </w:r>
          </w:p>
        </w:tc>
      </w:tr>
      <w:tr w:rsidR="00656B7F" w:rsidRPr="00D573CE" w14:paraId="10306A3C" w14:textId="77777777" w:rsidTr="003739F0">
        <w:trPr>
          <w:trHeight w:val="693"/>
        </w:trPr>
        <w:tc>
          <w:tcPr>
            <w:tcW w:w="4106" w:type="dxa"/>
            <w:vAlign w:val="center"/>
          </w:tcPr>
          <w:p w14:paraId="69436536" w14:textId="2C64CC95" w:rsidR="00656B7F" w:rsidRPr="00D27C04" w:rsidRDefault="00656B7F" w:rsidP="00711568">
            <w:pPr>
              <w:spacing w:line="288" w:lineRule="auto"/>
              <w:rPr>
                <w:rFonts w:ascii="Proxima Nova" w:hAnsi="Proxima Nova"/>
                <w:color w:val="000000" w:themeColor="text1"/>
                <w:spacing w:val="-2"/>
                <w:sz w:val="22"/>
                <w:szCs w:val="22"/>
              </w:rPr>
            </w:pPr>
            <w:r w:rsidRPr="00D27C04">
              <w:rPr>
                <w:rFonts w:ascii="Proxima Nova" w:hAnsi="Proxima Nova"/>
                <w:color w:val="000000" w:themeColor="text1"/>
                <w:spacing w:val="-2"/>
                <w:sz w:val="22"/>
                <w:szCs w:val="22"/>
              </w:rPr>
              <w:t>Information</w:t>
            </w:r>
            <w:r w:rsidRPr="00D27C04">
              <w:rPr>
                <w:rFonts w:ascii="Proxima Nova" w:hAnsi="Proxima Nova"/>
                <w:color w:val="000000" w:themeColor="text1"/>
                <w:spacing w:val="-4"/>
                <w:sz w:val="22"/>
                <w:szCs w:val="22"/>
              </w:rPr>
              <w:t xml:space="preserve"> </w:t>
            </w:r>
            <w:r w:rsidRPr="00D27C04">
              <w:rPr>
                <w:rFonts w:ascii="Proxima Nova" w:hAnsi="Proxima Nova"/>
                <w:color w:val="000000" w:themeColor="text1"/>
                <w:spacing w:val="-2"/>
                <w:sz w:val="22"/>
                <w:szCs w:val="22"/>
              </w:rPr>
              <w:t>about executive remuneration</w:t>
            </w:r>
          </w:p>
        </w:tc>
        <w:tc>
          <w:tcPr>
            <w:tcW w:w="2693" w:type="dxa"/>
            <w:vAlign w:val="center"/>
          </w:tcPr>
          <w:p w14:paraId="598EB291" w14:textId="3358E38D" w:rsidR="00656B7F" w:rsidRPr="00D27C04" w:rsidRDefault="00656B7F" w:rsidP="00711568">
            <w:pPr>
              <w:spacing w:line="288" w:lineRule="auto"/>
              <w:rPr>
                <w:rFonts w:ascii="Proxima Nova" w:hAnsi="Proxima Nova"/>
                <w:color w:val="000000" w:themeColor="text1"/>
                <w:spacing w:val="-4"/>
                <w:sz w:val="22"/>
                <w:szCs w:val="22"/>
              </w:rPr>
            </w:pPr>
            <w:r w:rsidRPr="00D27C04">
              <w:rPr>
                <w:rFonts w:ascii="Proxima Nova" w:hAnsi="Proxima Nova"/>
                <w:color w:val="000000" w:themeColor="text1"/>
                <w:spacing w:val="-4"/>
                <w:sz w:val="22"/>
                <w:szCs w:val="22"/>
              </w:rPr>
              <w:t>Paragraph</w:t>
            </w:r>
            <w:r w:rsidRPr="00D27C04">
              <w:rPr>
                <w:rFonts w:ascii="Proxima Nova" w:hAnsi="Proxima Nova"/>
                <w:color w:val="000000" w:themeColor="text1"/>
                <w:spacing w:val="5"/>
                <w:sz w:val="22"/>
                <w:szCs w:val="22"/>
              </w:rPr>
              <w:t xml:space="preserve"> </w:t>
            </w:r>
            <w:r w:rsidRPr="00D27C04">
              <w:rPr>
                <w:rFonts w:ascii="Proxima Nova" w:hAnsi="Proxima Nova"/>
                <w:color w:val="000000" w:themeColor="text1"/>
                <w:spacing w:val="-2"/>
                <w:sz w:val="22"/>
                <w:szCs w:val="22"/>
              </w:rPr>
              <w:t>17BE(ta)</w:t>
            </w:r>
          </w:p>
        </w:tc>
        <w:tc>
          <w:tcPr>
            <w:tcW w:w="2937" w:type="dxa"/>
            <w:vAlign w:val="center"/>
          </w:tcPr>
          <w:p w14:paraId="5265385F" w14:textId="09FEA319" w:rsidR="00656B7F" w:rsidRPr="00D27C04" w:rsidRDefault="00C155C7" w:rsidP="00711568">
            <w:pPr>
              <w:spacing w:line="288" w:lineRule="auto"/>
              <w:rPr>
                <w:rFonts w:ascii="Proxima Nova" w:hAnsi="Proxima Nova"/>
                <w:color w:val="000000" w:themeColor="text1"/>
                <w:sz w:val="22"/>
                <w:szCs w:val="22"/>
              </w:rPr>
            </w:pPr>
            <w:r>
              <w:rPr>
                <w:rFonts w:ascii="Proxima Nova" w:hAnsi="Proxima Nova"/>
                <w:color w:val="000000" w:themeColor="text1"/>
                <w:sz w:val="22"/>
                <w:szCs w:val="22"/>
              </w:rPr>
              <w:t>Appendix 2</w:t>
            </w:r>
            <w:r w:rsidR="00911DF5">
              <w:rPr>
                <w:rFonts w:ascii="Proxima Nova" w:hAnsi="Proxima Nova"/>
                <w:color w:val="000000" w:themeColor="text1"/>
                <w:sz w:val="22"/>
                <w:szCs w:val="22"/>
              </w:rPr>
              <w:t xml:space="preserve">: Key </w:t>
            </w:r>
            <w:r w:rsidR="003C4F3B">
              <w:rPr>
                <w:rFonts w:ascii="Proxima Nova" w:hAnsi="Proxima Nova"/>
                <w:color w:val="000000" w:themeColor="text1"/>
                <w:sz w:val="22"/>
                <w:szCs w:val="22"/>
              </w:rPr>
              <w:t>management personnel</w:t>
            </w:r>
          </w:p>
        </w:tc>
      </w:tr>
      <w:tr w:rsidR="00656B7F" w:rsidRPr="00D573CE" w14:paraId="788BEFA8" w14:textId="77777777" w:rsidTr="003739F0">
        <w:trPr>
          <w:trHeight w:val="717"/>
        </w:trPr>
        <w:tc>
          <w:tcPr>
            <w:tcW w:w="4106" w:type="dxa"/>
            <w:vAlign w:val="center"/>
          </w:tcPr>
          <w:p w14:paraId="02B557D4" w14:textId="2B7603FB" w:rsidR="00656B7F" w:rsidRPr="00D27C04" w:rsidRDefault="00656B7F" w:rsidP="00711568">
            <w:pPr>
              <w:spacing w:line="288" w:lineRule="auto"/>
              <w:rPr>
                <w:rFonts w:ascii="Proxima Nova" w:hAnsi="Proxima Nova"/>
                <w:color w:val="000000" w:themeColor="text1"/>
                <w:spacing w:val="-2"/>
                <w:sz w:val="22"/>
                <w:szCs w:val="22"/>
              </w:rPr>
            </w:pPr>
            <w:r w:rsidRPr="00D27C04">
              <w:rPr>
                <w:rFonts w:ascii="Proxima Nova" w:hAnsi="Proxima Nova"/>
                <w:color w:val="000000" w:themeColor="text1"/>
                <w:spacing w:val="-4"/>
                <w:sz w:val="22"/>
                <w:szCs w:val="22"/>
              </w:rPr>
              <w:t>Compliance</w:t>
            </w:r>
            <w:r w:rsidRPr="00D27C04">
              <w:rPr>
                <w:rFonts w:ascii="Proxima Nova" w:hAnsi="Proxima Nova"/>
                <w:color w:val="000000" w:themeColor="text1"/>
                <w:spacing w:val="9"/>
                <w:sz w:val="22"/>
                <w:szCs w:val="22"/>
              </w:rPr>
              <w:t xml:space="preserve"> </w:t>
            </w:r>
            <w:r w:rsidRPr="00D27C04">
              <w:rPr>
                <w:rFonts w:ascii="Proxima Nova" w:hAnsi="Proxima Nova"/>
                <w:color w:val="000000" w:themeColor="text1"/>
                <w:spacing w:val="-2"/>
                <w:sz w:val="22"/>
                <w:szCs w:val="22"/>
              </w:rPr>
              <w:t>index</w:t>
            </w:r>
          </w:p>
        </w:tc>
        <w:tc>
          <w:tcPr>
            <w:tcW w:w="2693" w:type="dxa"/>
            <w:vAlign w:val="center"/>
          </w:tcPr>
          <w:p w14:paraId="01F71239" w14:textId="69838913" w:rsidR="00656B7F" w:rsidRPr="00D27C04" w:rsidRDefault="00656B7F" w:rsidP="00711568">
            <w:pPr>
              <w:spacing w:line="288" w:lineRule="auto"/>
              <w:rPr>
                <w:rFonts w:ascii="Proxima Nova" w:hAnsi="Proxima Nova"/>
                <w:color w:val="000000" w:themeColor="text1"/>
                <w:spacing w:val="-4"/>
                <w:sz w:val="22"/>
                <w:szCs w:val="22"/>
              </w:rPr>
            </w:pPr>
            <w:r w:rsidRPr="00D27C04">
              <w:rPr>
                <w:rFonts w:ascii="Proxima Nova" w:hAnsi="Proxima Nova"/>
                <w:color w:val="000000" w:themeColor="text1"/>
                <w:spacing w:val="-4"/>
                <w:sz w:val="22"/>
                <w:szCs w:val="22"/>
              </w:rPr>
              <w:t>Paragraph</w:t>
            </w:r>
            <w:r w:rsidRPr="00D27C04">
              <w:rPr>
                <w:rFonts w:ascii="Proxima Nova" w:hAnsi="Proxima Nova"/>
                <w:color w:val="000000" w:themeColor="text1"/>
                <w:spacing w:val="5"/>
                <w:sz w:val="22"/>
                <w:szCs w:val="22"/>
              </w:rPr>
              <w:t xml:space="preserve"> </w:t>
            </w:r>
            <w:r w:rsidRPr="00D27C04">
              <w:rPr>
                <w:rFonts w:ascii="Proxima Nova" w:hAnsi="Proxima Nova"/>
                <w:color w:val="000000" w:themeColor="text1"/>
                <w:spacing w:val="-2"/>
                <w:sz w:val="22"/>
                <w:szCs w:val="22"/>
              </w:rPr>
              <w:t>17BE(u)</w:t>
            </w:r>
          </w:p>
        </w:tc>
        <w:tc>
          <w:tcPr>
            <w:tcW w:w="2937" w:type="dxa"/>
            <w:vAlign w:val="center"/>
          </w:tcPr>
          <w:p w14:paraId="7E82BCA5" w14:textId="121BB3B0" w:rsidR="00656B7F" w:rsidRPr="00D27C04" w:rsidRDefault="00C155C7" w:rsidP="00711568">
            <w:pPr>
              <w:spacing w:line="288" w:lineRule="auto"/>
              <w:rPr>
                <w:rFonts w:ascii="Proxima Nova" w:hAnsi="Proxima Nova"/>
                <w:color w:val="000000" w:themeColor="text1"/>
                <w:sz w:val="22"/>
                <w:szCs w:val="22"/>
              </w:rPr>
            </w:pPr>
            <w:r>
              <w:rPr>
                <w:rFonts w:ascii="Proxima Nova" w:hAnsi="Proxima Nova"/>
                <w:color w:val="000000" w:themeColor="text1"/>
                <w:sz w:val="22"/>
                <w:szCs w:val="22"/>
              </w:rPr>
              <w:t xml:space="preserve">Appendix </w:t>
            </w:r>
            <w:r w:rsidR="004F1BFB">
              <w:rPr>
                <w:rFonts w:ascii="Proxima Nova" w:hAnsi="Proxima Nova"/>
                <w:color w:val="000000" w:themeColor="text1"/>
                <w:sz w:val="22"/>
                <w:szCs w:val="22"/>
              </w:rPr>
              <w:t>8</w:t>
            </w:r>
            <w:r w:rsidR="00911DF5">
              <w:rPr>
                <w:rFonts w:ascii="Proxima Nova" w:hAnsi="Proxima Nova"/>
                <w:color w:val="000000" w:themeColor="text1"/>
                <w:sz w:val="22"/>
                <w:szCs w:val="22"/>
              </w:rPr>
              <w:t>: Compliance index</w:t>
            </w:r>
          </w:p>
        </w:tc>
      </w:tr>
      <w:tr w:rsidR="00B7347D" w:rsidRPr="00D573CE" w14:paraId="79E55837" w14:textId="77777777" w:rsidTr="00D27C04">
        <w:trPr>
          <w:trHeight w:val="401"/>
        </w:trPr>
        <w:tc>
          <w:tcPr>
            <w:tcW w:w="9736" w:type="dxa"/>
            <w:gridSpan w:val="3"/>
            <w:shd w:val="clear" w:color="auto" w:fill="D0CECE" w:themeFill="background2" w:themeFillShade="E6"/>
            <w:vAlign w:val="center"/>
          </w:tcPr>
          <w:p w14:paraId="6724628B" w14:textId="4A1F4003" w:rsidR="00B7347D" w:rsidRPr="00D27C04" w:rsidRDefault="00B7347D" w:rsidP="00711568">
            <w:pPr>
              <w:spacing w:line="288" w:lineRule="auto"/>
              <w:rPr>
                <w:rFonts w:ascii="Proxima Nova" w:hAnsi="Proxima Nova"/>
                <w:i/>
                <w:iCs/>
                <w:color w:val="000000" w:themeColor="text1"/>
                <w:sz w:val="22"/>
                <w:szCs w:val="22"/>
              </w:rPr>
            </w:pPr>
            <w:r w:rsidRPr="00D27C04">
              <w:rPr>
                <w:rFonts w:ascii="Proxima Nova" w:hAnsi="Proxima Nova"/>
                <w:i/>
                <w:iCs/>
                <w:color w:val="000000" w:themeColor="text1"/>
                <w:sz w:val="22"/>
                <w:szCs w:val="22"/>
              </w:rPr>
              <w:t>Other reporting requirements</w:t>
            </w:r>
          </w:p>
        </w:tc>
      </w:tr>
      <w:tr w:rsidR="00B7347D" w:rsidRPr="00D573CE" w14:paraId="437A748D" w14:textId="77777777" w:rsidTr="003739F0">
        <w:trPr>
          <w:trHeight w:val="692"/>
        </w:trPr>
        <w:tc>
          <w:tcPr>
            <w:tcW w:w="4106" w:type="dxa"/>
            <w:vAlign w:val="center"/>
          </w:tcPr>
          <w:p w14:paraId="55FD0C87" w14:textId="495291D8" w:rsidR="00B7347D" w:rsidRPr="00D27C04" w:rsidRDefault="00B7347D" w:rsidP="00711568">
            <w:pPr>
              <w:spacing w:line="288" w:lineRule="auto"/>
              <w:rPr>
                <w:rFonts w:ascii="Proxima Nova" w:hAnsi="Proxima Nova"/>
                <w:color w:val="000000" w:themeColor="text1"/>
                <w:spacing w:val="-4"/>
                <w:sz w:val="22"/>
                <w:szCs w:val="22"/>
              </w:rPr>
            </w:pPr>
            <w:r w:rsidRPr="00BB04A2">
              <w:rPr>
                <w:rFonts w:ascii="Proxima Nova" w:hAnsi="Proxima Nova"/>
                <w:i/>
                <w:iCs/>
                <w:color w:val="000000" w:themeColor="text1"/>
                <w:spacing w:val="-2"/>
                <w:sz w:val="22"/>
                <w:szCs w:val="22"/>
              </w:rPr>
              <w:t>Environment</w:t>
            </w:r>
            <w:r w:rsidRPr="00BB04A2">
              <w:rPr>
                <w:rFonts w:ascii="Proxima Nova" w:hAnsi="Proxima Nova"/>
                <w:i/>
                <w:iCs/>
                <w:color w:val="000000" w:themeColor="text1"/>
                <w:spacing w:val="-9"/>
                <w:sz w:val="22"/>
                <w:szCs w:val="22"/>
              </w:rPr>
              <w:t xml:space="preserve"> </w:t>
            </w:r>
            <w:r w:rsidRPr="00BB04A2">
              <w:rPr>
                <w:rFonts w:ascii="Proxima Nova" w:hAnsi="Proxima Nova"/>
                <w:i/>
                <w:iCs/>
                <w:color w:val="000000" w:themeColor="text1"/>
                <w:spacing w:val="-2"/>
                <w:sz w:val="22"/>
                <w:szCs w:val="22"/>
              </w:rPr>
              <w:t>Protection</w:t>
            </w:r>
            <w:r w:rsidRPr="00BB04A2">
              <w:rPr>
                <w:rFonts w:ascii="Proxima Nova" w:hAnsi="Proxima Nova"/>
                <w:i/>
                <w:iCs/>
                <w:color w:val="000000" w:themeColor="text1"/>
                <w:spacing w:val="-10"/>
                <w:sz w:val="22"/>
                <w:szCs w:val="22"/>
              </w:rPr>
              <w:t xml:space="preserve"> </w:t>
            </w:r>
            <w:r w:rsidRPr="00BB04A2">
              <w:rPr>
                <w:rFonts w:ascii="Proxima Nova" w:hAnsi="Proxima Nova"/>
                <w:i/>
                <w:iCs/>
                <w:color w:val="000000" w:themeColor="text1"/>
                <w:spacing w:val="-2"/>
                <w:sz w:val="22"/>
                <w:szCs w:val="22"/>
              </w:rPr>
              <w:t>and</w:t>
            </w:r>
            <w:r w:rsidRPr="00BB04A2">
              <w:rPr>
                <w:rFonts w:ascii="Proxima Nova" w:hAnsi="Proxima Nova"/>
                <w:i/>
                <w:iCs/>
                <w:color w:val="000000" w:themeColor="text1"/>
                <w:spacing w:val="-9"/>
                <w:sz w:val="22"/>
                <w:szCs w:val="22"/>
              </w:rPr>
              <w:t xml:space="preserve"> </w:t>
            </w:r>
            <w:r w:rsidRPr="00BB04A2">
              <w:rPr>
                <w:rFonts w:ascii="Proxima Nova" w:hAnsi="Proxima Nova"/>
                <w:i/>
                <w:iCs/>
                <w:color w:val="000000" w:themeColor="text1"/>
                <w:spacing w:val="-2"/>
                <w:sz w:val="22"/>
                <w:szCs w:val="22"/>
              </w:rPr>
              <w:t xml:space="preserve">Biodiversity </w:t>
            </w:r>
            <w:r w:rsidRPr="00BB04A2">
              <w:rPr>
                <w:rFonts w:ascii="Proxima Nova" w:hAnsi="Proxima Nova"/>
                <w:i/>
                <w:iCs/>
                <w:color w:val="000000" w:themeColor="text1"/>
                <w:sz w:val="22"/>
                <w:szCs w:val="22"/>
              </w:rPr>
              <w:t>Conservation Act 1999</w:t>
            </w:r>
            <w:r w:rsidRPr="00D27C04">
              <w:rPr>
                <w:rFonts w:ascii="Proxima Nova" w:hAnsi="Proxima Nova"/>
                <w:color w:val="000000" w:themeColor="text1"/>
                <w:sz w:val="22"/>
                <w:szCs w:val="22"/>
              </w:rPr>
              <w:t xml:space="preserve"> (Cth)</w:t>
            </w:r>
          </w:p>
        </w:tc>
        <w:tc>
          <w:tcPr>
            <w:tcW w:w="2693" w:type="dxa"/>
            <w:vAlign w:val="center"/>
          </w:tcPr>
          <w:p w14:paraId="67D66C9C" w14:textId="7FB1D605" w:rsidR="00B7347D" w:rsidRPr="00D27C04" w:rsidRDefault="00B7347D" w:rsidP="00711568">
            <w:pPr>
              <w:spacing w:line="288" w:lineRule="auto"/>
              <w:rPr>
                <w:rFonts w:ascii="Proxima Nova" w:hAnsi="Proxima Nova"/>
                <w:color w:val="000000" w:themeColor="text1"/>
                <w:spacing w:val="-4"/>
                <w:sz w:val="22"/>
                <w:szCs w:val="22"/>
              </w:rPr>
            </w:pPr>
            <w:r w:rsidRPr="00D27C04">
              <w:rPr>
                <w:rFonts w:ascii="Proxima Nova" w:hAnsi="Proxima Nova"/>
                <w:color w:val="000000" w:themeColor="text1"/>
                <w:spacing w:val="-2"/>
                <w:sz w:val="22"/>
                <w:szCs w:val="22"/>
              </w:rPr>
              <w:t xml:space="preserve">Section </w:t>
            </w:r>
            <w:r w:rsidRPr="00D27C04">
              <w:rPr>
                <w:rFonts w:ascii="Proxima Nova" w:hAnsi="Proxima Nova"/>
                <w:color w:val="000000" w:themeColor="text1"/>
                <w:spacing w:val="-4"/>
                <w:sz w:val="22"/>
                <w:szCs w:val="22"/>
              </w:rPr>
              <w:t>516A</w:t>
            </w:r>
          </w:p>
        </w:tc>
        <w:tc>
          <w:tcPr>
            <w:tcW w:w="2937" w:type="dxa"/>
            <w:vAlign w:val="center"/>
          </w:tcPr>
          <w:p w14:paraId="28118726" w14:textId="216B66C8" w:rsidR="00B7347D" w:rsidRPr="00D27C04" w:rsidRDefault="00235018" w:rsidP="00711568">
            <w:pPr>
              <w:spacing w:line="288" w:lineRule="auto"/>
              <w:rPr>
                <w:rFonts w:ascii="Proxima Nova" w:hAnsi="Proxima Nova"/>
                <w:color w:val="000000" w:themeColor="text1"/>
                <w:sz w:val="22"/>
                <w:szCs w:val="22"/>
              </w:rPr>
            </w:pPr>
            <w:r>
              <w:rPr>
                <w:rFonts w:ascii="Proxima Nova" w:hAnsi="Proxima Nova"/>
                <w:color w:val="000000" w:themeColor="text1"/>
                <w:sz w:val="22"/>
                <w:szCs w:val="22"/>
              </w:rPr>
              <w:t>Appendix 4</w:t>
            </w:r>
            <w:r w:rsidR="00911DF5">
              <w:rPr>
                <w:rFonts w:ascii="Proxima Nova" w:hAnsi="Proxima Nova"/>
                <w:color w:val="000000" w:themeColor="text1"/>
                <w:sz w:val="22"/>
                <w:szCs w:val="22"/>
              </w:rPr>
              <w:t>: Environmental performance</w:t>
            </w:r>
          </w:p>
        </w:tc>
      </w:tr>
      <w:tr w:rsidR="00AF6197" w:rsidRPr="00D573CE" w14:paraId="20BD6B22" w14:textId="77777777" w:rsidTr="003739F0">
        <w:trPr>
          <w:trHeight w:val="716"/>
        </w:trPr>
        <w:tc>
          <w:tcPr>
            <w:tcW w:w="4106" w:type="dxa"/>
            <w:vAlign w:val="center"/>
          </w:tcPr>
          <w:p w14:paraId="02784676" w14:textId="300A245E" w:rsidR="00AF6197" w:rsidRPr="00D27C04" w:rsidRDefault="00AF6197" w:rsidP="00711568">
            <w:pPr>
              <w:spacing w:line="288" w:lineRule="auto"/>
              <w:rPr>
                <w:rFonts w:ascii="Proxima Nova" w:hAnsi="Proxima Nova"/>
                <w:color w:val="000000" w:themeColor="text1"/>
                <w:spacing w:val="-2"/>
                <w:sz w:val="22"/>
                <w:szCs w:val="22"/>
              </w:rPr>
            </w:pPr>
            <w:r w:rsidRPr="00D27C04">
              <w:rPr>
                <w:rFonts w:ascii="Proxima Nova" w:hAnsi="Proxima Nova"/>
                <w:color w:val="000000" w:themeColor="text1"/>
                <w:spacing w:val="-2"/>
                <w:sz w:val="22"/>
                <w:szCs w:val="22"/>
              </w:rPr>
              <w:t xml:space="preserve">Climate </w:t>
            </w:r>
            <w:r w:rsidR="00045AE1">
              <w:rPr>
                <w:rFonts w:ascii="Proxima Nova" w:hAnsi="Proxima Nova"/>
                <w:color w:val="000000" w:themeColor="text1"/>
                <w:spacing w:val="-2"/>
                <w:sz w:val="22"/>
                <w:szCs w:val="22"/>
              </w:rPr>
              <w:t>a</w:t>
            </w:r>
            <w:r w:rsidRPr="00D27C04">
              <w:rPr>
                <w:rFonts w:ascii="Proxima Nova" w:hAnsi="Proxima Nova"/>
                <w:color w:val="000000" w:themeColor="text1"/>
                <w:spacing w:val="-2"/>
                <w:sz w:val="22"/>
                <w:szCs w:val="22"/>
              </w:rPr>
              <w:t xml:space="preserve">ction in Government </w:t>
            </w:r>
            <w:r w:rsidR="00045AE1">
              <w:rPr>
                <w:rFonts w:ascii="Proxima Nova" w:hAnsi="Proxima Nova"/>
                <w:color w:val="000000" w:themeColor="text1"/>
                <w:spacing w:val="-2"/>
                <w:sz w:val="22"/>
                <w:szCs w:val="22"/>
              </w:rPr>
              <w:t>o</w:t>
            </w:r>
            <w:r w:rsidRPr="00D27C04">
              <w:rPr>
                <w:rFonts w:ascii="Proxima Nova" w:hAnsi="Proxima Nova"/>
                <w:color w:val="000000" w:themeColor="text1"/>
                <w:spacing w:val="-2"/>
                <w:sz w:val="22"/>
                <w:szCs w:val="22"/>
              </w:rPr>
              <w:t xml:space="preserve">perations: </w:t>
            </w:r>
            <w:r w:rsidR="00501101" w:rsidRPr="00D27C04">
              <w:rPr>
                <w:rFonts w:ascii="Proxima Nova" w:hAnsi="Proxima Nova"/>
                <w:color w:val="000000" w:themeColor="text1"/>
                <w:spacing w:val="-2"/>
                <w:sz w:val="22"/>
                <w:szCs w:val="22"/>
              </w:rPr>
              <w:t>Emissions reporting</w:t>
            </w:r>
          </w:p>
        </w:tc>
        <w:tc>
          <w:tcPr>
            <w:tcW w:w="2693" w:type="dxa"/>
            <w:vAlign w:val="center"/>
          </w:tcPr>
          <w:p w14:paraId="5B33D716" w14:textId="77777777" w:rsidR="00AF6197" w:rsidRPr="00D27C04" w:rsidRDefault="00AF6197" w:rsidP="00711568">
            <w:pPr>
              <w:spacing w:line="288" w:lineRule="auto"/>
              <w:rPr>
                <w:rFonts w:ascii="Proxima Nova" w:hAnsi="Proxima Nova"/>
                <w:color w:val="000000" w:themeColor="text1"/>
                <w:spacing w:val="-2"/>
                <w:sz w:val="22"/>
                <w:szCs w:val="22"/>
              </w:rPr>
            </w:pPr>
          </w:p>
        </w:tc>
        <w:tc>
          <w:tcPr>
            <w:tcW w:w="2937" w:type="dxa"/>
            <w:vAlign w:val="center"/>
          </w:tcPr>
          <w:p w14:paraId="6ECF4600" w14:textId="1DC319B0" w:rsidR="00AF6197" w:rsidRPr="00D27C04" w:rsidRDefault="00140435" w:rsidP="00711568">
            <w:pPr>
              <w:spacing w:line="288" w:lineRule="auto"/>
              <w:rPr>
                <w:rFonts w:ascii="Proxima Nova" w:hAnsi="Proxima Nova"/>
                <w:color w:val="000000" w:themeColor="text1"/>
                <w:sz w:val="22"/>
                <w:szCs w:val="22"/>
              </w:rPr>
            </w:pPr>
            <w:r>
              <w:rPr>
                <w:rFonts w:ascii="Proxima Nova" w:hAnsi="Proxima Nova"/>
                <w:color w:val="000000" w:themeColor="text1"/>
                <w:sz w:val="22"/>
                <w:szCs w:val="22"/>
              </w:rPr>
              <w:t>Appendix 5</w:t>
            </w:r>
            <w:r w:rsidR="00911DF5">
              <w:rPr>
                <w:rFonts w:ascii="Proxima Nova" w:hAnsi="Proxima Nova"/>
                <w:color w:val="000000" w:themeColor="text1"/>
                <w:sz w:val="22"/>
                <w:szCs w:val="22"/>
              </w:rPr>
              <w:t>: Emissions reporting</w:t>
            </w:r>
          </w:p>
        </w:tc>
      </w:tr>
      <w:tr w:rsidR="00B7347D" w:rsidRPr="00D573CE" w14:paraId="374D91A6" w14:textId="77777777" w:rsidTr="003739F0">
        <w:trPr>
          <w:trHeight w:val="697"/>
        </w:trPr>
        <w:tc>
          <w:tcPr>
            <w:tcW w:w="4106" w:type="dxa"/>
            <w:vAlign w:val="center"/>
          </w:tcPr>
          <w:p w14:paraId="6507ADEB" w14:textId="35D96439" w:rsidR="00B7347D" w:rsidRPr="00D27C04" w:rsidRDefault="00B7347D" w:rsidP="00711568">
            <w:pPr>
              <w:spacing w:line="288" w:lineRule="auto"/>
              <w:rPr>
                <w:rFonts w:ascii="Proxima Nova" w:hAnsi="Proxima Nova"/>
                <w:color w:val="000000" w:themeColor="text1"/>
                <w:spacing w:val="-2"/>
                <w:sz w:val="22"/>
                <w:szCs w:val="22"/>
              </w:rPr>
            </w:pPr>
            <w:r w:rsidRPr="00BB04A2">
              <w:rPr>
                <w:rFonts w:ascii="Proxima Nova" w:hAnsi="Proxima Nova"/>
                <w:i/>
                <w:iCs/>
                <w:color w:val="000000" w:themeColor="text1"/>
                <w:spacing w:val="-2"/>
                <w:sz w:val="22"/>
                <w:szCs w:val="22"/>
              </w:rPr>
              <w:t>Work</w:t>
            </w:r>
            <w:r w:rsidRPr="00BB04A2">
              <w:rPr>
                <w:rFonts w:ascii="Proxima Nova" w:hAnsi="Proxima Nova"/>
                <w:i/>
                <w:iCs/>
                <w:color w:val="000000" w:themeColor="text1"/>
                <w:spacing w:val="-4"/>
                <w:sz w:val="22"/>
                <w:szCs w:val="22"/>
              </w:rPr>
              <w:t xml:space="preserve"> </w:t>
            </w:r>
            <w:r w:rsidRPr="00BB04A2">
              <w:rPr>
                <w:rFonts w:ascii="Proxima Nova" w:hAnsi="Proxima Nova"/>
                <w:i/>
                <w:iCs/>
                <w:color w:val="000000" w:themeColor="text1"/>
                <w:spacing w:val="-2"/>
                <w:sz w:val="22"/>
                <w:szCs w:val="22"/>
              </w:rPr>
              <w:t>Health</w:t>
            </w:r>
            <w:r w:rsidRPr="00BB04A2">
              <w:rPr>
                <w:rFonts w:ascii="Proxima Nova" w:hAnsi="Proxima Nova"/>
                <w:i/>
                <w:iCs/>
                <w:color w:val="000000" w:themeColor="text1"/>
                <w:spacing w:val="-3"/>
                <w:sz w:val="22"/>
                <w:szCs w:val="22"/>
              </w:rPr>
              <w:t xml:space="preserve"> </w:t>
            </w:r>
            <w:r w:rsidRPr="00BB04A2">
              <w:rPr>
                <w:rFonts w:ascii="Proxima Nova" w:hAnsi="Proxima Nova"/>
                <w:i/>
                <w:iCs/>
                <w:color w:val="000000" w:themeColor="text1"/>
                <w:spacing w:val="-2"/>
                <w:sz w:val="22"/>
                <w:szCs w:val="22"/>
              </w:rPr>
              <w:t>and</w:t>
            </w:r>
            <w:r w:rsidRPr="00BB04A2">
              <w:rPr>
                <w:rFonts w:ascii="Proxima Nova" w:hAnsi="Proxima Nova"/>
                <w:i/>
                <w:iCs/>
                <w:color w:val="000000" w:themeColor="text1"/>
                <w:spacing w:val="-3"/>
                <w:sz w:val="22"/>
                <w:szCs w:val="22"/>
              </w:rPr>
              <w:t xml:space="preserve"> </w:t>
            </w:r>
            <w:r w:rsidRPr="00BB04A2">
              <w:rPr>
                <w:rFonts w:ascii="Proxima Nova" w:hAnsi="Proxima Nova"/>
                <w:i/>
                <w:iCs/>
                <w:color w:val="000000" w:themeColor="text1"/>
                <w:spacing w:val="-2"/>
                <w:sz w:val="22"/>
                <w:szCs w:val="22"/>
              </w:rPr>
              <w:t>Safety</w:t>
            </w:r>
            <w:r w:rsidRPr="00BB04A2">
              <w:rPr>
                <w:rFonts w:ascii="Proxima Nova" w:hAnsi="Proxima Nova"/>
                <w:i/>
                <w:iCs/>
                <w:color w:val="000000" w:themeColor="text1"/>
                <w:spacing w:val="-3"/>
                <w:sz w:val="22"/>
                <w:szCs w:val="22"/>
              </w:rPr>
              <w:t xml:space="preserve"> </w:t>
            </w:r>
            <w:r w:rsidRPr="00BB04A2">
              <w:rPr>
                <w:rFonts w:ascii="Proxima Nova" w:hAnsi="Proxima Nova"/>
                <w:i/>
                <w:iCs/>
                <w:color w:val="000000" w:themeColor="text1"/>
                <w:spacing w:val="-2"/>
                <w:sz w:val="22"/>
                <w:szCs w:val="22"/>
              </w:rPr>
              <w:t>Act</w:t>
            </w:r>
            <w:r w:rsidRPr="00BB04A2">
              <w:rPr>
                <w:rFonts w:ascii="Proxima Nova" w:hAnsi="Proxima Nova"/>
                <w:i/>
                <w:iCs/>
                <w:color w:val="000000" w:themeColor="text1"/>
                <w:spacing w:val="-3"/>
                <w:sz w:val="22"/>
                <w:szCs w:val="22"/>
              </w:rPr>
              <w:t xml:space="preserve"> </w:t>
            </w:r>
            <w:r w:rsidRPr="00BB04A2">
              <w:rPr>
                <w:rFonts w:ascii="Proxima Nova" w:hAnsi="Proxima Nova"/>
                <w:i/>
                <w:iCs/>
                <w:color w:val="000000" w:themeColor="text1"/>
                <w:spacing w:val="-2"/>
                <w:sz w:val="22"/>
                <w:szCs w:val="22"/>
              </w:rPr>
              <w:t>2011</w:t>
            </w:r>
            <w:r w:rsidRPr="00D27C04">
              <w:rPr>
                <w:rFonts w:ascii="Proxima Nova" w:hAnsi="Proxima Nova"/>
                <w:color w:val="000000" w:themeColor="text1"/>
                <w:spacing w:val="-3"/>
                <w:sz w:val="22"/>
                <w:szCs w:val="22"/>
              </w:rPr>
              <w:t xml:space="preserve"> </w:t>
            </w:r>
            <w:r w:rsidRPr="00D27C04">
              <w:rPr>
                <w:rFonts w:ascii="Proxima Nova" w:hAnsi="Proxima Nova"/>
                <w:color w:val="000000" w:themeColor="text1"/>
                <w:spacing w:val="-2"/>
                <w:sz w:val="22"/>
                <w:szCs w:val="22"/>
              </w:rPr>
              <w:t>(Cth)</w:t>
            </w:r>
          </w:p>
        </w:tc>
        <w:tc>
          <w:tcPr>
            <w:tcW w:w="2693" w:type="dxa"/>
            <w:vAlign w:val="center"/>
          </w:tcPr>
          <w:p w14:paraId="72A7F23A" w14:textId="6FE6AD28" w:rsidR="00B7347D" w:rsidRPr="00D27C04" w:rsidRDefault="00B7347D" w:rsidP="00711568">
            <w:pPr>
              <w:spacing w:line="288" w:lineRule="auto"/>
              <w:rPr>
                <w:rFonts w:ascii="Proxima Nova" w:hAnsi="Proxima Nova"/>
                <w:color w:val="000000" w:themeColor="text1"/>
                <w:spacing w:val="-2"/>
                <w:sz w:val="22"/>
                <w:szCs w:val="22"/>
              </w:rPr>
            </w:pPr>
            <w:r w:rsidRPr="00D27C04">
              <w:rPr>
                <w:rFonts w:ascii="Proxima Nova" w:hAnsi="Proxima Nova"/>
                <w:color w:val="000000" w:themeColor="text1"/>
                <w:spacing w:val="-2"/>
                <w:sz w:val="22"/>
                <w:szCs w:val="22"/>
              </w:rPr>
              <w:t>Schedule</w:t>
            </w:r>
            <w:r w:rsidRPr="00D27C04">
              <w:rPr>
                <w:rFonts w:ascii="Proxima Nova" w:hAnsi="Proxima Nova"/>
                <w:color w:val="000000" w:themeColor="text1"/>
                <w:spacing w:val="-4"/>
                <w:sz w:val="22"/>
                <w:szCs w:val="22"/>
              </w:rPr>
              <w:t xml:space="preserve"> </w:t>
            </w:r>
            <w:r w:rsidRPr="00D27C04">
              <w:rPr>
                <w:rFonts w:ascii="Proxima Nova" w:hAnsi="Proxima Nova"/>
                <w:color w:val="000000" w:themeColor="text1"/>
                <w:spacing w:val="-2"/>
                <w:sz w:val="22"/>
                <w:szCs w:val="22"/>
              </w:rPr>
              <w:t>2,</w:t>
            </w:r>
            <w:r w:rsidRPr="00D27C04">
              <w:rPr>
                <w:rFonts w:ascii="Proxima Nova" w:hAnsi="Proxima Nova"/>
                <w:color w:val="000000" w:themeColor="text1"/>
                <w:spacing w:val="-3"/>
                <w:sz w:val="22"/>
                <w:szCs w:val="22"/>
              </w:rPr>
              <w:t xml:space="preserve"> </w:t>
            </w:r>
            <w:r w:rsidRPr="00D27C04">
              <w:rPr>
                <w:rFonts w:ascii="Proxima Nova" w:hAnsi="Proxima Nova"/>
                <w:color w:val="000000" w:themeColor="text1"/>
                <w:spacing w:val="-2"/>
                <w:sz w:val="22"/>
                <w:szCs w:val="22"/>
              </w:rPr>
              <w:t>Part</w:t>
            </w:r>
            <w:r w:rsidRPr="00D27C04">
              <w:rPr>
                <w:rFonts w:ascii="Proxima Nova" w:hAnsi="Proxima Nova"/>
                <w:color w:val="000000" w:themeColor="text1"/>
                <w:spacing w:val="-3"/>
                <w:sz w:val="22"/>
                <w:szCs w:val="22"/>
              </w:rPr>
              <w:t xml:space="preserve"> </w:t>
            </w:r>
            <w:r w:rsidRPr="00D27C04">
              <w:rPr>
                <w:rFonts w:ascii="Proxima Nova" w:hAnsi="Proxima Nova"/>
                <w:color w:val="000000" w:themeColor="text1"/>
                <w:spacing w:val="-10"/>
                <w:sz w:val="22"/>
                <w:szCs w:val="22"/>
              </w:rPr>
              <w:t>4</w:t>
            </w:r>
          </w:p>
        </w:tc>
        <w:tc>
          <w:tcPr>
            <w:tcW w:w="2937" w:type="dxa"/>
            <w:vAlign w:val="center"/>
          </w:tcPr>
          <w:p w14:paraId="30047D74" w14:textId="1CF9E73A" w:rsidR="00B7347D" w:rsidRPr="00D27C04" w:rsidRDefault="00235018" w:rsidP="00711568">
            <w:pPr>
              <w:spacing w:line="288" w:lineRule="auto"/>
              <w:rPr>
                <w:rFonts w:ascii="Proxima Nova" w:hAnsi="Proxima Nova"/>
                <w:color w:val="000000" w:themeColor="text1"/>
                <w:sz w:val="22"/>
                <w:szCs w:val="22"/>
              </w:rPr>
            </w:pPr>
            <w:r>
              <w:rPr>
                <w:rFonts w:ascii="Proxima Nova" w:hAnsi="Proxima Nova"/>
                <w:color w:val="000000" w:themeColor="text1"/>
                <w:sz w:val="22"/>
                <w:szCs w:val="22"/>
              </w:rPr>
              <w:t>Section 4: People and Governance / CRDC team</w:t>
            </w:r>
          </w:p>
        </w:tc>
      </w:tr>
      <w:tr w:rsidR="00B7347D" w:rsidRPr="00D573CE" w14:paraId="53B56A0A" w14:textId="77777777" w:rsidTr="003739F0">
        <w:trPr>
          <w:trHeight w:val="693"/>
        </w:trPr>
        <w:tc>
          <w:tcPr>
            <w:tcW w:w="4106" w:type="dxa"/>
            <w:vAlign w:val="center"/>
          </w:tcPr>
          <w:p w14:paraId="57F44CDA" w14:textId="71B1EDAD" w:rsidR="00B7347D" w:rsidRPr="00D27C04" w:rsidRDefault="00B7347D" w:rsidP="00711568">
            <w:pPr>
              <w:spacing w:line="288" w:lineRule="auto"/>
              <w:rPr>
                <w:rFonts w:ascii="Proxima Nova" w:hAnsi="Proxima Nova"/>
                <w:color w:val="000000" w:themeColor="text1"/>
                <w:spacing w:val="-2"/>
                <w:sz w:val="22"/>
                <w:szCs w:val="22"/>
              </w:rPr>
            </w:pPr>
            <w:r w:rsidRPr="00D27C04">
              <w:rPr>
                <w:rFonts w:ascii="Proxima Nova" w:hAnsi="Proxima Nova"/>
                <w:color w:val="000000" w:themeColor="text1"/>
                <w:spacing w:val="-4"/>
                <w:sz w:val="22"/>
                <w:szCs w:val="22"/>
              </w:rPr>
              <w:t>Employee</w:t>
            </w:r>
            <w:r w:rsidRPr="00D27C04">
              <w:rPr>
                <w:rFonts w:ascii="Proxima Nova" w:hAnsi="Proxima Nova"/>
                <w:color w:val="000000" w:themeColor="text1"/>
                <w:spacing w:val="6"/>
                <w:sz w:val="22"/>
                <w:szCs w:val="22"/>
              </w:rPr>
              <w:t xml:space="preserve"> </w:t>
            </w:r>
            <w:r w:rsidRPr="00D27C04">
              <w:rPr>
                <w:rFonts w:ascii="Proxima Nova" w:hAnsi="Proxima Nova"/>
                <w:color w:val="000000" w:themeColor="text1"/>
                <w:spacing w:val="-2"/>
                <w:sz w:val="22"/>
                <w:szCs w:val="22"/>
              </w:rPr>
              <w:t>statistics</w:t>
            </w:r>
          </w:p>
        </w:tc>
        <w:tc>
          <w:tcPr>
            <w:tcW w:w="2693" w:type="dxa"/>
            <w:vAlign w:val="center"/>
          </w:tcPr>
          <w:p w14:paraId="52352EAC" w14:textId="7DC4B8EE" w:rsidR="00B7347D" w:rsidRPr="00D27C04" w:rsidRDefault="00BB04A2" w:rsidP="00711568">
            <w:pPr>
              <w:spacing w:line="288" w:lineRule="auto"/>
              <w:rPr>
                <w:rFonts w:ascii="Proxima Nova" w:hAnsi="Proxima Nova"/>
                <w:color w:val="000000" w:themeColor="text1"/>
                <w:spacing w:val="-2"/>
                <w:sz w:val="22"/>
                <w:szCs w:val="22"/>
              </w:rPr>
            </w:pPr>
            <w:r w:rsidRPr="00D27C04">
              <w:rPr>
                <w:rFonts w:ascii="Proxima Nova" w:hAnsi="Proxima Nova"/>
                <w:color w:val="000000" w:themeColor="text1"/>
                <w:spacing w:val="-4"/>
                <w:sz w:val="22"/>
                <w:szCs w:val="22"/>
              </w:rPr>
              <w:t>Paragraph</w:t>
            </w:r>
            <w:r w:rsidRPr="005E2104">
              <w:rPr>
                <w:rFonts w:ascii="Proxima Nova" w:hAnsi="Proxima Nova" w:cs="Arial"/>
                <w:sz w:val="22"/>
                <w:szCs w:val="22"/>
              </w:rPr>
              <w:t xml:space="preserve"> 17BE(ka)</w:t>
            </w:r>
          </w:p>
        </w:tc>
        <w:tc>
          <w:tcPr>
            <w:tcW w:w="2937" w:type="dxa"/>
            <w:vAlign w:val="center"/>
          </w:tcPr>
          <w:p w14:paraId="5D4C5067" w14:textId="5DF20AFB" w:rsidR="00B7347D" w:rsidRPr="00D27C04" w:rsidRDefault="00235018" w:rsidP="00711568">
            <w:pPr>
              <w:spacing w:line="288" w:lineRule="auto"/>
              <w:rPr>
                <w:rFonts w:ascii="Proxima Nova" w:hAnsi="Proxima Nova"/>
                <w:color w:val="000000" w:themeColor="text1"/>
                <w:sz w:val="22"/>
                <w:szCs w:val="22"/>
              </w:rPr>
            </w:pPr>
            <w:r>
              <w:rPr>
                <w:rFonts w:ascii="Proxima Nova" w:hAnsi="Proxima Nova"/>
                <w:color w:val="000000" w:themeColor="text1"/>
                <w:sz w:val="22"/>
                <w:szCs w:val="22"/>
              </w:rPr>
              <w:t>Appendix 1</w:t>
            </w:r>
            <w:r w:rsidR="00911DF5">
              <w:rPr>
                <w:rFonts w:ascii="Proxima Nova" w:hAnsi="Proxima Nova"/>
                <w:color w:val="000000" w:themeColor="text1"/>
                <w:sz w:val="22"/>
                <w:szCs w:val="22"/>
              </w:rPr>
              <w:t>: CRDC’s human resources</w:t>
            </w:r>
          </w:p>
        </w:tc>
      </w:tr>
      <w:tr w:rsidR="00B7347D" w:rsidRPr="009933CC" w14:paraId="3608EC8E" w14:textId="77777777" w:rsidTr="00B5556E">
        <w:trPr>
          <w:trHeight w:val="772"/>
        </w:trPr>
        <w:tc>
          <w:tcPr>
            <w:tcW w:w="4106" w:type="dxa"/>
            <w:vAlign w:val="center"/>
          </w:tcPr>
          <w:p w14:paraId="3E69040A" w14:textId="12FF14BE" w:rsidR="00B7347D" w:rsidRPr="009933CC" w:rsidRDefault="00B7347D" w:rsidP="00711568">
            <w:pPr>
              <w:spacing w:line="288" w:lineRule="auto"/>
              <w:rPr>
                <w:rFonts w:ascii="Proxima Nova" w:hAnsi="Proxima Nova"/>
                <w:color w:val="000000" w:themeColor="text1"/>
                <w:spacing w:val="-4"/>
                <w:sz w:val="22"/>
                <w:szCs w:val="22"/>
              </w:rPr>
            </w:pPr>
            <w:r w:rsidRPr="009933CC">
              <w:rPr>
                <w:rFonts w:ascii="Proxima Nova" w:hAnsi="Proxima Nova"/>
                <w:color w:val="000000" w:themeColor="text1"/>
                <w:sz w:val="22"/>
                <w:szCs w:val="22"/>
              </w:rPr>
              <w:lastRenderedPageBreak/>
              <w:t>Expenditure</w:t>
            </w:r>
            <w:r w:rsidRPr="009933CC">
              <w:rPr>
                <w:rFonts w:ascii="Proxima Nova" w:hAnsi="Proxima Nova"/>
                <w:color w:val="000000" w:themeColor="text1"/>
                <w:spacing w:val="-11"/>
                <w:sz w:val="22"/>
                <w:szCs w:val="22"/>
              </w:rPr>
              <w:t xml:space="preserve"> </w:t>
            </w:r>
            <w:r w:rsidRPr="009933CC">
              <w:rPr>
                <w:rFonts w:ascii="Proxima Nova" w:hAnsi="Proxima Nova"/>
                <w:color w:val="000000" w:themeColor="text1"/>
                <w:sz w:val="22"/>
                <w:szCs w:val="22"/>
              </w:rPr>
              <w:t>against</w:t>
            </w:r>
            <w:r w:rsidRPr="009933CC">
              <w:rPr>
                <w:rFonts w:ascii="Proxima Nova" w:hAnsi="Proxima Nova"/>
                <w:color w:val="000000" w:themeColor="text1"/>
                <w:spacing w:val="-11"/>
                <w:sz w:val="22"/>
                <w:szCs w:val="22"/>
              </w:rPr>
              <w:t xml:space="preserve"> </w:t>
            </w:r>
            <w:r w:rsidRPr="009933CC">
              <w:rPr>
                <w:rFonts w:ascii="Proxima Nova" w:hAnsi="Proxima Nova"/>
                <w:color w:val="000000" w:themeColor="text1"/>
                <w:sz w:val="22"/>
                <w:szCs w:val="22"/>
              </w:rPr>
              <w:t>the</w:t>
            </w:r>
            <w:r w:rsidRPr="009933CC">
              <w:rPr>
                <w:rFonts w:ascii="Proxima Nova" w:hAnsi="Proxima Nova"/>
                <w:color w:val="000000" w:themeColor="text1"/>
                <w:spacing w:val="-11"/>
                <w:sz w:val="22"/>
                <w:szCs w:val="22"/>
              </w:rPr>
              <w:t xml:space="preserve"> </w:t>
            </w:r>
            <w:r w:rsidRPr="009933CC">
              <w:rPr>
                <w:rFonts w:ascii="Proxima Nova" w:hAnsi="Proxima Nova"/>
                <w:color w:val="000000" w:themeColor="text1"/>
                <w:sz w:val="22"/>
                <w:szCs w:val="22"/>
              </w:rPr>
              <w:t>Science</w:t>
            </w:r>
            <w:r w:rsidRPr="009933CC">
              <w:rPr>
                <w:rFonts w:ascii="Proxima Nova" w:hAnsi="Proxima Nova"/>
                <w:color w:val="000000" w:themeColor="text1"/>
                <w:spacing w:val="-11"/>
                <w:sz w:val="22"/>
                <w:szCs w:val="22"/>
              </w:rPr>
              <w:t xml:space="preserve"> </w:t>
            </w:r>
            <w:r w:rsidRPr="009933CC">
              <w:rPr>
                <w:rFonts w:ascii="Proxima Nova" w:hAnsi="Proxima Nova"/>
                <w:color w:val="000000" w:themeColor="text1"/>
                <w:sz w:val="22"/>
                <w:szCs w:val="22"/>
              </w:rPr>
              <w:t xml:space="preserve">and </w:t>
            </w:r>
            <w:r w:rsidRPr="009933CC">
              <w:rPr>
                <w:rFonts w:ascii="Proxima Nova" w:hAnsi="Proxima Nova"/>
                <w:color w:val="000000" w:themeColor="text1"/>
                <w:spacing w:val="-2"/>
                <w:sz w:val="22"/>
                <w:szCs w:val="22"/>
              </w:rPr>
              <w:t>Research</w:t>
            </w:r>
            <w:r w:rsidRPr="009933CC">
              <w:rPr>
                <w:rFonts w:ascii="Proxima Nova" w:hAnsi="Proxima Nova"/>
                <w:color w:val="000000" w:themeColor="text1"/>
                <w:spacing w:val="-9"/>
                <w:sz w:val="22"/>
                <w:szCs w:val="22"/>
              </w:rPr>
              <w:t xml:space="preserve"> </w:t>
            </w:r>
            <w:r w:rsidRPr="009933CC">
              <w:rPr>
                <w:rFonts w:ascii="Proxima Nova" w:hAnsi="Proxima Nova"/>
                <w:color w:val="000000" w:themeColor="text1"/>
                <w:spacing w:val="-2"/>
                <w:sz w:val="22"/>
                <w:szCs w:val="22"/>
              </w:rPr>
              <w:t>Priorities</w:t>
            </w:r>
            <w:r w:rsidRPr="009933CC">
              <w:rPr>
                <w:rFonts w:ascii="Proxima Nova" w:hAnsi="Proxima Nova"/>
                <w:color w:val="000000" w:themeColor="text1"/>
                <w:spacing w:val="-9"/>
                <w:sz w:val="22"/>
                <w:szCs w:val="22"/>
              </w:rPr>
              <w:t xml:space="preserve"> </w:t>
            </w:r>
            <w:r w:rsidRPr="009933CC">
              <w:rPr>
                <w:rFonts w:ascii="Proxima Nova" w:hAnsi="Proxima Nova"/>
                <w:color w:val="000000" w:themeColor="text1"/>
                <w:spacing w:val="-2"/>
                <w:sz w:val="22"/>
                <w:szCs w:val="22"/>
              </w:rPr>
              <w:t>and</w:t>
            </w:r>
            <w:r w:rsidRPr="009933CC">
              <w:rPr>
                <w:rFonts w:ascii="Proxima Nova" w:hAnsi="Proxima Nova"/>
                <w:color w:val="000000" w:themeColor="text1"/>
                <w:spacing w:val="-9"/>
                <w:sz w:val="22"/>
                <w:szCs w:val="22"/>
              </w:rPr>
              <w:t xml:space="preserve"> </w:t>
            </w:r>
            <w:r w:rsidRPr="009933CC">
              <w:rPr>
                <w:rFonts w:ascii="Proxima Nova" w:hAnsi="Proxima Nova"/>
                <w:color w:val="000000" w:themeColor="text1"/>
                <w:spacing w:val="-2"/>
                <w:sz w:val="22"/>
                <w:szCs w:val="22"/>
              </w:rPr>
              <w:t>the</w:t>
            </w:r>
            <w:r w:rsidRPr="009933CC">
              <w:rPr>
                <w:rFonts w:ascii="Proxima Nova" w:hAnsi="Proxima Nova"/>
                <w:color w:val="000000" w:themeColor="text1"/>
                <w:spacing w:val="-9"/>
                <w:sz w:val="22"/>
                <w:szCs w:val="22"/>
              </w:rPr>
              <w:t xml:space="preserve"> </w:t>
            </w:r>
            <w:r w:rsidRPr="009933CC">
              <w:rPr>
                <w:rFonts w:ascii="Proxima Nova" w:hAnsi="Proxima Nova"/>
                <w:color w:val="000000" w:themeColor="text1"/>
                <w:spacing w:val="-2"/>
                <w:sz w:val="22"/>
                <w:szCs w:val="22"/>
              </w:rPr>
              <w:t>National Agricultural Innovation Priorities</w:t>
            </w:r>
          </w:p>
        </w:tc>
        <w:tc>
          <w:tcPr>
            <w:tcW w:w="2693" w:type="dxa"/>
            <w:vAlign w:val="center"/>
          </w:tcPr>
          <w:p w14:paraId="5DCCD27E" w14:textId="77777777" w:rsidR="00B7347D" w:rsidRPr="009933CC" w:rsidRDefault="00B7347D" w:rsidP="00711568">
            <w:pPr>
              <w:spacing w:line="288" w:lineRule="auto"/>
              <w:rPr>
                <w:rFonts w:ascii="Proxima Nova" w:hAnsi="Proxima Nova"/>
                <w:color w:val="000000" w:themeColor="text1"/>
                <w:spacing w:val="-2"/>
                <w:sz w:val="22"/>
                <w:szCs w:val="22"/>
              </w:rPr>
            </w:pPr>
          </w:p>
        </w:tc>
        <w:tc>
          <w:tcPr>
            <w:tcW w:w="2937" w:type="dxa"/>
            <w:vAlign w:val="center"/>
          </w:tcPr>
          <w:p w14:paraId="15B403F8" w14:textId="6B4713BA" w:rsidR="00B7347D" w:rsidRPr="009933CC" w:rsidRDefault="00235018" w:rsidP="00711568">
            <w:pPr>
              <w:spacing w:line="288" w:lineRule="auto"/>
              <w:rPr>
                <w:rFonts w:ascii="Proxima Nova" w:hAnsi="Proxima Nova"/>
                <w:color w:val="000000" w:themeColor="text1"/>
                <w:sz w:val="22"/>
                <w:szCs w:val="22"/>
              </w:rPr>
            </w:pPr>
            <w:r w:rsidRPr="009933CC">
              <w:rPr>
                <w:rFonts w:ascii="Proxima Nova" w:hAnsi="Proxima Nova"/>
                <w:color w:val="000000" w:themeColor="text1"/>
                <w:sz w:val="22"/>
                <w:szCs w:val="22"/>
              </w:rPr>
              <w:t>Appendix 3</w:t>
            </w:r>
            <w:r w:rsidR="00911DF5" w:rsidRPr="009933CC">
              <w:rPr>
                <w:rFonts w:ascii="Proxima Nova" w:hAnsi="Proxima Nova"/>
                <w:color w:val="000000" w:themeColor="text1"/>
                <w:sz w:val="22"/>
                <w:szCs w:val="22"/>
              </w:rPr>
              <w:t>: Australian Government priorities</w:t>
            </w:r>
          </w:p>
        </w:tc>
      </w:tr>
    </w:tbl>
    <w:p w14:paraId="497C1A94" w14:textId="7F78AD22" w:rsidR="009E399D" w:rsidRPr="009933CC" w:rsidRDefault="009E399D" w:rsidP="00711568">
      <w:pPr>
        <w:spacing w:line="288" w:lineRule="auto"/>
        <w:rPr>
          <w:rFonts w:ascii="Proxima Nova" w:eastAsia="Arial Unicode MS" w:hAnsi="Proxima Nova"/>
          <w:b/>
          <w:sz w:val="22"/>
          <w:szCs w:val="22"/>
        </w:rPr>
      </w:pPr>
    </w:p>
    <w:p w14:paraId="35245667" w14:textId="4E1387EE" w:rsidR="00CB2F3A" w:rsidRPr="009933CC" w:rsidRDefault="00CB2F3A" w:rsidP="00711568">
      <w:pPr>
        <w:spacing w:line="288" w:lineRule="auto"/>
        <w:rPr>
          <w:rFonts w:ascii="Proxima Nova" w:eastAsia="Arial Unicode MS" w:hAnsi="Proxima Nova"/>
          <w:b/>
          <w:sz w:val="22"/>
          <w:szCs w:val="22"/>
        </w:rPr>
      </w:pPr>
      <w:r w:rsidRPr="009933CC">
        <w:rPr>
          <w:rFonts w:ascii="Proxima Nova" w:eastAsia="Arial Unicode MS" w:hAnsi="Proxima Nova"/>
          <w:b/>
          <w:sz w:val="22"/>
          <w:szCs w:val="22"/>
        </w:rPr>
        <w:br w:type="page"/>
      </w:r>
    </w:p>
    <w:p w14:paraId="22BD32B6" w14:textId="77777777" w:rsidR="00CB2F3A" w:rsidRPr="009933CC" w:rsidRDefault="00CB2F3A" w:rsidP="009933CC">
      <w:pPr>
        <w:spacing w:line="288" w:lineRule="auto"/>
        <w:rPr>
          <w:rFonts w:ascii="Proxima Nova" w:hAnsi="Proxima Nova"/>
          <w:sz w:val="22"/>
          <w:szCs w:val="22"/>
        </w:rPr>
      </w:pPr>
      <w:r w:rsidRPr="009933CC">
        <w:rPr>
          <w:rFonts w:ascii="Proxima Nova" w:hAnsi="Proxima Nova"/>
          <w:b/>
          <w:sz w:val="22"/>
          <w:szCs w:val="22"/>
        </w:rPr>
        <w:lastRenderedPageBreak/>
        <w:t>Cotton Research and Development Corporation</w:t>
      </w:r>
    </w:p>
    <w:p w14:paraId="1839C9AF" w14:textId="77777777" w:rsidR="00CB2F3A" w:rsidRPr="009933CC" w:rsidRDefault="00CB2F3A" w:rsidP="009933CC">
      <w:pPr>
        <w:spacing w:line="288" w:lineRule="auto"/>
        <w:rPr>
          <w:rFonts w:ascii="Proxima Nova" w:hAnsi="Proxima Nova"/>
          <w:sz w:val="22"/>
          <w:szCs w:val="22"/>
        </w:rPr>
      </w:pPr>
      <w:r w:rsidRPr="009933CC">
        <w:rPr>
          <w:rFonts w:ascii="Proxima Nova" w:hAnsi="Proxima Nova"/>
          <w:sz w:val="22"/>
          <w:szCs w:val="22"/>
        </w:rPr>
        <w:t>2 Lloyd Street (PO Box 282)</w:t>
      </w:r>
    </w:p>
    <w:p w14:paraId="4F4F41B7" w14:textId="109AA85E" w:rsidR="00CB2F3A" w:rsidRPr="009933CC" w:rsidRDefault="00CB2F3A" w:rsidP="009933CC">
      <w:pPr>
        <w:spacing w:line="288" w:lineRule="auto"/>
        <w:rPr>
          <w:rFonts w:ascii="Proxima Nova" w:eastAsia="ProximaNova-Regular" w:hAnsi="Proxima Nova"/>
          <w:sz w:val="22"/>
          <w:szCs w:val="22"/>
        </w:rPr>
      </w:pPr>
      <w:r w:rsidRPr="009933CC">
        <w:rPr>
          <w:rFonts w:ascii="Proxima Nova" w:hAnsi="Proxima Nova"/>
          <w:sz w:val="22"/>
          <w:szCs w:val="22"/>
        </w:rPr>
        <w:t>Narrabri NSW 2390</w:t>
      </w:r>
      <w:r w:rsidRPr="009933CC">
        <w:rPr>
          <w:rFonts w:ascii="Proxima Nova" w:hAnsi="Proxima Nova"/>
          <w:sz w:val="22"/>
          <w:szCs w:val="22"/>
        </w:rPr>
        <w:br/>
        <w:t>Phone:</w:t>
      </w:r>
      <w:r w:rsidRPr="009933CC">
        <w:rPr>
          <w:rFonts w:ascii="Proxima Nova" w:hAnsi="Proxima Nova" w:cs="Calibri"/>
          <w:b/>
          <w:bCs/>
          <w:sz w:val="22"/>
          <w:szCs w:val="22"/>
        </w:rPr>
        <w:t xml:space="preserve"> </w:t>
      </w:r>
      <w:r w:rsidRPr="009933CC">
        <w:rPr>
          <w:rFonts w:ascii="Proxima Nova" w:hAnsi="Proxima Nova" w:cs="Calibri"/>
          <w:sz w:val="22"/>
          <w:szCs w:val="22"/>
        </w:rPr>
        <w:t>02 6792 4088</w:t>
      </w:r>
      <w:r w:rsidRPr="009933CC">
        <w:rPr>
          <w:rFonts w:ascii="Proxima Nova" w:hAnsi="Proxima Nova" w:cs="Calibri"/>
          <w:sz w:val="22"/>
          <w:szCs w:val="22"/>
        </w:rPr>
        <w:br/>
      </w:r>
      <w:r w:rsidRPr="009933CC">
        <w:rPr>
          <w:rFonts w:ascii="Proxima Nova" w:hAnsi="Proxima Nova"/>
          <w:sz w:val="22"/>
          <w:szCs w:val="22"/>
        </w:rPr>
        <w:t xml:space="preserve">Email: </w:t>
      </w:r>
      <w:hyperlink r:id="rId47" w:history="1">
        <w:r w:rsidRPr="009933CC">
          <w:rPr>
            <w:rStyle w:val="Hyperlink"/>
            <w:rFonts w:ascii="Proxima Nova" w:hAnsi="Proxima Nova"/>
            <w:sz w:val="22"/>
            <w:szCs w:val="22"/>
          </w:rPr>
          <w:t>crdc@crdc.com.au</w:t>
        </w:r>
      </w:hyperlink>
      <w:r w:rsidRPr="009933CC">
        <w:rPr>
          <w:rFonts w:ascii="Proxima Nova" w:hAnsi="Proxima Nova"/>
          <w:sz w:val="22"/>
          <w:szCs w:val="22"/>
        </w:rPr>
        <w:br/>
        <w:t xml:space="preserve">Website: </w:t>
      </w:r>
      <w:hyperlink r:id="rId48" w:history="1">
        <w:r w:rsidRPr="009933CC">
          <w:rPr>
            <w:rStyle w:val="Hyperlink"/>
            <w:rFonts w:ascii="Proxima Nova" w:hAnsi="Proxima Nova"/>
            <w:sz w:val="22"/>
            <w:szCs w:val="22"/>
          </w:rPr>
          <w:t>www.crdc.com.au</w:t>
        </w:r>
      </w:hyperlink>
      <w:r w:rsidRPr="009933CC">
        <w:rPr>
          <w:rFonts w:ascii="Proxima Nova" w:hAnsi="Proxima Nova"/>
          <w:sz w:val="22"/>
          <w:szCs w:val="22"/>
        </w:rPr>
        <w:br/>
      </w:r>
      <w:r w:rsidRPr="009933CC">
        <w:rPr>
          <w:rFonts w:ascii="Proxima Nova" w:eastAsia="ProximaNova-Regular" w:hAnsi="Proxima Nova"/>
          <w:sz w:val="22"/>
          <w:szCs w:val="22"/>
        </w:rPr>
        <w:t>ABN: 71 054 238 316</w:t>
      </w:r>
    </w:p>
    <w:p w14:paraId="2E98DBE7" w14:textId="77777777" w:rsidR="00CB2F3A" w:rsidRPr="009933CC" w:rsidRDefault="00CB2F3A" w:rsidP="009933CC">
      <w:pPr>
        <w:spacing w:line="288" w:lineRule="auto"/>
        <w:rPr>
          <w:rFonts w:ascii="Proxima Nova" w:hAnsi="Proxima Nova"/>
          <w:color w:val="0000FF"/>
          <w:sz w:val="22"/>
          <w:szCs w:val="22"/>
          <w:u w:val="single"/>
        </w:rPr>
      </w:pPr>
    </w:p>
    <w:p w14:paraId="3938FF44" w14:textId="4B500A4F" w:rsidR="00CB2F3A" w:rsidRPr="009933CC" w:rsidRDefault="00CB2F3A" w:rsidP="009933CC">
      <w:pPr>
        <w:spacing w:line="288" w:lineRule="auto"/>
        <w:rPr>
          <w:rFonts w:ascii="Proxima Nova" w:eastAsia="ProximaNova-Regular" w:hAnsi="Proxima Nova"/>
          <w:sz w:val="22"/>
          <w:szCs w:val="22"/>
        </w:rPr>
      </w:pPr>
      <w:r w:rsidRPr="009933CC">
        <w:rPr>
          <w:rFonts w:ascii="Proxima Nova" w:eastAsia="ProximaNova-Regular" w:hAnsi="Proxima Nova"/>
          <w:sz w:val="22"/>
          <w:szCs w:val="22"/>
        </w:rPr>
        <w:t>© Cotton Research and Development Corporation 202</w:t>
      </w:r>
      <w:r w:rsidR="001B1D3F" w:rsidRPr="009933CC">
        <w:rPr>
          <w:rFonts w:ascii="Proxima Nova" w:eastAsia="ProximaNova-Regular" w:hAnsi="Proxima Nova"/>
          <w:sz w:val="22"/>
          <w:szCs w:val="22"/>
        </w:rPr>
        <w:t>5</w:t>
      </w:r>
    </w:p>
    <w:p w14:paraId="5AA59F14" w14:textId="77777777" w:rsidR="00CB2F3A" w:rsidRPr="009933CC" w:rsidRDefault="00CB2F3A" w:rsidP="009933CC">
      <w:pPr>
        <w:spacing w:line="288" w:lineRule="auto"/>
        <w:rPr>
          <w:rFonts w:ascii="Proxima Nova" w:eastAsia="ProximaNova-Regular" w:hAnsi="Proxima Nova"/>
          <w:sz w:val="22"/>
          <w:szCs w:val="22"/>
        </w:rPr>
      </w:pPr>
      <w:r w:rsidRPr="009933CC">
        <w:rPr>
          <w:rFonts w:ascii="Proxima Nova" w:eastAsia="ProximaNova-Regular" w:hAnsi="Proxima Nova"/>
          <w:sz w:val="22"/>
          <w:szCs w:val="22"/>
        </w:rPr>
        <w:t xml:space="preserve">This work is copyright. Apart from any use as permitted under the </w:t>
      </w:r>
      <w:r w:rsidRPr="004B74A9">
        <w:rPr>
          <w:rFonts w:ascii="Proxima Nova" w:eastAsia="ProximaNova-Regular" w:hAnsi="Proxima Nova"/>
          <w:sz w:val="22"/>
          <w:szCs w:val="22"/>
        </w:rPr>
        <w:t>Copyright Act 1968</w:t>
      </w:r>
      <w:r w:rsidRPr="009933CC">
        <w:rPr>
          <w:rFonts w:ascii="Proxima Nova" w:eastAsia="ProximaNova-Regular" w:hAnsi="Proxima Nova"/>
          <w:sz w:val="22"/>
          <w:szCs w:val="22"/>
        </w:rPr>
        <w:t>, no part may be reproduced by any process without written permission from the Cotton Research and Development Corporation (CRDC). Enquiries concerning reproduction and publishing rights should be addressed to the CRDC Executive Director.</w:t>
      </w:r>
    </w:p>
    <w:p w14:paraId="1ED4B821" w14:textId="77777777" w:rsidR="00CB2F3A" w:rsidRPr="009933CC" w:rsidRDefault="00CB2F3A" w:rsidP="009933CC">
      <w:pPr>
        <w:spacing w:line="288" w:lineRule="auto"/>
        <w:rPr>
          <w:rFonts w:ascii="Proxima Nova" w:eastAsia="ProximaNova-Regular" w:hAnsi="Proxima Nova"/>
          <w:sz w:val="22"/>
          <w:szCs w:val="22"/>
        </w:rPr>
      </w:pPr>
    </w:p>
    <w:p w14:paraId="61A8991C" w14:textId="42CDC673" w:rsidR="00CB2F3A" w:rsidRDefault="00CB2F3A" w:rsidP="004B74A9">
      <w:pPr>
        <w:spacing w:line="288" w:lineRule="auto"/>
        <w:rPr>
          <w:rFonts w:ascii="Proxima Nova" w:eastAsia="ProximaNova-Regular" w:hAnsi="Proxima Nova"/>
          <w:sz w:val="22"/>
          <w:szCs w:val="22"/>
        </w:rPr>
      </w:pPr>
      <w:r w:rsidRPr="009933CC">
        <w:rPr>
          <w:rFonts w:ascii="Proxima Nova" w:eastAsia="ProximaNova-Regular" w:hAnsi="Proxima Nova"/>
          <w:sz w:val="22"/>
          <w:szCs w:val="22"/>
        </w:rPr>
        <w:t xml:space="preserve">If you are interested in learning more about CRDC and our investments, visit our website or subscribe to our quarterly magazine, </w:t>
      </w:r>
      <w:r w:rsidRPr="004B74A9">
        <w:rPr>
          <w:rFonts w:ascii="Proxima Nova" w:eastAsia="ProximaNova-Regular" w:hAnsi="Proxima Nova"/>
          <w:sz w:val="22"/>
          <w:szCs w:val="22"/>
        </w:rPr>
        <w:t>Spotlight</w:t>
      </w:r>
      <w:r w:rsidRPr="009933CC">
        <w:rPr>
          <w:rFonts w:ascii="Proxima Nova" w:eastAsia="ProximaNova-Regular" w:hAnsi="Proxima Nova"/>
          <w:sz w:val="22"/>
          <w:szCs w:val="22"/>
        </w:rPr>
        <w:t xml:space="preserve">. With thanks to the photographers and organisations who contributed </w:t>
      </w:r>
      <w:r w:rsidRPr="004B74A9">
        <w:rPr>
          <w:rFonts w:ascii="Proxima Nova" w:eastAsia="ProximaNova-Regular" w:hAnsi="Proxima Nova"/>
          <w:sz w:val="22"/>
          <w:szCs w:val="22"/>
        </w:rPr>
        <w:t xml:space="preserve">photos to this report: </w:t>
      </w:r>
      <w:r w:rsidR="004B74A9" w:rsidRPr="004B74A9">
        <w:rPr>
          <w:rFonts w:ascii="Proxima Nova" w:eastAsia="ProximaNova-Regular" w:hAnsi="Proxima Nova"/>
          <w:sz w:val="22"/>
          <w:szCs w:val="22"/>
        </w:rPr>
        <w:t>Melanie Jenson, Ruth Redfern,</w:t>
      </w:r>
      <w:r w:rsidR="004B74A9">
        <w:rPr>
          <w:rFonts w:ascii="Proxima Nova" w:eastAsia="ProximaNova-Regular" w:hAnsi="Proxima Nova"/>
          <w:sz w:val="22"/>
          <w:szCs w:val="22"/>
        </w:rPr>
        <w:t xml:space="preserve"> </w:t>
      </w:r>
      <w:r w:rsidR="004B74A9" w:rsidRPr="004B74A9">
        <w:rPr>
          <w:rFonts w:ascii="Proxima Nova" w:eastAsia="ProximaNova-Regular" w:hAnsi="Proxima Nova"/>
          <w:sz w:val="22"/>
          <w:szCs w:val="22"/>
        </w:rPr>
        <w:t>Megan Woodward, Renee Anderson, Paul Grundy, Avanell Morawitz</w:t>
      </w:r>
      <w:r w:rsidR="004B74A9">
        <w:rPr>
          <w:rFonts w:ascii="Proxima Nova" w:eastAsia="ProximaNova-Regular" w:hAnsi="Proxima Nova"/>
          <w:sz w:val="22"/>
          <w:szCs w:val="22"/>
        </w:rPr>
        <w:t xml:space="preserve">, </w:t>
      </w:r>
      <w:r w:rsidR="004B74A9" w:rsidRPr="004B74A9">
        <w:rPr>
          <w:rFonts w:ascii="Proxima Nova" w:eastAsia="ProximaNova-Regular" w:hAnsi="Proxima Nova"/>
          <w:sz w:val="22"/>
          <w:szCs w:val="22"/>
        </w:rPr>
        <w:t>Tom Rayner and</w:t>
      </w:r>
      <w:r w:rsidR="004B74A9">
        <w:rPr>
          <w:rFonts w:ascii="Proxima Nova" w:eastAsia="ProximaNova-Regular" w:hAnsi="Proxima Nova"/>
          <w:sz w:val="22"/>
          <w:szCs w:val="22"/>
        </w:rPr>
        <w:t xml:space="preserve"> </w:t>
      </w:r>
      <w:r w:rsidR="004B74A9" w:rsidRPr="004B74A9">
        <w:rPr>
          <w:rFonts w:ascii="Proxima Nova" w:eastAsia="ProximaNova-Regular" w:hAnsi="Proxima Nova"/>
          <w:sz w:val="22"/>
          <w:szCs w:val="22"/>
        </w:rPr>
        <w:t>Landcare Australia.</w:t>
      </w:r>
    </w:p>
    <w:p w14:paraId="408C5880" w14:textId="77777777" w:rsidR="004B74A9" w:rsidRDefault="004B74A9" w:rsidP="004B74A9">
      <w:pPr>
        <w:spacing w:line="288" w:lineRule="auto"/>
        <w:rPr>
          <w:rFonts w:ascii="Proxima Nova" w:eastAsia="ProximaNova-Regular" w:hAnsi="Proxima Nova"/>
          <w:sz w:val="22"/>
          <w:szCs w:val="22"/>
        </w:rPr>
      </w:pPr>
    </w:p>
    <w:p w14:paraId="45940D02" w14:textId="77777777" w:rsidR="00CB2F3A" w:rsidRPr="009933CC" w:rsidRDefault="00CB2F3A" w:rsidP="009933CC">
      <w:pPr>
        <w:spacing w:line="288" w:lineRule="auto"/>
        <w:rPr>
          <w:rFonts w:ascii="Proxima Nova" w:hAnsi="Proxima Nova"/>
          <w:sz w:val="22"/>
          <w:szCs w:val="22"/>
        </w:rPr>
      </w:pPr>
    </w:p>
    <w:p w14:paraId="5BC3F0A6" w14:textId="592A2415" w:rsidR="00CB2F3A" w:rsidRPr="009933CC" w:rsidRDefault="00CB2F3A" w:rsidP="009933CC">
      <w:pPr>
        <w:spacing w:line="288" w:lineRule="auto"/>
        <w:rPr>
          <w:rFonts w:ascii="Proxima Nova" w:eastAsia="ProximaNova-Regular" w:hAnsi="Proxima Nova"/>
          <w:sz w:val="22"/>
          <w:szCs w:val="22"/>
        </w:rPr>
      </w:pPr>
      <w:r w:rsidRPr="009933CC">
        <w:rPr>
          <w:rFonts w:ascii="Proxima Nova" w:hAnsi="Proxima Nova"/>
          <w:sz w:val="22"/>
          <w:szCs w:val="22"/>
        </w:rPr>
        <w:t>Published: October 202</w:t>
      </w:r>
      <w:r w:rsidR="001B1D3F" w:rsidRPr="009933CC">
        <w:rPr>
          <w:rFonts w:ascii="Proxima Nova" w:hAnsi="Proxima Nova"/>
          <w:sz w:val="22"/>
          <w:szCs w:val="22"/>
        </w:rPr>
        <w:t>5</w:t>
      </w:r>
      <w:r w:rsidRPr="009933CC">
        <w:rPr>
          <w:rFonts w:ascii="Proxima Nova" w:hAnsi="Proxima Nova"/>
          <w:sz w:val="22"/>
          <w:szCs w:val="22"/>
        </w:rPr>
        <w:br/>
      </w:r>
      <w:r w:rsidRPr="009933CC">
        <w:rPr>
          <w:rFonts w:ascii="Proxima Nova" w:eastAsia="ProximaNova-Regular" w:hAnsi="Proxima Nova"/>
          <w:sz w:val="22"/>
          <w:szCs w:val="22"/>
        </w:rPr>
        <w:t>ISSN: 1039-3544</w:t>
      </w:r>
    </w:p>
    <w:p w14:paraId="5E529F7C" w14:textId="77777777" w:rsidR="00CB2F3A" w:rsidRPr="00CB2F3A" w:rsidRDefault="00CB2F3A" w:rsidP="00711568">
      <w:pPr>
        <w:spacing w:line="288" w:lineRule="auto"/>
        <w:rPr>
          <w:rFonts w:ascii="Proxima Nova" w:eastAsia="Arial Unicode MS" w:hAnsi="Proxima Nova"/>
          <w:b/>
          <w:sz w:val="22"/>
          <w:szCs w:val="22"/>
        </w:rPr>
      </w:pPr>
    </w:p>
    <w:sectPr w:rsidR="00CB2F3A" w:rsidRPr="00CB2F3A" w:rsidSect="005F1DD7">
      <w:pgSz w:w="11906" w:h="16838" w:code="9"/>
      <w:pgMar w:top="1411" w:right="1080" w:bottom="1411" w:left="1080" w:header="1411" w:footer="6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561B0" w14:textId="77777777" w:rsidR="000A680F" w:rsidRDefault="000A680F" w:rsidP="008808A3">
      <w:r>
        <w:separator/>
      </w:r>
    </w:p>
    <w:p w14:paraId="6D2156DB" w14:textId="77777777" w:rsidR="000A680F" w:rsidRDefault="000A680F" w:rsidP="008808A3"/>
    <w:p w14:paraId="330DF90F" w14:textId="77777777" w:rsidR="000A680F" w:rsidRDefault="000A680F" w:rsidP="00373F4E"/>
  </w:endnote>
  <w:endnote w:type="continuationSeparator" w:id="0">
    <w:p w14:paraId="59A78F1B" w14:textId="77777777" w:rsidR="000A680F" w:rsidRDefault="000A680F" w:rsidP="008808A3">
      <w:r>
        <w:continuationSeparator/>
      </w:r>
    </w:p>
    <w:p w14:paraId="0C29F4F9" w14:textId="77777777" w:rsidR="000A680F" w:rsidRDefault="000A680F" w:rsidP="008808A3"/>
    <w:p w14:paraId="40A7B917" w14:textId="77777777" w:rsidR="000A680F" w:rsidRDefault="000A680F" w:rsidP="00373F4E"/>
  </w:endnote>
  <w:endnote w:type="continuationNotice" w:id="1">
    <w:p w14:paraId="7BC0937C" w14:textId="77777777" w:rsidR="000A680F" w:rsidRDefault="000A68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Proxima Nova">
    <w:altName w:val="Proxima Nova"/>
    <w:panose1 w:val="020B0604020202020204"/>
    <w:charset w:val="00"/>
    <w:family w:val="auto"/>
    <w:pitch w:val="variable"/>
    <w:sig w:usb0="20000287" w:usb1="00000001" w:usb2="00000000" w:usb3="00000000" w:csb0="0000019F" w:csb1="00000000"/>
  </w:font>
  <w:font w:name="Proxima Nova Light">
    <w:panose1 w:val="02000506030000020004"/>
    <w:charset w:val="00"/>
    <w:family w:val="auto"/>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yriadPro-Regular">
    <w:altName w:val="Calibri"/>
    <w:panose1 w:val="020B0604020202020204"/>
    <w:charset w:val="00"/>
    <w:family w:val="swiss"/>
    <w:pitch w:val="default"/>
    <w:sig w:usb0="00000003" w:usb1="00000000" w:usb2="00000000" w:usb3="00000000" w:csb0="00000001" w:csb1="00000000"/>
  </w:font>
  <w:font w:name="DIN">
    <w:altName w:val="Calibri"/>
    <w:panose1 w:val="020B0604020202020204"/>
    <w:charset w:val="00"/>
    <w:family w:val="swiss"/>
    <w:pitch w:val="default"/>
    <w:sig w:usb0="00000003" w:usb1="00000000" w:usb2="00000000" w:usb3="00000000" w:csb0="00000001" w:csb1="00000000"/>
  </w:font>
  <w:font w:name="Frutiger-Light">
    <w:altName w:val="Calibri"/>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radeGothic-Bold">
    <w:altName w:val="Calibri"/>
    <w:panose1 w:val="020B0604020202020204"/>
    <w:charset w:val="00"/>
    <w:family w:val="auto"/>
    <w:pitch w:val="variable"/>
    <w:sig w:usb0="00000003" w:usb1="00000000" w:usb2="00000000" w:usb3="00000000" w:csb0="00000001" w:csb1="00000000"/>
  </w:font>
  <w:font w:name="ProximaNova-Regular">
    <w:altName w:val="Yu Gothic"/>
    <w:panose1 w:val="020B0604020202020204"/>
    <w:charset w:val="00"/>
    <w:family w:val="auto"/>
    <w:pitch w:val="variable"/>
    <w:sig w:usb0="2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Narrow">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3D9D8" w14:textId="4D62C493" w:rsidR="0058558A" w:rsidRPr="005F1819" w:rsidRDefault="0058558A" w:rsidP="00981C8F">
    <w:pPr>
      <w:pStyle w:val="Footer"/>
      <w:tabs>
        <w:tab w:val="clear" w:pos="4153"/>
        <w:tab w:val="clear" w:pos="8306"/>
        <w:tab w:val="left" w:pos="2520"/>
      </w:tabs>
      <w:jc w:val="right"/>
      <w:rPr>
        <w:rFonts w:ascii="Proxima Nova" w:hAnsi="Proxima Nova"/>
        <w:szCs w:val="16"/>
      </w:rPr>
    </w:pPr>
    <w:r w:rsidRPr="005F1819">
      <w:rPr>
        <w:rFonts w:ascii="Proxima Nova" w:hAnsi="Proxima Nova"/>
        <w:szCs w:val="16"/>
      </w:rPr>
      <w:t>CRDC Annual Report 20</w:t>
    </w:r>
    <w:r w:rsidR="008272CA">
      <w:rPr>
        <w:rFonts w:ascii="Proxima Nova" w:hAnsi="Proxima Nova"/>
        <w:szCs w:val="16"/>
      </w:rPr>
      <w:t>2</w:t>
    </w:r>
    <w:r w:rsidR="001F6E84">
      <w:rPr>
        <w:rFonts w:ascii="Proxima Nova" w:hAnsi="Proxima Nova"/>
        <w:szCs w:val="16"/>
      </w:rPr>
      <w:t>4</w:t>
    </w:r>
    <w:r w:rsidRPr="005F1819">
      <w:rPr>
        <w:rFonts w:ascii="Proxima Nova" w:hAnsi="Proxima Nova"/>
        <w:szCs w:val="16"/>
      </w:rPr>
      <w:t>–2</w:t>
    </w:r>
    <w:r w:rsidR="001F6E84">
      <w:rPr>
        <w:rFonts w:ascii="Proxima Nova" w:hAnsi="Proxima Nova"/>
        <w:szCs w:val="16"/>
      </w:rPr>
      <w:t>5</w:t>
    </w:r>
    <w:r w:rsidRPr="005F1819">
      <w:rPr>
        <w:rFonts w:ascii="Proxima Nova" w:hAnsi="Proxima Nova"/>
        <w:szCs w:val="16"/>
      </w:rPr>
      <w:tab/>
    </w:r>
    <w:r w:rsidRPr="005F1819">
      <w:rPr>
        <w:rFonts w:ascii="Proxima Nova" w:hAnsi="Proxima Nova"/>
        <w:b/>
        <w:szCs w:val="16"/>
      </w:rPr>
      <w:fldChar w:fldCharType="begin"/>
    </w:r>
    <w:r w:rsidRPr="005F1819">
      <w:rPr>
        <w:rFonts w:ascii="Proxima Nova" w:hAnsi="Proxima Nova"/>
        <w:b/>
        <w:szCs w:val="16"/>
      </w:rPr>
      <w:instrText xml:space="preserve"> PAGE    \* MERGEFORMAT </w:instrText>
    </w:r>
    <w:r w:rsidRPr="005F1819">
      <w:rPr>
        <w:rFonts w:ascii="Proxima Nova" w:hAnsi="Proxima Nova"/>
        <w:b/>
        <w:szCs w:val="16"/>
      </w:rPr>
      <w:fldChar w:fldCharType="separate"/>
    </w:r>
    <w:r w:rsidR="00FA5AB1" w:rsidRPr="005F1819">
      <w:rPr>
        <w:rFonts w:ascii="Proxima Nova" w:hAnsi="Proxima Nova"/>
        <w:b/>
        <w:noProof/>
        <w:szCs w:val="16"/>
      </w:rPr>
      <w:t>5</w:t>
    </w:r>
    <w:r w:rsidRPr="005F1819">
      <w:rPr>
        <w:rFonts w:ascii="Proxima Nova" w:hAnsi="Proxima Nova"/>
        <w:b/>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EBADD" w14:textId="55C90348" w:rsidR="0058558A" w:rsidRPr="005F1819" w:rsidRDefault="0058558A" w:rsidP="00875C2B">
    <w:pPr>
      <w:pStyle w:val="Footer"/>
      <w:tabs>
        <w:tab w:val="clear" w:pos="4153"/>
        <w:tab w:val="clear" w:pos="8306"/>
        <w:tab w:val="left" w:pos="2520"/>
      </w:tabs>
      <w:jc w:val="right"/>
      <w:rPr>
        <w:rFonts w:ascii="Proxima Nova" w:hAnsi="Proxima Nova"/>
      </w:rPr>
    </w:pPr>
    <w:r w:rsidRPr="005F1819">
      <w:rPr>
        <w:rFonts w:ascii="Proxima Nova" w:hAnsi="Proxima Nova"/>
      </w:rPr>
      <w:t xml:space="preserve">CRDC Annual Report </w:t>
    </w:r>
    <w:r w:rsidR="00900603">
      <w:rPr>
        <w:rFonts w:ascii="Proxima Nova" w:hAnsi="Proxima Nova"/>
      </w:rPr>
      <w:t>202</w:t>
    </w:r>
    <w:r w:rsidR="00CF1D16">
      <w:rPr>
        <w:rFonts w:ascii="Proxima Nova" w:hAnsi="Proxima Nova"/>
      </w:rPr>
      <w:t>4</w:t>
    </w:r>
    <w:r w:rsidR="00900603">
      <w:rPr>
        <w:rFonts w:ascii="Proxima Nova" w:hAnsi="Proxima Nova"/>
      </w:rPr>
      <w:t>–2</w:t>
    </w:r>
    <w:r w:rsidR="00CF1D16">
      <w:rPr>
        <w:rFonts w:ascii="Proxima Nova" w:hAnsi="Proxima Nova"/>
      </w:rPr>
      <w:t>5</w:t>
    </w:r>
    <w:r w:rsidRPr="005F1819">
      <w:rPr>
        <w:rFonts w:ascii="Proxima Nova" w:hAnsi="Proxima Nova"/>
      </w:rPr>
      <w:tab/>
    </w:r>
    <w:r w:rsidRPr="005F1819">
      <w:rPr>
        <w:rFonts w:ascii="Proxima Nova" w:hAnsi="Proxima Nova"/>
        <w:b/>
        <w:bCs/>
        <w:szCs w:val="16"/>
      </w:rPr>
      <w:fldChar w:fldCharType="begin"/>
    </w:r>
    <w:r w:rsidRPr="005F1819">
      <w:rPr>
        <w:rFonts w:ascii="Proxima Nova" w:hAnsi="Proxima Nova"/>
        <w:b/>
        <w:bCs/>
        <w:szCs w:val="16"/>
      </w:rPr>
      <w:instrText xml:space="preserve"> PAGE   \* MERGEFORMAT </w:instrText>
    </w:r>
    <w:r w:rsidRPr="005F1819">
      <w:rPr>
        <w:rFonts w:ascii="Proxima Nova" w:hAnsi="Proxima Nova"/>
        <w:b/>
        <w:bCs/>
        <w:szCs w:val="16"/>
      </w:rPr>
      <w:fldChar w:fldCharType="separate"/>
    </w:r>
    <w:r w:rsidR="00FA5AB1" w:rsidRPr="005F1819">
      <w:rPr>
        <w:rFonts w:ascii="Proxima Nova" w:hAnsi="Proxima Nova"/>
        <w:b/>
        <w:bCs/>
        <w:noProof/>
        <w:szCs w:val="16"/>
      </w:rPr>
      <w:t>109</w:t>
    </w:r>
    <w:r w:rsidRPr="005F1819">
      <w:rPr>
        <w:rFonts w:ascii="Proxima Nova" w:hAnsi="Proxima Nova"/>
        <w:b/>
        <w:bCs/>
        <w:noProof/>
        <w:szCs w:val="16"/>
      </w:rPr>
      <w:fldChar w:fldCharType="end"/>
    </w:r>
  </w:p>
  <w:p w14:paraId="3E36606B" w14:textId="77777777" w:rsidR="000911DB" w:rsidRDefault="000911DB"/>
  <w:p w14:paraId="16DFCE0A" w14:textId="77777777" w:rsidR="000911DB" w:rsidRDefault="000911DB"/>
  <w:p w14:paraId="05FB8BD2" w14:textId="77777777" w:rsidR="000911DB" w:rsidRDefault="000911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6C1CE2" w14:textId="77777777" w:rsidR="000A680F" w:rsidRDefault="000A680F" w:rsidP="008808A3">
      <w:r>
        <w:separator/>
      </w:r>
    </w:p>
    <w:p w14:paraId="0D9CE42B" w14:textId="77777777" w:rsidR="000A680F" w:rsidRDefault="000A680F" w:rsidP="008808A3"/>
    <w:p w14:paraId="56EA05D5" w14:textId="77777777" w:rsidR="000A680F" w:rsidRDefault="000A680F" w:rsidP="00373F4E"/>
  </w:footnote>
  <w:footnote w:type="continuationSeparator" w:id="0">
    <w:p w14:paraId="61D9E7EA" w14:textId="77777777" w:rsidR="000A680F" w:rsidRDefault="000A680F" w:rsidP="008808A3">
      <w:r>
        <w:continuationSeparator/>
      </w:r>
    </w:p>
    <w:p w14:paraId="7FA2E3A1" w14:textId="77777777" w:rsidR="000A680F" w:rsidRDefault="000A680F" w:rsidP="008808A3"/>
    <w:p w14:paraId="27039FB6" w14:textId="77777777" w:rsidR="000A680F" w:rsidRDefault="000A680F" w:rsidP="00373F4E"/>
  </w:footnote>
  <w:footnote w:type="continuationNotice" w:id="1">
    <w:p w14:paraId="58219625" w14:textId="77777777" w:rsidR="000A680F" w:rsidRDefault="000A68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CB000" w14:textId="77777777" w:rsidR="0058558A" w:rsidRPr="006A7CC9" w:rsidRDefault="0058558A" w:rsidP="006A7CC9">
    <w:pPr>
      <w:pStyle w:val="Header"/>
    </w:pPr>
  </w:p>
  <w:p w14:paraId="1EDCA36F" w14:textId="77777777" w:rsidR="000911DB" w:rsidRDefault="000911DB"/>
  <w:p w14:paraId="070EE3F1" w14:textId="77777777" w:rsidR="000911DB" w:rsidRDefault="000911DB"/>
  <w:p w14:paraId="2380A2CB" w14:textId="77777777" w:rsidR="000911DB" w:rsidRDefault="000911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6A0A8454"/>
    <w:lvl w:ilvl="0">
      <w:start w:val="1"/>
      <w:numFmt w:val="lowerRoman"/>
      <w:pStyle w:val="ListNumber3"/>
      <w:lvlText w:val="%1."/>
      <w:lvlJc w:val="left"/>
      <w:pPr>
        <w:tabs>
          <w:tab w:val="num" w:pos="1699"/>
        </w:tabs>
        <w:ind w:left="1699" w:hanging="561"/>
      </w:pPr>
      <w:rPr>
        <w:rFonts w:hint="default"/>
      </w:rPr>
    </w:lvl>
  </w:abstractNum>
  <w:abstractNum w:abstractNumId="1" w15:restartNumberingAfterBreak="0">
    <w:nsid w:val="FFFFFF7F"/>
    <w:multiLevelType w:val="singleLevel"/>
    <w:tmpl w:val="457858C4"/>
    <w:lvl w:ilvl="0">
      <w:start w:val="1"/>
      <w:numFmt w:val="lowerLetter"/>
      <w:pStyle w:val="ListNumber2"/>
      <w:lvlText w:val="%1."/>
      <w:lvlJc w:val="left"/>
      <w:pPr>
        <w:tabs>
          <w:tab w:val="num" w:pos="567"/>
        </w:tabs>
        <w:ind w:left="1134" w:hanging="567"/>
      </w:pPr>
      <w:rPr>
        <w:rFonts w:hint="default"/>
      </w:rPr>
    </w:lvl>
  </w:abstractNum>
  <w:abstractNum w:abstractNumId="2" w15:restartNumberingAfterBreak="0">
    <w:nsid w:val="FFFFFF82"/>
    <w:multiLevelType w:val="singleLevel"/>
    <w:tmpl w:val="CA70E500"/>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DCECFE46"/>
    <w:lvl w:ilvl="0">
      <w:start w:val="1"/>
      <w:numFmt w:val="bullet"/>
      <w:pStyle w:val="ListBullet2"/>
      <w:lvlText w:val="–"/>
      <w:lvlJc w:val="left"/>
      <w:pPr>
        <w:tabs>
          <w:tab w:val="num" w:pos="567"/>
        </w:tabs>
        <w:ind w:left="1134" w:hanging="567"/>
      </w:pPr>
      <w:rPr>
        <w:rFonts w:ascii="Verdana" w:hAnsi="Verdana" w:hint="default"/>
      </w:rPr>
    </w:lvl>
  </w:abstractNum>
  <w:abstractNum w:abstractNumId="4" w15:restartNumberingAfterBreak="0">
    <w:nsid w:val="FFFFFF88"/>
    <w:multiLevelType w:val="singleLevel"/>
    <w:tmpl w:val="FE5EF82A"/>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F08A8D0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3126DA3"/>
    <w:multiLevelType w:val="hybridMultilevel"/>
    <w:tmpl w:val="89E487FC"/>
    <w:lvl w:ilvl="0" w:tplc="FFFFFFFF">
      <w:start w:val="1"/>
      <w:numFmt w:val="decimal"/>
      <w:lvlText w:val="%1."/>
      <w:lvlJc w:val="left"/>
      <w:pPr>
        <w:ind w:left="720" w:hanging="360"/>
      </w:pPr>
      <w:rPr>
        <w:rFonts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ACD0390"/>
    <w:multiLevelType w:val="multilevel"/>
    <w:tmpl w:val="A1F01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AC1B8B"/>
    <w:multiLevelType w:val="multilevel"/>
    <w:tmpl w:val="C7F8F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6D74A5"/>
    <w:multiLevelType w:val="multilevel"/>
    <w:tmpl w:val="9D7AFD96"/>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14750306"/>
    <w:multiLevelType w:val="hybridMultilevel"/>
    <w:tmpl w:val="40E01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2D61B7"/>
    <w:multiLevelType w:val="hybridMultilevel"/>
    <w:tmpl w:val="E1425516"/>
    <w:lvl w:ilvl="0" w:tplc="BA2E0AB0">
      <w:start w:val="4110"/>
      <w:numFmt w:val="bullet"/>
      <w:lvlText w:val="•"/>
      <w:lvlJc w:val="left"/>
      <w:pPr>
        <w:ind w:left="720" w:hanging="360"/>
      </w:pPr>
      <w:rPr>
        <w:rFonts w:ascii="Proxima Nova" w:eastAsia="Times New Roman" w:hAnsi="Proxima Nov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2717A2"/>
    <w:multiLevelType w:val="hybridMultilevel"/>
    <w:tmpl w:val="D780CF7C"/>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D754CA4"/>
    <w:multiLevelType w:val="hybridMultilevel"/>
    <w:tmpl w:val="5D6A49D0"/>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87004E3"/>
    <w:multiLevelType w:val="hybridMultilevel"/>
    <w:tmpl w:val="50B819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6F273B"/>
    <w:multiLevelType w:val="hybridMultilevel"/>
    <w:tmpl w:val="741A79D8"/>
    <w:lvl w:ilvl="0" w:tplc="DDC6752E">
      <w:start w:val="1"/>
      <w:numFmt w:val="lowerLetter"/>
      <w:lvlText w:val="(%1)"/>
      <w:lvlJc w:val="left"/>
      <w:pPr>
        <w:ind w:left="80" w:hanging="203"/>
      </w:pPr>
      <w:rPr>
        <w:rFonts w:ascii="Proxima Nova Light" w:eastAsia="Proxima Nova Light" w:hAnsi="Proxima Nova Light" w:cs="Proxima Nova Light" w:hint="default"/>
        <w:b w:val="0"/>
        <w:bCs w:val="0"/>
        <w:i w:val="0"/>
        <w:iCs w:val="0"/>
        <w:color w:val="414042"/>
        <w:spacing w:val="-2"/>
        <w:w w:val="100"/>
        <w:sz w:val="17"/>
        <w:szCs w:val="17"/>
        <w:lang w:val="en-US" w:eastAsia="en-US" w:bidi="ar-SA"/>
      </w:rPr>
    </w:lvl>
    <w:lvl w:ilvl="1" w:tplc="E22E803E">
      <w:numFmt w:val="bullet"/>
      <w:lvlText w:val="•"/>
      <w:lvlJc w:val="left"/>
      <w:pPr>
        <w:ind w:left="383" w:hanging="203"/>
      </w:pPr>
      <w:rPr>
        <w:rFonts w:hint="default"/>
        <w:lang w:val="en-US" w:eastAsia="en-US" w:bidi="ar-SA"/>
      </w:rPr>
    </w:lvl>
    <w:lvl w:ilvl="2" w:tplc="6A3279A2">
      <w:numFmt w:val="bullet"/>
      <w:lvlText w:val="•"/>
      <w:lvlJc w:val="left"/>
      <w:pPr>
        <w:ind w:left="687" w:hanging="203"/>
      </w:pPr>
      <w:rPr>
        <w:rFonts w:hint="default"/>
        <w:lang w:val="en-US" w:eastAsia="en-US" w:bidi="ar-SA"/>
      </w:rPr>
    </w:lvl>
    <w:lvl w:ilvl="3" w:tplc="BC908D76">
      <w:numFmt w:val="bullet"/>
      <w:lvlText w:val="•"/>
      <w:lvlJc w:val="left"/>
      <w:pPr>
        <w:ind w:left="991" w:hanging="203"/>
      </w:pPr>
      <w:rPr>
        <w:rFonts w:hint="default"/>
        <w:lang w:val="en-US" w:eastAsia="en-US" w:bidi="ar-SA"/>
      </w:rPr>
    </w:lvl>
    <w:lvl w:ilvl="4" w:tplc="521A0048">
      <w:numFmt w:val="bullet"/>
      <w:lvlText w:val="•"/>
      <w:lvlJc w:val="left"/>
      <w:pPr>
        <w:ind w:left="1294" w:hanging="203"/>
      </w:pPr>
      <w:rPr>
        <w:rFonts w:hint="default"/>
        <w:lang w:val="en-US" w:eastAsia="en-US" w:bidi="ar-SA"/>
      </w:rPr>
    </w:lvl>
    <w:lvl w:ilvl="5" w:tplc="0F323DF6">
      <w:numFmt w:val="bullet"/>
      <w:lvlText w:val="•"/>
      <w:lvlJc w:val="left"/>
      <w:pPr>
        <w:ind w:left="1598" w:hanging="203"/>
      </w:pPr>
      <w:rPr>
        <w:rFonts w:hint="default"/>
        <w:lang w:val="en-US" w:eastAsia="en-US" w:bidi="ar-SA"/>
      </w:rPr>
    </w:lvl>
    <w:lvl w:ilvl="6" w:tplc="62C47594">
      <w:numFmt w:val="bullet"/>
      <w:lvlText w:val="•"/>
      <w:lvlJc w:val="left"/>
      <w:pPr>
        <w:ind w:left="1902" w:hanging="203"/>
      </w:pPr>
      <w:rPr>
        <w:rFonts w:hint="default"/>
        <w:lang w:val="en-US" w:eastAsia="en-US" w:bidi="ar-SA"/>
      </w:rPr>
    </w:lvl>
    <w:lvl w:ilvl="7" w:tplc="38C2FD6A">
      <w:numFmt w:val="bullet"/>
      <w:lvlText w:val="•"/>
      <w:lvlJc w:val="left"/>
      <w:pPr>
        <w:ind w:left="2205" w:hanging="203"/>
      </w:pPr>
      <w:rPr>
        <w:rFonts w:hint="default"/>
        <w:lang w:val="en-US" w:eastAsia="en-US" w:bidi="ar-SA"/>
      </w:rPr>
    </w:lvl>
    <w:lvl w:ilvl="8" w:tplc="9912B396">
      <w:numFmt w:val="bullet"/>
      <w:lvlText w:val="•"/>
      <w:lvlJc w:val="left"/>
      <w:pPr>
        <w:ind w:left="2509" w:hanging="203"/>
      </w:pPr>
      <w:rPr>
        <w:rFonts w:hint="default"/>
        <w:lang w:val="en-US" w:eastAsia="en-US" w:bidi="ar-SA"/>
      </w:rPr>
    </w:lvl>
  </w:abstractNum>
  <w:abstractNum w:abstractNumId="16" w15:restartNumberingAfterBreak="0">
    <w:nsid w:val="460D2605"/>
    <w:multiLevelType w:val="hybridMultilevel"/>
    <w:tmpl w:val="9C6A2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27332C"/>
    <w:multiLevelType w:val="hybridMultilevel"/>
    <w:tmpl w:val="FAF8B5A4"/>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06E35BD"/>
    <w:multiLevelType w:val="multilevel"/>
    <w:tmpl w:val="307EC2D8"/>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66DE0EB8"/>
    <w:multiLevelType w:val="hybridMultilevel"/>
    <w:tmpl w:val="9AEA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AC3607"/>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1" w15:restartNumberingAfterBreak="0">
    <w:nsid w:val="6DDE3D5C"/>
    <w:multiLevelType w:val="hybridMultilevel"/>
    <w:tmpl w:val="58144D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242538"/>
    <w:multiLevelType w:val="hybridMultilevel"/>
    <w:tmpl w:val="1550FE3E"/>
    <w:lvl w:ilvl="0" w:tplc="BA2E0AB0">
      <w:start w:val="4110"/>
      <w:numFmt w:val="bullet"/>
      <w:lvlText w:val="•"/>
      <w:lvlJc w:val="left"/>
      <w:pPr>
        <w:ind w:left="720" w:hanging="360"/>
      </w:pPr>
      <w:rPr>
        <w:rFonts w:ascii="Proxima Nova" w:eastAsia="Times New Roman" w:hAnsi="Proxima Nov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0881986">
    <w:abstractNumId w:val="5"/>
  </w:num>
  <w:num w:numId="2" w16cid:durableId="1435443139">
    <w:abstractNumId w:val="3"/>
  </w:num>
  <w:num w:numId="3" w16cid:durableId="233439317">
    <w:abstractNumId w:val="2"/>
  </w:num>
  <w:num w:numId="4" w16cid:durableId="21323680">
    <w:abstractNumId w:val="4"/>
  </w:num>
  <w:num w:numId="5" w16cid:durableId="690106583">
    <w:abstractNumId w:val="1"/>
  </w:num>
  <w:num w:numId="6" w16cid:durableId="525751881">
    <w:abstractNumId w:val="18"/>
  </w:num>
  <w:num w:numId="7" w16cid:durableId="1539662269">
    <w:abstractNumId w:val="20"/>
  </w:num>
  <w:num w:numId="8" w16cid:durableId="1466317400">
    <w:abstractNumId w:val="0"/>
    <w:lvlOverride w:ilvl="0">
      <w:startOverride w:val="1"/>
    </w:lvlOverride>
  </w:num>
  <w:num w:numId="9" w16cid:durableId="198665457">
    <w:abstractNumId w:val="9"/>
  </w:num>
  <w:num w:numId="10" w16cid:durableId="1851138331">
    <w:abstractNumId w:val="22"/>
  </w:num>
  <w:num w:numId="11" w16cid:durableId="1458791822">
    <w:abstractNumId w:val="11"/>
  </w:num>
  <w:num w:numId="12" w16cid:durableId="1894845594">
    <w:abstractNumId w:val="13"/>
  </w:num>
  <w:num w:numId="13" w16cid:durableId="1305428432">
    <w:abstractNumId w:val="17"/>
  </w:num>
  <w:num w:numId="14" w16cid:durableId="124931467">
    <w:abstractNumId w:val="12"/>
  </w:num>
  <w:num w:numId="15" w16cid:durableId="1174301080">
    <w:abstractNumId w:val="6"/>
  </w:num>
  <w:num w:numId="16" w16cid:durableId="996305756">
    <w:abstractNumId w:val="21"/>
  </w:num>
  <w:num w:numId="17" w16cid:durableId="186211611">
    <w:abstractNumId w:val="15"/>
  </w:num>
  <w:num w:numId="18" w16cid:durableId="1305350464">
    <w:abstractNumId w:val="19"/>
  </w:num>
  <w:num w:numId="19" w16cid:durableId="1412192882">
    <w:abstractNumId w:val="10"/>
  </w:num>
  <w:num w:numId="20" w16cid:durableId="78794828">
    <w:abstractNumId w:val="16"/>
  </w:num>
  <w:num w:numId="21" w16cid:durableId="1834056036">
    <w:abstractNumId w:val="8"/>
  </w:num>
  <w:num w:numId="22" w16cid:durableId="2033920066">
    <w:abstractNumId w:val="14"/>
  </w:num>
  <w:num w:numId="23" w16cid:durableId="987324639">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AAF"/>
    <w:rsid w:val="0000015B"/>
    <w:rsid w:val="000005EF"/>
    <w:rsid w:val="00000B09"/>
    <w:rsid w:val="00000CFD"/>
    <w:rsid w:val="00000E97"/>
    <w:rsid w:val="00001247"/>
    <w:rsid w:val="00001323"/>
    <w:rsid w:val="00001474"/>
    <w:rsid w:val="0000211A"/>
    <w:rsid w:val="000022AF"/>
    <w:rsid w:val="0000235F"/>
    <w:rsid w:val="00002AAB"/>
    <w:rsid w:val="00002AFA"/>
    <w:rsid w:val="00002C1F"/>
    <w:rsid w:val="00002C90"/>
    <w:rsid w:val="000030A6"/>
    <w:rsid w:val="0000312F"/>
    <w:rsid w:val="000033A0"/>
    <w:rsid w:val="000038FA"/>
    <w:rsid w:val="00003A54"/>
    <w:rsid w:val="00003AA5"/>
    <w:rsid w:val="00003AED"/>
    <w:rsid w:val="00003EBD"/>
    <w:rsid w:val="00004425"/>
    <w:rsid w:val="00004F38"/>
    <w:rsid w:val="000053BB"/>
    <w:rsid w:val="00005492"/>
    <w:rsid w:val="0000634F"/>
    <w:rsid w:val="00006B72"/>
    <w:rsid w:val="00006B9D"/>
    <w:rsid w:val="000075AF"/>
    <w:rsid w:val="00007EA9"/>
    <w:rsid w:val="00007F0F"/>
    <w:rsid w:val="00010244"/>
    <w:rsid w:val="000102B8"/>
    <w:rsid w:val="000108BE"/>
    <w:rsid w:val="00010ABE"/>
    <w:rsid w:val="00010D38"/>
    <w:rsid w:val="00010ED6"/>
    <w:rsid w:val="000113D8"/>
    <w:rsid w:val="000119BC"/>
    <w:rsid w:val="00012D49"/>
    <w:rsid w:val="00013699"/>
    <w:rsid w:val="00013E2C"/>
    <w:rsid w:val="00014255"/>
    <w:rsid w:val="0001440B"/>
    <w:rsid w:val="000147F6"/>
    <w:rsid w:val="000148A1"/>
    <w:rsid w:val="00014B44"/>
    <w:rsid w:val="00014F86"/>
    <w:rsid w:val="00015BCD"/>
    <w:rsid w:val="00016080"/>
    <w:rsid w:val="000162A6"/>
    <w:rsid w:val="0001635C"/>
    <w:rsid w:val="00016725"/>
    <w:rsid w:val="00016F90"/>
    <w:rsid w:val="00017980"/>
    <w:rsid w:val="000179D6"/>
    <w:rsid w:val="000179FF"/>
    <w:rsid w:val="00017CF0"/>
    <w:rsid w:val="00017E86"/>
    <w:rsid w:val="00020320"/>
    <w:rsid w:val="0002064B"/>
    <w:rsid w:val="00020BA3"/>
    <w:rsid w:val="00020C5C"/>
    <w:rsid w:val="00020F64"/>
    <w:rsid w:val="0002112F"/>
    <w:rsid w:val="000211CE"/>
    <w:rsid w:val="00021798"/>
    <w:rsid w:val="00021D78"/>
    <w:rsid w:val="00021FFC"/>
    <w:rsid w:val="0002241C"/>
    <w:rsid w:val="00022885"/>
    <w:rsid w:val="0002297F"/>
    <w:rsid w:val="00022C16"/>
    <w:rsid w:val="00022D62"/>
    <w:rsid w:val="00023254"/>
    <w:rsid w:val="00023302"/>
    <w:rsid w:val="0002332A"/>
    <w:rsid w:val="000234D3"/>
    <w:rsid w:val="000236DB"/>
    <w:rsid w:val="00023A28"/>
    <w:rsid w:val="00023B50"/>
    <w:rsid w:val="0002419A"/>
    <w:rsid w:val="00024958"/>
    <w:rsid w:val="00024ACB"/>
    <w:rsid w:val="00024C05"/>
    <w:rsid w:val="00024C6F"/>
    <w:rsid w:val="00024FFC"/>
    <w:rsid w:val="00025085"/>
    <w:rsid w:val="00025147"/>
    <w:rsid w:val="000254C7"/>
    <w:rsid w:val="000254DC"/>
    <w:rsid w:val="000255AB"/>
    <w:rsid w:val="000257F4"/>
    <w:rsid w:val="00026669"/>
    <w:rsid w:val="00026DBE"/>
    <w:rsid w:val="00027263"/>
    <w:rsid w:val="000272A4"/>
    <w:rsid w:val="000273BE"/>
    <w:rsid w:val="000273E7"/>
    <w:rsid w:val="00027585"/>
    <w:rsid w:val="00027630"/>
    <w:rsid w:val="000276CA"/>
    <w:rsid w:val="000277B7"/>
    <w:rsid w:val="00027A5E"/>
    <w:rsid w:val="00027B55"/>
    <w:rsid w:val="00027D40"/>
    <w:rsid w:val="00027F7D"/>
    <w:rsid w:val="00030225"/>
    <w:rsid w:val="00030807"/>
    <w:rsid w:val="000308EA"/>
    <w:rsid w:val="000316F8"/>
    <w:rsid w:val="00031869"/>
    <w:rsid w:val="00031D1D"/>
    <w:rsid w:val="00031F52"/>
    <w:rsid w:val="00031FFB"/>
    <w:rsid w:val="000323E8"/>
    <w:rsid w:val="00032682"/>
    <w:rsid w:val="00032E41"/>
    <w:rsid w:val="00032F87"/>
    <w:rsid w:val="0003304D"/>
    <w:rsid w:val="000332C9"/>
    <w:rsid w:val="00033338"/>
    <w:rsid w:val="0003342F"/>
    <w:rsid w:val="00033586"/>
    <w:rsid w:val="00033593"/>
    <w:rsid w:val="00033676"/>
    <w:rsid w:val="00033B47"/>
    <w:rsid w:val="00033C33"/>
    <w:rsid w:val="00033D7A"/>
    <w:rsid w:val="00033E89"/>
    <w:rsid w:val="0003456C"/>
    <w:rsid w:val="00034778"/>
    <w:rsid w:val="000349FE"/>
    <w:rsid w:val="00034B41"/>
    <w:rsid w:val="00034EEA"/>
    <w:rsid w:val="0003514D"/>
    <w:rsid w:val="000358A3"/>
    <w:rsid w:val="00035B6B"/>
    <w:rsid w:val="00035EC0"/>
    <w:rsid w:val="00036040"/>
    <w:rsid w:val="0003610B"/>
    <w:rsid w:val="00036181"/>
    <w:rsid w:val="000361DC"/>
    <w:rsid w:val="00036B38"/>
    <w:rsid w:val="00036C0C"/>
    <w:rsid w:val="00036E59"/>
    <w:rsid w:val="0003712B"/>
    <w:rsid w:val="0003717B"/>
    <w:rsid w:val="0003770D"/>
    <w:rsid w:val="0003773C"/>
    <w:rsid w:val="00037B72"/>
    <w:rsid w:val="00037D79"/>
    <w:rsid w:val="0004010E"/>
    <w:rsid w:val="00040259"/>
    <w:rsid w:val="00040B3A"/>
    <w:rsid w:val="000413E8"/>
    <w:rsid w:val="00041B5D"/>
    <w:rsid w:val="00041F00"/>
    <w:rsid w:val="000420DA"/>
    <w:rsid w:val="000425CA"/>
    <w:rsid w:val="000429C1"/>
    <w:rsid w:val="00042BA5"/>
    <w:rsid w:val="00042D6C"/>
    <w:rsid w:val="00042DB9"/>
    <w:rsid w:val="000433FC"/>
    <w:rsid w:val="00043467"/>
    <w:rsid w:val="000436C6"/>
    <w:rsid w:val="00043B54"/>
    <w:rsid w:val="00043CD8"/>
    <w:rsid w:val="00043F65"/>
    <w:rsid w:val="00044620"/>
    <w:rsid w:val="000448D0"/>
    <w:rsid w:val="00044A28"/>
    <w:rsid w:val="00044D72"/>
    <w:rsid w:val="00044F17"/>
    <w:rsid w:val="00045084"/>
    <w:rsid w:val="00045340"/>
    <w:rsid w:val="00045536"/>
    <w:rsid w:val="00045AE1"/>
    <w:rsid w:val="000460EA"/>
    <w:rsid w:val="00046426"/>
    <w:rsid w:val="0004650F"/>
    <w:rsid w:val="000468A9"/>
    <w:rsid w:val="00046E3F"/>
    <w:rsid w:val="00047EE5"/>
    <w:rsid w:val="0005004A"/>
    <w:rsid w:val="00050083"/>
    <w:rsid w:val="000505BA"/>
    <w:rsid w:val="00050666"/>
    <w:rsid w:val="00050C15"/>
    <w:rsid w:val="00050DA5"/>
    <w:rsid w:val="00051441"/>
    <w:rsid w:val="000516F7"/>
    <w:rsid w:val="00051A17"/>
    <w:rsid w:val="00052001"/>
    <w:rsid w:val="00052061"/>
    <w:rsid w:val="00052191"/>
    <w:rsid w:val="000522D8"/>
    <w:rsid w:val="00052354"/>
    <w:rsid w:val="000525CB"/>
    <w:rsid w:val="0005266B"/>
    <w:rsid w:val="00052A4B"/>
    <w:rsid w:val="00052C38"/>
    <w:rsid w:val="00052E47"/>
    <w:rsid w:val="00052EBE"/>
    <w:rsid w:val="00052EFB"/>
    <w:rsid w:val="00052F26"/>
    <w:rsid w:val="00052F73"/>
    <w:rsid w:val="00053150"/>
    <w:rsid w:val="00053AED"/>
    <w:rsid w:val="0005407F"/>
    <w:rsid w:val="00054A5D"/>
    <w:rsid w:val="00054EA2"/>
    <w:rsid w:val="00055356"/>
    <w:rsid w:val="000554E9"/>
    <w:rsid w:val="0005553F"/>
    <w:rsid w:val="00056435"/>
    <w:rsid w:val="00056486"/>
    <w:rsid w:val="0005651B"/>
    <w:rsid w:val="0005670B"/>
    <w:rsid w:val="000567A4"/>
    <w:rsid w:val="00056C34"/>
    <w:rsid w:val="00056F86"/>
    <w:rsid w:val="00057529"/>
    <w:rsid w:val="000577D5"/>
    <w:rsid w:val="00057823"/>
    <w:rsid w:val="000579B0"/>
    <w:rsid w:val="000579DB"/>
    <w:rsid w:val="00057AC3"/>
    <w:rsid w:val="0006035F"/>
    <w:rsid w:val="00060AEA"/>
    <w:rsid w:val="00060B8C"/>
    <w:rsid w:val="00060F0D"/>
    <w:rsid w:val="000611F4"/>
    <w:rsid w:val="000616D5"/>
    <w:rsid w:val="00061B45"/>
    <w:rsid w:val="00061BAC"/>
    <w:rsid w:val="00061D09"/>
    <w:rsid w:val="00061F28"/>
    <w:rsid w:val="00062932"/>
    <w:rsid w:val="00062B22"/>
    <w:rsid w:val="00062E34"/>
    <w:rsid w:val="00063395"/>
    <w:rsid w:val="000635A2"/>
    <w:rsid w:val="00063A56"/>
    <w:rsid w:val="00063BEE"/>
    <w:rsid w:val="00063DA3"/>
    <w:rsid w:val="000646CD"/>
    <w:rsid w:val="00064797"/>
    <w:rsid w:val="000647A0"/>
    <w:rsid w:val="00064A03"/>
    <w:rsid w:val="00065310"/>
    <w:rsid w:val="00065739"/>
    <w:rsid w:val="00065CD8"/>
    <w:rsid w:val="00065CE4"/>
    <w:rsid w:val="00066EBB"/>
    <w:rsid w:val="0006709C"/>
    <w:rsid w:val="00067171"/>
    <w:rsid w:val="000673A7"/>
    <w:rsid w:val="00067D0A"/>
    <w:rsid w:val="00067D6A"/>
    <w:rsid w:val="00067DA7"/>
    <w:rsid w:val="00067DCC"/>
    <w:rsid w:val="00067E7B"/>
    <w:rsid w:val="00067FBF"/>
    <w:rsid w:val="0007038E"/>
    <w:rsid w:val="00070D7B"/>
    <w:rsid w:val="00070FC3"/>
    <w:rsid w:val="0007110D"/>
    <w:rsid w:val="000711D7"/>
    <w:rsid w:val="000713ED"/>
    <w:rsid w:val="00071450"/>
    <w:rsid w:val="00071631"/>
    <w:rsid w:val="000718D0"/>
    <w:rsid w:val="00072108"/>
    <w:rsid w:val="00072B73"/>
    <w:rsid w:val="00072CF3"/>
    <w:rsid w:val="00072E41"/>
    <w:rsid w:val="00073123"/>
    <w:rsid w:val="00073BF9"/>
    <w:rsid w:val="00074551"/>
    <w:rsid w:val="00074997"/>
    <w:rsid w:val="00074CA5"/>
    <w:rsid w:val="00074E96"/>
    <w:rsid w:val="000752EB"/>
    <w:rsid w:val="00075546"/>
    <w:rsid w:val="000756C3"/>
    <w:rsid w:val="0007592E"/>
    <w:rsid w:val="00076329"/>
    <w:rsid w:val="00076FE7"/>
    <w:rsid w:val="00077232"/>
    <w:rsid w:val="0007752B"/>
    <w:rsid w:val="00077829"/>
    <w:rsid w:val="000778F0"/>
    <w:rsid w:val="000779AA"/>
    <w:rsid w:val="000779F6"/>
    <w:rsid w:val="00077A2C"/>
    <w:rsid w:val="00077AC9"/>
    <w:rsid w:val="000802C8"/>
    <w:rsid w:val="000812A8"/>
    <w:rsid w:val="00081770"/>
    <w:rsid w:val="0008205A"/>
    <w:rsid w:val="00082318"/>
    <w:rsid w:val="0008264D"/>
    <w:rsid w:val="0008276E"/>
    <w:rsid w:val="000829E0"/>
    <w:rsid w:val="00082A32"/>
    <w:rsid w:val="00082F42"/>
    <w:rsid w:val="00083022"/>
    <w:rsid w:val="000831CB"/>
    <w:rsid w:val="00083244"/>
    <w:rsid w:val="00083470"/>
    <w:rsid w:val="000836B7"/>
    <w:rsid w:val="00084519"/>
    <w:rsid w:val="00084673"/>
    <w:rsid w:val="0008490D"/>
    <w:rsid w:val="00084BD0"/>
    <w:rsid w:val="00084DEF"/>
    <w:rsid w:val="00085464"/>
    <w:rsid w:val="0008571D"/>
    <w:rsid w:val="00085C30"/>
    <w:rsid w:val="00086115"/>
    <w:rsid w:val="00086842"/>
    <w:rsid w:val="00086E3A"/>
    <w:rsid w:val="00086E5D"/>
    <w:rsid w:val="0008708F"/>
    <w:rsid w:val="00087299"/>
    <w:rsid w:val="00087633"/>
    <w:rsid w:val="0008778D"/>
    <w:rsid w:val="000900C6"/>
    <w:rsid w:val="000911DB"/>
    <w:rsid w:val="00091698"/>
    <w:rsid w:val="00091819"/>
    <w:rsid w:val="000923B2"/>
    <w:rsid w:val="00092E39"/>
    <w:rsid w:val="00093141"/>
    <w:rsid w:val="00093442"/>
    <w:rsid w:val="000935FA"/>
    <w:rsid w:val="00094271"/>
    <w:rsid w:val="0009428A"/>
    <w:rsid w:val="000945BA"/>
    <w:rsid w:val="00094691"/>
    <w:rsid w:val="000946D6"/>
    <w:rsid w:val="0009471D"/>
    <w:rsid w:val="00094925"/>
    <w:rsid w:val="00094962"/>
    <w:rsid w:val="00095409"/>
    <w:rsid w:val="00095418"/>
    <w:rsid w:val="0009558F"/>
    <w:rsid w:val="00095633"/>
    <w:rsid w:val="000959AF"/>
    <w:rsid w:val="000959DE"/>
    <w:rsid w:val="00095A4C"/>
    <w:rsid w:val="00095BA9"/>
    <w:rsid w:val="000960D7"/>
    <w:rsid w:val="000963D6"/>
    <w:rsid w:val="000969F3"/>
    <w:rsid w:val="00096AD4"/>
    <w:rsid w:val="00097159"/>
    <w:rsid w:val="000972C6"/>
    <w:rsid w:val="00097482"/>
    <w:rsid w:val="00097AD0"/>
    <w:rsid w:val="000A00E9"/>
    <w:rsid w:val="000A019B"/>
    <w:rsid w:val="000A0630"/>
    <w:rsid w:val="000A06C6"/>
    <w:rsid w:val="000A0B42"/>
    <w:rsid w:val="000A0C53"/>
    <w:rsid w:val="000A1049"/>
    <w:rsid w:val="000A1341"/>
    <w:rsid w:val="000A14C8"/>
    <w:rsid w:val="000A14F4"/>
    <w:rsid w:val="000A18AA"/>
    <w:rsid w:val="000A18E5"/>
    <w:rsid w:val="000A1B3E"/>
    <w:rsid w:val="000A20BD"/>
    <w:rsid w:val="000A20FB"/>
    <w:rsid w:val="000A2A8A"/>
    <w:rsid w:val="000A35F4"/>
    <w:rsid w:val="000A3850"/>
    <w:rsid w:val="000A3A49"/>
    <w:rsid w:val="000A3E5F"/>
    <w:rsid w:val="000A3F1B"/>
    <w:rsid w:val="000A4721"/>
    <w:rsid w:val="000A4758"/>
    <w:rsid w:val="000A4A9F"/>
    <w:rsid w:val="000A4CE1"/>
    <w:rsid w:val="000A4D66"/>
    <w:rsid w:val="000A4F48"/>
    <w:rsid w:val="000A5279"/>
    <w:rsid w:val="000A5A88"/>
    <w:rsid w:val="000A5F75"/>
    <w:rsid w:val="000A6064"/>
    <w:rsid w:val="000A6265"/>
    <w:rsid w:val="000A629F"/>
    <w:rsid w:val="000A6803"/>
    <w:rsid w:val="000A680F"/>
    <w:rsid w:val="000A6A61"/>
    <w:rsid w:val="000A70B2"/>
    <w:rsid w:val="000A71A3"/>
    <w:rsid w:val="000A7AF7"/>
    <w:rsid w:val="000A7B12"/>
    <w:rsid w:val="000A7F57"/>
    <w:rsid w:val="000A7FD8"/>
    <w:rsid w:val="000B0087"/>
    <w:rsid w:val="000B02F5"/>
    <w:rsid w:val="000B04F0"/>
    <w:rsid w:val="000B05C6"/>
    <w:rsid w:val="000B07E8"/>
    <w:rsid w:val="000B085E"/>
    <w:rsid w:val="000B0F2E"/>
    <w:rsid w:val="000B16EA"/>
    <w:rsid w:val="000B1BCE"/>
    <w:rsid w:val="000B1E59"/>
    <w:rsid w:val="000B1F7D"/>
    <w:rsid w:val="000B2021"/>
    <w:rsid w:val="000B272A"/>
    <w:rsid w:val="000B2B47"/>
    <w:rsid w:val="000B2C93"/>
    <w:rsid w:val="000B2FC7"/>
    <w:rsid w:val="000B30F5"/>
    <w:rsid w:val="000B314D"/>
    <w:rsid w:val="000B3183"/>
    <w:rsid w:val="000B33F0"/>
    <w:rsid w:val="000B3722"/>
    <w:rsid w:val="000B425A"/>
    <w:rsid w:val="000B431E"/>
    <w:rsid w:val="000B4C91"/>
    <w:rsid w:val="000B4F16"/>
    <w:rsid w:val="000B54DC"/>
    <w:rsid w:val="000B56B1"/>
    <w:rsid w:val="000B5CDE"/>
    <w:rsid w:val="000B5E89"/>
    <w:rsid w:val="000B6532"/>
    <w:rsid w:val="000B68D2"/>
    <w:rsid w:val="000B6A68"/>
    <w:rsid w:val="000B6DEA"/>
    <w:rsid w:val="000B6E8A"/>
    <w:rsid w:val="000B72C4"/>
    <w:rsid w:val="000B73E0"/>
    <w:rsid w:val="000B7526"/>
    <w:rsid w:val="000B75DB"/>
    <w:rsid w:val="000B765E"/>
    <w:rsid w:val="000B79B3"/>
    <w:rsid w:val="000B7E0F"/>
    <w:rsid w:val="000C0095"/>
    <w:rsid w:val="000C02C0"/>
    <w:rsid w:val="000C03F6"/>
    <w:rsid w:val="000C05B9"/>
    <w:rsid w:val="000C0D81"/>
    <w:rsid w:val="000C10F0"/>
    <w:rsid w:val="000C1A3F"/>
    <w:rsid w:val="000C211A"/>
    <w:rsid w:val="000C246B"/>
    <w:rsid w:val="000C247D"/>
    <w:rsid w:val="000C2633"/>
    <w:rsid w:val="000C2BF1"/>
    <w:rsid w:val="000C2C4B"/>
    <w:rsid w:val="000C2F82"/>
    <w:rsid w:val="000C3582"/>
    <w:rsid w:val="000C3CE2"/>
    <w:rsid w:val="000C3F26"/>
    <w:rsid w:val="000C435E"/>
    <w:rsid w:val="000C45FF"/>
    <w:rsid w:val="000C4B21"/>
    <w:rsid w:val="000C4D6D"/>
    <w:rsid w:val="000C5016"/>
    <w:rsid w:val="000C5609"/>
    <w:rsid w:val="000C59A4"/>
    <w:rsid w:val="000C5CD4"/>
    <w:rsid w:val="000C5E68"/>
    <w:rsid w:val="000C65B6"/>
    <w:rsid w:val="000C6667"/>
    <w:rsid w:val="000C681B"/>
    <w:rsid w:val="000C6D1B"/>
    <w:rsid w:val="000C6DFF"/>
    <w:rsid w:val="000C70A9"/>
    <w:rsid w:val="000C7680"/>
    <w:rsid w:val="000C7E45"/>
    <w:rsid w:val="000C7F9A"/>
    <w:rsid w:val="000D0133"/>
    <w:rsid w:val="000D029D"/>
    <w:rsid w:val="000D0BAF"/>
    <w:rsid w:val="000D0C10"/>
    <w:rsid w:val="000D0E44"/>
    <w:rsid w:val="000D101F"/>
    <w:rsid w:val="000D1220"/>
    <w:rsid w:val="000D13E8"/>
    <w:rsid w:val="000D160B"/>
    <w:rsid w:val="000D1872"/>
    <w:rsid w:val="000D1A89"/>
    <w:rsid w:val="000D1B1A"/>
    <w:rsid w:val="000D1E1B"/>
    <w:rsid w:val="000D221B"/>
    <w:rsid w:val="000D2483"/>
    <w:rsid w:val="000D2D5F"/>
    <w:rsid w:val="000D30E8"/>
    <w:rsid w:val="000D30F1"/>
    <w:rsid w:val="000D323B"/>
    <w:rsid w:val="000D32E6"/>
    <w:rsid w:val="000D3309"/>
    <w:rsid w:val="000D3348"/>
    <w:rsid w:val="000D3AB7"/>
    <w:rsid w:val="000D4586"/>
    <w:rsid w:val="000D4692"/>
    <w:rsid w:val="000D46BC"/>
    <w:rsid w:val="000D4779"/>
    <w:rsid w:val="000D4952"/>
    <w:rsid w:val="000D4C82"/>
    <w:rsid w:val="000D4D7C"/>
    <w:rsid w:val="000D4E26"/>
    <w:rsid w:val="000D4EDD"/>
    <w:rsid w:val="000D53C8"/>
    <w:rsid w:val="000D5768"/>
    <w:rsid w:val="000D602C"/>
    <w:rsid w:val="000D6087"/>
    <w:rsid w:val="000D6148"/>
    <w:rsid w:val="000D6283"/>
    <w:rsid w:val="000D64AA"/>
    <w:rsid w:val="000D6624"/>
    <w:rsid w:val="000D699C"/>
    <w:rsid w:val="000D6DFF"/>
    <w:rsid w:val="000D6F7B"/>
    <w:rsid w:val="000D715B"/>
    <w:rsid w:val="000D749D"/>
    <w:rsid w:val="000D7DDD"/>
    <w:rsid w:val="000E01F5"/>
    <w:rsid w:val="000E0326"/>
    <w:rsid w:val="000E07F4"/>
    <w:rsid w:val="000E097A"/>
    <w:rsid w:val="000E1280"/>
    <w:rsid w:val="000E140D"/>
    <w:rsid w:val="000E1422"/>
    <w:rsid w:val="000E180B"/>
    <w:rsid w:val="000E1A32"/>
    <w:rsid w:val="000E1C45"/>
    <w:rsid w:val="000E1F4B"/>
    <w:rsid w:val="000E234C"/>
    <w:rsid w:val="000E2705"/>
    <w:rsid w:val="000E2AA6"/>
    <w:rsid w:val="000E2E6E"/>
    <w:rsid w:val="000E3025"/>
    <w:rsid w:val="000E37E5"/>
    <w:rsid w:val="000E3B29"/>
    <w:rsid w:val="000E440C"/>
    <w:rsid w:val="000E4A4B"/>
    <w:rsid w:val="000E4A84"/>
    <w:rsid w:val="000E4AB7"/>
    <w:rsid w:val="000E4B9A"/>
    <w:rsid w:val="000E4CD4"/>
    <w:rsid w:val="000E5104"/>
    <w:rsid w:val="000E53F2"/>
    <w:rsid w:val="000E5585"/>
    <w:rsid w:val="000E5667"/>
    <w:rsid w:val="000E5CA7"/>
    <w:rsid w:val="000E6289"/>
    <w:rsid w:val="000E63EF"/>
    <w:rsid w:val="000E6CA6"/>
    <w:rsid w:val="000E6D27"/>
    <w:rsid w:val="000E6D36"/>
    <w:rsid w:val="000E6E62"/>
    <w:rsid w:val="000E6EAE"/>
    <w:rsid w:val="000E730D"/>
    <w:rsid w:val="000E7370"/>
    <w:rsid w:val="000E73B8"/>
    <w:rsid w:val="000E7542"/>
    <w:rsid w:val="000E7963"/>
    <w:rsid w:val="000E7F6D"/>
    <w:rsid w:val="000F002D"/>
    <w:rsid w:val="000F0415"/>
    <w:rsid w:val="000F0437"/>
    <w:rsid w:val="000F060B"/>
    <w:rsid w:val="000F0710"/>
    <w:rsid w:val="000F07C5"/>
    <w:rsid w:val="000F08A0"/>
    <w:rsid w:val="000F1066"/>
    <w:rsid w:val="000F1478"/>
    <w:rsid w:val="000F15E1"/>
    <w:rsid w:val="000F275A"/>
    <w:rsid w:val="000F291B"/>
    <w:rsid w:val="000F2FBF"/>
    <w:rsid w:val="000F338D"/>
    <w:rsid w:val="000F361D"/>
    <w:rsid w:val="000F36DF"/>
    <w:rsid w:val="000F3991"/>
    <w:rsid w:val="000F40A3"/>
    <w:rsid w:val="000F5370"/>
    <w:rsid w:val="000F56BE"/>
    <w:rsid w:val="000F5C44"/>
    <w:rsid w:val="000F5F78"/>
    <w:rsid w:val="000F607F"/>
    <w:rsid w:val="000F6095"/>
    <w:rsid w:val="000F60D6"/>
    <w:rsid w:val="000F67C6"/>
    <w:rsid w:val="000F696D"/>
    <w:rsid w:val="000F6A81"/>
    <w:rsid w:val="000F6D28"/>
    <w:rsid w:val="000F6F9A"/>
    <w:rsid w:val="000F731B"/>
    <w:rsid w:val="000F7458"/>
    <w:rsid w:val="000F7B30"/>
    <w:rsid w:val="000F7F69"/>
    <w:rsid w:val="00100367"/>
    <w:rsid w:val="001007E2"/>
    <w:rsid w:val="00101587"/>
    <w:rsid w:val="00101683"/>
    <w:rsid w:val="00101798"/>
    <w:rsid w:val="00101B65"/>
    <w:rsid w:val="00101EFF"/>
    <w:rsid w:val="0010223B"/>
    <w:rsid w:val="001022F1"/>
    <w:rsid w:val="00102474"/>
    <w:rsid w:val="001026A9"/>
    <w:rsid w:val="00102715"/>
    <w:rsid w:val="0010298A"/>
    <w:rsid w:val="00102E04"/>
    <w:rsid w:val="001031BE"/>
    <w:rsid w:val="001038ED"/>
    <w:rsid w:val="00103C03"/>
    <w:rsid w:val="00103C56"/>
    <w:rsid w:val="00104051"/>
    <w:rsid w:val="001040DB"/>
    <w:rsid w:val="0010434D"/>
    <w:rsid w:val="001044A6"/>
    <w:rsid w:val="001048F1"/>
    <w:rsid w:val="00104AC4"/>
    <w:rsid w:val="00104C0A"/>
    <w:rsid w:val="0010531C"/>
    <w:rsid w:val="0010533A"/>
    <w:rsid w:val="00105AAB"/>
    <w:rsid w:val="00105B91"/>
    <w:rsid w:val="00106345"/>
    <w:rsid w:val="001068D6"/>
    <w:rsid w:val="00106B44"/>
    <w:rsid w:val="00106E76"/>
    <w:rsid w:val="00107B14"/>
    <w:rsid w:val="00110398"/>
    <w:rsid w:val="001104E6"/>
    <w:rsid w:val="001106EF"/>
    <w:rsid w:val="00110DF4"/>
    <w:rsid w:val="00111A4D"/>
    <w:rsid w:val="00111B43"/>
    <w:rsid w:val="00111BD5"/>
    <w:rsid w:val="00112508"/>
    <w:rsid w:val="00112C15"/>
    <w:rsid w:val="00112C36"/>
    <w:rsid w:val="00112DC6"/>
    <w:rsid w:val="0011315F"/>
    <w:rsid w:val="001139DA"/>
    <w:rsid w:val="00113CA6"/>
    <w:rsid w:val="00114ED0"/>
    <w:rsid w:val="00114F53"/>
    <w:rsid w:val="0011528D"/>
    <w:rsid w:val="0011598E"/>
    <w:rsid w:val="001159C0"/>
    <w:rsid w:val="00115FF6"/>
    <w:rsid w:val="001162F4"/>
    <w:rsid w:val="001166BD"/>
    <w:rsid w:val="00116A22"/>
    <w:rsid w:val="00116BB1"/>
    <w:rsid w:val="00117194"/>
    <w:rsid w:val="00117205"/>
    <w:rsid w:val="00117700"/>
    <w:rsid w:val="00117745"/>
    <w:rsid w:val="00117BEC"/>
    <w:rsid w:val="0012000F"/>
    <w:rsid w:val="0012001F"/>
    <w:rsid w:val="001202F0"/>
    <w:rsid w:val="001204EB"/>
    <w:rsid w:val="00120562"/>
    <w:rsid w:val="001205F0"/>
    <w:rsid w:val="00120CEB"/>
    <w:rsid w:val="00120DA1"/>
    <w:rsid w:val="00121223"/>
    <w:rsid w:val="0012131E"/>
    <w:rsid w:val="0012148E"/>
    <w:rsid w:val="0012161F"/>
    <w:rsid w:val="00121ABC"/>
    <w:rsid w:val="00122091"/>
    <w:rsid w:val="001233A8"/>
    <w:rsid w:val="00123672"/>
    <w:rsid w:val="00124156"/>
    <w:rsid w:val="001243AB"/>
    <w:rsid w:val="001247D6"/>
    <w:rsid w:val="00124808"/>
    <w:rsid w:val="0012579F"/>
    <w:rsid w:val="0012585D"/>
    <w:rsid w:val="00125AB9"/>
    <w:rsid w:val="0012637C"/>
    <w:rsid w:val="00126DF8"/>
    <w:rsid w:val="00126E8D"/>
    <w:rsid w:val="001273D3"/>
    <w:rsid w:val="0012744D"/>
    <w:rsid w:val="0012756B"/>
    <w:rsid w:val="001276FF"/>
    <w:rsid w:val="0012777E"/>
    <w:rsid w:val="001277AF"/>
    <w:rsid w:val="00130653"/>
    <w:rsid w:val="00130C1B"/>
    <w:rsid w:val="00130FB6"/>
    <w:rsid w:val="00130FED"/>
    <w:rsid w:val="00131406"/>
    <w:rsid w:val="0013161D"/>
    <w:rsid w:val="0013174B"/>
    <w:rsid w:val="00131D8E"/>
    <w:rsid w:val="001325D0"/>
    <w:rsid w:val="001327B9"/>
    <w:rsid w:val="00132BB6"/>
    <w:rsid w:val="001330BA"/>
    <w:rsid w:val="00133514"/>
    <w:rsid w:val="001336A7"/>
    <w:rsid w:val="00133EE9"/>
    <w:rsid w:val="00134E5C"/>
    <w:rsid w:val="0013627A"/>
    <w:rsid w:val="001365F8"/>
    <w:rsid w:val="0013682E"/>
    <w:rsid w:val="00136A48"/>
    <w:rsid w:val="001372F9"/>
    <w:rsid w:val="00137735"/>
    <w:rsid w:val="00137CBB"/>
    <w:rsid w:val="00137D95"/>
    <w:rsid w:val="00137E5B"/>
    <w:rsid w:val="00137F8D"/>
    <w:rsid w:val="00140270"/>
    <w:rsid w:val="00140382"/>
    <w:rsid w:val="001403C0"/>
    <w:rsid w:val="00140435"/>
    <w:rsid w:val="001404A9"/>
    <w:rsid w:val="0014076B"/>
    <w:rsid w:val="001408F4"/>
    <w:rsid w:val="00140EB3"/>
    <w:rsid w:val="0014192D"/>
    <w:rsid w:val="00141AB5"/>
    <w:rsid w:val="00141C47"/>
    <w:rsid w:val="0014201C"/>
    <w:rsid w:val="001421A1"/>
    <w:rsid w:val="00142220"/>
    <w:rsid w:val="0014232D"/>
    <w:rsid w:val="00142CC8"/>
    <w:rsid w:val="001434C0"/>
    <w:rsid w:val="00143BDC"/>
    <w:rsid w:val="00143FAD"/>
    <w:rsid w:val="00144362"/>
    <w:rsid w:val="0014437C"/>
    <w:rsid w:val="001447C0"/>
    <w:rsid w:val="00144F9E"/>
    <w:rsid w:val="00144FC1"/>
    <w:rsid w:val="0014529B"/>
    <w:rsid w:val="00145327"/>
    <w:rsid w:val="00145718"/>
    <w:rsid w:val="00145927"/>
    <w:rsid w:val="00145B2F"/>
    <w:rsid w:val="00146768"/>
    <w:rsid w:val="00146A53"/>
    <w:rsid w:val="00146AE3"/>
    <w:rsid w:val="00146B99"/>
    <w:rsid w:val="00146D8B"/>
    <w:rsid w:val="00146DE5"/>
    <w:rsid w:val="00146E9E"/>
    <w:rsid w:val="00147022"/>
    <w:rsid w:val="00147622"/>
    <w:rsid w:val="00147BCC"/>
    <w:rsid w:val="00147DE4"/>
    <w:rsid w:val="00147E94"/>
    <w:rsid w:val="00150187"/>
    <w:rsid w:val="001509FA"/>
    <w:rsid w:val="00151573"/>
    <w:rsid w:val="00151776"/>
    <w:rsid w:val="00151A58"/>
    <w:rsid w:val="00151AB4"/>
    <w:rsid w:val="00151B26"/>
    <w:rsid w:val="00152590"/>
    <w:rsid w:val="001527BF"/>
    <w:rsid w:val="001529E3"/>
    <w:rsid w:val="001530F4"/>
    <w:rsid w:val="0015312D"/>
    <w:rsid w:val="001531AB"/>
    <w:rsid w:val="00153261"/>
    <w:rsid w:val="00153A8A"/>
    <w:rsid w:val="00153B83"/>
    <w:rsid w:val="00153FBC"/>
    <w:rsid w:val="00154316"/>
    <w:rsid w:val="0015466E"/>
    <w:rsid w:val="00154823"/>
    <w:rsid w:val="00154871"/>
    <w:rsid w:val="00154E0C"/>
    <w:rsid w:val="00155238"/>
    <w:rsid w:val="00155358"/>
    <w:rsid w:val="001554BE"/>
    <w:rsid w:val="001554CE"/>
    <w:rsid w:val="00155953"/>
    <w:rsid w:val="00155E1D"/>
    <w:rsid w:val="00155FA6"/>
    <w:rsid w:val="00155FF6"/>
    <w:rsid w:val="001565FA"/>
    <w:rsid w:val="001565FB"/>
    <w:rsid w:val="00156A60"/>
    <w:rsid w:val="00156DD6"/>
    <w:rsid w:val="00156EAD"/>
    <w:rsid w:val="001571E0"/>
    <w:rsid w:val="0015737A"/>
    <w:rsid w:val="0015759A"/>
    <w:rsid w:val="001575DB"/>
    <w:rsid w:val="00157607"/>
    <w:rsid w:val="00157634"/>
    <w:rsid w:val="001576C3"/>
    <w:rsid w:val="00157713"/>
    <w:rsid w:val="00157813"/>
    <w:rsid w:val="00157998"/>
    <w:rsid w:val="00157A16"/>
    <w:rsid w:val="00157E46"/>
    <w:rsid w:val="00157E8D"/>
    <w:rsid w:val="0016073F"/>
    <w:rsid w:val="00160AA8"/>
    <w:rsid w:val="00160AD5"/>
    <w:rsid w:val="001611F9"/>
    <w:rsid w:val="00162844"/>
    <w:rsid w:val="00162D7B"/>
    <w:rsid w:val="0016339D"/>
    <w:rsid w:val="00163447"/>
    <w:rsid w:val="0016369D"/>
    <w:rsid w:val="001636DC"/>
    <w:rsid w:val="00163A41"/>
    <w:rsid w:val="00163DB8"/>
    <w:rsid w:val="00164876"/>
    <w:rsid w:val="00164913"/>
    <w:rsid w:val="00164C8B"/>
    <w:rsid w:val="00165073"/>
    <w:rsid w:val="00165108"/>
    <w:rsid w:val="001653F5"/>
    <w:rsid w:val="00165564"/>
    <w:rsid w:val="001655A4"/>
    <w:rsid w:val="00165649"/>
    <w:rsid w:val="00165AA9"/>
    <w:rsid w:val="00166161"/>
    <w:rsid w:val="00166587"/>
    <w:rsid w:val="001667F2"/>
    <w:rsid w:val="001668D1"/>
    <w:rsid w:val="0016730E"/>
    <w:rsid w:val="00167A74"/>
    <w:rsid w:val="00167AEC"/>
    <w:rsid w:val="00167D4D"/>
    <w:rsid w:val="00167E95"/>
    <w:rsid w:val="0017002F"/>
    <w:rsid w:val="00170279"/>
    <w:rsid w:val="001703EC"/>
    <w:rsid w:val="00170474"/>
    <w:rsid w:val="001705A6"/>
    <w:rsid w:val="00170E78"/>
    <w:rsid w:val="001714BB"/>
    <w:rsid w:val="0017157F"/>
    <w:rsid w:val="00171858"/>
    <w:rsid w:val="00171B84"/>
    <w:rsid w:val="00171BEF"/>
    <w:rsid w:val="00171D66"/>
    <w:rsid w:val="00172008"/>
    <w:rsid w:val="0017235E"/>
    <w:rsid w:val="001725DC"/>
    <w:rsid w:val="0017277B"/>
    <w:rsid w:val="0017297A"/>
    <w:rsid w:val="00173314"/>
    <w:rsid w:val="00173365"/>
    <w:rsid w:val="00173623"/>
    <w:rsid w:val="001737B5"/>
    <w:rsid w:val="00173DAE"/>
    <w:rsid w:val="00174015"/>
    <w:rsid w:val="001740B3"/>
    <w:rsid w:val="001740F6"/>
    <w:rsid w:val="00174396"/>
    <w:rsid w:val="00174488"/>
    <w:rsid w:val="0017466F"/>
    <w:rsid w:val="00174A3F"/>
    <w:rsid w:val="00174F6F"/>
    <w:rsid w:val="00174FBD"/>
    <w:rsid w:val="00174FFB"/>
    <w:rsid w:val="0017585B"/>
    <w:rsid w:val="00175A35"/>
    <w:rsid w:val="00175BC2"/>
    <w:rsid w:val="00176650"/>
    <w:rsid w:val="00176A79"/>
    <w:rsid w:val="001770CC"/>
    <w:rsid w:val="001771D6"/>
    <w:rsid w:val="00177542"/>
    <w:rsid w:val="001776D9"/>
    <w:rsid w:val="00177936"/>
    <w:rsid w:val="001779B7"/>
    <w:rsid w:val="00177BA1"/>
    <w:rsid w:val="00177D61"/>
    <w:rsid w:val="001800FD"/>
    <w:rsid w:val="00180474"/>
    <w:rsid w:val="00180D22"/>
    <w:rsid w:val="001810BC"/>
    <w:rsid w:val="00181285"/>
    <w:rsid w:val="00181333"/>
    <w:rsid w:val="00181343"/>
    <w:rsid w:val="001815F7"/>
    <w:rsid w:val="00181AA7"/>
    <w:rsid w:val="00181FED"/>
    <w:rsid w:val="00182282"/>
    <w:rsid w:val="00182373"/>
    <w:rsid w:val="0018298C"/>
    <w:rsid w:val="00182EF7"/>
    <w:rsid w:val="001835E3"/>
    <w:rsid w:val="00183E0B"/>
    <w:rsid w:val="00183EC0"/>
    <w:rsid w:val="00183EE0"/>
    <w:rsid w:val="00184288"/>
    <w:rsid w:val="0018468A"/>
    <w:rsid w:val="001849C4"/>
    <w:rsid w:val="0018509E"/>
    <w:rsid w:val="001857C4"/>
    <w:rsid w:val="00185850"/>
    <w:rsid w:val="001858D5"/>
    <w:rsid w:val="001859E9"/>
    <w:rsid w:val="00185BA5"/>
    <w:rsid w:val="001861C9"/>
    <w:rsid w:val="00186BDC"/>
    <w:rsid w:val="00187AF5"/>
    <w:rsid w:val="0019013F"/>
    <w:rsid w:val="0019016E"/>
    <w:rsid w:val="00190A3A"/>
    <w:rsid w:val="00190CB1"/>
    <w:rsid w:val="00190D9C"/>
    <w:rsid w:val="00191155"/>
    <w:rsid w:val="0019186C"/>
    <w:rsid w:val="00191AD1"/>
    <w:rsid w:val="00191C63"/>
    <w:rsid w:val="00191E2D"/>
    <w:rsid w:val="0019203A"/>
    <w:rsid w:val="0019222A"/>
    <w:rsid w:val="0019245F"/>
    <w:rsid w:val="001924D7"/>
    <w:rsid w:val="001927ED"/>
    <w:rsid w:val="001929E0"/>
    <w:rsid w:val="00192D58"/>
    <w:rsid w:val="0019309E"/>
    <w:rsid w:val="00193151"/>
    <w:rsid w:val="00193215"/>
    <w:rsid w:val="00193279"/>
    <w:rsid w:val="001932DE"/>
    <w:rsid w:val="00193415"/>
    <w:rsid w:val="00193496"/>
    <w:rsid w:val="0019372B"/>
    <w:rsid w:val="00193B34"/>
    <w:rsid w:val="00193D9D"/>
    <w:rsid w:val="0019403D"/>
    <w:rsid w:val="001941E8"/>
    <w:rsid w:val="001947E9"/>
    <w:rsid w:val="00194CE9"/>
    <w:rsid w:val="00194FB0"/>
    <w:rsid w:val="001951AE"/>
    <w:rsid w:val="00195A35"/>
    <w:rsid w:val="001961DD"/>
    <w:rsid w:val="00196432"/>
    <w:rsid w:val="0019652B"/>
    <w:rsid w:val="00196579"/>
    <w:rsid w:val="001965F8"/>
    <w:rsid w:val="0019679F"/>
    <w:rsid w:val="00196DB6"/>
    <w:rsid w:val="00196E7B"/>
    <w:rsid w:val="00196F1A"/>
    <w:rsid w:val="0019743E"/>
    <w:rsid w:val="001978A1"/>
    <w:rsid w:val="001A0676"/>
    <w:rsid w:val="001A0A09"/>
    <w:rsid w:val="001A0A1D"/>
    <w:rsid w:val="001A0EF6"/>
    <w:rsid w:val="001A127E"/>
    <w:rsid w:val="001A16E0"/>
    <w:rsid w:val="001A173B"/>
    <w:rsid w:val="001A1753"/>
    <w:rsid w:val="001A1DD5"/>
    <w:rsid w:val="001A1FC1"/>
    <w:rsid w:val="001A2007"/>
    <w:rsid w:val="001A22AA"/>
    <w:rsid w:val="001A2ACD"/>
    <w:rsid w:val="001A2F73"/>
    <w:rsid w:val="001A311A"/>
    <w:rsid w:val="001A3193"/>
    <w:rsid w:val="001A3C0F"/>
    <w:rsid w:val="001A4001"/>
    <w:rsid w:val="001A46F1"/>
    <w:rsid w:val="001A49AB"/>
    <w:rsid w:val="001A4C3F"/>
    <w:rsid w:val="001A4D17"/>
    <w:rsid w:val="001A4E64"/>
    <w:rsid w:val="001A5079"/>
    <w:rsid w:val="001A56E5"/>
    <w:rsid w:val="001A5F2B"/>
    <w:rsid w:val="001A65EB"/>
    <w:rsid w:val="001A6877"/>
    <w:rsid w:val="001A689C"/>
    <w:rsid w:val="001A6ACB"/>
    <w:rsid w:val="001A6C03"/>
    <w:rsid w:val="001A6E0E"/>
    <w:rsid w:val="001A6EFD"/>
    <w:rsid w:val="001A6F86"/>
    <w:rsid w:val="001A727A"/>
    <w:rsid w:val="001A7BE0"/>
    <w:rsid w:val="001B046A"/>
    <w:rsid w:val="001B06B6"/>
    <w:rsid w:val="001B0AAD"/>
    <w:rsid w:val="001B0D0A"/>
    <w:rsid w:val="001B1256"/>
    <w:rsid w:val="001B137B"/>
    <w:rsid w:val="001B1D3F"/>
    <w:rsid w:val="001B1DF6"/>
    <w:rsid w:val="001B1ECE"/>
    <w:rsid w:val="001B233D"/>
    <w:rsid w:val="001B2561"/>
    <w:rsid w:val="001B2651"/>
    <w:rsid w:val="001B2685"/>
    <w:rsid w:val="001B28B8"/>
    <w:rsid w:val="001B2924"/>
    <w:rsid w:val="001B29F7"/>
    <w:rsid w:val="001B2B4A"/>
    <w:rsid w:val="001B2DF9"/>
    <w:rsid w:val="001B3272"/>
    <w:rsid w:val="001B339B"/>
    <w:rsid w:val="001B35E8"/>
    <w:rsid w:val="001B3600"/>
    <w:rsid w:val="001B3664"/>
    <w:rsid w:val="001B3DC1"/>
    <w:rsid w:val="001B3FAB"/>
    <w:rsid w:val="001B440B"/>
    <w:rsid w:val="001B4CAC"/>
    <w:rsid w:val="001B4D04"/>
    <w:rsid w:val="001B4D0A"/>
    <w:rsid w:val="001B4E94"/>
    <w:rsid w:val="001B4FD8"/>
    <w:rsid w:val="001B5117"/>
    <w:rsid w:val="001B5AB0"/>
    <w:rsid w:val="001B5D9C"/>
    <w:rsid w:val="001B5E89"/>
    <w:rsid w:val="001B63D3"/>
    <w:rsid w:val="001B642A"/>
    <w:rsid w:val="001B66D5"/>
    <w:rsid w:val="001B6993"/>
    <w:rsid w:val="001B7938"/>
    <w:rsid w:val="001B7B4A"/>
    <w:rsid w:val="001B7BF1"/>
    <w:rsid w:val="001B7D32"/>
    <w:rsid w:val="001B7FE6"/>
    <w:rsid w:val="001C018B"/>
    <w:rsid w:val="001C04AC"/>
    <w:rsid w:val="001C0544"/>
    <w:rsid w:val="001C0ECE"/>
    <w:rsid w:val="001C1399"/>
    <w:rsid w:val="001C1400"/>
    <w:rsid w:val="001C1419"/>
    <w:rsid w:val="001C1587"/>
    <w:rsid w:val="001C15C1"/>
    <w:rsid w:val="001C1BFB"/>
    <w:rsid w:val="001C1CC7"/>
    <w:rsid w:val="001C1DA8"/>
    <w:rsid w:val="001C1F52"/>
    <w:rsid w:val="001C2240"/>
    <w:rsid w:val="001C253B"/>
    <w:rsid w:val="001C26CF"/>
    <w:rsid w:val="001C2792"/>
    <w:rsid w:val="001C2D8C"/>
    <w:rsid w:val="001C2DF8"/>
    <w:rsid w:val="001C2F4A"/>
    <w:rsid w:val="001C30BE"/>
    <w:rsid w:val="001C33FA"/>
    <w:rsid w:val="001C3951"/>
    <w:rsid w:val="001C3AFA"/>
    <w:rsid w:val="001C3DD8"/>
    <w:rsid w:val="001C415C"/>
    <w:rsid w:val="001C4265"/>
    <w:rsid w:val="001C47DC"/>
    <w:rsid w:val="001C4858"/>
    <w:rsid w:val="001C4D52"/>
    <w:rsid w:val="001C4E02"/>
    <w:rsid w:val="001C4F03"/>
    <w:rsid w:val="001C4F1D"/>
    <w:rsid w:val="001C518D"/>
    <w:rsid w:val="001C570D"/>
    <w:rsid w:val="001C57CC"/>
    <w:rsid w:val="001C6BE5"/>
    <w:rsid w:val="001C6D2F"/>
    <w:rsid w:val="001C76CD"/>
    <w:rsid w:val="001C7A81"/>
    <w:rsid w:val="001C7B12"/>
    <w:rsid w:val="001C7BE0"/>
    <w:rsid w:val="001C7FF5"/>
    <w:rsid w:val="001D0182"/>
    <w:rsid w:val="001D08CC"/>
    <w:rsid w:val="001D091E"/>
    <w:rsid w:val="001D11DD"/>
    <w:rsid w:val="001D127E"/>
    <w:rsid w:val="001D1579"/>
    <w:rsid w:val="001D17AE"/>
    <w:rsid w:val="001D220F"/>
    <w:rsid w:val="001D2907"/>
    <w:rsid w:val="001D2C77"/>
    <w:rsid w:val="001D2F4A"/>
    <w:rsid w:val="001D3263"/>
    <w:rsid w:val="001D3705"/>
    <w:rsid w:val="001D3C42"/>
    <w:rsid w:val="001D3C5D"/>
    <w:rsid w:val="001D3CFC"/>
    <w:rsid w:val="001D4358"/>
    <w:rsid w:val="001D497C"/>
    <w:rsid w:val="001D4B8D"/>
    <w:rsid w:val="001D4C58"/>
    <w:rsid w:val="001D4D29"/>
    <w:rsid w:val="001D4DC5"/>
    <w:rsid w:val="001D4EFE"/>
    <w:rsid w:val="001D5393"/>
    <w:rsid w:val="001D5805"/>
    <w:rsid w:val="001D5ED4"/>
    <w:rsid w:val="001D637F"/>
    <w:rsid w:val="001D6723"/>
    <w:rsid w:val="001D6F65"/>
    <w:rsid w:val="001D7046"/>
    <w:rsid w:val="001D7338"/>
    <w:rsid w:val="001D7504"/>
    <w:rsid w:val="001D78E8"/>
    <w:rsid w:val="001D7E6F"/>
    <w:rsid w:val="001D7F1C"/>
    <w:rsid w:val="001E02DA"/>
    <w:rsid w:val="001E068E"/>
    <w:rsid w:val="001E0A94"/>
    <w:rsid w:val="001E0E2B"/>
    <w:rsid w:val="001E11BA"/>
    <w:rsid w:val="001E12D2"/>
    <w:rsid w:val="001E14B7"/>
    <w:rsid w:val="001E167E"/>
    <w:rsid w:val="001E1724"/>
    <w:rsid w:val="001E1CF6"/>
    <w:rsid w:val="001E1ED4"/>
    <w:rsid w:val="001E28F1"/>
    <w:rsid w:val="001E2A38"/>
    <w:rsid w:val="001E3707"/>
    <w:rsid w:val="001E37CE"/>
    <w:rsid w:val="001E380A"/>
    <w:rsid w:val="001E38D9"/>
    <w:rsid w:val="001E3910"/>
    <w:rsid w:val="001E3D82"/>
    <w:rsid w:val="001E3F05"/>
    <w:rsid w:val="001E3F3E"/>
    <w:rsid w:val="001E4A98"/>
    <w:rsid w:val="001E509D"/>
    <w:rsid w:val="001E54F7"/>
    <w:rsid w:val="001E5BE1"/>
    <w:rsid w:val="001E5EB5"/>
    <w:rsid w:val="001E5EFA"/>
    <w:rsid w:val="001E66C0"/>
    <w:rsid w:val="001E690A"/>
    <w:rsid w:val="001E6A35"/>
    <w:rsid w:val="001E6AAF"/>
    <w:rsid w:val="001E6CCA"/>
    <w:rsid w:val="001E72BA"/>
    <w:rsid w:val="001E7B4B"/>
    <w:rsid w:val="001E7B7C"/>
    <w:rsid w:val="001F09B6"/>
    <w:rsid w:val="001F0A52"/>
    <w:rsid w:val="001F1044"/>
    <w:rsid w:val="001F1EF2"/>
    <w:rsid w:val="001F2919"/>
    <w:rsid w:val="001F2E35"/>
    <w:rsid w:val="001F320F"/>
    <w:rsid w:val="001F4071"/>
    <w:rsid w:val="001F411A"/>
    <w:rsid w:val="001F44A4"/>
    <w:rsid w:val="001F5453"/>
    <w:rsid w:val="001F59A4"/>
    <w:rsid w:val="001F5C0C"/>
    <w:rsid w:val="001F63F0"/>
    <w:rsid w:val="001F652E"/>
    <w:rsid w:val="001F668B"/>
    <w:rsid w:val="001F676D"/>
    <w:rsid w:val="001F6870"/>
    <w:rsid w:val="001F6E84"/>
    <w:rsid w:val="001F6E89"/>
    <w:rsid w:val="001F710B"/>
    <w:rsid w:val="001F7676"/>
    <w:rsid w:val="001F7DA8"/>
    <w:rsid w:val="0020009D"/>
    <w:rsid w:val="0020017C"/>
    <w:rsid w:val="002003E7"/>
    <w:rsid w:val="00200486"/>
    <w:rsid w:val="00200810"/>
    <w:rsid w:val="00200D3F"/>
    <w:rsid w:val="00200D51"/>
    <w:rsid w:val="00200F6F"/>
    <w:rsid w:val="002010BE"/>
    <w:rsid w:val="002012C1"/>
    <w:rsid w:val="002013FD"/>
    <w:rsid w:val="00201587"/>
    <w:rsid w:val="00201B30"/>
    <w:rsid w:val="00201B8D"/>
    <w:rsid w:val="00201C2D"/>
    <w:rsid w:val="00201FF9"/>
    <w:rsid w:val="002023C8"/>
    <w:rsid w:val="00202438"/>
    <w:rsid w:val="002024B3"/>
    <w:rsid w:val="00202B1B"/>
    <w:rsid w:val="00202EA7"/>
    <w:rsid w:val="002030F0"/>
    <w:rsid w:val="00203694"/>
    <w:rsid w:val="00203925"/>
    <w:rsid w:val="0020392F"/>
    <w:rsid w:val="00203AB9"/>
    <w:rsid w:val="00203BC1"/>
    <w:rsid w:val="00203C6B"/>
    <w:rsid w:val="00203C9C"/>
    <w:rsid w:val="00203DDF"/>
    <w:rsid w:val="00204027"/>
    <w:rsid w:val="002040DA"/>
    <w:rsid w:val="00204492"/>
    <w:rsid w:val="0020449C"/>
    <w:rsid w:val="00204708"/>
    <w:rsid w:val="00204AC5"/>
    <w:rsid w:val="00204DB3"/>
    <w:rsid w:val="00204ECA"/>
    <w:rsid w:val="002051FC"/>
    <w:rsid w:val="00205AEA"/>
    <w:rsid w:val="00206097"/>
    <w:rsid w:val="00206342"/>
    <w:rsid w:val="002063EC"/>
    <w:rsid w:val="0020695D"/>
    <w:rsid w:val="00206F67"/>
    <w:rsid w:val="0020767B"/>
    <w:rsid w:val="00207864"/>
    <w:rsid w:val="00207DD8"/>
    <w:rsid w:val="00207E65"/>
    <w:rsid w:val="0021030F"/>
    <w:rsid w:val="0021069B"/>
    <w:rsid w:val="002106D4"/>
    <w:rsid w:val="00211910"/>
    <w:rsid w:val="00211B2E"/>
    <w:rsid w:val="00211E15"/>
    <w:rsid w:val="002130D4"/>
    <w:rsid w:val="00213278"/>
    <w:rsid w:val="002133C1"/>
    <w:rsid w:val="00213696"/>
    <w:rsid w:val="002136A9"/>
    <w:rsid w:val="0021372C"/>
    <w:rsid w:val="00213912"/>
    <w:rsid w:val="0021392A"/>
    <w:rsid w:val="00213D1F"/>
    <w:rsid w:val="00215708"/>
    <w:rsid w:val="0021593E"/>
    <w:rsid w:val="002161AB"/>
    <w:rsid w:val="00216287"/>
    <w:rsid w:val="00216B7E"/>
    <w:rsid w:val="002171F1"/>
    <w:rsid w:val="00217E42"/>
    <w:rsid w:val="002201C7"/>
    <w:rsid w:val="00220453"/>
    <w:rsid w:val="0022049C"/>
    <w:rsid w:val="00220730"/>
    <w:rsid w:val="00220FDE"/>
    <w:rsid w:val="0022171D"/>
    <w:rsid w:val="00221761"/>
    <w:rsid w:val="002217C2"/>
    <w:rsid w:val="00221EA2"/>
    <w:rsid w:val="0022222C"/>
    <w:rsid w:val="002227B6"/>
    <w:rsid w:val="00222B66"/>
    <w:rsid w:val="002231BD"/>
    <w:rsid w:val="002233E4"/>
    <w:rsid w:val="0022380B"/>
    <w:rsid w:val="00223902"/>
    <w:rsid w:val="00223A7F"/>
    <w:rsid w:val="00223D06"/>
    <w:rsid w:val="002240D6"/>
    <w:rsid w:val="00224147"/>
    <w:rsid w:val="002249F7"/>
    <w:rsid w:val="00225154"/>
    <w:rsid w:val="002254FE"/>
    <w:rsid w:val="00225738"/>
    <w:rsid w:val="00225C20"/>
    <w:rsid w:val="00225D84"/>
    <w:rsid w:val="00225E22"/>
    <w:rsid w:val="00225F41"/>
    <w:rsid w:val="00226127"/>
    <w:rsid w:val="0022626A"/>
    <w:rsid w:val="00226B5B"/>
    <w:rsid w:val="002270A6"/>
    <w:rsid w:val="002270C9"/>
    <w:rsid w:val="00227722"/>
    <w:rsid w:val="00227A3A"/>
    <w:rsid w:val="00230043"/>
    <w:rsid w:val="0023097E"/>
    <w:rsid w:val="00230994"/>
    <w:rsid w:val="002313EA"/>
    <w:rsid w:val="00231703"/>
    <w:rsid w:val="00231D86"/>
    <w:rsid w:val="00231E1D"/>
    <w:rsid w:val="00231E69"/>
    <w:rsid w:val="00231F45"/>
    <w:rsid w:val="002320C3"/>
    <w:rsid w:val="00232217"/>
    <w:rsid w:val="00232537"/>
    <w:rsid w:val="002325E5"/>
    <w:rsid w:val="00232630"/>
    <w:rsid w:val="002329B6"/>
    <w:rsid w:val="00232FD1"/>
    <w:rsid w:val="002333A7"/>
    <w:rsid w:val="0023376A"/>
    <w:rsid w:val="00233B33"/>
    <w:rsid w:val="00233E9E"/>
    <w:rsid w:val="00233FD2"/>
    <w:rsid w:val="00234697"/>
    <w:rsid w:val="00234D92"/>
    <w:rsid w:val="00234E36"/>
    <w:rsid w:val="00234EA3"/>
    <w:rsid w:val="00234F3F"/>
    <w:rsid w:val="00235018"/>
    <w:rsid w:val="0023548B"/>
    <w:rsid w:val="0023555B"/>
    <w:rsid w:val="00235777"/>
    <w:rsid w:val="0023591C"/>
    <w:rsid w:val="00235A58"/>
    <w:rsid w:val="00235B4D"/>
    <w:rsid w:val="00235BE2"/>
    <w:rsid w:val="00235E2E"/>
    <w:rsid w:val="00235E90"/>
    <w:rsid w:val="00235FC9"/>
    <w:rsid w:val="00235FE5"/>
    <w:rsid w:val="00236042"/>
    <w:rsid w:val="0023641B"/>
    <w:rsid w:val="002364E9"/>
    <w:rsid w:val="002365E0"/>
    <w:rsid w:val="0023672D"/>
    <w:rsid w:val="002370CC"/>
    <w:rsid w:val="002373A2"/>
    <w:rsid w:val="00237531"/>
    <w:rsid w:val="002375D9"/>
    <w:rsid w:val="0023772A"/>
    <w:rsid w:val="0023785A"/>
    <w:rsid w:val="00237F6B"/>
    <w:rsid w:val="00240127"/>
    <w:rsid w:val="002401E7"/>
    <w:rsid w:val="00240335"/>
    <w:rsid w:val="0024046C"/>
    <w:rsid w:val="002405CD"/>
    <w:rsid w:val="002406C5"/>
    <w:rsid w:val="002407E4"/>
    <w:rsid w:val="00240854"/>
    <w:rsid w:val="00240BA9"/>
    <w:rsid w:val="00240BBD"/>
    <w:rsid w:val="00240D31"/>
    <w:rsid w:val="00240E56"/>
    <w:rsid w:val="00241671"/>
    <w:rsid w:val="00241847"/>
    <w:rsid w:val="0024191A"/>
    <w:rsid w:val="00241EA2"/>
    <w:rsid w:val="00241F4C"/>
    <w:rsid w:val="002428A5"/>
    <w:rsid w:val="00242B1E"/>
    <w:rsid w:val="002434FA"/>
    <w:rsid w:val="0024413F"/>
    <w:rsid w:val="00244422"/>
    <w:rsid w:val="002444C9"/>
    <w:rsid w:val="00244645"/>
    <w:rsid w:val="0024478E"/>
    <w:rsid w:val="00244896"/>
    <w:rsid w:val="00244DE2"/>
    <w:rsid w:val="00244FD2"/>
    <w:rsid w:val="002450C4"/>
    <w:rsid w:val="0024545D"/>
    <w:rsid w:val="0024556F"/>
    <w:rsid w:val="00245603"/>
    <w:rsid w:val="00245D0E"/>
    <w:rsid w:val="00246182"/>
    <w:rsid w:val="0024639A"/>
    <w:rsid w:val="00246551"/>
    <w:rsid w:val="002467CD"/>
    <w:rsid w:val="00246840"/>
    <w:rsid w:val="00246C42"/>
    <w:rsid w:val="00246F45"/>
    <w:rsid w:val="00247135"/>
    <w:rsid w:val="00247AC5"/>
    <w:rsid w:val="00247CCC"/>
    <w:rsid w:val="00247EBC"/>
    <w:rsid w:val="00247FD5"/>
    <w:rsid w:val="00250471"/>
    <w:rsid w:val="00250AA6"/>
    <w:rsid w:val="00250AB8"/>
    <w:rsid w:val="00250FAE"/>
    <w:rsid w:val="00251228"/>
    <w:rsid w:val="0025187B"/>
    <w:rsid w:val="00251B53"/>
    <w:rsid w:val="002520B6"/>
    <w:rsid w:val="00252321"/>
    <w:rsid w:val="00252352"/>
    <w:rsid w:val="00252512"/>
    <w:rsid w:val="002529BE"/>
    <w:rsid w:val="00252C6A"/>
    <w:rsid w:val="00252D3E"/>
    <w:rsid w:val="00252E73"/>
    <w:rsid w:val="00252E96"/>
    <w:rsid w:val="0025375D"/>
    <w:rsid w:val="002538A3"/>
    <w:rsid w:val="00253A99"/>
    <w:rsid w:val="00253D8A"/>
    <w:rsid w:val="00253FAC"/>
    <w:rsid w:val="0025400E"/>
    <w:rsid w:val="002542C3"/>
    <w:rsid w:val="0025446E"/>
    <w:rsid w:val="00254B78"/>
    <w:rsid w:val="00254D22"/>
    <w:rsid w:val="00254DE3"/>
    <w:rsid w:val="00254E44"/>
    <w:rsid w:val="00255081"/>
    <w:rsid w:val="002550BF"/>
    <w:rsid w:val="002560C6"/>
    <w:rsid w:val="00256E7F"/>
    <w:rsid w:val="00256FEB"/>
    <w:rsid w:val="00257068"/>
    <w:rsid w:val="00257238"/>
    <w:rsid w:val="002573AA"/>
    <w:rsid w:val="002579AF"/>
    <w:rsid w:val="00257D38"/>
    <w:rsid w:val="00260001"/>
    <w:rsid w:val="002601AA"/>
    <w:rsid w:val="002602C2"/>
    <w:rsid w:val="00260A54"/>
    <w:rsid w:val="00260A67"/>
    <w:rsid w:val="00260F4A"/>
    <w:rsid w:val="0026104A"/>
    <w:rsid w:val="00261945"/>
    <w:rsid w:val="00261D20"/>
    <w:rsid w:val="00262733"/>
    <w:rsid w:val="002629AE"/>
    <w:rsid w:val="0026304D"/>
    <w:rsid w:val="00263596"/>
    <w:rsid w:val="0026367F"/>
    <w:rsid w:val="00263E92"/>
    <w:rsid w:val="00263EA3"/>
    <w:rsid w:val="0026472F"/>
    <w:rsid w:val="002649FB"/>
    <w:rsid w:val="00264AE0"/>
    <w:rsid w:val="00264DB9"/>
    <w:rsid w:val="00265259"/>
    <w:rsid w:val="0026568F"/>
    <w:rsid w:val="00265B3B"/>
    <w:rsid w:val="00265C19"/>
    <w:rsid w:val="00265C9D"/>
    <w:rsid w:val="00265CE5"/>
    <w:rsid w:val="00266447"/>
    <w:rsid w:val="002664AC"/>
    <w:rsid w:val="00266AA6"/>
    <w:rsid w:val="00266B2B"/>
    <w:rsid w:val="002674D5"/>
    <w:rsid w:val="0026771E"/>
    <w:rsid w:val="00267E9C"/>
    <w:rsid w:val="00270079"/>
    <w:rsid w:val="002704B6"/>
    <w:rsid w:val="002708F4"/>
    <w:rsid w:val="00270F7D"/>
    <w:rsid w:val="00270FCC"/>
    <w:rsid w:val="002714E6"/>
    <w:rsid w:val="00271613"/>
    <w:rsid w:val="00271641"/>
    <w:rsid w:val="0027208A"/>
    <w:rsid w:val="002726C3"/>
    <w:rsid w:val="002728A1"/>
    <w:rsid w:val="002728C0"/>
    <w:rsid w:val="00272D0E"/>
    <w:rsid w:val="00272FDA"/>
    <w:rsid w:val="002733E2"/>
    <w:rsid w:val="00273C0A"/>
    <w:rsid w:val="00273CA0"/>
    <w:rsid w:val="00273DBB"/>
    <w:rsid w:val="00273F8A"/>
    <w:rsid w:val="002741E1"/>
    <w:rsid w:val="002745D7"/>
    <w:rsid w:val="002747D5"/>
    <w:rsid w:val="00274C0B"/>
    <w:rsid w:val="00274CD7"/>
    <w:rsid w:val="00274EA4"/>
    <w:rsid w:val="002754ED"/>
    <w:rsid w:val="00275D08"/>
    <w:rsid w:val="00275D57"/>
    <w:rsid w:val="0027638A"/>
    <w:rsid w:val="00276591"/>
    <w:rsid w:val="002767E1"/>
    <w:rsid w:val="00276A29"/>
    <w:rsid w:val="00276C7B"/>
    <w:rsid w:val="00276D48"/>
    <w:rsid w:val="00276E5C"/>
    <w:rsid w:val="00277365"/>
    <w:rsid w:val="002775E0"/>
    <w:rsid w:val="0027765E"/>
    <w:rsid w:val="00277789"/>
    <w:rsid w:val="0027797A"/>
    <w:rsid w:val="00277B38"/>
    <w:rsid w:val="002801DE"/>
    <w:rsid w:val="00280279"/>
    <w:rsid w:val="002805E4"/>
    <w:rsid w:val="00280A74"/>
    <w:rsid w:val="00280D3B"/>
    <w:rsid w:val="00281136"/>
    <w:rsid w:val="0028138E"/>
    <w:rsid w:val="002817E1"/>
    <w:rsid w:val="002817EB"/>
    <w:rsid w:val="0028187D"/>
    <w:rsid w:val="002823CC"/>
    <w:rsid w:val="00282885"/>
    <w:rsid w:val="0028298C"/>
    <w:rsid w:val="00282DAE"/>
    <w:rsid w:val="00283092"/>
    <w:rsid w:val="00283327"/>
    <w:rsid w:val="00283701"/>
    <w:rsid w:val="00283CD9"/>
    <w:rsid w:val="002845E0"/>
    <w:rsid w:val="00284B8B"/>
    <w:rsid w:val="00284BEB"/>
    <w:rsid w:val="00284C03"/>
    <w:rsid w:val="0028536C"/>
    <w:rsid w:val="00285B0A"/>
    <w:rsid w:val="00285B48"/>
    <w:rsid w:val="00285EEB"/>
    <w:rsid w:val="00285F4F"/>
    <w:rsid w:val="002867AC"/>
    <w:rsid w:val="00286993"/>
    <w:rsid w:val="00286AB4"/>
    <w:rsid w:val="00286C23"/>
    <w:rsid w:val="00286FB9"/>
    <w:rsid w:val="00287874"/>
    <w:rsid w:val="0028795A"/>
    <w:rsid w:val="00287B54"/>
    <w:rsid w:val="00290111"/>
    <w:rsid w:val="00290409"/>
    <w:rsid w:val="002904EB"/>
    <w:rsid w:val="00290570"/>
    <w:rsid w:val="002909D7"/>
    <w:rsid w:val="00291134"/>
    <w:rsid w:val="002919B7"/>
    <w:rsid w:val="00291B3A"/>
    <w:rsid w:val="00291D94"/>
    <w:rsid w:val="00292088"/>
    <w:rsid w:val="00292104"/>
    <w:rsid w:val="002924D2"/>
    <w:rsid w:val="002926F1"/>
    <w:rsid w:val="00292858"/>
    <w:rsid w:val="00292A09"/>
    <w:rsid w:val="00293318"/>
    <w:rsid w:val="00293560"/>
    <w:rsid w:val="002936DD"/>
    <w:rsid w:val="00293878"/>
    <w:rsid w:val="00294543"/>
    <w:rsid w:val="00294700"/>
    <w:rsid w:val="00294710"/>
    <w:rsid w:val="00294727"/>
    <w:rsid w:val="002949E7"/>
    <w:rsid w:val="00294B4D"/>
    <w:rsid w:val="00294BBD"/>
    <w:rsid w:val="00294E28"/>
    <w:rsid w:val="00294EE6"/>
    <w:rsid w:val="002958E0"/>
    <w:rsid w:val="002958FD"/>
    <w:rsid w:val="002959D3"/>
    <w:rsid w:val="002959DC"/>
    <w:rsid w:val="00295B34"/>
    <w:rsid w:val="00295EA8"/>
    <w:rsid w:val="0029654F"/>
    <w:rsid w:val="0029686E"/>
    <w:rsid w:val="00296A61"/>
    <w:rsid w:val="00297046"/>
    <w:rsid w:val="00297642"/>
    <w:rsid w:val="0029780A"/>
    <w:rsid w:val="00297D87"/>
    <w:rsid w:val="002A08CD"/>
    <w:rsid w:val="002A08E9"/>
    <w:rsid w:val="002A0AFA"/>
    <w:rsid w:val="002A0CBD"/>
    <w:rsid w:val="002A0DB4"/>
    <w:rsid w:val="002A0F71"/>
    <w:rsid w:val="002A1922"/>
    <w:rsid w:val="002A1A1F"/>
    <w:rsid w:val="002A1CE7"/>
    <w:rsid w:val="002A1E2A"/>
    <w:rsid w:val="002A2034"/>
    <w:rsid w:val="002A21E2"/>
    <w:rsid w:val="002A2855"/>
    <w:rsid w:val="002A2C80"/>
    <w:rsid w:val="002A3542"/>
    <w:rsid w:val="002A35F6"/>
    <w:rsid w:val="002A3703"/>
    <w:rsid w:val="002A377D"/>
    <w:rsid w:val="002A377F"/>
    <w:rsid w:val="002A3951"/>
    <w:rsid w:val="002A3B37"/>
    <w:rsid w:val="002A3C05"/>
    <w:rsid w:val="002A3F38"/>
    <w:rsid w:val="002A4080"/>
    <w:rsid w:val="002A4270"/>
    <w:rsid w:val="002A44F1"/>
    <w:rsid w:val="002A45AB"/>
    <w:rsid w:val="002A480A"/>
    <w:rsid w:val="002A4C46"/>
    <w:rsid w:val="002A4D80"/>
    <w:rsid w:val="002A5064"/>
    <w:rsid w:val="002A51B5"/>
    <w:rsid w:val="002A5393"/>
    <w:rsid w:val="002A5E5C"/>
    <w:rsid w:val="002A6461"/>
    <w:rsid w:val="002A6841"/>
    <w:rsid w:val="002A6897"/>
    <w:rsid w:val="002A70D2"/>
    <w:rsid w:val="002A7271"/>
    <w:rsid w:val="002A78F2"/>
    <w:rsid w:val="002A7A0F"/>
    <w:rsid w:val="002A7B23"/>
    <w:rsid w:val="002A7B55"/>
    <w:rsid w:val="002B00D8"/>
    <w:rsid w:val="002B0356"/>
    <w:rsid w:val="002B07BC"/>
    <w:rsid w:val="002B0895"/>
    <w:rsid w:val="002B0AEC"/>
    <w:rsid w:val="002B0B44"/>
    <w:rsid w:val="002B1189"/>
    <w:rsid w:val="002B222B"/>
    <w:rsid w:val="002B2583"/>
    <w:rsid w:val="002B2654"/>
    <w:rsid w:val="002B2693"/>
    <w:rsid w:val="002B2E36"/>
    <w:rsid w:val="002B30B7"/>
    <w:rsid w:val="002B37E5"/>
    <w:rsid w:val="002B3EF7"/>
    <w:rsid w:val="002B4314"/>
    <w:rsid w:val="002B484E"/>
    <w:rsid w:val="002B4B8B"/>
    <w:rsid w:val="002B4DCE"/>
    <w:rsid w:val="002B4EEE"/>
    <w:rsid w:val="002B53B7"/>
    <w:rsid w:val="002B56A7"/>
    <w:rsid w:val="002B5AE5"/>
    <w:rsid w:val="002B5DC2"/>
    <w:rsid w:val="002B60BF"/>
    <w:rsid w:val="002B67A1"/>
    <w:rsid w:val="002B69E1"/>
    <w:rsid w:val="002B77E0"/>
    <w:rsid w:val="002B7832"/>
    <w:rsid w:val="002B7B91"/>
    <w:rsid w:val="002B7E58"/>
    <w:rsid w:val="002C0041"/>
    <w:rsid w:val="002C0182"/>
    <w:rsid w:val="002C0462"/>
    <w:rsid w:val="002C0731"/>
    <w:rsid w:val="002C0BE6"/>
    <w:rsid w:val="002C0E88"/>
    <w:rsid w:val="002C0FE6"/>
    <w:rsid w:val="002C1CF2"/>
    <w:rsid w:val="002C1DDF"/>
    <w:rsid w:val="002C1EE5"/>
    <w:rsid w:val="002C233C"/>
    <w:rsid w:val="002C244C"/>
    <w:rsid w:val="002C2D4A"/>
    <w:rsid w:val="002C2D60"/>
    <w:rsid w:val="002C3643"/>
    <w:rsid w:val="002C3FB9"/>
    <w:rsid w:val="002C4031"/>
    <w:rsid w:val="002C40CE"/>
    <w:rsid w:val="002C4280"/>
    <w:rsid w:val="002C46C7"/>
    <w:rsid w:val="002C5068"/>
    <w:rsid w:val="002C532C"/>
    <w:rsid w:val="002C5473"/>
    <w:rsid w:val="002C54F4"/>
    <w:rsid w:val="002C5875"/>
    <w:rsid w:val="002C58E4"/>
    <w:rsid w:val="002C597F"/>
    <w:rsid w:val="002C5EF6"/>
    <w:rsid w:val="002C6154"/>
    <w:rsid w:val="002C6293"/>
    <w:rsid w:val="002C6419"/>
    <w:rsid w:val="002C65F3"/>
    <w:rsid w:val="002C66C3"/>
    <w:rsid w:val="002C699E"/>
    <w:rsid w:val="002C69C0"/>
    <w:rsid w:val="002C6F85"/>
    <w:rsid w:val="002C70E8"/>
    <w:rsid w:val="002C7173"/>
    <w:rsid w:val="002C727B"/>
    <w:rsid w:val="002C7D5C"/>
    <w:rsid w:val="002C7E70"/>
    <w:rsid w:val="002D03EE"/>
    <w:rsid w:val="002D040E"/>
    <w:rsid w:val="002D08F9"/>
    <w:rsid w:val="002D0C5E"/>
    <w:rsid w:val="002D0EEC"/>
    <w:rsid w:val="002D118F"/>
    <w:rsid w:val="002D1587"/>
    <w:rsid w:val="002D16B0"/>
    <w:rsid w:val="002D183F"/>
    <w:rsid w:val="002D192B"/>
    <w:rsid w:val="002D23B5"/>
    <w:rsid w:val="002D24C3"/>
    <w:rsid w:val="002D24F0"/>
    <w:rsid w:val="002D261D"/>
    <w:rsid w:val="002D26E2"/>
    <w:rsid w:val="002D2741"/>
    <w:rsid w:val="002D29BF"/>
    <w:rsid w:val="002D2AFD"/>
    <w:rsid w:val="002D357C"/>
    <w:rsid w:val="002D37B4"/>
    <w:rsid w:val="002D41D6"/>
    <w:rsid w:val="002D432F"/>
    <w:rsid w:val="002D4605"/>
    <w:rsid w:val="002D48A1"/>
    <w:rsid w:val="002D4CAD"/>
    <w:rsid w:val="002D504D"/>
    <w:rsid w:val="002D5102"/>
    <w:rsid w:val="002D553F"/>
    <w:rsid w:val="002D5898"/>
    <w:rsid w:val="002D5BFB"/>
    <w:rsid w:val="002D5DA5"/>
    <w:rsid w:val="002D6157"/>
    <w:rsid w:val="002D62E6"/>
    <w:rsid w:val="002D65C8"/>
    <w:rsid w:val="002D6BC2"/>
    <w:rsid w:val="002D6C14"/>
    <w:rsid w:val="002D6D62"/>
    <w:rsid w:val="002D6E65"/>
    <w:rsid w:val="002D7317"/>
    <w:rsid w:val="002D731A"/>
    <w:rsid w:val="002D7970"/>
    <w:rsid w:val="002E0319"/>
    <w:rsid w:val="002E034F"/>
    <w:rsid w:val="002E0943"/>
    <w:rsid w:val="002E0A47"/>
    <w:rsid w:val="002E0C81"/>
    <w:rsid w:val="002E0D7E"/>
    <w:rsid w:val="002E1053"/>
    <w:rsid w:val="002E13F4"/>
    <w:rsid w:val="002E1991"/>
    <w:rsid w:val="002E1C86"/>
    <w:rsid w:val="002E1CB2"/>
    <w:rsid w:val="002E26CE"/>
    <w:rsid w:val="002E2C32"/>
    <w:rsid w:val="002E2F88"/>
    <w:rsid w:val="002E39E1"/>
    <w:rsid w:val="002E3CA1"/>
    <w:rsid w:val="002E3DF6"/>
    <w:rsid w:val="002E3EBB"/>
    <w:rsid w:val="002E4346"/>
    <w:rsid w:val="002E447E"/>
    <w:rsid w:val="002E45DB"/>
    <w:rsid w:val="002E462A"/>
    <w:rsid w:val="002E48BB"/>
    <w:rsid w:val="002E49CB"/>
    <w:rsid w:val="002E4CC2"/>
    <w:rsid w:val="002E4CC5"/>
    <w:rsid w:val="002E4DD0"/>
    <w:rsid w:val="002E4E18"/>
    <w:rsid w:val="002E4E50"/>
    <w:rsid w:val="002E4EB4"/>
    <w:rsid w:val="002E536D"/>
    <w:rsid w:val="002E54FD"/>
    <w:rsid w:val="002E582A"/>
    <w:rsid w:val="002E598B"/>
    <w:rsid w:val="002E6014"/>
    <w:rsid w:val="002E622B"/>
    <w:rsid w:val="002E6455"/>
    <w:rsid w:val="002E6637"/>
    <w:rsid w:val="002E6710"/>
    <w:rsid w:val="002E6EE9"/>
    <w:rsid w:val="002E710D"/>
    <w:rsid w:val="002E7162"/>
    <w:rsid w:val="002E729A"/>
    <w:rsid w:val="002E7821"/>
    <w:rsid w:val="002E7C88"/>
    <w:rsid w:val="002F0AD0"/>
    <w:rsid w:val="002F0E09"/>
    <w:rsid w:val="002F0F54"/>
    <w:rsid w:val="002F0F7D"/>
    <w:rsid w:val="002F0F7E"/>
    <w:rsid w:val="002F125D"/>
    <w:rsid w:val="002F1C5B"/>
    <w:rsid w:val="002F1E3F"/>
    <w:rsid w:val="002F1E62"/>
    <w:rsid w:val="002F1EE0"/>
    <w:rsid w:val="002F21FC"/>
    <w:rsid w:val="002F247C"/>
    <w:rsid w:val="002F24F1"/>
    <w:rsid w:val="002F29C6"/>
    <w:rsid w:val="002F34A8"/>
    <w:rsid w:val="002F34F5"/>
    <w:rsid w:val="002F3724"/>
    <w:rsid w:val="002F37EF"/>
    <w:rsid w:val="002F3B6F"/>
    <w:rsid w:val="002F3C3A"/>
    <w:rsid w:val="002F3DB8"/>
    <w:rsid w:val="002F44E8"/>
    <w:rsid w:val="002F4919"/>
    <w:rsid w:val="002F495C"/>
    <w:rsid w:val="002F4B0F"/>
    <w:rsid w:val="002F4E40"/>
    <w:rsid w:val="002F4E7F"/>
    <w:rsid w:val="002F5347"/>
    <w:rsid w:val="002F534F"/>
    <w:rsid w:val="002F53E2"/>
    <w:rsid w:val="002F53F9"/>
    <w:rsid w:val="002F54C7"/>
    <w:rsid w:val="002F56A4"/>
    <w:rsid w:val="002F58AB"/>
    <w:rsid w:val="002F5C68"/>
    <w:rsid w:val="002F621A"/>
    <w:rsid w:val="002F666E"/>
    <w:rsid w:val="002F6686"/>
    <w:rsid w:val="002F670B"/>
    <w:rsid w:val="002F67EF"/>
    <w:rsid w:val="002F68E9"/>
    <w:rsid w:val="002F6C5D"/>
    <w:rsid w:val="002F6D4B"/>
    <w:rsid w:val="002F6E58"/>
    <w:rsid w:val="002F6EBE"/>
    <w:rsid w:val="002F6F54"/>
    <w:rsid w:val="002F748E"/>
    <w:rsid w:val="002F7E84"/>
    <w:rsid w:val="0030017D"/>
    <w:rsid w:val="00300271"/>
    <w:rsid w:val="003006E9"/>
    <w:rsid w:val="0030088F"/>
    <w:rsid w:val="003009BF"/>
    <w:rsid w:val="003018DF"/>
    <w:rsid w:val="00301B6C"/>
    <w:rsid w:val="00301BD3"/>
    <w:rsid w:val="00301C43"/>
    <w:rsid w:val="00301C75"/>
    <w:rsid w:val="00301D63"/>
    <w:rsid w:val="00301E7E"/>
    <w:rsid w:val="00302597"/>
    <w:rsid w:val="00302C9B"/>
    <w:rsid w:val="00303790"/>
    <w:rsid w:val="003038BE"/>
    <w:rsid w:val="00303AC6"/>
    <w:rsid w:val="00303EA6"/>
    <w:rsid w:val="0030461E"/>
    <w:rsid w:val="003051C9"/>
    <w:rsid w:val="00305526"/>
    <w:rsid w:val="003055C4"/>
    <w:rsid w:val="00305932"/>
    <w:rsid w:val="003059FD"/>
    <w:rsid w:val="00305C41"/>
    <w:rsid w:val="003062E1"/>
    <w:rsid w:val="003063FA"/>
    <w:rsid w:val="003067C1"/>
    <w:rsid w:val="00306814"/>
    <w:rsid w:val="00306A2D"/>
    <w:rsid w:val="00306B25"/>
    <w:rsid w:val="00306F32"/>
    <w:rsid w:val="00307344"/>
    <w:rsid w:val="003078E9"/>
    <w:rsid w:val="0030793B"/>
    <w:rsid w:val="00307FAA"/>
    <w:rsid w:val="003102F2"/>
    <w:rsid w:val="00310949"/>
    <w:rsid w:val="00310B84"/>
    <w:rsid w:val="00310FCC"/>
    <w:rsid w:val="0031151A"/>
    <w:rsid w:val="0031175E"/>
    <w:rsid w:val="00311821"/>
    <w:rsid w:val="003119F7"/>
    <w:rsid w:val="00311C2C"/>
    <w:rsid w:val="00311CF1"/>
    <w:rsid w:val="00311F13"/>
    <w:rsid w:val="00312028"/>
    <w:rsid w:val="00312491"/>
    <w:rsid w:val="00312548"/>
    <w:rsid w:val="00312982"/>
    <w:rsid w:val="00312B31"/>
    <w:rsid w:val="003132E3"/>
    <w:rsid w:val="003134DF"/>
    <w:rsid w:val="0031356F"/>
    <w:rsid w:val="00313586"/>
    <w:rsid w:val="003136B6"/>
    <w:rsid w:val="00313940"/>
    <w:rsid w:val="00313983"/>
    <w:rsid w:val="00313A0B"/>
    <w:rsid w:val="00313C68"/>
    <w:rsid w:val="00313FC3"/>
    <w:rsid w:val="0031421C"/>
    <w:rsid w:val="00314295"/>
    <w:rsid w:val="003144F8"/>
    <w:rsid w:val="00314D54"/>
    <w:rsid w:val="00314E32"/>
    <w:rsid w:val="003155B9"/>
    <w:rsid w:val="00315655"/>
    <w:rsid w:val="00315ADB"/>
    <w:rsid w:val="00315C42"/>
    <w:rsid w:val="00315D2F"/>
    <w:rsid w:val="00315FA8"/>
    <w:rsid w:val="003160F7"/>
    <w:rsid w:val="0031611F"/>
    <w:rsid w:val="00316294"/>
    <w:rsid w:val="0031671F"/>
    <w:rsid w:val="00316CC1"/>
    <w:rsid w:val="00317293"/>
    <w:rsid w:val="00317502"/>
    <w:rsid w:val="00317504"/>
    <w:rsid w:val="003178C8"/>
    <w:rsid w:val="00317B81"/>
    <w:rsid w:val="00317CBE"/>
    <w:rsid w:val="0032007E"/>
    <w:rsid w:val="00320306"/>
    <w:rsid w:val="003206FB"/>
    <w:rsid w:val="00320AD8"/>
    <w:rsid w:val="003210E0"/>
    <w:rsid w:val="00321378"/>
    <w:rsid w:val="00321635"/>
    <w:rsid w:val="00321C0A"/>
    <w:rsid w:val="00321C24"/>
    <w:rsid w:val="00321E60"/>
    <w:rsid w:val="003222DB"/>
    <w:rsid w:val="00322DE3"/>
    <w:rsid w:val="00322E46"/>
    <w:rsid w:val="00322F43"/>
    <w:rsid w:val="00323428"/>
    <w:rsid w:val="003235A8"/>
    <w:rsid w:val="003241DE"/>
    <w:rsid w:val="00325024"/>
    <w:rsid w:val="00325091"/>
    <w:rsid w:val="0032546E"/>
    <w:rsid w:val="00325611"/>
    <w:rsid w:val="00325665"/>
    <w:rsid w:val="00325CCE"/>
    <w:rsid w:val="00325EDE"/>
    <w:rsid w:val="00326436"/>
    <w:rsid w:val="00326BBF"/>
    <w:rsid w:val="00326DA7"/>
    <w:rsid w:val="00326E9F"/>
    <w:rsid w:val="00327096"/>
    <w:rsid w:val="003270F1"/>
    <w:rsid w:val="00327575"/>
    <w:rsid w:val="0032790C"/>
    <w:rsid w:val="003279CF"/>
    <w:rsid w:val="00327A0D"/>
    <w:rsid w:val="003304A6"/>
    <w:rsid w:val="003308FF"/>
    <w:rsid w:val="00330993"/>
    <w:rsid w:val="00330AF1"/>
    <w:rsid w:val="00330D18"/>
    <w:rsid w:val="003315E7"/>
    <w:rsid w:val="003315FF"/>
    <w:rsid w:val="00331679"/>
    <w:rsid w:val="00331714"/>
    <w:rsid w:val="0033177C"/>
    <w:rsid w:val="00331A18"/>
    <w:rsid w:val="00331C77"/>
    <w:rsid w:val="00332394"/>
    <w:rsid w:val="0033287A"/>
    <w:rsid w:val="00332F1C"/>
    <w:rsid w:val="003330A4"/>
    <w:rsid w:val="003334BA"/>
    <w:rsid w:val="00333731"/>
    <w:rsid w:val="003338B8"/>
    <w:rsid w:val="003339F6"/>
    <w:rsid w:val="00333B24"/>
    <w:rsid w:val="00333F51"/>
    <w:rsid w:val="0033437F"/>
    <w:rsid w:val="00334B63"/>
    <w:rsid w:val="00334B95"/>
    <w:rsid w:val="00334D77"/>
    <w:rsid w:val="00334E1A"/>
    <w:rsid w:val="003352FD"/>
    <w:rsid w:val="00336033"/>
    <w:rsid w:val="0033627E"/>
    <w:rsid w:val="003364AD"/>
    <w:rsid w:val="003366D1"/>
    <w:rsid w:val="003369C8"/>
    <w:rsid w:val="00336C3A"/>
    <w:rsid w:val="003370F3"/>
    <w:rsid w:val="0033722D"/>
    <w:rsid w:val="003373F7"/>
    <w:rsid w:val="0033742B"/>
    <w:rsid w:val="0033752C"/>
    <w:rsid w:val="0033755D"/>
    <w:rsid w:val="003376D6"/>
    <w:rsid w:val="00337718"/>
    <w:rsid w:val="0033788D"/>
    <w:rsid w:val="00337937"/>
    <w:rsid w:val="00337969"/>
    <w:rsid w:val="00337BFC"/>
    <w:rsid w:val="003404B4"/>
    <w:rsid w:val="003404FF"/>
    <w:rsid w:val="003413C6"/>
    <w:rsid w:val="0034181F"/>
    <w:rsid w:val="0034186D"/>
    <w:rsid w:val="003419B8"/>
    <w:rsid w:val="00341B92"/>
    <w:rsid w:val="00341BD4"/>
    <w:rsid w:val="00342D69"/>
    <w:rsid w:val="00342E45"/>
    <w:rsid w:val="00342EDE"/>
    <w:rsid w:val="0034319E"/>
    <w:rsid w:val="00343272"/>
    <w:rsid w:val="00343274"/>
    <w:rsid w:val="00343B8F"/>
    <w:rsid w:val="00343D64"/>
    <w:rsid w:val="00343EF5"/>
    <w:rsid w:val="00344211"/>
    <w:rsid w:val="00344324"/>
    <w:rsid w:val="00344423"/>
    <w:rsid w:val="003448A9"/>
    <w:rsid w:val="00344A6B"/>
    <w:rsid w:val="00344AEA"/>
    <w:rsid w:val="00344BD1"/>
    <w:rsid w:val="00344D9C"/>
    <w:rsid w:val="0034505D"/>
    <w:rsid w:val="0034590F"/>
    <w:rsid w:val="0034681C"/>
    <w:rsid w:val="00346A88"/>
    <w:rsid w:val="003470A3"/>
    <w:rsid w:val="003472BE"/>
    <w:rsid w:val="003504A5"/>
    <w:rsid w:val="0035052E"/>
    <w:rsid w:val="003505FC"/>
    <w:rsid w:val="00350830"/>
    <w:rsid w:val="00350865"/>
    <w:rsid w:val="00350B19"/>
    <w:rsid w:val="00350B2F"/>
    <w:rsid w:val="003511F9"/>
    <w:rsid w:val="00351922"/>
    <w:rsid w:val="00351F7E"/>
    <w:rsid w:val="00352270"/>
    <w:rsid w:val="003522C8"/>
    <w:rsid w:val="00352967"/>
    <w:rsid w:val="00352CD9"/>
    <w:rsid w:val="00352EB9"/>
    <w:rsid w:val="003531CA"/>
    <w:rsid w:val="00353828"/>
    <w:rsid w:val="00353843"/>
    <w:rsid w:val="00353A9E"/>
    <w:rsid w:val="00353B5A"/>
    <w:rsid w:val="0035403C"/>
    <w:rsid w:val="00354257"/>
    <w:rsid w:val="0035491D"/>
    <w:rsid w:val="00354B0C"/>
    <w:rsid w:val="00354E7E"/>
    <w:rsid w:val="0035542C"/>
    <w:rsid w:val="00355710"/>
    <w:rsid w:val="003559A6"/>
    <w:rsid w:val="00355D9E"/>
    <w:rsid w:val="00355EF5"/>
    <w:rsid w:val="00356106"/>
    <w:rsid w:val="003561AD"/>
    <w:rsid w:val="00356224"/>
    <w:rsid w:val="003570A4"/>
    <w:rsid w:val="00357D96"/>
    <w:rsid w:val="00360650"/>
    <w:rsid w:val="00360B41"/>
    <w:rsid w:val="00360B45"/>
    <w:rsid w:val="00360DB5"/>
    <w:rsid w:val="00360FDD"/>
    <w:rsid w:val="003610A9"/>
    <w:rsid w:val="00361439"/>
    <w:rsid w:val="00361642"/>
    <w:rsid w:val="00361A9C"/>
    <w:rsid w:val="00361AF3"/>
    <w:rsid w:val="00361DE8"/>
    <w:rsid w:val="00361E75"/>
    <w:rsid w:val="0036200B"/>
    <w:rsid w:val="0036267C"/>
    <w:rsid w:val="003634C5"/>
    <w:rsid w:val="003640BC"/>
    <w:rsid w:val="00364122"/>
    <w:rsid w:val="003643C7"/>
    <w:rsid w:val="003645CC"/>
    <w:rsid w:val="00364602"/>
    <w:rsid w:val="003649F2"/>
    <w:rsid w:val="00364D19"/>
    <w:rsid w:val="00364DAD"/>
    <w:rsid w:val="0036578D"/>
    <w:rsid w:val="0036590E"/>
    <w:rsid w:val="00365BA1"/>
    <w:rsid w:val="00365E53"/>
    <w:rsid w:val="0036617F"/>
    <w:rsid w:val="003662AC"/>
    <w:rsid w:val="0036683D"/>
    <w:rsid w:val="00366A72"/>
    <w:rsid w:val="00366C1F"/>
    <w:rsid w:val="00366C98"/>
    <w:rsid w:val="00367334"/>
    <w:rsid w:val="0036741B"/>
    <w:rsid w:val="0036778E"/>
    <w:rsid w:val="00367C1C"/>
    <w:rsid w:val="00367D43"/>
    <w:rsid w:val="00370006"/>
    <w:rsid w:val="0037032C"/>
    <w:rsid w:val="00370624"/>
    <w:rsid w:val="003712E7"/>
    <w:rsid w:val="00372207"/>
    <w:rsid w:val="003724AA"/>
    <w:rsid w:val="003724C0"/>
    <w:rsid w:val="003726EB"/>
    <w:rsid w:val="00372B08"/>
    <w:rsid w:val="003731BC"/>
    <w:rsid w:val="00373232"/>
    <w:rsid w:val="003732BD"/>
    <w:rsid w:val="0037348C"/>
    <w:rsid w:val="0037357E"/>
    <w:rsid w:val="0037359D"/>
    <w:rsid w:val="003739F0"/>
    <w:rsid w:val="00373F4D"/>
    <w:rsid w:val="00373F4E"/>
    <w:rsid w:val="00374A10"/>
    <w:rsid w:val="00374A41"/>
    <w:rsid w:val="00374B33"/>
    <w:rsid w:val="00374B69"/>
    <w:rsid w:val="00374B98"/>
    <w:rsid w:val="00374C42"/>
    <w:rsid w:val="00374E22"/>
    <w:rsid w:val="00374E60"/>
    <w:rsid w:val="00374F64"/>
    <w:rsid w:val="00375087"/>
    <w:rsid w:val="003753ED"/>
    <w:rsid w:val="00375456"/>
    <w:rsid w:val="00375BD5"/>
    <w:rsid w:val="00375E7A"/>
    <w:rsid w:val="0037606E"/>
    <w:rsid w:val="003760B6"/>
    <w:rsid w:val="003761DC"/>
    <w:rsid w:val="00376233"/>
    <w:rsid w:val="00376A16"/>
    <w:rsid w:val="00376C89"/>
    <w:rsid w:val="00377145"/>
    <w:rsid w:val="003771DD"/>
    <w:rsid w:val="003772E1"/>
    <w:rsid w:val="00377501"/>
    <w:rsid w:val="00377A33"/>
    <w:rsid w:val="00377AAC"/>
    <w:rsid w:val="00377E29"/>
    <w:rsid w:val="00380395"/>
    <w:rsid w:val="0038056E"/>
    <w:rsid w:val="00380659"/>
    <w:rsid w:val="003806D8"/>
    <w:rsid w:val="003806E6"/>
    <w:rsid w:val="0038090D"/>
    <w:rsid w:val="00380CD9"/>
    <w:rsid w:val="00380DAA"/>
    <w:rsid w:val="00380DDA"/>
    <w:rsid w:val="00380E1F"/>
    <w:rsid w:val="00380E20"/>
    <w:rsid w:val="00380E70"/>
    <w:rsid w:val="00381532"/>
    <w:rsid w:val="003816C7"/>
    <w:rsid w:val="0038176F"/>
    <w:rsid w:val="003818FA"/>
    <w:rsid w:val="00381B76"/>
    <w:rsid w:val="00381C23"/>
    <w:rsid w:val="00381CED"/>
    <w:rsid w:val="003827C8"/>
    <w:rsid w:val="0038280C"/>
    <w:rsid w:val="00382B5D"/>
    <w:rsid w:val="00383294"/>
    <w:rsid w:val="003836F5"/>
    <w:rsid w:val="003839AA"/>
    <w:rsid w:val="00383B44"/>
    <w:rsid w:val="00383E83"/>
    <w:rsid w:val="00383E88"/>
    <w:rsid w:val="003844B3"/>
    <w:rsid w:val="00385340"/>
    <w:rsid w:val="00385788"/>
    <w:rsid w:val="003857BF"/>
    <w:rsid w:val="00385FD4"/>
    <w:rsid w:val="003860DA"/>
    <w:rsid w:val="00386244"/>
    <w:rsid w:val="00386348"/>
    <w:rsid w:val="00386445"/>
    <w:rsid w:val="003868F9"/>
    <w:rsid w:val="00386974"/>
    <w:rsid w:val="00386BF0"/>
    <w:rsid w:val="0038711D"/>
    <w:rsid w:val="00387DB1"/>
    <w:rsid w:val="00387EDB"/>
    <w:rsid w:val="003912E7"/>
    <w:rsid w:val="00391301"/>
    <w:rsid w:val="00391512"/>
    <w:rsid w:val="003915BB"/>
    <w:rsid w:val="00391B85"/>
    <w:rsid w:val="00391DB2"/>
    <w:rsid w:val="003921CE"/>
    <w:rsid w:val="0039273E"/>
    <w:rsid w:val="00393560"/>
    <w:rsid w:val="00393753"/>
    <w:rsid w:val="00393A18"/>
    <w:rsid w:val="00394169"/>
    <w:rsid w:val="0039433E"/>
    <w:rsid w:val="00394DD7"/>
    <w:rsid w:val="0039505E"/>
    <w:rsid w:val="0039519E"/>
    <w:rsid w:val="00395844"/>
    <w:rsid w:val="00395ABB"/>
    <w:rsid w:val="00395D0C"/>
    <w:rsid w:val="00395D80"/>
    <w:rsid w:val="0039620D"/>
    <w:rsid w:val="00396328"/>
    <w:rsid w:val="0039641F"/>
    <w:rsid w:val="0039646B"/>
    <w:rsid w:val="003964D4"/>
    <w:rsid w:val="0039653D"/>
    <w:rsid w:val="0039660C"/>
    <w:rsid w:val="0039665F"/>
    <w:rsid w:val="003966A8"/>
    <w:rsid w:val="00396B78"/>
    <w:rsid w:val="0039703D"/>
    <w:rsid w:val="00397187"/>
    <w:rsid w:val="003971B6"/>
    <w:rsid w:val="00397388"/>
    <w:rsid w:val="003976D0"/>
    <w:rsid w:val="003978D3"/>
    <w:rsid w:val="00397947"/>
    <w:rsid w:val="00397A87"/>
    <w:rsid w:val="00397FAC"/>
    <w:rsid w:val="003A01EC"/>
    <w:rsid w:val="003A03D9"/>
    <w:rsid w:val="003A03F9"/>
    <w:rsid w:val="003A0508"/>
    <w:rsid w:val="003A0608"/>
    <w:rsid w:val="003A0F7E"/>
    <w:rsid w:val="003A112B"/>
    <w:rsid w:val="003A1139"/>
    <w:rsid w:val="003A1241"/>
    <w:rsid w:val="003A1641"/>
    <w:rsid w:val="003A1683"/>
    <w:rsid w:val="003A1769"/>
    <w:rsid w:val="003A1C75"/>
    <w:rsid w:val="003A1E2F"/>
    <w:rsid w:val="003A1F34"/>
    <w:rsid w:val="003A20D4"/>
    <w:rsid w:val="003A252C"/>
    <w:rsid w:val="003A2802"/>
    <w:rsid w:val="003A29CC"/>
    <w:rsid w:val="003A3551"/>
    <w:rsid w:val="003A3730"/>
    <w:rsid w:val="003A43B6"/>
    <w:rsid w:val="003A4A0B"/>
    <w:rsid w:val="003A4D0E"/>
    <w:rsid w:val="003A54F9"/>
    <w:rsid w:val="003A61E1"/>
    <w:rsid w:val="003A671D"/>
    <w:rsid w:val="003A7481"/>
    <w:rsid w:val="003A7556"/>
    <w:rsid w:val="003B08FA"/>
    <w:rsid w:val="003B0B7A"/>
    <w:rsid w:val="003B0DE7"/>
    <w:rsid w:val="003B0EAC"/>
    <w:rsid w:val="003B1072"/>
    <w:rsid w:val="003B1124"/>
    <w:rsid w:val="003B11FA"/>
    <w:rsid w:val="003B14CB"/>
    <w:rsid w:val="003B1577"/>
    <w:rsid w:val="003B1683"/>
    <w:rsid w:val="003B174C"/>
    <w:rsid w:val="003B195F"/>
    <w:rsid w:val="003B2366"/>
    <w:rsid w:val="003B2E4A"/>
    <w:rsid w:val="003B2EF9"/>
    <w:rsid w:val="003B31C6"/>
    <w:rsid w:val="003B3A4A"/>
    <w:rsid w:val="003B3FE6"/>
    <w:rsid w:val="003B430D"/>
    <w:rsid w:val="003B440F"/>
    <w:rsid w:val="003B47A3"/>
    <w:rsid w:val="003B4A4F"/>
    <w:rsid w:val="003B4BB3"/>
    <w:rsid w:val="003B53A7"/>
    <w:rsid w:val="003B56A6"/>
    <w:rsid w:val="003B586C"/>
    <w:rsid w:val="003B59FD"/>
    <w:rsid w:val="003B5D04"/>
    <w:rsid w:val="003B5F1C"/>
    <w:rsid w:val="003B5F45"/>
    <w:rsid w:val="003B61FD"/>
    <w:rsid w:val="003B65F6"/>
    <w:rsid w:val="003B69E5"/>
    <w:rsid w:val="003B6A30"/>
    <w:rsid w:val="003B6B5C"/>
    <w:rsid w:val="003B6F60"/>
    <w:rsid w:val="003B74B7"/>
    <w:rsid w:val="003B798A"/>
    <w:rsid w:val="003B7FBC"/>
    <w:rsid w:val="003C04E7"/>
    <w:rsid w:val="003C0696"/>
    <w:rsid w:val="003C0732"/>
    <w:rsid w:val="003C0AD2"/>
    <w:rsid w:val="003C11D5"/>
    <w:rsid w:val="003C123E"/>
    <w:rsid w:val="003C15BF"/>
    <w:rsid w:val="003C180D"/>
    <w:rsid w:val="003C1863"/>
    <w:rsid w:val="003C192F"/>
    <w:rsid w:val="003C1BEF"/>
    <w:rsid w:val="003C1F19"/>
    <w:rsid w:val="003C23F1"/>
    <w:rsid w:val="003C2930"/>
    <w:rsid w:val="003C2FD4"/>
    <w:rsid w:val="003C3212"/>
    <w:rsid w:val="003C32A4"/>
    <w:rsid w:val="003C3378"/>
    <w:rsid w:val="003C37A8"/>
    <w:rsid w:val="003C3AFA"/>
    <w:rsid w:val="003C3B43"/>
    <w:rsid w:val="003C445D"/>
    <w:rsid w:val="003C4600"/>
    <w:rsid w:val="003C4AA3"/>
    <w:rsid w:val="003C4E8C"/>
    <w:rsid w:val="003C4F3B"/>
    <w:rsid w:val="003C525D"/>
    <w:rsid w:val="003C532C"/>
    <w:rsid w:val="003C5742"/>
    <w:rsid w:val="003C59E8"/>
    <w:rsid w:val="003C5AD6"/>
    <w:rsid w:val="003C5D54"/>
    <w:rsid w:val="003C5DBC"/>
    <w:rsid w:val="003C5EFB"/>
    <w:rsid w:val="003C626C"/>
    <w:rsid w:val="003C661D"/>
    <w:rsid w:val="003C67E4"/>
    <w:rsid w:val="003C68A2"/>
    <w:rsid w:val="003C6A36"/>
    <w:rsid w:val="003C6B33"/>
    <w:rsid w:val="003C6B9C"/>
    <w:rsid w:val="003C6C24"/>
    <w:rsid w:val="003C712C"/>
    <w:rsid w:val="003C7142"/>
    <w:rsid w:val="003C7166"/>
    <w:rsid w:val="003C71C2"/>
    <w:rsid w:val="003C7244"/>
    <w:rsid w:val="003C73A5"/>
    <w:rsid w:val="003C7455"/>
    <w:rsid w:val="003D0645"/>
    <w:rsid w:val="003D09BD"/>
    <w:rsid w:val="003D12D5"/>
    <w:rsid w:val="003D138A"/>
    <w:rsid w:val="003D13C2"/>
    <w:rsid w:val="003D216E"/>
    <w:rsid w:val="003D2222"/>
    <w:rsid w:val="003D276A"/>
    <w:rsid w:val="003D2878"/>
    <w:rsid w:val="003D3055"/>
    <w:rsid w:val="003D313D"/>
    <w:rsid w:val="003D31D4"/>
    <w:rsid w:val="003D3565"/>
    <w:rsid w:val="003D3793"/>
    <w:rsid w:val="003D3E1D"/>
    <w:rsid w:val="003D4383"/>
    <w:rsid w:val="003D47A8"/>
    <w:rsid w:val="003D50DE"/>
    <w:rsid w:val="003D588C"/>
    <w:rsid w:val="003D5B01"/>
    <w:rsid w:val="003D60D5"/>
    <w:rsid w:val="003D662B"/>
    <w:rsid w:val="003D676C"/>
    <w:rsid w:val="003D6FAA"/>
    <w:rsid w:val="003D73E8"/>
    <w:rsid w:val="003D7A55"/>
    <w:rsid w:val="003D7F26"/>
    <w:rsid w:val="003E0C42"/>
    <w:rsid w:val="003E129B"/>
    <w:rsid w:val="003E154F"/>
    <w:rsid w:val="003E17DD"/>
    <w:rsid w:val="003E18E1"/>
    <w:rsid w:val="003E18F1"/>
    <w:rsid w:val="003E23E4"/>
    <w:rsid w:val="003E2652"/>
    <w:rsid w:val="003E2720"/>
    <w:rsid w:val="003E28A5"/>
    <w:rsid w:val="003E2DC1"/>
    <w:rsid w:val="003E32E8"/>
    <w:rsid w:val="003E3806"/>
    <w:rsid w:val="003E3807"/>
    <w:rsid w:val="003E3B1E"/>
    <w:rsid w:val="003E3B41"/>
    <w:rsid w:val="003E3BDD"/>
    <w:rsid w:val="003E409B"/>
    <w:rsid w:val="003E43AC"/>
    <w:rsid w:val="003E453E"/>
    <w:rsid w:val="003E4842"/>
    <w:rsid w:val="003E4A2C"/>
    <w:rsid w:val="003E4DC7"/>
    <w:rsid w:val="003E5477"/>
    <w:rsid w:val="003E57E5"/>
    <w:rsid w:val="003E5962"/>
    <w:rsid w:val="003E596B"/>
    <w:rsid w:val="003E61FB"/>
    <w:rsid w:val="003E636D"/>
    <w:rsid w:val="003E66DB"/>
    <w:rsid w:val="003E68F9"/>
    <w:rsid w:val="003E6E0D"/>
    <w:rsid w:val="003E7025"/>
    <w:rsid w:val="003E7473"/>
    <w:rsid w:val="003E7648"/>
    <w:rsid w:val="003E76CA"/>
    <w:rsid w:val="003E7D91"/>
    <w:rsid w:val="003E7EA8"/>
    <w:rsid w:val="003F01D6"/>
    <w:rsid w:val="003F0661"/>
    <w:rsid w:val="003F09B5"/>
    <w:rsid w:val="003F0CC5"/>
    <w:rsid w:val="003F0F49"/>
    <w:rsid w:val="003F110E"/>
    <w:rsid w:val="003F13ED"/>
    <w:rsid w:val="003F1567"/>
    <w:rsid w:val="003F1BCE"/>
    <w:rsid w:val="003F1E75"/>
    <w:rsid w:val="003F29A2"/>
    <w:rsid w:val="003F2B80"/>
    <w:rsid w:val="003F2B99"/>
    <w:rsid w:val="003F2F92"/>
    <w:rsid w:val="003F36E8"/>
    <w:rsid w:val="003F37EE"/>
    <w:rsid w:val="003F3F7F"/>
    <w:rsid w:val="003F414D"/>
    <w:rsid w:val="003F456C"/>
    <w:rsid w:val="003F5082"/>
    <w:rsid w:val="003F50E8"/>
    <w:rsid w:val="003F53BA"/>
    <w:rsid w:val="003F56BE"/>
    <w:rsid w:val="003F570D"/>
    <w:rsid w:val="003F5C08"/>
    <w:rsid w:val="003F5CFE"/>
    <w:rsid w:val="003F686D"/>
    <w:rsid w:val="003F72B0"/>
    <w:rsid w:val="003F7694"/>
    <w:rsid w:val="003F79F7"/>
    <w:rsid w:val="003F7B9B"/>
    <w:rsid w:val="003F7E09"/>
    <w:rsid w:val="0040031C"/>
    <w:rsid w:val="00400577"/>
    <w:rsid w:val="004007A9"/>
    <w:rsid w:val="004013F4"/>
    <w:rsid w:val="004014C4"/>
    <w:rsid w:val="004014F4"/>
    <w:rsid w:val="0040153A"/>
    <w:rsid w:val="00401A35"/>
    <w:rsid w:val="00401A5F"/>
    <w:rsid w:val="00402123"/>
    <w:rsid w:val="00402171"/>
    <w:rsid w:val="00402985"/>
    <w:rsid w:val="00403010"/>
    <w:rsid w:val="00403574"/>
    <w:rsid w:val="00403763"/>
    <w:rsid w:val="00403A57"/>
    <w:rsid w:val="00403BDF"/>
    <w:rsid w:val="00403D67"/>
    <w:rsid w:val="00403E9A"/>
    <w:rsid w:val="004041BB"/>
    <w:rsid w:val="0040421D"/>
    <w:rsid w:val="00404810"/>
    <w:rsid w:val="00404B85"/>
    <w:rsid w:val="00404E4F"/>
    <w:rsid w:val="004050A1"/>
    <w:rsid w:val="0040515C"/>
    <w:rsid w:val="0040518A"/>
    <w:rsid w:val="0040526E"/>
    <w:rsid w:val="004052E6"/>
    <w:rsid w:val="0040602F"/>
    <w:rsid w:val="0040632A"/>
    <w:rsid w:val="00406C0B"/>
    <w:rsid w:val="0040719A"/>
    <w:rsid w:val="00407911"/>
    <w:rsid w:val="0040791F"/>
    <w:rsid w:val="00407E2B"/>
    <w:rsid w:val="00407EE4"/>
    <w:rsid w:val="004103B4"/>
    <w:rsid w:val="00410539"/>
    <w:rsid w:val="00410F48"/>
    <w:rsid w:val="0041136F"/>
    <w:rsid w:val="0041140C"/>
    <w:rsid w:val="00411435"/>
    <w:rsid w:val="00411453"/>
    <w:rsid w:val="004115A7"/>
    <w:rsid w:val="00412143"/>
    <w:rsid w:val="0041218C"/>
    <w:rsid w:val="00412C70"/>
    <w:rsid w:val="00412CEC"/>
    <w:rsid w:val="004131AA"/>
    <w:rsid w:val="00413BA7"/>
    <w:rsid w:val="004142A0"/>
    <w:rsid w:val="00414CB0"/>
    <w:rsid w:val="00414F0C"/>
    <w:rsid w:val="00415090"/>
    <w:rsid w:val="004152A0"/>
    <w:rsid w:val="0041544B"/>
    <w:rsid w:val="00415FEB"/>
    <w:rsid w:val="004160B4"/>
    <w:rsid w:val="0041629F"/>
    <w:rsid w:val="004163C0"/>
    <w:rsid w:val="004163CC"/>
    <w:rsid w:val="00416A74"/>
    <w:rsid w:val="00416B1B"/>
    <w:rsid w:val="00416C2D"/>
    <w:rsid w:val="00417032"/>
    <w:rsid w:val="0041716A"/>
    <w:rsid w:val="0041732B"/>
    <w:rsid w:val="0041763B"/>
    <w:rsid w:val="0041765C"/>
    <w:rsid w:val="00417D8A"/>
    <w:rsid w:val="00420728"/>
    <w:rsid w:val="0042099D"/>
    <w:rsid w:val="00420D8B"/>
    <w:rsid w:val="00420F7E"/>
    <w:rsid w:val="004212DB"/>
    <w:rsid w:val="004219CD"/>
    <w:rsid w:val="00421A7E"/>
    <w:rsid w:val="00422021"/>
    <w:rsid w:val="004221C3"/>
    <w:rsid w:val="004222F7"/>
    <w:rsid w:val="0042258B"/>
    <w:rsid w:val="0042297D"/>
    <w:rsid w:val="00422D72"/>
    <w:rsid w:val="00422E06"/>
    <w:rsid w:val="004233A1"/>
    <w:rsid w:val="004236AE"/>
    <w:rsid w:val="004236D5"/>
    <w:rsid w:val="00423870"/>
    <w:rsid w:val="00423ADE"/>
    <w:rsid w:val="00423B07"/>
    <w:rsid w:val="00423B25"/>
    <w:rsid w:val="00423D09"/>
    <w:rsid w:val="0042424B"/>
    <w:rsid w:val="004244F7"/>
    <w:rsid w:val="0042453D"/>
    <w:rsid w:val="00424959"/>
    <w:rsid w:val="00424B24"/>
    <w:rsid w:val="00424F6F"/>
    <w:rsid w:val="0042520B"/>
    <w:rsid w:val="00425760"/>
    <w:rsid w:val="00425983"/>
    <w:rsid w:val="004259EA"/>
    <w:rsid w:val="00425C7B"/>
    <w:rsid w:val="00425E16"/>
    <w:rsid w:val="00425FDE"/>
    <w:rsid w:val="00426168"/>
    <w:rsid w:val="00426913"/>
    <w:rsid w:val="00427191"/>
    <w:rsid w:val="0042754B"/>
    <w:rsid w:val="00427584"/>
    <w:rsid w:val="00427602"/>
    <w:rsid w:val="00427666"/>
    <w:rsid w:val="004276CB"/>
    <w:rsid w:val="00427850"/>
    <w:rsid w:val="00430383"/>
    <w:rsid w:val="004303AA"/>
    <w:rsid w:val="00430BE5"/>
    <w:rsid w:val="0043129B"/>
    <w:rsid w:val="0043135A"/>
    <w:rsid w:val="0043154A"/>
    <w:rsid w:val="0043166C"/>
    <w:rsid w:val="004316DF"/>
    <w:rsid w:val="0043196B"/>
    <w:rsid w:val="00431A03"/>
    <w:rsid w:val="00431A04"/>
    <w:rsid w:val="00432211"/>
    <w:rsid w:val="00432542"/>
    <w:rsid w:val="004327E2"/>
    <w:rsid w:val="00432E59"/>
    <w:rsid w:val="00434666"/>
    <w:rsid w:val="0043477F"/>
    <w:rsid w:val="0043498C"/>
    <w:rsid w:val="00434C2C"/>
    <w:rsid w:val="00434EAE"/>
    <w:rsid w:val="00435205"/>
    <w:rsid w:val="004354B5"/>
    <w:rsid w:val="004357EB"/>
    <w:rsid w:val="00435AB2"/>
    <w:rsid w:val="00435B4A"/>
    <w:rsid w:val="00435D2A"/>
    <w:rsid w:val="0043608D"/>
    <w:rsid w:val="004360F5"/>
    <w:rsid w:val="00436543"/>
    <w:rsid w:val="00436738"/>
    <w:rsid w:val="004369A3"/>
    <w:rsid w:val="00436CBD"/>
    <w:rsid w:val="00437167"/>
    <w:rsid w:val="00437507"/>
    <w:rsid w:val="0043754E"/>
    <w:rsid w:val="0043766C"/>
    <w:rsid w:val="004377B7"/>
    <w:rsid w:val="004404C9"/>
    <w:rsid w:val="00440509"/>
    <w:rsid w:val="004405E3"/>
    <w:rsid w:val="004407DD"/>
    <w:rsid w:val="00440ED7"/>
    <w:rsid w:val="00440FFF"/>
    <w:rsid w:val="0044109B"/>
    <w:rsid w:val="004410FD"/>
    <w:rsid w:val="0044139E"/>
    <w:rsid w:val="004418C2"/>
    <w:rsid w:val="00441902"/>
    <w:rsid w:val="00441A25"/>
    <w:rsid w:val="00441AAA"/>
    <w:rsid w:val="00441ADF"/>
    <w:rsid w:val="00441BCE"/>
    <w:rsid w:val="00441F4C"/>
    <w:rsid w:val="0044241A"/>
    <w:rsid w:val="00442480"/>
    <w:rsid w:val="00442950"/>
    <w:rsid w:val="004435D0"/>
    <w:rsid w:val="00443643"/>
    <w:rsid w:val="0044372A"/>
    <w:rsid w:val="00443854"/>
    <w:rsid w:val="004446A4"/>
    <w:rsid w:val="00444A45"/>
    <w:rsid w:val="00445CDA"/>
    <w:rsid w:val="00446349"/>
    <w:rsid w:val="0044634E"/>
    <w:rsid w:val="00446397"/>
    <w:rsid w:val="00446403"/>
    <w:rsid w:val="00446857"/>
    <w:rsid w:val="004468D8"/>
    <w:rsid w:val="00446D37"/>
    <w:rsid w:val="0044775F"/>
    <w:rsid w:val="0044779B"/>
    <w:rsid w:val="00447A9F"/>
    <w:rsid w:val="00447DB3"/>
    <w:rsid w:val="00447FF6"/>
    <w:rsid w:val="00450124"/>
    <w:rsid w:val="00450451"/>
    <w:rsid w:val="00450480"/>
    <w:rsid w:val="00450ECF"/>
    <w:rsid w:val="00450F61"/>
    <w:rsid w:val="00451BE5"/>
    <w:rsid w:val="00451E8C"/>
    <w:rsid w:val="00452307"/>
    <w:rsid w:val="004528A0"/>
    <w:rsid w:val="00452F70"/>
    <w:rsid w:val="004532B1"/>
    <w:rsid w:val="004534C0"/>
    <w:rsid w:val="00453680"/>
    <w:rsid w:val="00453D06"/>
    <w:rsid w:val="00453D0D"/>
    <w:rsid w:val="00453F2B"/>
    <w:rsid w:val="0045407E"/>
    <w:rsid w:val="004540BC"/>
    <w:rsid w:val="004548FF"/>
    <w:rsid w:val="00454C2B"/>
    <w:rsid w:val="00454D2C"/>
    <w:rsid w:val="00454FE1"/>
    <w:rsid w:val="00455152"/>
    <w:rsid w:val="004553E3"/>
    <w:rsid w:val="0045559F"/>
    <w:rsid w:val="004557CE"/>
    <w:rsid w:val="00455C6F"/>
    <w:rsid w:val="00455CF0"/>
    <w:rsid w:val="00455F96"/>
    <w:rsid w:val="00456438"/>
    <w:rsid w:val="004565BD"/>
    <w:rsid w:val="004567F3"/>
    <w:rsid w:val="00456A4C"/>
    <w:rsid w:val="004571AE"/>
    <w:rsid w:val="004572EF"/>
    <w:rsid w:val="0045747E"/>
    <w:rsid w:val="00457BEE"/>
    <w:rsid w:val="00457FE7"/>
    <w:rsid w:val="0046094D"/>
    <w:rsid w:val="00460967"/>
    <w:rsid w:val="00460A61"/>
    <w:rsid w:val="004611A2"/>
    <w:rsid w:val="00461628"/>
    <w:rsid w:val="00461995"/>
    <w:rsid w:val="00461B78"/>
    <w:rsid w:val="00461D76"/>
    <w:rsid w:val="004629A7"/>
    <w:rsid w:val="00462D37"/>
    <w:rsid w:val="00462E71"/>
    <w:rsid w:val="00462F9C"/>
    <w:rsid w:val="00463953"/>
    <w:rsid w:val="00463C41"/>
    <w:rsid w:val="00463F23"/>
    <w:rsid w:val="00463FDD"/>
    <w:rsid w:val="004642A3"/>
    <w:rsid w:val="00464542"/>
    <w:rsid w:val="00464888"/>
    <w:rsid w:val="0046497A"/>
    <w:rsid w:val="00464BF9"/>
    <w:rsid w:val="00464DEF"/>
    <w:rsid w:val="00465375"/>
    <w:rsid w:val="004654D5"/>
    <w:rsid w:val="0046569A"/>
    <w:rsid w:val="004656AE"/>
    <w:rsid w:val="00465C72"/>
    <w:rsid w:val="004661FF"/>
    <w:rsid w:val="004663A1"/>
    <w:rsid w:val="0046666F"/>
    <w:rsid w:val="00466677"/>
    <w:rsid w:val="00466E5C"/>
    <w:rsid w:val="00466FE5"/>
    <w:rsid w:val="004672B9"/>
    <w:rsid w:val="00467D6D"/>
    <w:rsid w:val="00470034"/>
    <w:rsid w:val="004705B5"/>
    <w:rsid w:val="0047067A"/>
    <w:rsid w:val="00470A49"/>
    <w:rsid w:val="00470C63"/>
    <w:rsid w:val="00470CDA"/>
    <w:rsid w:val="00470FB5"/>
    <w:rsid w:val="00471004"/>
    <w:rsid w:val="0047178B"/>
    <w:rsid w:val="004718D6"/>
    <w:rsid w:val="0047190A"/>
    <w:rsid w:val="0047193B"/>
    <w:rsid w:val="00471D88"/>
    <w:rsid w:val="00472212"/>
    <w:rsid w:val="004725B8"/>
    <w:rsid w:val="00472AA6"/>
    <w:rsid w:val="00472B36"/>
    <w:rsid w:val="00472F9B"/>
    <w:rsid w:val="004733E4"/>
    <w:rsid w:val="00473496"/>
    <w:rsid w:val="00473627"/>
    <w:rsid w:val="004737D8"/>
    <w:rsid w:val="00473CCF"/>
    <w:rsid w:val="00473E3A"/>
    <w:rsid w:val="004741AE"/>
    <w:rsid w:val="00474577"/>
    <w:rsid w:val="0047488E"/>
    <w:rsid w:val="00474994"/>
    <w:rsid w:val="00475048"/>
    <w:rsid w:val="004751D8"/>
    <w:rsid w:val="004752C0"/>
    <w:rsid w:val="004756EB"/>
    <w:rsid w:val="00475906"/>
    <w:rsid w:val="00475D4E"/>
    <w:rsid w:val="004766B3"/>
    <w:rsid w:val="00476760"/>
    <w:rsid w:val="00476A8F"/>
    <w:rsid w:val="00476AA6"/>
    <w:rsid w:val="00476D99"/>
    <w:rsid w:val="00476EE2"/>
    <w:rsid w:val="00477557"/>
    <w:rsid w:val="004777FD"/>
    <w:rsid w:val="004803D4"/>
    <w:rsid w:val="00480559"/>
    <w:rsid w:val="00480D90"/>
    <w:rsid w:val="00480E65"/>
    <w:rsid w:val="00480E8A"/>
    <w:rsid w:val="004810A5"/>
    <w:rsid w:val="00481BEB"/>
    <w:rsid w:val="0048247F"/>
    <w:rsid w:val="00482753"/>
    <w:rsid w:val="00482863"/>
    <w:rsid w:val="004828B7"/>
    <w:rsid w:val="00482BB4"/>
    <w:rsid w:val="00482D59"/>
    <w:rsid w:val="00482F06"/>
    <w:rsid w:val="00483069"/>
    <w:rsid w:val="004832F2"/>
    <w:rsid w:val="00483785"/>
    <w:rsid w:val="00483B44"/>
    <w:rsid w:val="00483E36"/>
    <w:rsid w:val="004841D6"/>
    <w:rsid w:val="00484271"/>
    <w:rsid w:val="004843EC"/>
    <w:rsid w:val="00484870"/>
    <w:rsid w:val="0048493C"/>
    <w:rsid w:val="004849CA"/>
    <w:rsid w:val="004849EC"/>
    <w:rsid w:val="00484D07"/>
    <w:rsid w:val="00484FE4"/>
    <w:rsid w:val="00485021"/>
    <w:rsid w:val="00485192"/>
    <w:rsid w:val="00485561"/>
    <w:rsid w:val="00485691"/>
    <w:rsid w:val="00485F1C"/>
    <w:rsid w:val="004862B2"/>
    <w:rsid w:val="00486804"/>
    <w:rsid w:val="0048692D"/>
    <w:rsid w:val="0048693A"/>
    <w:rsid w:val="00486E08"/>
    <w:rsid w:val="0048769B"/>
    <w:rsid w:val="00487887"/>
    <w:rsid w:val="00487963"/>
    <w:rsid w:val="00487B67"/>
    <w:rsid w:val="00487E4F"/>
    <w:rsid w:val="004901A3"/>
    <w:rsid w:val="004901DF"/>
    <w:rsid w:val="004902AD"/>
    <w:rsid w:val="00490D82"/>
    <w:rsid w:val="00490EBA"/>
    <w:rsid w:val="00491183"/>
    <w:rsid w:val="004914B4"/>
    <w:rsid w:val="004914BE"/>
    <w:rsid w:val="00491CB8"/>
    <w:rsid w:val="00491E5D"/>
    <w:rsid w:val="00492041"/>
    <w:rsid w:val="00492402"/>
    <w:rsid w:val="00492A04"/>
    <w:rsid w:val="00492A4D"/>
    <w:rsid w:val="00492E22"/>
    <w:rsid w:val="00492EE9"/>
    <w:rsid w:val="0049315C"/>
    <w:rsid w:val="004933E4"/>
    <w:rsid w:val="004935E7"/>
    <w:rsid w:val="0049365D"/>
    <w:rsid w:val="00493DD3"/>
    <w:rsid w:val="00494211"/>
    <w:rsid w:val="0049458B"/>
    <w:rsid w:val="004945AE"/>
    <w:rsid w:val="004946D8"/>
    <w:rsid w:val="00494AAF"/>
    <w:rsid w:val="00494AB2"/>
    <w:rsid w:val="00495341"/>
    <w:rsid w:val="0049561D"/>
    <w:rsid w:val="0049598A"/>
    <w:rsid w:val="00495A0C"/>
    <w:rsid w:val="00495C8B"/>
    <w:rsid w:val="0049614F"/>
    <w:rsid w:val="0049631A"/>
    <w:rsid w:val="00496553"/>
    <w:rsid w:val="004969E4"/>
    <w:rsid w:val="0049774A"/>
    <w:rsid w:val="00497C6F"/>
    <w:rsid w:val="004A0719"/>
    <w:rsid w:val="004A0C11"/>
    <w:rsid w:val="004A14F2"/>
    <w:rsid w:val="004A1B1A"/>
    <w:rsid w:val="004A1BA9"/>
    <w:rsid w:val="004A1D8A"/>
    <w:rsid w:val="004A2482"/>
    <w:rsid w:val="004A2609"/>
    <w:rsid w:val="004A265F"/>
    <w:rsid w:val="004A3237"/>
    <w:rsid w:val="004A386D"/>
    <w:rsid w:val="004A3997"/>
    <w:rsid w:val="004A3BB3"/>
    <w:rsid w:val="004A3ED7"/>
    <w:rsid w:val="004A3F76"/>
    <w:rsid w:val="004A3FCA"/>
    <w:rsid w:val="004A41DB"/>
    <w:rsid w:val="004A427C"/>
    <w:rsid w:val="004A431F"/>
    <w:rsid w:val="004A44F5"/>
    <w:rsid w:val="004A5035"/>
    <w:rsid w:val="004A51D0"/>
    <w:rsid w:val="004A5770"/>
    <w:rsid w:val="004A5911"/>
    <w:rsid w:val="004A5C9A"/>
    <w:rsid w:val="004A6188"/>
    <w:rsid w:val="004A6AB7"/>
    <w:rsid w:val="004A74B8"/>
    <w:rsid w:val="004A76FD"/>
    <w:rsid w:val="004A78BB"/>
    <w:rsid w:val="004B0072"/>
    <w:rsid w:val="004B0550"/>
    <w:rsid w:val="004B09E1"/>
    <w:rsid w:val="004B0DD6"/>
    <w:rsid w:val="004B1361"/>
    <w:rsid w:val="004B14F4"/>
    <w:rsid w:val="004B1F0C"/>
    <w:rsid w:val="004B208E"/>
    <w:rsid w:val="004B2A34"/>
    <w:rsid w:val="004B2A70"/>
    <w:rsid w:val="004B2DFA"/>
    <w:rsid w:val="004B33D9"/>
    <w:rsid w:val="004B34B9"/>
    <w:rsid w:val="004B401F"/>
    <w:rsid w:val="004B49BE"/>
    <w:rsid w:val="004B4A11"/>
    <w:rsid w:val="004B4BE0"/>
    <w:rsid w:val="004B4D8E"/>
    <w:rsid w:val="004B53DC"/>
    <w:rsid w:val="004B5444"/>
    <w:rsid w:val="004B57E7"/>
    <w:rsid w:val="004B5929"/>
    <w:rsid w:val="004B647F"/>
    <w:rsid w:val="004B664D"/>
    <w:rsid w:val="004B71BB"/>
    <w:rsid w:val="004B728E"/>
    <w:rsid w:val="004B74A9"/>
    <w:rsid w:val="004C056E"/>
    <w:rsid w:val="004C0E7E"/>
    <w:rsid w:val="004C0E90"/>
    <w:rsid w:val="004C11F0"/>
    <w:rsid w:val="004C129E"/>
    <w:rsid w:val="004C13AF"/>
    <w:rsid w:val="004C1598"/>
    <w:rsid w:val="004C1ECF"/>
    <w:rsid w:val="004C20E5"/>
    <w:rsid w:val="004C2562"/>
    <w:rsid w:val="004C2708"/>
    <w:rsid w:val="004C29D3"/>
    <w:rsid w:val="004C2C70"/>
    <w:rsid w:val="004C2D6A"/>
    <w:rsid w:val="004C2E2F"/>
    <w:rsid w:val="004C2FF8"/>
    <w:rsid w:val="004C32B8"/>
    <w:rsid w:val="004C48BD"/>
    <w:rsid w:val="004C4A7F"/>
    <w:rsid w:val="004C4AD0"/>
    <w:rsid w:val="004C4CE3"/>
    <w:rsid w:val="004C4DB2"/>
    <w:rsid w:val="004C51A7"/>
    <w:rsid w:val="004C5466"/>
    <w:rsid w:val="004C54AE"/>
    <w:rsid w:val="004C55A6"/>
    <w:rsid w:val="004C5BF2"/>
    <w:rsid w:val="004C696B"/>
    <w:rsid w:val="004C6A04"/>
    <w:rsid w:val="004C6F56"/>
    <w:rsid w:val="004C71D4"/>
    <w:rsid w:val="004C76B3"/>
    <w:rsid w:val="004C7768"/>
    <w:rsid w:val="004C7DD3"/>
    <w:rsid w:val="004C7DF9"/>
    <w:rsid w:val="004C7FC7"/>
    <w:rsid w:val="004D0019"/>
    <w:rsid w:val="004D0176"/>
    <w:rsid w:val="004D02FE"/>
    <w:rsid w:val="004D0344"/>
    <w:rsid w:val="004D0C9F"/>
    <w:rsid w:val="004D1005"/>
    <w:rsid w:val="004D1116"/>
    <w:rsid w:val="004D1197"/>
    <w:rsid w:val="004D1200"/>
    <w:rsid w:val="004D183B"/>
    <w:rsid w:val="004D1855"/>
    <w:rsid w:val="004D1906"/>
    <w:rsid w:val="004D198B"/>
    <w:rsid w:val="004D1BE5"/>
    <w:rsid w:val="004D1CA2"/>
    <w:rsid w:val="004D1E5B"/>
    <w:rsid w:val="004D1FF3"/>
    <w:rsid w:val="004D2262"/>
    <w:rsid w:val="004D2950"/>
    <w:rsid w:val="004D2D80"/>
    <w:rsid w:val="004D2D86"/>
    <w:rsid w:val="004D3340"/>
    <w:rsid w:val="004D3398"/>
    <w:rsid w:val="004D427A"/>
    <w:rsid w:val="004D43BB"/>
    <w:rsid w:val="004D4CB1"/>
    <w:rsid w:val="004D4EB7"/>
    <w:rsid w:val="004D4EBC"/>
    <w:rsid w:val="004D4F04"/>
    <w:rsid w:val="004D4FFF"/>
    <w:rsid w:val="004D5184"/>
    <w:rsid w:val="004D54FA"/>
    <w:rsid w:val="004D54FD"/>
    <w:rsid w:val="004D5800"/>
    <w:rsid w:val="004D585D"/>
    <w:rsid w:val="004D5CA8"/>
    <w:rsid w:val="004D62E6"/>
    <w:rsid w:val="004D6484"/>
    <w:rsid w:val="004D6B2B"/>
    <w:rsid w:val="004D7175"/>
    <w:rsid w:val="004D7307"/>
    <w:rsid w:val="004D7416"/>
    <w:rsid w:val="004E0713"/>
    <w:rsid w:val="004E0BF9"/>
    <w:rsid w:val="004E10D8"/>
    <w:rsid w:val="004E11F3"/>
    <w:rsid w:val="004E12A5"/>
    <w:rsid w:val="004E13F4"/>
    <w:rsid w:val="004E1466"/>
    <w:rsid w:val="004E1594"/>
    <w:rsid w:val="004E18AA"/>
    <w:rsid w:val="004E19C6"/>
    <w:rsid w:val="004E19C7"/>
    <w:rsid w:val="004E1C0F"/>
    <w:rsid w:val="004E225C"/>
    <w:rsid w:val="004E2471"/>
    <w:rsid w:val="004E2631"/>
    <w:rsid w:val="004E2889"/>
    <w:rsid w:val="004E28B8"/>
    <w:rsid w:val="004E2DCB"/>
    <w:rsid w:val="004E3003"/>
    <w:rsid w:val="004E39AC"/>
    <w:rsid w:val="004E3AC2"/>
    <w:rsid w:val="004E3D5F"/>
    <w:rsid w:val="004E4C70"/>
    <w:rsid w:val="004E4EE7"/>
    <w:rsid w:val="004E4F33"/>
    <w:rsid w:val="004E4F6F"/>
    <w:rsid w:val="004E548E"/>
    <w:rsid w:val="004E569E"/>
    <w:rsid w:val="004E5715"/>
    <w:rsid w:val="004E5823"/>
    <w:rsid w:val="004E58E2"/>
    <w:rsid w:val="004E59BA"/>
    <w:rsid w:val="004E5DCE"/>
    <w:rsid w:val="004E6006"/>
    <w:rsid w:val="004E60FC"/>
    <w:rsid w:val="004E619B"/>
    <w:rsid w:val="004E6488"/>
    <w:rsid w:val="004E64F8"/>
    <w:rsid w:val="004E6578"/>
    <w:rsid w:val="004E7225"/>
    <w:rsid w:val="004E74CD"/>
    <w:rsid w:val="004E7807"/>
    <w:rsid w:val="004F01C3"/>
    <w:rsid w:val="004F01C8"/>
    <w:rsid w:val="004F0511"/>
    <w:rsid w:val="004F077C"/>
    <w:rsid w:val="004F08C9"/>
    <w:rsid w:val="004F0942"/>
    <w:rsid w:val="004F0BE1"/>
    <w:rsid w:val="004F0C5B"/>
    <w:rsid w:val="004F0E4E"/>
    <w:rsid w:val="004F1230"/>
    <w:rsid w:val="004F12FD"/>
    <w:rsid w:val="004F1530"/>
    <w:rsid w:val="004F15C8"/>
    <w:rsid w:val="004F1BFB"/>
    <w:rsid w:val="004F1D75"/>
    <w:rsid w:val="004F1DA6"/>
    <w:rsid w:val="004F2427"/>
    <w:rsid w:val="004F269F"/>
    <w:rsid w:val="004F26E0"/>
    <w:rsid w:val="004F2720"/>
    <w:rsid w:val="004F276D"/>
    <w:rsid w:val="004F321C"/>
    <w:rsid w:val="004F32F4"/>
    <w:rsid w:val="004F3625"/>
    <w:rsid w:val="004F36FC"/>
    <w:rsid w:val="004F3A9C"/>
    <w:rsid w:val="004F3C71"/>
    <w:rsid w:val="004F4653"/>
    <w:rsid w:val="004F514C"/>
    <w:rsid w:val="004F5212"/>
    <w:rsid w:val="004F586F"/>
    <w:rsid w:val="004F58CF"/>
    <w:rsid w:val="004F6887"/>
    <w:rsid w:val="004F6999"/>
    <w:rsid w:val="004F6A25"/>
    <w:rsid w:val="004F6D44"/>
    <w:rsid w:val="004F70AF"/>
    <w:rsid w:val="004F7581"/>
    <w:rsid w:val="004F780B"/>
    <w:rsid w:val="004F79EA"/>
    <w:rsid w:val="004F7A2A"/>
    <w:rsid w:val="005000D6"/>
    <w:rsid w:val="00500122"/>
    <w:rsid w:val="005009D2"/>
    <w:rsid w:val="00500A73"/>
    <w:rsid w:val="00500BE1"/>
    <w:rsid w:val="00500E76"/>
    <w:rsid w:val="00500F08"/>
    <w:rsid w:val="00500FD1"/>
    <w:rsid w:val="00501060"/>
    <w:rsid w:val="00501101"/>
    <w:rsid w:val="00501560"/>
    <w:rsid w:val="00501950"/>
    <w:rsid w:val="00501BE9"/>
    <w:rsid w:val="00501F58"/>
    <w:rsid w:val="005022E2"/>
    <w:rsid w:val="00502676"/>
    <w:rsid w:val="005028BA"/>
    <w:rsid w:val="0050293A"/>
    <w:rsid w:val="00502C06"/>
    <w:rsid w:val="00502E2E"/>
    <w:rsid w:val="00502F8A"/>
    <w:rsid w:val="005036FC"/>
    <w:rsid w:val="00503938"/>
    <w:rsid w:val="00503F4B"/>
    <w:rsid w:val="00504015"/>
    <w:rsid w:val="005045D0"/>
    <w:rsid w:val="00504F30"/>
    <w:rsid w:val="005052DF"/>
    <w:rsid w:val="0050579D"/>
    <w:rsid w:val="005057D6"/>
    <w:rsid w:val="00505847"/>
    <w:rsid w:val="00505A44"/>
    <w:rsid w:val="0050638B"/>
    <w:rsid w:val="005063C9"/>
    <w:rsid w:val="0050691A"/>
    <w:rsid w:val="00506CA6"/>
    <w:rsid w:val="00506D29"/>
    <w:rsid w:val="00506F28"/>
    <w:rsid w:val="00507586"/>
    <w:rsid w:val="00507718"/>
    <w:rsid w:val="00507AB7"/>
    <w:rsid w:val="00507B78"/>
    <w:rsid w:val="0051059A"/>
    <w:rsid w:val="0051060D"/>
    <w:rsid w:val="00510847"/>
    <w:rsid w:val="00510ACE"/>
    <w:rsid w:val="00510F3A"/>
    <w:rsid w:val="00511E2E"/>
    <w:rsid w:val="00511F8E"/>
    <w:rsid w:val="005125F1"/>
    <w:rsid w:val="00512A4C"/>
    <w:rsid w:val="00513560"/>
    <w:rsid w:val="00513C72"/>
    <w:rsid w:val="00513D7B"/>
    <w:rsid w:val="00513F91"/>
    <w:rsid w:val="00513FF2"/>
    <w:rsid w:val="00514177"/>
    <w:rsid w:val="0051420A"/>
    <w:rsid w:val="0051466E"/>
    <w:rsid w:val="0051481A"/>
    <w:rsid w:val="00514B95"/>
    <w:rsid w:val="00514E95"/>
    <w:rsid w:val="00514EC6"/>
    <w:rsid w:val="00514FA4"/>
    <w:rsid w:val="00514FA8"/>
    <w:rsid w:val="005153F0"/>
    <w:rsid w:val="00515778"/>
    <w:rsid w:val="00515890"/>
    <w:rsid w:val="00515DB5"/>
    <w:rsid w:val="00516298"/>
    <w:rsid w:val="00516B89"/>
    <w:rsid w:val="00516C4D"/>
    <w:rsid w:val="00516DA8"/>
    <w:rsid w:val="0051737C"/>
    <w:rsid w:val="005178F0"/>
    <w:rsid w:val="00517DFE"/>
    <w:rsid w:val="00517F23"/>
    <w:rsid w:val="00520016"/>
    <w:rsid w:val="0052001F"/>
    <w:rsid w:val="005205D9"/>
    <w:rsid w:val="005208FF"/>
    <w:rsid w:val="00520935"/>
    <w:rsid w:val="00520994"/>
    <w:rsid w:val="00520ABE"/>
    <w:rsid w:val="00520D5A"/>
    <w:rsid w:val="00520F91"/>
    <w:rsid w:val="00521057"/>
    <w:rsid w:val="0052109B"/>
    <w:rsid w:val="00521396"/>
    <w:rsid w:val="0052176E"/>
    <w:rsid w:val="00521945"/>
    <w:rsid w:val="005219AB"/>
    <w:rsid w:val="00521B60"/>
    <w:rsid w:val="00521C4E"/>
    <w:rsid w:val="005222F0"/>
    <w:rsid w:val="0052256F"/>
    <w:rsid w:val="005225DC"/>
    <w:rsid w:val="005231A9"/>
    <w:rsid w:val="005231DF"/>
    <w:rsid w:val="0052324B"/>
    <w:rsid w:val="005232A0"/>
    <w:rsid w:val="00523607"/>
    <w:rsid w:val="00523858"/>
    <w:rsid w:val="005238EA"/>
    <w:rsid w:val="005240F2"/>
    <w:rsid w:val="005244A7"/>
    <w:rsid w:val="0052470F"/>
    <w:rsid w:val="00524C10"/>
    <w:rsid w:val="0052533E"/>
    <w:rsid w:val="005256E8"/>
    <w:rsid w:val="00525988"/>
    <w:rsid w:val="00525F22"/>
    <w:rsid w:val="00525FBD"/>
    <w:rsid w:val="00526384"/>
    <w:rsid w:val="00526400"/>
    <w:rsid w:val="00526690"/>
    <w:rsid w:val="0052701C"/>
    <w:rsid w:val="00527274"/>
    <w:rsid w:val="00527667"/>
    <w:rsid w:val="005276AD"/>
    <w:rsid w:val="005277E6"/>
    <w:rsid w:val="00530378"/>
    <w:rsid w:val="005306C6"/>
    <w:rsid w:val="00530BBF"/>
    <w:rsid w:val="00530C56"/>
    <w:rsid w:val="00530D89"/>
    <w:rsid w:val="00531771"/>
    <w:rsid w:val="00531838"/>
    <w:rsid w:val="005318B9"/>
    <w:rsid w:val="00531FB9"/>
    <w:rsid w:val="00532262"/>
    <w:rsid w:val="00532847"/>
    <w:rsid w:val="00532C0E"/>
    <w:rsid w:val="00532F2E"/>
    <w:rsid w:val="00533624"/>
    <w:rsid w:val="005337F3"/>
    <w:rsid w:val="00533937"/>
    <w:rsid w:val="00533F74"/>
    <w:rsid w:val="0053417C"/>
    <w:rsid w:val="005342A9"/>
    <w:rsid w:val="00534441"/>
    <w:rsid w:val="00534D33"/>
    <w:rsid w:val="00535395"/>
    <w:rsid w:val="00535854"/>
    <w:rsid w:val="005358E0"/>
    <w:rsid w:val="00536DF1"/>
    <w:rsid w:val="005372EF"/>
    <w:rsid w:val="00537382"/>
    <w:rsid w:val="00537607"/>
    <w:rsid w:val="00537868"/>
    <w:rsid w:val="00537897"/>
    <w:rsid w:val="00537B63"/>
    <w:rsid w:val="00540459"/>
    <w:rsid w:val="00540591"/>
    <w:rsid w:val="00540787"/>
    <w:rsid w:val="00540982"/>
    <w:rsid w:val="00540A6D"/>
    <w:rsid w:val="00540ADF"/>
    <w:rsid w:val="005410AE"/>
    <w:rsid w:val="005415E7"/>
    <w:rsid w:val="0054184F"/>
    <w:rsid w:val="00541F23"/>
    <w:rsid w:val="0054233A"/>
    <w:rsid w:val="0054238E"/>
    <w:rsid w:val="00542574"/>
    <w:rsid w:val="00542609"/>
    <w:rsid w:val="00542BAA"/>
    <w:rsid w:val="00542BBC"/>
    <w:rsid w:val="0054398F"/>
    <w:rsid w:val="00543C45"/>
    <w:rsid w:val="00543D47"/>
    <w:rsid w:val="00543FE4"/>
    <w:rsid w:val="005440FE"/>
    <w:rsid w:val="005445AC"/>
    <w:rsid w:val="00544AB0"/>
    <w:rsid w:val="00544D0D"/>
    <w:rsid w:val="00544D1E"/>
    <w:rsid w:val="0054561A"/>
    <w:rsid w:val="00545750"/>
    <w:rsid w:val="005459A8"/>
    <w:rsid w:val="00545A28"/>
    <w:rsid w:val="00545E0C"/>
    <w:rsid w:val="00545FB7"/>
    <w:rsid w:val="0054702A"/>
    <w:rsid w:val="0054739E"/>
    <w:rsid w:val="00547455"/>
    <w:rsid w:val="005478C3"/>
    <w:rsid w:val="00547BB4"/>
    <w:rsid w:val="0055024B"/>
    <w:rsid w:val="00550897"/>
    <w:rsid w:val="00550AC4"/>
    <w:rsid w:val="00551065"/>
    <w:rsid w:val="005512F7"/>
    <w:rsid w:val="005514F5"/>
    <w:rsid w:val="005521D0"/>
    <w:rsid w:val="005522F9"/>
    <w:rsid w:val="005525CB"/>
    <w:rsid w:val="005526A4"/>
    <w:rsid w:val="00552A62"/>
    <w:rsid w:val="00552B65"/>
    <w:rsid w:val="00552CFE"/>
    <w:rsid w:val="00552E8A"/>
    <w:rsid w:val="005537AE"/>
    <w:rsid w:val="00553850"/>
    <w:rsid w:val="00553CB4"/>
    <w:rsid w:val="00554099"/>
    <w:rsid w:val="005540A7"/>
    <w:rsid w:val="005544D9"/>
    <w:rsid w:val="005549E1"/>
    <w:rsid w:val="0055517E"/>
    <w:rsid w:val="0055555A"/>
    <w:rsid w:val="00555577"/>
    <w:rsid w:val="0055560F"/>
    <w:rsid w:val="005558C8"/>
    <w:rsid w:val="005559B2"/>
    <w:rsid w:val="00555ADE"/>
    <w:rsid w:val="00555B0A"/>
    <w:rsid w:val="00555CF7"/>
    <w:rsid w:val="0055605C"/>
    <w:rsid w:val="0055611A"/>
    <w:rsid w:val="0055619C"/>
    <w:rsid w:val="0055623E"/>
    <w:rsid w:val="005568D0"/>
    <w:rsid w:val="00556C73"/>
    <w:rsid w:val="00557036"/>
    <w:rsid w:val="00557456"/>
    <w:rsid w:val="005576B5"/>
    <w:rsid w:val="005579E1"/>
    <w:rsid w:val="00557CF0"/>
    <w:rsid w:val="00557F06"/>
    <w:rsid w:val="00557F35"/>
    <w:rsid w:val="00560008"/>
    <w:rsid w:val="00560346"/>
    <w:rsid w:val="00560806"/>
    <w:rsid w:val="00560A5B"/>
    <w:rsid w:val="00560AA0"/>
    <w:rsid w:val="00560BF1"/>
    <w:rsid w:val="00560CF5"/>
    <w:rsid w:val="0056106E"/>
    <w:rsid w:val="0056113F"/>
    <w:rsid w:val="0056139A"/>
    <w:rsid w:val="005616BC"/>
    <w:rsid w:val="00561719"/>
    <w:rsid w:val="00561978"/>
    <w:rsid w:val="00561B3B"/>
    <w:rsid w:val="00561D25"/>
    <w:rsid w:val="00561DB2"/>
    <w:rsid w:val="00562352"/>
    <w:rsid w:val="005627E1"/>
    <w:rsid w:val="0056330B"/>
    <w:rsid w:val="0056331F"/>
    <w:rsid w:val="005634F4"/>
    <w:rsid w:val="005643A7"/>
    <w:rsid w:val="005644A7"/>
    <w:rsid w:val="00564945"/>
    <w:rsid w:val="00564A1A"/>
    <w:rsid w:val="00564CB3"/>
    <w:rsid w:val="00564D1C"/>
    <w:rsid w:val="00565137"/>
    <w:rsid w:val="00565454"/>
    <w:rsid w:val="005659CF"/>
    <w:rsid w:val="00565C91"/>
    <w:rsid w:val="00565E31"/>
    <w:rsid w:val="00566786"/>
    <w:rsid w:val="00566812"/>
    <w:rsid w:val="00566ACD"/>
    <w:rsid w:val="00566D41"/>
    <w:rsid w:val="00566E14"/>
    <w:rsid w:val="00566EE2"/>
    <w:rsid w:val="00566F39"/>
    <w:rsid w:val="00566F71"/>
    <w:rsid w:val="00566FAC"/>
    <w:rsid w:val="0056703D"/>
    <w:rsid w:val="00567312"/>
    <w:rsid w:val="0056773E"/>
    <w:rsid w:val="00567844"/>
    <w:rsid w:val="00567BEE"/>
    <w:rsid w:val="00567E2A"/>
    <w:rsid w:val="005701A4"/>
    <w:rsid w:val="005709B7"/>
    <w:rsid w:val="00570B0C"/>
    <w:rsid w:val="00570FBB"/>
    <w:rsid w:val="005710E9"/>
    <w:rsid w:val="005712BF"/>
    <w:rsid w:val="0057130E"/>
    <w:rsid w:val="005718E3"/>
    <w:rsid w:val="00571A3B"/>
    <w:rsid w:val="00572A99"/>
    <w:rsid w:val="00572D13"/>
    <w:rsid w:val="00572EBC"/>
    <w:rsid w:val="005734B8"/>
    <w:rsid w:val="0057368C"/>
    <w:rsid w:val="005737A5"/>
    <w:rsid w:val="005737D0"/>
    <w:rsid w:val="005739E4"/>
    <w:rsid w:val="00573CCF"/>
    <w:rsid w:val="00573DCD"/>
    <w:rsid w:val="00573F55"/>
    <w:rsid w:val="0057462F"/>
    <w:rsid w:val="0057487A"/>
    <w:rsid w:val="00574B17"/>
    <w:rsid w:val="00574F45"/>
    <w:rsid w:val="005752E5"/>
    <w:rsid w:val="005757D0"/>
    <w:rsid w:val="00575BF2"/>
    <w:rsid w:val="005764B2"/>
    <w:rsid w:val="005765AC"/>
    <w:rsid w:val="005768C8"/>
    <w:rsid w:val="00576BAF"/>
    <w:rsid w:val="00576FE4"/>
    <w:rsid w:val="00576FFE"/>
    <w:rsid w:val="00577214"/>
    <w:rsid w:val="00577535"/>
    <w:rsid w:val="005778C3"/>
    <w:rsid w:val="00577B98"/>
    <w:rsid w:val="00580198"/>
    <w:rsid w:val="005802D0"/>
    <w:rsid w:val="00580377"/>
    <w:rsid w:val="0058038C"/>
    <w:rsid w:val="0058081D"/>
    <w:rsid w:val="005808DE"/>
    <w:rsid w:val="00580905"/>
    <w:rsid w:val="00580E3D"/>
    <w:rsid w:val="0058138E"/>
    <w:rsid w:val="005817CB"/>
    <w:rsid w:val="00581854"/>
    <w:rsid w:val="00581B0F"/>
    <w:rsid w:val="00581B99"/>
    <w:rsid w:val="00581F49"/>
    <w:rsid w:val="00582F14"/>
    <w:rsid w:val="005833FE"/>
    <w:rsid w:val="00583480"/>
    <w:rsid w:val="005837AB"/>
    <w:rsid w:val="0058390D"/>
    <w:rsid w:val="00583A22"/>
    <w:rsid w:val="00583AB4"/>
    <w:rsid w:val="00583EA4"/>
    <w:rsid w:val="0058449A"/>
    <w:rsid w:val="00584801"/>
    <w:rsid w:val="00584A40"/>
    <w:rsid w:val="00584D2C"/>
    <w:rsid w:val="00584E12"/>
    <w:rsid w:val="00585502"/>
    <w:rsid w:val="0058558A"/>
    <w:rsid w:val="00585B9A"/>
    <w:rsid w:val="00586833"/>
    <w:rsid w:val="0058685D"/>
    <w:rsid w:val="00586894"/>
    <w:rsid w:val="00586B16"/>
    <w:rsid w:val="00586CE3"/>
    <w:rsid w:val="00587319"/>
    <w:rsid w:val="005875EA"/>
    <w:rsid w:val="00587974"/>
    <w:rsid w:val="00587CAE"/>
    <w:rsid w:val="00587F13"/>
    <w:rsid w:val="00587FD9"/>
    <w:rsid w:val="00590285"/>
    <w:rsid w:val="005907A5"/>
    <w:rsid w:val="00590A32"/>
    <w:rsid w:val="00590B39"/>
    <w:rsid w:val="00590FFB"/>
    <w:rsid w:val="00591012"/>
    <w:rsid w:val="005915BD"/>
    <w:rsid w:val="00591FFE"/>
    <w:rsid w:val="00592885"/>
    <w:rsid w:val="00592F8C"/>
    <w:rsid w:val="00593074"/>
    <w:rsid w:val="00593431"/>
    <w:rsid w:val="0059372F"/>
    <w:rsid w:val="005937CC"/>
    <w:rsid w:val="00593A3B"/>
    <w:rsid w:val="00593CEF"/>
    <w:rsid w:val="00593DD9"/>
    <w:rsid w:val="00593F7C"/>
    <w:rsid w:val="00594362"/>
    <w:rsid w:val="0059478B"/>
    <w:rsid w:val="00594B03"/>
    <w:rsid w:val="00594C1D"/>
    <w:rsid w:val="00594E5F"/>
    <w:rsid w:val="00594F17"/>
    <w:rsid w:val="00595179"/>
    <w:rsid w:val="00595BC1"/>
    <w:rsid w:val="00596917"/>
    <w:rsid w:val="00596CD0"/>
    <w:rsid w:val="00596E1B"/>
    <w:rsid w:val="00597699"/>
    <w:rsid w:val="00597A37"/>
    <w:rsid w:val="00597C29"/>
    <w:rsid w:val="005A06F9"/>
    <w:rsid w:val="005A0B2B"/>
    <w:rsid w:val="005A0BFE"/>
    <w:rsid w:val="005A1028"/>
    <w:rsid w:val="005A11BC"/>
    <w:rsid w:val="005A1259"/>
    <w:rsid w:val="005A19BC"/>
    <w:rsid w:val="005A1A53"/>
    <w:rsid w:val="005A1C9E"/>
    <w:rsid w:val="005A2595"/>
    <w:rsid w:val="005A2614"/>
    <w:rsid w:val="005A2681"/>
    <w:rsid w:val="005A2878"/>
    <w:rsid w:val="005A2957"/>
    <w:rsid w:val="005A2ADD"/>
    <w:rsid w:val="005A2BD7"/>
    <w:rsid w:val="005A2ED1"/>
    <w:rsid w:val="005A30A7"/>
    <w:rsid w:val="005A3322"/>
    <w:rsid w:val="005A3353"/>
    <w:rsid w:val="005A3482"/>
    <w:rsid w:val="005A351A"/>
    <w:rsid w:val="005A3E42"/>
    <w:rsid w:val="005A410D"/>
    <w:rsid w:val="005A479E"/>
    <w:rsid w:val="005A47E2"/>
    <w:rsid w:val="005A48E5"/>
    <w:rsid w:val="005A5123"/>
    <w:rsid w:val="005A5200"/>
    <w:rsid w:val="005A58A3"/>
    <w:rsid w:val="005A5C58"/>
    <w:rsid w:val="005A5CE8"/>
    <w:rsid w:val="005A5CEC"/>
    <w:rsid w:val="005A5DD4"/>
    <w:rsid w:val="005A5FA0"/>
    <w:rsid w:val="005A628F"/>
    <w:rsid w:val="005A6443"/>
    <w:rsid w:val="005A6A41"/>
    <w:rsid w:val="005A6CDC"/>
    <w:rsid w:val="005A6EC8"/>
    <w:rsid w:val="005A7751"/>
    <w:rsid w:val="005A786B"/>
    <w:rsid w:val="005A787A"/>
    <w:rsid w:val="005A79A8"/>
    <w:rsid w:val="005B0006"/>
    <w:rsid w:val="005B0040"/>
    <w:rsid w:val="005B0295"/>
    <w:rsid w:val="005B07FD"/>
    <w:rsid w:val="005B0AC1"/>
    <w:rsid w:val="005B0B80"/>
    <w:rsid w:val="005B0E76"/>
    <w:rsid w:val="005B0FA9"/>
    <w:rsid w:val="005B0FD9"/>
    <w:rsid w:val="005B13E6"/>
    <w:rsid w:val="005B15E3"/>
    <w:rsid w:val="005B1CC0"/>
    <w:rsid w:val="005B1F99"/>
    <w:rsid w:val="005B23F6"/>
    <w:rsid w:val="005B2403"/>
    <w:rsid w:val="005B270F"/>
    <w:rsid w:val="005B288A"/>
    <w:rsid w:val="005B2B5D"/>
    <w:rsid w:val="005B32DF"/>
    <w:rsid w:val="005B3CE8"/>
    <w:rsid w:val="005B3E08"/>
    <w:rsid w:val="005B41EB"/>
    <w:rsid w:val="005B423D"/>
    <w:rsid w:val="005B478D"/>
    <w:rsid w:val="005B5209"/>
    <w:rsid w:val="005B5400"/>
    <w:rsid w:val="005B56AB"/>
    <w:rsid w:val="005B5772"/>
    <w:rsid w:val="005B57CD"/>
    <w:rsid w:val="005B5D02"/>
    <w:rsid w:val="005B6009"/>
    <w:rsid w:val="005B607F"/>
    <w:rsid w:val="005B60EC"/>
    <w:rsid w:val="005B6EE4"/>
    <w:rsid w:val="005B744D"/>
    <w:rsid w:val="005B7E46"/>
    <w:rsid w:val="005C0292"/>
    <w:rsid w:val="005C0BFF"/>
    <w:rsid w:val="005C0F4D"/>
    <w:rsid w:val="005C111D"/>
    <w:rsid w:val="005C11E8"/>
    <w:rsid w:val="005C1568"/>
    <w:rsid w:val="005C16AB"/>
    <w:rsid w:val="005C19AF"/>
    <w:rsid w:val="005C1B71"/>
    <w:rsid w:val="005C222F"/>
    <w:rsid w:val="005C2A4C"/>
    <w:rsid w:val="005C2D1E"/>
    <w:rsid w:val="005C2F6D"/>
    <w:rsid w:val="005C33B7"/>
    <w:rsid w:val="005C42F1"/>
    <w:rsid w:val="005C43C2"/>
    <w:rsid w:val="005C43DA"/>
    <w:rsid w:val="005C44A3"/>
    <w:rsid w:val="005C461E"/>
    <w:rsid w:val="005C482E"/>
    <w:rsid w:val="005C4B57"/>
    <w:rsid w:val="005C5554"/>
    <w:rsid w:val="005C5DB3"/>
    <w:rsid w:val="005C6128"/>
    <w:rsid w:val="005C61D8"/>
    <w:rsid w:val="005C68C0"/>
    <w:rsid w:val="005C705E"/>
    <w:rsid w:val="005C7181"/>
    <w:rsid w:val="005C739D"/>
    <w:rsid w:val="005C746C"/>
    <w:rsid w:val="005C76FA"/>
    <w:rsid w:val="005C78E7"/>
    <w:rsid w:val="005C7CF2"/>
    <w:rsid w:val="005D0695"/>
    <w:rsid w:val="005D094E"/>
    <w:rsid w:val="005D0AD6"/>
    <w:rsid w:val="005D0CCB"/>
    <w:rsid w:val="005D1B8E"/>
    <w:rsid w:val="005D1F0F"/>
    <w:rsid w:val="005D20CF"/>
    <w:rsid w:val="005D21FA"/>
    <w:rsid w:val="005D22C4"/>
    <w:rsid w:val="005D23B7"/>
    <w:rsid w:val="005D2582"/>
    <w:rsid w:val="005D2769"/>
    <w:rsid w:val="005D282C"/>
    <w:rsid w:val="005D2A46"/>
    <w:rsid w:val="005D2C5C"/>
    <w:rsid w:val="005D2D29"/>
    <w:rsid w:val="005D31EA"/>
    <w:rsid w:val="005D3324"/>
    <w:rsid w:val="005D375C"/>
    <w:rsid w:val="005D3776"/>
    <w:rsid w:val="005D398A"/>
    <w:rsid w:val="005D40DA"/>
    <w:rsid w:val="005D48BB"/>
    <w:rsid w:val="005D4D55"/>
    <w:rsid w:val="005D50C2"/>
    <w:rsid w:val="005D530C"/>
    <w:rsid w:val="005D54E9"/>
    <w:rsid w:val="005D5C39"/>
    <w:rsid w:val="005D5D71"/>
    <w:rsid w:val="005D5FA4"/>
    <w:rsid w:val="005D6935"/>
    <w:rsid w:val="005D6A45"/>
    <w:rsid w:val="005D6A76"/>
    <w:rsid w:val="005D6D83"/>
    <w:rsid w:val="005D7224"/>
    <w:rsid w:val="005D759C"/>
    <w:rsid w:val="005D7748"/>
    <w:rsid w:val="005D7A56"/>
    <w:rsid w:val="005D7B80"/>
    <w:rsid w:val="005D7BE9"/>
    <w:rsid w:val="005D7EE0"/>
    <w:rsid w:val="005E02D7"/>
    <w:rsid w:val="005E0EA9"/>
    <w:rsid w:val="005E0EF7"/>
    <w:rsid w:val="005E10A9"/>
    <w:rsid w:val="005E1483"/>
    <w:rsid w:val="005E17B9"/>
    <w:rsid w:val="005E1C00"/>
    <w:rsid w:val="005E239B"/>
    <w:rsid w:val="005E261C"/>
    <w:rsid w:val="005E282C"/>
    <w:rsid w:val="005E3197"/>
    <w:rsid w:val="005E399C"/>
    <w:rsid w:val="005E3E12"/>
    <w:rsid w:val="005E3E8C"/>
    <w:rsid w:val="005E3FBF"/>
    <w:rsid w:val="005E447B"/>
    <w:rsid w:val="005E48A9"/>
    <w:rsid w:val="005E5021"/>
    <w:rsid w:val="005E562B"/>
    <w:rsid w:val="005E580D"/>
    <w:rsid w:val="005E5E78"/>
    <w:rsid w:val="005E63D5"/>
    <w:rsid w:val="005E655B"/>
    <w:rsid w:val="005E662E"/>
    <w:rsid w:val="005E66CF"/>
    <w:rsid w:val="005E67F5"/>
    <w:rsid w:val="005E6C56"/>
    <w:rsid w:val="005E6FAA"/>
    <w:rsid w:val="005E76C5"/>
    <w:rsid w:val="005E78FA"/>
    <w:rsid w:val="005E7D72"/>
    <w:rsid w:val="005E7E34"/>
    <w:rsid w:val="005F08AA"/>
    <w:rsid w:val="005F0A45"/>
    <w:rsid w:val="005F11DF"/>
    <w:rsid w:val="005F13EF"/>
    <w:rsid w:val="005F1589"/>
    <w:rsid w:val="005F1695"/>
    <w:rsid w:val="005F1698"/>
    <w:rsid w:val="005F1819"/>
    <w:rsid w:val="005F1CB3"/>
    <w:rsid w:val="005F1DD7"/>
    <w:rsid w:val="005F21A9"/>
    <w:rsid w:val="005F21EE"/>
    <w:rsid w:val="005F2588"/>
    <w:rsid w:val="005F2BF7"/>
    <w:rsid w:val="005F3073"/>
    <w:rsid w:val="005F31D0"/>
    <w:rsid w:val="005F379B"/>
    <w:rsid w:val="005F38B6"/>
    <w:rsid w:val="005F38E2"/>
    <w:rsid w:val="005F4816"/>
    <w:rsid w:val="005F4ACA"/>
    <w:rsid w:val="005F4BDC"/>
    <w:rsid w:val="005F4DF4"/>
    <w:rsid w:val="005F512F"/>
    <w:rsid w:val="005F51AF"/>
    <w:rsid w:val="005F51B2"/>
    <w:rsid w:val="005F57F1"/>
    <w:rsid w:val="005F5B19"/>
    <w:rsid w:val="005F63D1"/>
    <w:rsid w:val="005F6428"/>
    <w:rsid w:val="005F68C1"/>
    <w:rsid w:val="005F6A21"/>
    <w:rsid w:val="005F6C29"/>
    <w:rsid w:val="005F6D18"/>
    <w:rsid w:val="005F70CA"/>
    <w:rsid w:val="005F75D9"/>
    <w:rsid w:val="005F7711"/>
    <w:rsid w:val="005F7A63"/>
    <w:rsid w:val="005F7C24"/>
    <w:rsid w:val="0060000C"/>
    <w:rsid w:val="006002D2"/>
    <w:rsid w:val="00600335"/>
    <w:rsid w:val="00600932"/>
    <w:rsid w:val="00600BDF"/>
    <w:rsid w:val="00600E01"/>
    <w:rsid w:val="00600E24"/>
    <w:rsid w:val="00601326"/>
    <w:rsid w:val="0060164F"/>
    <w:rsid w:val="0060237F"/>
    <w:rsid w:val="00602436"/>
    <w:rsid w:val="00602466"/>
    <w:rsid w:val="0060249F"/>
    <w:rsid w:val="00602C72"/>
    <w:rsid w:val="006030FD"/>
    <w:rsid w:val="006033CD"/>
    <w:rsid w:val="00603C9C"/>
    <w:rsid w:val="00604563"/>
    <w:rsid w:val="006046B0"/>
    <w:rsid w:val="006049CC"/>
    <w:rsid w:val="00604DAF"/>
    <w:rsid w:val="00604E11"/>
    <w:rsid w:val="006052E5"/>
    <w:rsid w:val="006056A8"/>
    <w:rsid w:val="0060619F"/>
    <w:rsid w:val="006061AB"/>
    <w:rsid w:val="0060659C"/>
    <w:rsid w:val="006067D3"/>
    <w:rsid w:val="006067FE"/>
    <w:rsid w:val="006068EE"/>
    <w:rsid w:val="0060696A"/>
    <w:rsid w:val="006069E9"/>
    <w:rsid w:val="006069EC"/>
    <w:rsid w:val="00606AE0"/>
    <w:rsid w:val="00606B14"/>
    <w:rsid w:val="00606BFB"/>
    <w:rsid w:val="00606F30"/>
    <w:rsid w:val="006074F4"/>
    <w:rsid w:val="00607977"/>
    <w:rsid w:val="00607A49"/>
    <w:rsid w:val="00607DE3"/>
    <w:rsid w:val="006102D1"/>
    <w:rsid w:val="0061037B"/>
    <w:rsid w:val="00610704"/>
    <w:rsid w:val="0061079D"/>
    <w:rsid w:val="00610827"/>
    <w:rsid w:val="00610948"/>
    <w:rsid w:val="00610A5D"/>
    <w:rsid w:val="00610CED"/>
    <w:rsid w:val="006110F0"/>
    <w:rsid w:val="0061184D"/>
    <w:rsid w:val="00611957"/>
    <w:rsid w:val="0061247D"/>
    <w:rsid w:val="006137D2"/>
    <w:rsid w:val="00613F63"/>
    <w:rsid w:val="00613FF9"/>
    <w:rsid w:val="006142E8"/>
    <w:rsid w:val="00614393"/>
    <w:rsid w:val="00614403"/>
    <w:rsid w:val="006146A5"/>
    <w:rsid w:val="00614B94"/>
    <w:rsid w:val="00614CB8"/>
    <w:rsid w:val="00614E69"/>
    <w:rsid w:val="00615304"/>
    <w:rsid w:val="006153A3"/>
    <w:rsid w:val="006159C4"/>
    <w:rsid w:val="00615C70"/>
    <w:rsid w:val="00615CA9"/>
    <w:rsid w:val="00615CF2"/>
    <w:rsid w:val="006160A3"/>
    <w:rsid w:val="00616AB4"/>
    <w:rsid w:val="00616D8C"/>
    <w:rsid w:val="006171BB"/>
    <w:rsid w:val="006171C3"/>
    <w:rsid w:val="006171E9"/>
    <w:rsid w:val="0061727C"/>
    <w:rsid w:val="006173DE"/>
    <w:rsid w:val="006174B0"/>
    <w:rsid w:val="00617AED"/>
    <w:rsid w:val="00620C89"/>
    <w:rsid w:val="0062117E"/>
    <w:rsid w:val="0062155F"/>
    <w:rsid w:val="00621923"/>
    <w:rsid w:val="0062201C"/>
    <w:rsid w:val="0062205F"/>
    <w:rsid w:val="0062236C"/>
    <w:rsid w:val="006224E4"/>
    <w:rsid w:val="00622B64"/>
    <w:rsid w:val="00623333"/>
    <w:rsid w:val="00623B7F"/>
    <w:rsid w:val="00623D43"/>
    <w:rsid w:val="00624785"/>
    <w:rsid w:val="00624ACB"/>
    <w:rsid w:val="00624BD6"/>
    <w:rsid w:val="00624C1E"/>
    <w:rsid w:val="00624D20"/>
    <w:rsid w:val="00624D49"/>
    <w:rsid w:val="00625131"/>
    <w:rsid w:val="006251BA"/>
    <w:rsid w:val="0062586A"/>
    <w:rsid w:val="00625EBF"/>
    <w:rsid w:val="00626031"/>
    <w:rsid w:val="00626498"/>
    <w:rsid w:val="0062697D"/>
    <w:rsid w:val="00626ACA"/>
    <w:rsid w:val="00626CC3"/>
    <w:rsid w:val="00626DA0"/>
    <w:rsid w:val="006272EC"/>
    <w:rsid w:val="0062741C"/>
    <w:rsid w:val="00627627"/>
    <w:rsid w:val="00627AC9"/>
    <w:rsid w:val="00627ADB"/>
    <w:rsid w:val="00627E2F"/>
    <w:rsid w:val="00630560"/>
    <w:rsid w:val="00630B31"/>
    <w:rsid w:val="00630F0D"/>
    <w:rsid w:val="006312AA"/>
    <w:rsid w:val="0063320D"/>
    <w:rsid w:val="006333F3"/>
    <w:rsid w:val="0063393D"/>
    <w:rsid w:val="0063399D"/>
    <w:rsid w:val="00633A5A"/>
    <w:rsid w:val="00633B2F"/>
    <w:rsid w:val="00633BD3"/>
    <w:rsid w:val="00633D0F"/>
    <w:rsid w:val="00633FC6"/>
    <w:rsid w:val="0063465F"/>
    <w:rsid w:val="006346E5"/>
    <w:rsid w:val="00634A2F"/>
    <w:rsid w:val="00634AF9"/>
    <w:rsid w:val="00634DBA"/>
    <w:rsid w:val="006354AA"/>
    <w:rsid w:val="00635944"/>
    <w:rsid w:val="00635CA0"/>
    <w:rsid w:val="006363AA"/>
    <w:rsid w:val="00636AC8"/>
    <w:rsid w:val="0063705D"/>
    <w:rsid w:val="006371DB"/>
    <w:rsid w:val="006371DC"/>
    <w:rsid w:val="006373EA"/>
    <w:rsid w:val="00637B47"/>
    <w:rsid w:val="00637C01"/>
    <w:rsid w:val="00637C31"/>
    <w:rsid w:val="00637D71"/>
    <w:rsid w:val="00640073"/>
    <w:rsid w:val="00640159"/>
    <w:rsid w:val="00640645"/>
    <w:rsid w:val="006406B7"/>
    <w:rsid w:val="0064186D"/>
    <w:rsid w:val="006419BC"/>
    <w:rsid w:val="00641CE9"/>
    <w:rsid w:val="00641F18"/>
    <w:rsid w:val="006420C9"/>
    <w:rsid w:val="0064214C"/>
    <w:rsid w:val="006423DC"/>
    <w:rsid w:val="00642444"/>
    <w:rsid w:val="00642599"/>
    <w:rsid w:val="00642B9F"/>
    <w:rsid w:val="00642ED4"/>
    <w:rsid w:val="00643280"/>
    <w:rsid w:val="00643579"/>
    <w:rsid w:val="00643611"/>
    <w:rsid w:val="0064373B"/>
    <w:rsid w:val="006437E4"/>
    <w:rsid w:val="0064391F"/>
    <w:rsid w:val="00643AE2"/>
    <w:rsid w:val="00643E70"/>
    <w:rsid w:val="00643F15"/>
    <w:rsid w:val="00643F7D"/>
    <w:rsid w:val="0064420B"/>
    <w:rsid w:val="00644338"/>
    <w:rsid w:val="00644678"/>
    <w:rsid w:val="006447F7"/>
    <w:rsid w:val="00644A87"/>
    <w:rsid w:val="00644EE4"/>
    <w:rsid w:val="006453B7"/>
    <w:rsid w:val="0064593D"/>
    <w:rsid w:val="00645A86"/>
    <w:rsid w:val="00645D8A"/>
    <w:rsid w:val="006463A1"/>
    <w:rsid w:val="00646709"/>
    <w:rsid w:val="00646951"/>
    <w:rsid w:val="00646B64"/>
    <w:rsid w:val="00646BF8"/>
    <w:rsid w:val="00646FBB"/>
    <w:rsid w:val="00647296"/>
    <w:rsid w:val="006472A1"/>
    <w:rsid w:val="0064746C"/>
    <w:rsid w:val="00647C08"/>
    <w:rsid w:val="00647E1E"/>
    <w:rsid w:val="00650134"/>
    <w:rsid w:val="0065047E"/>
    <w:rsid w:val="006504BE"/>
    <w:rsid w:val="00650963"/>
    <w:rsid w:val="00650C1F"/>
    <w:rsid w:val="00650C36"/>
    <w:rsid w:val="00650CDD"/>
    <w:rsid w:val="006510C5"/>
    <w:rsid w:val="006513E0"/>
    <w:rsid w:val="00651644"/>
    <w:rsid w:val="006516C4"/>
    <w:rsid w:val="00651710"/>
    <w:rsid w:val="006517D3"/>
    <w:rsid w:val="006518A7"/>
    <w:rsid w:val="00652357"/>
    <w:rsid w:val="00652856"/>
    <w:rsid w:val="00652923"/>
    <w:rsid w:val="00652A6A"/>
    <w:rsid w:val="00653021"/>
    <w:rsid w:val="006538E2"/>
    <w:rsid w:val="00653CFB"/>
    <w:rsid w:val="0065405C"/>
    <w:rsid w:val="00654539"/>
    <w:rsid w:val="006546F5"/>
    <w:rsid w:val="0065482B"/>
    <w:rsid w:val="00654868"/>
    <w:rsid w:val="006549FD"/>
    <w:rsid w:val="00654A75"/>
    <w:rsid w:val="00654C94"/>
    <w:rsid w:val="00654F0E"/>
    <w:rsid w:val="00654FDC"/>
    <w:rsid w:val="00654FEA"/>
    <w:rsid w:val="00655286"/>
    <w:rsid w:val="00655887"/>
    <w:rsid w:val="00655A6D"/>
    <w:rsid w:val="00655CB9"/>
    <w:rsid w:val="00655E61"/>
    <w:rsid w:val="00656B7F"/>
    <w:rsid w:val="00656D04"/>
    <w:rsid w:val="00656DC2"/>
    <w:rsid w:val="00656F66"/>
    <w:rsid w:val="00657465"/>
    <w:rsid w:val="006575B9"/>
    <w:rsid w:val="006576A0"/>
    <w:rsid w:val="00657CD3"/>
    <w:rsid w:val="00657E5D"/>
    <w:rsid w:val="00657F38"/>
    <w:rsid w:val="00657FE7"/>
    <w:rsid w:val="0066044A"/>
    <w:rsid w:val="00660641"/>
    <w:rsid w:val="006608BE"/>
    <w:rsid w:val="0066098D"/>
    <w:rsid w:val="00660CD1"/>
    <w:rsid w:val="00660FEC"/>
    <w:rsid w:val="006613AE"/>
    <w:rsid w:val="00661A77"/>
    <w:rsid w:val="00662DB2"/>
    <w:rsid w:val="006630C4"/>
    <w:rsid w:val="00663521"/>
    <w:rsid w:val="00663652"/>
    <w:rsid w:val="006636C1"/>
    <w:rsid w:val="00663739"/>
    <w:rsid w:val="006637FE"/>
    <w:rsid w:val="00663890"/>
    <w:rsid w:val="00663930"/>
    <w:rsid w:val="00663D63"/>
    <w:rsid w:val="00664009"/>
    <w:rsid w:val="0066443D"/>
    <w:rsid w:val="00664512"/>
    <w:rsid w:val="00664889"/>
    <w:rsid w:val="006648B6"/>
    <w:rsid w:val="00664C51"/>
    <w:rsid w:val="00664C72"/>
    <w:rsid w:val="0066537F"/>
    <w:rsid w:val="00665852"/>
    <w:rsid w:val="00665B64"/>
    <w:rsid w:val="00665E39"/>
    <w:rsid w:val="00666099"/>
    <w:rsid w:val="006667D8"/>
    <w:rsid w:val="0066723A"/>
    <w:rsid w:val="006675FE"/>
    <w:rsid w:val="006676D2"/>
    <w:rsid w:val="006702EB"/>
    <w:rsid w:val="00670693"/>
    <w:rsid w:val="00670AD3"/>
    <w:rsid w:val="0067149E"/>
    <w:rsid w:val="00671C7E"/>
    <w:rsid w:val="00671CE9"/>
    <w:rsid w:val="00671E15"/>
    <w:rsid w:val="00672002"/>
    <w:rsid w:val="006722EE"/>
    <w:rsid w:val="006723F4"/>
    <w:rsid w:val="00672DD0"/>
    <w:rsid w:val="00672E16"/>
    <w:rsid w:val="0067311C"/>
    <w:rsid w:val="0067341C"/>
    <w:rsid w:val="0067364F"/>
    <w:rsid w:val="0067370F"/>
    <w:rsid w:val="00673726"/>
    <w:rsid w:val="00673ADA"/>
    <w:rsid w:val="00673C1B"/>
    <w:rsid w:val="00673E26"/>
    <w:rsid w:val="00674168"/>
    <w:rsid w:val="0067473E"/>
    <w:rsid w:val="006749A5"/>
    <w:rsid w:val="00674AE3"/>
    <w:rsid w:val="00674BB1"/>
    <w:rsid w:val="00674D8A"/>
    <w:rsid w:val="00674F2E"/>
    <w:rsid w:val="0067516D"/>
    <w:rsid w:val="006751F1"/>
    <w:rsid w:val="006758D5"/>
    <w:rsid w:val="00675B4C"/>
    <w:rsid w:val="00675C2F"/>
    <w:rsid w:val="0067663A"/>
    <w:rsid w:val="00676926"/>
    <w:rsid w:val="00676BFD"/>
    <w:rsid w:val="00676CB4"/>
    <w:rsid w:val="006772A7"/>
    <w:rsid w:val="0067754B"/>
    <w:rsid w:val="00677B06"/>
    <w:rsid w:val="00677F9C"/>
    <w:rsid w:val="006804F9"/>
    <w:rsid w:val="00680710"/>
    <w:rsid w:val="00680AD1"/>
    <w:rsid w:val="0068156B"/>
    <w:rsid w:val="006815AE"/>
    <w:rsid w:val="006818FF"/>
    <w:rsid w:val="00681B6B"/>
    <w:rsid w:val="00681F25"/>
    <w:rsid w:val="006822B9"/>
    <w:rsid w:val="00682330"/>
    <w:rsid w:val="00682FBA"/>
    <w:rsid w:val="00682FE0"/>
    <w:rsid w:val="0068349C"/>
    <w:rsid w:val="006834A1"/>
    <w:rsid w:val="006836BA"/>
    <w:rsid w:val="006836BF"/>
    <w:rsid w:val="00683889"/>
    <w:rsid w:val="00683925"/>
    <w:rsid w:val="0068395E"/>
    <w:rsid w:val="00683AAD"/>
    <w:rsid w:val="00683FB8"/>
    <w:rsid w:val="00684101"/>
    <w:rsid w:val="006841F7"/>
    <w:rsid w:val="00684B7B"/>
    <w:rsid w:val="00684C51"/>
    <w:rsid w:val="00684EF1"/>
    <w:rsid w:val="00685274"/>
    <w:rsid w:val="00685720"/>
    <w:rsid w:val="0068679E"/>
    <w:rsid w:val="00686A0E"/>
    <w:rsid w:val="00686A5E"/>
    <w:rsid w:val="00686F11"/>
    <w:rsid w:val="0068706C"/>
    <w:rsid w:val="006874C8"/>
    <w:rsid w:val="00687743"/>
    <w:rsid w:val="00687F0C"/>
    <w:rsid w:val="006905A2"/>
    <w:rsid w:val="006905E3"/>
    <w:rsid w:val="00690992"/>
    <w:rsid w:val="00690A46"/>
    <w:rsid w:val="00690CE8"/>
    <w:rsid w:val="00690D2C"/>
    <w:rsid w:val="00691698"/>
    <w:rsid w:val="006917BE"/>
    <w:rsid w:val="00691ACC"/>
    <w:rsid w:val="00692466"/>
    <w:rsid w:val="00692829"/>
    <w:rsid w:val="006929B7"/>
    <w:rsid w:val="00692D62"/>
    <w:rsid w:val="00692FAA"/>
    <w:rsid w:val="006932F5"/>
    <w:rsid w:val="006933B9"/>
    <w:rsid w:val="006935BE"/>
    <w:rsid w:val="00693EB3"/>
    <w:rsid w:val="006940BA"/>
    <w:rsid w:val="006944E0"/>
    <w:rsid w:val="00694641"/>
    <w:rsid w:val="0069499C"/>
    <w:rsid w:val="00694C6C"/>
    <w:rsid w:val="006950F9"/>
    <w:rsid w:val="006953B8"/>
    <w:rsid w:val="00695686"/>
    <w:rsid w:val="00695A2B"/>
    <w:rsid w:val="006966A4"/>
    <w:rsid w:val="00696766"/>
    <w:rsid w:val="0069685C"/>
    <w:rsid w:val="00696930"/>
    <w:rsid w:val="00696C56"/>
    <w:rsid w:val="0069732B"/>
    <w:rsid w:val="0069734C"/>
    <w:rsid w:val="0069747B"/>
    <w:rsid w:val="00697C00"/>
    <w:rsid w:val="00697FC2"/>
    <w:rsid w:val="006A04EF"/>
    <w:rsid w:val="006A0551"/>
    <w:rsid w:val="006A0778"/>
    <w:rsid w:val="006A0901"/>
    <w:rsid w:val="006A0C1E"/>
    <w:rsid w:val="006A1206"/>
    <w:rsid w:val="006A14FB"/>
    <w:rsid w:val="006A1654"/>
    <w:rsid w:val="006A1778"/>
    <w:rsid w:val="006A18E2"/>
    <w:rsid w:val="006A304D"/>
    <w:rsid w:val="006A35D7"/>
    <w:rsid w:val="006A3BF8"/>
    <w:rsid w:val="006A3E85"/>
    <w:rsid w:val="006A4392"/>
    <w:rsid w:val="006A4D3A"/>
    <w:rsid w:val="006A50AB"/>
    <w:rsid w:val="006A57F2"/>
    <w:rsid w:val="006A606E"/>
    <w:rsid w:val="006A639A"/>
    <w:rsid w:val="006A656D"/>
    <w:rsid w:val="006A6A50"/>
    <w:rsid w:val="006A6E25"/>
    <w:rsid w:val="006A6F38"/>
    <w:rsid w:val="006A73AC"/>
    <w:rsid w:val="006A75B4"/>
    <w:rsid w:val="006A76EB"/>
    <w:rsid w:val="006A7CC9"/>
    <w:rsid w:val="006A7E14"/>
    <w:rsid w:val="006B008B"/>
    <w:rsid w:val="006B0522"/>
    <w:rsid w:val="006B070B"/>
    <w:rsid w:val="006B095B"/>
    <w:rsid w:val="006B0B4B"/>
    <w:rsid w:val="006B0D09"/>
    <w:rsid w:val="006B1063"/>
    <w:rsid w:val="006B1121"/>
    <w:rsid w:val="006B12F3"/>
    <w:rsid w:val="006B1454"/>
    <w:rsid w:val="006B1485"/>
    <w:rsid w:val="006B15C5"/>
    <w:rsid w:val="006B16F6"/>
    <w:rsid w:val="006B18E1"/>
    <w:rsid w:val="006B197D"/>
    <w:rsid w:val="006B1AFA"/>
    <w:rsid w:val="006B1CB2"/>
    <w:rsid w:val="006B204E"/>
    <w:rsid w:val="006B22CF"/>
    <w:rsid w:val="006B2316"/>
    <w:rsid w:val="006B2730"/>
    <w:rsid w:val="006B3E7E"/>
    <w:rsid w:val="006B4493"/>
    <w:rsid w:val="006B44F9"/>
    <w:rsid w:val="006B480F"/>
    <w:rsid w:val="006B488B"/>
    <w:rsid w:val="006B494B"/>
    <w:rsid w:val="006B495D"/>
    <w:rsid w:val="006B4BA9"/>
    <w:rsid w:val="006B4D79"/>
    <w:rsid w:val="006B4FD5"/>
    <w:rsid w:val="006B5141"/>
    <w:rsid w:val="006B523D"/>
    <w:rsid w:val="006B53D6"/>
    <w:rsid w:val="006B55C6"/>
    <w:rsid w:val="006B57F2"/>
    <w:rsid w:val="006B589A"/>
    <w:rsid w:val="006B59E8"/>
    <w:rsid w:val="006B67B0"/>
    <w:rsid w:val="006B6AC7"/>
    <w:rsid w:val="006B6E6F"/>
    <w:rsid w:val="006B72D9"/>
    <w:rsid w:val="006B74BA"/>
    <w:rsid w:val="006B7555"/>
    <w:rsid w:val="006B7701"/>
    <w:rsid w:val="006B7BFA"/>
    <w:rsid w:val="006B7DCB"/>
    <w:rsid w:val="006C01BF"/>
    <w:rsid w:val="006C072B"/>
    <w:rsid w:val="006C0C13"/>
    <w:rsid w:val="006C0D37"/>
    <w:rsid w:val="006C138B"/>
    <w:rsid w:val="006C14AF"/>
    <w:rsid w:val="006C1777"/>
    <w:rsid w:val="006C1D2F"/>
    <w:rsid w:val="006C209B"/>
    <w:rsid w:val="006C23C1"/>
    <w:rsid w:val="006C2F1B"/>
    <w:rsid w:val="006C2F98"/>
    <w:rsid w:val="006C35D4"/>
    <w:rsid w:val="006C414A"/>
    <w:rsid w:val="006C4342"/>
    <w:rsid w:val="006C4A27"/>
    <w:rsid w:val="006C4BC2"/>
    <w:rsid w:val="006C5244"/>
    <w:rsid w:val="006C52A1"/>
    <w:rsid w:val="006C5302"/>
    <w:rsid w:val="006C56B2"/>
    <w:rsid w:val="006C58BC"/>
    <w:rsid w:val="006C5CBF"/>
    <w:rsid w:val="006C6335"/>
    <w:rsid w:val="006C6620"/>
    <w:rsid w:val="006C66E9"/>
    <w:rsid w:val="006C6C21"/>
    <w:rsid w:val="006C6F0E"/>
    <w:rsid w:val="006C75CD"/>
    <w:rsid w:val="006C75D3"/>
    <w:rsid w:val="006C79AE"/>
    <w:rsid w:val="006C7F00"/>
    <w:rsid w:val="006C7F0D"/>
    <w:rsid w:val="006C7F78"/>
    <w:rsid w:val="006D0379"/>
    <w:rsid w:val="006D0C9A"/>
    <w:rsid w:val="006D1078"/>
    <w:rsid w:val="006D1801"/>
    <w:rsid w:val="006D1A48"/>
    <w:rsid w:val="006D1BBA"/>
    <w:rsid w:val="006D1D5C"/>
    <w:rsid w:val="006D1DCB"/>
    <w:rsid w:val="006D2069"/>
    <w:rsid w:val="006D253C"/>
    <w:rsid w:val="006D25C4"/>
    <w:rsid w:val="006D2DD5"/>
    <w:rsid w:val="006D2FC6"/>
    <w:rsid w:val="006D36DD"/>
    <w:rsid w:val="006D37B7"/>
    <w:rsid w:val="006D3B7F"/>
    <w:rsid w:val="006D3F62"/>
    <w:rsid w:val="006D470D"/>
    <w:rsid w:val="006D4E84"/>
    <w:rsid w:val="006D4EA5"/>
    <w:rsid w:val="006D515E"/>
    <w:rsid w:val="006D52BC"/>
    <w:rsid w:val="006D5696"/>
    <w:rsid w:val="006D56F1"/>
    <w:rsid w:val="006D58A8"/>
    <w:rsid w:val="006D5ADD"/>
    <w:rsid w:val="006D5E45"/>
    <w:rsid w:val="006D5EA4"/>
    <w:rsid w:val="006D6D76"/>
    <w:rsid w:val="006D73C8"/>
    <w:rsid w:val="006D75A6"/>
    <w:rsid w:val="006D7760"/>
    <w:rsid w:val="006D7911"/>
    <w:rsid w:val="006D7AD0"/>
    <w:rsid w:val="006D7E8A"/>
    <w:rsid w:val="006E0387"/>
    <w:rsid w:val="006E06A3"/>
    <w:rsid w:val="006E06DA"/>
    <w:rsid w:val="006E0934"/>
    <w:rsid w:val="006E0987"/>
    <w:rsid w:val="006E10AB"/>
    <w:rsid w:val="006E13D6"/>
    <w:rsid w:val="006E16C8"/>
    <w:rsid w:val="006E1799"/>
    <w:rsid w:val="006E184F"/>
    <w:rsid w:val="006E1DAB"/>
    <w:rsid w:val="006E203D"/>
    <w:rsid w:val="006E2260"/>
    <w:rsid w:val="006E2743"/>
    <w:rsid w:val="006E27C1"/>
    <w:rsid w:val="006E2F45"/>
    <w:rsid w:val="006E3568"/>
    <w:rsid w:val="006E3722"/>
    <w:rsid w:val="006E382F"/>
    <w:rsid w:val="006E39C0"/>
    <w:rsid w:val="006E3A0A"/>
    <w:rsid w:val="006E3A31"/>
    <w:rsid w:val="006E3BB8"/>
    <w:rsid w:val="006E3DC0"/>
    <w:rsid w:val="006E3EF5"/>
    <w:rsid w:val="006E4858"/>
    <w:rsid w:val="006E4895"/>
    <w:rsid w:val="006E48D1"/>
    <w:rsid w:val="006E4A11"/>
    <w:rsid w:val="006E5A96"/>
    <w:rsid w:val="006E5ACF"/>
    <w:rsid w:val="006E5B7E"/>
    <w:rsid w:val="006E6178"/>
    <w:rsid w:val="006E6433"/>
    <w:rsid w:val="006E644A"/>
    <w:rsid w:val="006E6837"/>
    <w:rsid w:val="006E70D8"/>
    <w:rsid w:val="006E7175"/>
    <w:rsid w:val="006E7A10"/>
    <w:rsid w:val="006E7A89"/>
    <w:rsid w:val="006E7F7B"/>
    <w:rsid w:val="006E7F9E"/>
    <w:rsid w:val="006E7FEF"/>
    <w:rsid w:val="006F00FB"/>
    <w:rsid w:val="006F010B"/>
    <w:rsid w:val="006F0216"/>
    <w:rsid w:val="006F03C1"/>
    <w:rsid w:val="006F07D6"/>
    <w:rsid w:val="006F0936"/>
    <w:rsid w:val="006F0A19"/>
    <w:rsid w:val="006F0BF2"/>
    <w:rsid w:val="006F1243"/>
    <w:rsid w:val="006F15E1"/>
    <w:rsid w:val="006F20D2"/>
    <w:rsid w:val="006F2335"/>
    <w:rsid w:val="006F2BC3"/>
    <w:rsid w:val="006F3423"/>
    <w:rsid w:val="006F34E6"/>
    <w:rsid w:val="006F3ACC"/>
    <w:rsid w:val="006F3E46"/>
    <w:rsid w:val="006F44AB"/>
    <w:rsid w:val="006F44B3"/>
    <w:rsid w:val="006F466F"/>
    <w:rsid w:val="006F4AB1"/>
    <w:rsid w:val="006F4FCB"/>
    <w:rsid w:val="006F5391"/>
    <w:rsid w:val="006F53EC"/>
    <w:rsid w:val="006F56D0"/>
    <w:rsid w:val="006F5B82"/>
    <w:rsid w:val="006F6062"/>
    <w:rsid w:val="006F67C3"/>
    <w:rsid w:val="006F6C1C"/>
    <w:rsid w:val="006F6CCE"/>
    <w:rsid w:val="006F6F0C"/>
    <w:rsid w:val="006F73C0"/>
    <w:rsid w:val="006F7595"/>
    <w:rsid w:val="006F75D2"/>
    <w:rsid w:val="006F7610"/>
    <w:rsid w:val="006F76CD"/>
    <w:rsid w:val="006F7D1E"/>
    <w:rsid w:val="006F7D93"/>
    <w:rsid w:val="006F7F1B"/>
    <w:rsid w:val="00700063"/>
    <w:rsid w:val="00700AF9"/>
    <w:rsid w:val="00700DA2"/>
    <w:rsid w:val="007010CA"/>
    <w:rsid w:val="00701ACA"/>
    <w:rsid w:val="00701AF9"/>
    <w:rsid w:val="00701C6F"/>
    <w:rsid w:val="00701E07"/>
    <w:rsid w:val="00701F68"/>
    <w:rsid w:val="0070214A"/>
    <w:rsid w:val="007028F3"/>
    <w:rsid w:val="00702977"/>
    <w:rsid w:val="00702BDF"/>
    <w:rsid w:val="00702CDC"/>
    <w:rsid w:val="0070325E"/>
    <w:rsid w:val="007035DA"/>
    <w:rsid w:val="00703B16"/>
    <w:rsid w:val="007041CF"/>
    <w:rsid w:val="0070432C"/>
    <w:rsid w:val="007043BD"/>
    <w:rsid w:val="007044F1"/>
    <w:rsid w:val="007044FC"/>
    <w:rsid w:val="00704FDF"/>
    <w:rsid w:val="007050BE"/>
    <w:rsid w:val="007050C6"/>
    <w:rsid w:val="00705146"/>
    <w:rsid w:val="007058BF"/>
    <w:rsid w:val="007060F0"/>
    <w:rsid w:val="007063C7"/>
    <w:rsid w:val="0070649F"/>
    <w:rsid w:val="007069B8"/>
    <w:rsid w:val="0070741A"/>
    <w:rsid w:val="00707678"/>
    <w:rsid w:val="0070777C"/>
    <w:rsid w:val="00707C4F"/>
    <w:rsid w:val="00707CCC"/>
    <w:rsid w:val="00707CD3"/>
    <w:rsid w:val="00710281"/>
    <w:rsid w:val="00710863"/>
    <w:rsid w:val="00710D31"/>
    <w:rsid w:val="00711245"/>
    <w:rsid w:val="00711568"/>
    <w:rsid w:val="007116A5"/>
    <w:rsid w:val="00711B34"/>
    <w:rsid w:val="007122D7"/>
    <w:rsid w:val="007128B0"/>
    <w:rsid w:val="00712A58"/>
    <w:rsid w:val="00712EB7"/>
    <w:rsid w:val="0071332A"/>
    <w:rsid w:val="00713430"/>
    <w:rsid w:val="00713F34"/>
    <w:rsid w:val="00714032"/>
    <w:rsid w:val="00714325"/>
    <w:rsid w:val="0071444B"/>
    <w:rsid w:val="007144CD"/>
    <w:rsid w:val="00714D64"/>
    <w:rsid w:val="00714ED1"/>
    <w:rsid w:val="00715437"/>
    <w:rsid w:val="00715661"/>
    <w:rsid w:val="00715714"/>
    <w:rsid w:val="00715BFE"/>
    <w:rsid w:val="0071627C"/>
    <w:rsid w:val="00716282"/>
    <w:rsid w:val="007166BE"/>
    <w:rsid w:val="00716775"/>
    <w:rsid w:val="00716EA4"/>
    <w:rsid w:val="007173F1"/>
    <w:rsid w:val="00717813"/>
    <w:rsid w:val="00720450"/>
    <w:rsid w:val="0072061D"/>
    <w:rsid w:val="007206B4"/>
    <w:rsid w:val="0072093C"/>
    <w:rsid w:val="007209B7"/>
    <w:rsid w:val="00720C39"/>
    <w:rsid w:val="00721184"/>
    <w:rsid w:val="00721605"/>
    <w:rsid w:val="00721855"/>
    <w:rsid w:val="00721A6F"/>
    <w:rsid w:val="00721AE8"/>
    <w:rsid w:val="00721B37"/>
    <w:rsid w:val="00721E76"/>
    <w:rsid w:val="00721EA3"/>
    <w:rsid w:val="007221D5"/>
    <w:rsid w:val="00722444"/>
    <w:rsid w:val="0072257D"/>
    <w:rsid w:val="00722776"/>
    <w:rsid w:val="00722785"/>
    <w:rsid w:val="0072287A"/>
    <w:rsid w:val="00722896"/>
    <w:rsid w:val="00722BBD"/>
    <w:rsid w:val="00722CCC"/>
    <w:rsid w:val="0072323B"/>
    <w:rsid w:val="0072324F"/>
    <w:rsid w:val="00723543"/>
    <w:rsid w:val="007235B7"/>
    <w:rsid w:val="00723B31"/>
    <w:rsid w:val="00723FC1"/>
    <w:rsid w:val="0072426C"/>
    <w:rsid w:val="00724506"/>
    <w:rsid w:val="00724C21"/>
    <w:rsid w:val="00725482"/>
    <w:rsid w:val="007254BD"/>
    <w:rsid w:val="007255CB"/>
    <w:rsid w:val="007256EB"/>
    <w:rsid w:val="0072593F"/>
    <w:rsid w:val="00725C53"/>
    <w:rsid w:val="00725CD3"/>
    <w:rsid w:val="0072633F"/>
    <w:rsid w:val="0072646E"/>
    <w:rsid w:val="0072649C"/>
    <w:rsid w:val="00726643"/>
    <w:rsid w:val="00726861"/>
    <w:rsid w:val="007268E4"/>
    <w:rsid w:val="00726E1C"/>
    <w:rsid w:val="00726E78"/>
    <w:rsid w:val="0072727C"/>
    <w:rsid w:val="00727286"/>
    <w:rsid w:val="007276BC"/>
    <w:rsid w:val="00727989"/>
    <w:rsid w:val="00730017"/>
    <w:rsid w:val="0073077E"/>
    <w:rsid w:val="007307E9"/>
    <w:rsid w:val="00730D08"/>
    <w:rsid w:val="00730DD2"/>
    <w:rsid w:val="00730FA9"/>
    <w:rsid w:val="007319D8"/>
    <w:rsid w:val="00731AC1"/>
    <w:rsid w:val="00731D15"/>
    <w:rsid w:val="00732150"/>
    <w:rsid w:val="007324D3"/>
    <w:rsid w:val="00732853"/>
    <w:rsid w:val="00732EDB"/>
    <w:rsid w:val="00733516"/>
    <w:rsid w:val="00733634"/>
    <w:rsid w:val="0073393D"/>
    <w:rsid w:val="00733CFB"/>
    <w:rsid w:val="00733EF4"/>
    <w:rsid w:val="00733F10"/>
    <w:rsid w:val="00733FAC"/>
    <w:rsid w:val="0073475F"/>
    <w:rsid w:val="007347B8"/>
    <w:rsid w:val="0073493E"/>
    <w:rsid w:val="0073621A"/>
    <w:rsid w:val="00736766"/>
    <w:rsid w:val="00736D36"/>
    <w:rsid w:val="00736DA0"/>
    <w:rsid w:val="00736F97"/>
    <w:rsid w:val="00737127"/>
    <w:rsid w:val="007374EB"/>
    <w:rsid w:val="00737971"/>
    <w:rsid w:val="007379F9"/>
    <w:rsid w:val="00737D03"/>
    <w:rsid w:val="00737EA6"/>
    <w:rsid w:val="00737EBC"/>
    <w:rsid w:val="00737F9E"/>
    <w:rsid w:val="0074018B"/>
    <w:rsid w:val="007407EC"/>
    <w:rsid w:val="007411FE"/>
    <w:rsid w:val="007413D3"/>
    <w:rsid w:val="007416B1"/>
    <w:rsid w:val="00741A25"/>
    <w:rsid w:val="00741D82"/>
    <w:rsid w:val="00741F18"/>
    <w:rsid w:val="007423E3"/>
    <w:rsid w:val="00742819"/>
    <w:rsid w:val="00742934"/>
    <w:rsid w:val="007429C7"/>
    <w:rsid w:val="007430C3"/>
    <w:rsid w:val="0074334E"/>
    <w:rsid w:val="0074346D"/>
    <w:rsid w:val="00743A05"/>
    <w:rsid w:val="00743A3B"/>
    <w:rsid w:val="00743BE9"/>
    <w:rsid w:val="00743FC7"/>
    <w:rsid w:val="0074420C"/>
    <w:rsid w:val="0074441D"/>
    <w:rsid w:val="007446CC"/>
    <w:rsid w:val="007455BB"/>
    <w:rsid w:val="00745624"/>
    <w:rsid w:val="0074587E"/>
    <w:rsid w:val="0074589B"/>
    <w:rsid w:val="0074592F"/>
    <w:rsid w:val="00745980"/>
    <w:rsid w:val="00745981"/>
    <w:rsid w:val="00746086"/>
    <w:rsid w:val="00746242"/>
    <w:rsid w:val="00746554"/>
    <w:rsid w:val="007465CB"/>
    <w:rsid w:val="00746918"/>
    <w:rsid w:val="00746BD4"/>
    <w:rsid w:val="00747134"/>
    <w:rsid w:val="007473AE"/>
    <w:rsid w:val="0074749D"/>
    <w:rsid w:val="007475BD"/>
    <w:rsid w:val="00747B85"/>
    <w:rsid w:val="00747DEA"/>
    <w:rsid w:val="00750345"/>
    <w:rsid w:val="007504E7"/>
    <w:rsid w:val="00750C01"/>
    <w:rsid w:val="00750CB7"/>
    <w:rsid w:val="00751010"/>
    <w:rsid w:val="0075152F"/>
    <w:rsid w:val="007515FE"/>
    <w:rsid w:val="00751605"/>
    <w:rsid w:val="00751EA3"/>
    <w:rsid w:val="00752312"/>
    <w:rsid w:val="00752604"/>
    <w:rsid w:val="00752703"/>
    <w:rsid w:val="0075271A"/>
    <w:rsid w:val="0075298C"/>
    <w:rsid w:val="00752B74"/>
    <w:rsid w:val="00753572"/>
    <w:rsid w:val="00753880"/>
    <w:rsid w:val="00753DCF"/>
    <w:rsid w:val="007540F6"/>
    <w:rsid w:val="00754268"/>
    <w:rsid w:val="007549C1"/>
    <w:rsid w:val="00754C82"/>
    <w:rsid w:val="00754DCD"/>
    <w:rsid w:val="00755320"/>
    <w:rsid w:val="007554D8"/>
    <w:rsid w:val="007559D0"/>
    <w:rsid w:val="00755EFF"/>
    <w:rsid w:val="0075600F"/>
    <w:rsid w:val="007560F2"/>
    <w:rsid w:val="00756930"/>
    <w:rsid w:val="00756C20"/>
    <w:rsid w:val="00756CE9"/>
    <w:rsid w:val="00756E1A"/>
    <w:rsid w:val="00756F73"/>
    <w:rsid w:val="00757194"/>
    <w:rsid w:val="007574B3"/>
    <w:rsid w:val="00757B33"/>
    <w:rsid w:val="00757C69"/>
    <w:rsid w:val="00757CFD"/>
    <w:rsid w:val="00760190"/>
    <w:rsid w:val="00760262"/>
    <w:rsid w:val="00760341"/>
    <w:rsid w:val="00760CF0"/>
    <w:rsid w:val="00760D91"/>
    <w:rsid w:val="00760FDA"/>
    <w:rsid w:val="007611FE"/>
    <w:rsid w:val="00761209"/>
    <w:rsid w:val="0076121B"/>
    <w:rsid w:val="007612DA"/>
    <w:rsid w:val="0076142B"/>
    <w:rsid w:val="0076219E"/>
    <w:rsid w:val="00762A5B"/>
    <w:rsid w:val="00762E69"/>
    <w:rsid w:val="00762F6A"/>
    <w:rsid w:val="00762FE3"/>
    <w:rsid w:val="00763219"/>
    <w:rsid w:val="007633B7"/>
    <w:rsid w:val="007634DF"/>
    <w:rsid w:val="0076384E"/>
    <w:rsid w:val="00763E4D"/>
    <w:rsid w:val="00763F48"/>
    <w:rsid w:val="0076431A"/>
    <w:rsid w:val="00764820"/>
    <w:rsid w:val="00764A47"/>
    <w:rsid w:val="00764D9C"/>
    <w:rsid w:val="00764F12"/>
    <w:rsid w:val="00764FFF"/>
    <w:rsid w:val="00765A9B"/>
    <w:rsid w:val="007660D5"/>
    <w:rsid w:val="00766C57"/>
    <w:rsid w:val="00766C68"/>
    <w:rsid w:val="0076703E"/>
    <w:rsid w:val="007671E4"/>
    <w:rsid w:val="007672D7"/>
    <w:rsid w:val="00767A68"/>
    <w:rsid w:val="00767D43"/>
    <w:rsid w:val="00767E7F"/>
    <w:rsid w:val="0077034F"/>
    <w:rsid w:val="00770497"/>
    <w:rsid w:val="00770521"/>
    <w:rsid w:val="007709B8"/>
    <w:rsid w:val="00770AAF"/>
    <w:rsid w:val="00770E3A"/>
    <w:rsid w:val="00771023"/>
    <w:rsid w:val="0077111C"/>
    <w:rsid w:val="0077119A"/>
    <w:rsid w:val="0077155B"/>
    <w:rsid w:val="00771678"/>
    <w:rsid w:val="00771E1B"/>
    <w:rsid w:val="007723F1"/>
    <w:rsid w:val="007725AC"/>
    <w:rsid w:val="00772EBF"/>
    <w:rsid w:val="00772F1B"/>
    <w:rsid w:val="00773515"/>
    <w:rsid w:val="00773DED"/>
    <w:rsid w:val="00774005"/>
    <w:rsid w:val="00774B6F"/>
    <w:rsid w:val="00774FE5"/>
    <w:rsid w:val="00775254"/>
    <w:rsid w:val="0077593B"/>
    <w:rsid w:val="007759E6"/>
    <w:rsid w:val="00775CA7"/>
    <w:rsid w:val="0077661B"/>
    <w:rsid w:val="007767D4"/>
    <w:rsid w:val="00776800"/>
    <w:rsid w:val="0077688D"/>
    <w:rsid w:val="00776935"/>
    <w:rsid w:val="00776E56"/>
    <w:rsid w:val="00777453"/>
    <w:rsid w:val="00777C3E"/>
    <w:rsid w:val="00777D77"/>
    <w:rsid w:val="0078026D"/>
    <w:rsid w:val="0078087F"/>
    <w:rsid w:val="00780908"/>
    <w:rsid w:val="00780EC1"/>
    <w:rsid w:val="00781016"/>
    <w:rsid w:val="007816E0"/>
    <w:rsid w:val="00781D0A"/>
    <w:rsid w:val="00781E0E"/>
    <w:rsid w:val="00782479"/>
    <w:rsid w:val="00782522"/>
    <w:rsid w:val="00782CC7"/>
    <w:rsid w:val="00782DE3"/>
    <w:rsid w:val="007830B6"/>
    <w:rsid w:val="007835C4"/>
    <w:rsid w:val="007836F1"/>
    <w:rsid w:val="0078374B"/>
    <w:rsid w:val="007838F6"/>
    <w:rsid w:val="00783977"/>
    <w:rsid w:val="00783A09"/>
    <w:rsid w:val="00783E5A"/>
    <w:rsid w:val="00783FE9"/>
    <w:rsid w:val="0078436E"/>
    <w:rsid w:val="007843CC"/>
    <w:rsid w:val="0078458D"/>
    <w:rsid w:val="0078463F"/>
    <w:rsid w:val="00784660"/>
    <w:rsid w:val="0078469A"/>
    <w:rsid w:val="007852B1"/>
    <w:rsid w:val="0078546B"/>
    <w:rsid w:val="00785864"/>
    <w:rsid w:val="0078588A"/>
    <w:rsid w:val="00785CD6"/>
    <w:rsid w:val="00785E5E"/>
    <w:rsid w:val="00786016"/>
    <w:rsid w:val="00786046"/>
    <w:rsid w:val="007860B2"/>
    <w:rsid w:val="0078625D"/>
    <w:rsid w:val="007868A0"/>
    <w:rsid w:val="007872DC"/>
    <w:rsid w:val="00787859"/>
    <w:rsid w:val="00787A7F"/>
    <w:rsid w:val="007902D9"/>
    <w:rsid w:val="00790985"/>
    <w:rsid w:val="00790B46"/>
    <w:rsid w:val="00790F50"/>
    <w:rsid w:val="0079159D"/>
    <w:rsid w:val="007921E2"/>
    <w:rsid w:val="007923A8"/>
    <w:rsid w:val="0079275F"/>
    <w:rsid w:val="007929BE"/>
    <w:rsid w:val="00792A2D"/>
    <w:rsid w:val="00792A9C"/>
    <w:rsid w:val="00792AE3"/>
    <w:rsid w:val="00792D1D"/>
    <w:rsid w:val="00792EA1"/>
    <w:rsid w:val="00793323"/>
    <w:rsid w:val="007933B4"/>
    <w:rsid w:val="007933CE"/>
    <w:rsid w:val="00793771"/>
    <w:rsid w:val="00793E7D"/>
    <w:rsid w:val="0079422E"/>
    <w:rsid w:val="00794628"/>
    <w:rsid w:val="00794884"/>
    <w:rsid w:val="00794942"/>
    <w:rsid w:val="00794D02"/>
    <w:rsid w:val="007950A9"/>
    <w:rsid w:val="0079555B"/>
    <w:rsid w:val="0079556E"/>
    <w:rsid w:val="00795626"/>
    <w:rsid w:val="00795708"/>
    <w:rsid w:val="0079584F"/>
    <w:rsid w:val="0079594E"/>
    <w:rsid w:val="00795D8B"/>
    <w:rsid w:val="00796313"/>
    <w:rsid w:val="0079641E"/>
    <w:rsid w:val="00796616"/>
    <w:rsid w:val="007966B6"/>
    <w:rsid w:val="0079672E"/>
    <w:rsid w:val="00796786"/>
    <w:rsid w:val="0079697C"/>
    <w:rsid w:val="00796AB8"/>
    <w:rsid w:val="007974F7"/>
    <w:rsid w:val="007975CB"/>
    <w:rsid w:val="00797C12"/>
    <w:rsid w:val="00797CE2"/>
    <w:rsid w:val="00797CEA"/>
    <w:rsid w:val="007A0054"/>
    <w:rsid w:val="007A0507"/>
    <w:rsid w:val="007A0563"/>
    <w:rsid w:val="007A0B1E"/>
    <w:rsid w:val="007A0DA5"/>
    <w:rsid w:val="007A10A6"/>
    <w:rsid w:val="007A1374"/>
    <w:rsid w:val="007A140A"/>
    <w:rsid w:val="007A1772"/>
    <w:rsid w:val="007A1F0F"/>
    <w:rsid w:val="007A2184"/>
    <w:rsid w:val="007A2323"/>
    <w:rsid w:val="007A2605"/>
    <w:rsid w:val="007A2BA5"/>
    <w:rsid w:val="007A2CE2"/>
    <w:rsid w:val="007A2F5E"/>
    <w:rsid w:val="007A3302"/>
    <w:rsid w:val="007A34AE"/>
    <w:rsid w:val="007A39DE"/>
    <w:rsid w:val="007A3B0E"/>
    <w:rsid w:val="007A461E"/>
    <w:rsid w:val="007A46B2"/>
    <w:rsid w:val="007A49E7"/>
    <w:rsid w:val="007A4EBB"/>
    <w:rsid w:val="007A530D"/>
    <w:rsid w:val="007A554B"/>
    <w:rsid w:val="007A5862"/>
    <w:rsid w:val="007A58F9"/>
    <w:rsid w:val="007A5ABD"/>
    <w:rsid w:val="007A60B1"/>
    <w:rsid w:val="007A62B1"/>
    <w:rsid w:val="007A6965"/>
    <w:rsid w:val="007A69A2"/>
    <w:rsid w:val="007A6B18"/>
    <w:rsid w:val="007A6B9E"/>
    <w:rsid w:val="007A6E54"/>
    <w:rsid w:val="007B0957"/>
    <w:rsid w:val="007B09B9"/>
    <w:rsid w:val="007B0A6D"/>
    <w:rsid w:val="007B0D9F"/>
    <w:rsid w:val="007B1210"/>
    <w:rsid w:val="007B1A1E"/>
    <w:rsid w:val="007B1AEF"/>
    <w:rsid w:val="007B22D1"/>
    <w:rsid w:val="007B23B5"/>
    <w:rsid w:val="007B260E"/>
    <w:rsid w:val="007B276B"/>
    <w:rsid w:val="007B2985"/>
    <w:rsid w:val="007B2AF2"/>
    <w:rsid w:val="007B305F"/>
    <w:rsid w:val="007B344C"/>
    <w:rsid w:val="007B3C6D"/>
    <w:rsid w:val="007B40F7"/>
    <w:rsid w:val="007B4403"/>
    <w:rsid w:val="007B4406"/>
    <w:rsid w:val="007B4817"/>
    <w:rsid w:val="007B4D9E"/>
    <w:rsid w:val="007B5054"/>
    <w:rsid w:val="007B5915"/>
    <w:rsid w:val="007B5D09"/>
    <w:rsid w:val="007B5E4A"/>
    <w:rsid w:val="007B5EC3"/>
    <w:rsid w:val="007B651F"/>
    <w:rsid w:val="007B6732"/>
    <w:rsid w:val="007B6B80"/>
    <w:rsid w:val="007B6F59"/>
    <w:rsid w:val="007B7687"/>
    <w:rsid w:val="007B76C5"/>
    <w:rsid w:val="007B775C"/>
    <w:rsid w:val="007B7904"/>
    <w:rsid w:val="007B7B73"/>
    <w:rsid w:val="007B7C8F"/>
    <w:rsid w:val="007C0851"/>
    <w:rsid w:val="007C08BC"/>
    <w:rsid w:val="007C094C"/>
    <w:rsid w:val="007C0A51"/>
    <w:rsid w:val="007C0CD6"/>
    <w:rsid w:val="007C0EA6"/>
    <w:rsid w:val="007C11D4"/>
    <w:rsid w:val="007C11F6"/>
    <w:rsid w:val="007C1288"/>
    <w:rsid w:val="007C1405"/>
    <w:rsid w:val="007C1618"/>
    <w:rsid w:val="007C17E5"/>
    <w:rsid w:val="007C190D"/>
    <w:rsid w:val="007C1D11"/>
    <w:rsid w:val="007C2000"/>
    <w:rsid w:val="007C24D0"/>
    <w:rsid w:val="007C278D"/>
    <w:rsid w:val="007C2A5D"/>
    <w:rsid w:val="007C2B2D"/>
    <w:rsid w:val="007C2D1A"/>
    <w:rsid w:val="007C2E96"/>
    <w:rsid w:val="007C36E8"/>
    <w:rsid w:val="007C373F"/>
    <w:rsid w:val="007C40E0"/>
    <w:rsid w:val="007C42FE"/>
    <w:rsid w:val="007C4955"/>
    <w:rsid w:val="007C4B2F"/>
    <w:rsid w:val="007C4BA1"/>
    <w:rsid w:val="007C4C8B"/>
    <w:rsid w:val="007C4E4C"/>
    <w:rsid w:val="007C527A"/>
    <w:rsid w:val="007C529E"/>
    <w:rsid w:val="007C5391"/>
    <w:rsid w:val="007C53E7"/>
    <w:rsid w:val="007C5428"/>
    <w:rsid w:val="007C5635"/>
    <w:rsid w:val="007C5927"/>
    <w:rsid w:val="007C5EBB"/>
    <w:rsid w:val="007C6678"/>
    <w:rsid w:val="007C6C40"/>
    <w:rsid w:val="007C6DCD"/>
    <w:rsid w:val="007C73EF"/>
    <w:rsid w:val="007C7665"/>
    <w:rsid w:val="007C76DA"/>
    <w:rsid w:val="007D0225"/>
    <w:rsid w:val="007D057B"/>
    <w:rsid w:val="007D05B7"/>
    <w:rsid w:val="007D0AA2"/>
    <w:rsid w:val="007D0BF7"/>
    <w:rsid w:val="007D0C9D"/>
    <w:rsid w:val="007D0D65"/>
    <w:rsid w:val="007D0E49"/>
    <w:rsid w:val="007D1291"/>
    <w:rsid w:val="007D155C"/>
    <w:rsid w:val="007D1946"/>
    <w:rsid w:val="007D1B4E"/>
    <w:rsid w:val="007D1CF5"/>
    <w:rsid w:val="007D258F"/>
    <w:rsid w:val="007D2928"/>
    <w:rsid w:val="007D2ABB"/>
    <w:rsid w:val="007D2B8C"/>
    <w:rsid w:val="007D2D06"/>
    <w:rsid w:val="007D2D7E"/>
    <w:rsid w:val="007D303B"/>
    <w:rsid w:val="007D35D6"/>
    <w:rsid w:val="007D35FA"/>
    <w:rsid w:val="007D3908"/>
    <w:rsid w:val="007D3C0D"/>
    <w:rsid w:val="007D3C65"/>
    <w:rsid w:val="007D40E5"/>
    <w:rsid w:val="007D416E"/>
    <w:rsid w:val="007D4565"/>
    <w:rsid w:val="007D45D6"/>
    <w:rsid w:val="007D464B"/>
    <w:rsid w:val="007D48BD"/>
    <w:rsid w:val="007D5502"/>
    <w:rsid w:val="007D5529"/>
    <w:rsid w:val="007D5805"/>
    <w:rsid w:val="007D58C2"/>
    <w:rsid w:val="007D594D"/>
    <w:rsid w:val="007D5FB1"/>
    <w:rsid w:val="007D6112"/>
    <w:rsid w:val="007D64AC"/>
    <w:rsid w:val="007D6760"/>
    <w:rsid w:val="007D6A0F"/>
    <w:rsid w:val="007D6F40"/>
    <w:rsid w:val="007D6FAB"/>
    <w:rsid w:val="007D73E3"/>
    <w:rsid w:val="007D7418"/>
    <w:rsid w:val="007D7625"/>
    <w:rsid w:val="007D795F"/>
    <w:rsid w:val="007D7C4B"/>
    <w:rsid w:val="007D7D4A"/>
    <w:rsid w:val="007D7E29"/>
    <w:rsid w:val="007D7F18"/>
    <w:rsid w:val="007E000C"/>
    <w:rsid w:val="007E0199"/>
    <w:rsid w:val="007E02D3"/>
    <w:rsid w:val="007E0361"/>
    <w:rsid w:val="007E0575"/>
    <w:rsid w:val="007E0622"/>
    <w:rsid w:val="007E0F5D"/>
    <w:rsid w:val="007E1284"/>
    <w:rsid w:val="007E1565"/>
    <w:rsid w:val="007E186D"/>
    <w:rsid w:val="007E18D6"/>
    <w:rsid w:val="007E1D0C"/>
    <w:rsid w:val="007E1D69"/>
    <w:rsid w:val="007E1F3C"/>
    <w:rsid w:val="007E1F4E"/>
    <w:rsid w:val="007E201F"/>
    <w:rsid w:val="007E20B1"/>
    <w:rsid w:val="007E2269"/>
    <w:rsid w:val="007E2334"/>
    <w:rsid w:val="007E23E4"/>
    <w:rsid w:val="007E2DB5"/>
    <w:rsid w:val="007E36C7"/>
    <w:rsid w:val="007E36D6"/>
    <w:rsid w:val="007E3A01"/>
    <w:rsid w:val="007E3B8B"/>
    <w:rsid w:val="007E3E9A"/>
    <w:rsid w:val="007E40D2"/>
    <w:rsid w:val="007E4404"/>
    <w:rsid w:val="007E4F9C"/>
    <w:rsid w:val="007E5020"/>
    <w:rsid w:val="007E540F"/>
    <w:rsid w:val="007E5779"/>
    <w:rsid w:val="007E5835"/>
    <w:rsid w:val="007E59A6"/>
    <w:rsid w:val="007E61A3"/>
    <w:rsid w:val="007E6488"/>
    <w:rsid w:val="007E649C"/>
    <w:rsid w:val="007E6713"/>
    <w:rsid w:val="007E6D12"/>
    <w:rsid w:val="007E6EE5"/>
    <w:rsid w:val="007E70EF"/>
    <w:rsid w:val="007E715C"/>
    <w:rsid w:val="007E71FB"/>
    <w:rsid w:val="007E740E"/>
    <w:rsid w:val="007E748B"/>
    <w:rsid w:val="007E752C"/>
    <w:rsid w:val="007E788C"/>
    <w:rsid w:val="007E7B62"/>
    <w:rsid w:val="007E7B7A"/>
    <w:rsid w:val="007E7B86"/>
    <w:rsid w:val="007E7D45"/>
    <w:rsid w:val="007E7EFE"/>
    <w:rsid w:val="007F0C6A"/>
    <w:rsid w:val="007F1554"/>
    <w:rsid w:val="007F175B"/>
    <w:rsid w:val="007F191B"/>
    <w:rsid w:val="007F27B0"/>
    <w:rsid w:val="007F2885"/>
    <w:rsid w:val="007F29B6"/>
    <w:rsid w:val="007F2D0E"/>
    <w:rsid w:val="007F2D27"/>
    <w:rsid w:val="007F2D41"/>
    <w:rsid w:val="007F2DB0"/>
    <w:rsid w:val="007F3189"/>
    <w:rsid w:val="007F34B2"/>
    <w:rsid w:val="007F35EE"/>
    <w:rsid w:val="007F3767"/>
    <w:rsid w:val="007F3AD5"/>
    <w:rsid w:val="007F3C9E"/>
    <w:rsid w:val="007F4213"/>
    <w:rsid w:val="007F446D"/>
    <w:rsid w:val="007F4754"/>
    <w:rsid w:val="007F47B0"/>
    <w:rsid w:val="007F4ADA"/>
    <w:rsid w:val="007F4BE2"/>
    <w:rsid w:val="007F4EAC"/>
    <w:rsid w:val="007F4EDD"/>
    <w:rsid w:val="007F52E9"/>
    <w:rsid w:val="007F539D"/>
    <w:rsid w:val="007F56FA"/>
    <w:rsid w:val="007F5B9B"/>
    <w:rsid w:val="007F5D57"/>
    <w:rsid w:val="007F5F3A"/>
    <w:rsid w:val="007F62B9"/>
    <w:rsid w:val="007F659F"/>
    <w:rsid w:val="007F6900"/>
    <w:rsid w:val="007F6A5C"/>
    <w:rsid w:val="007F71FC"/>
    <w:rsid w:val="007F73F5"/>
    <w:rsid w:val="007F7B18"/>
    <w:rsid w:val="007F7BB6"/>
    <w:rsid w:val="007F7C96"/>
    <w:rsid w:val="007F7F3A"/>
    <w:rsid w:val="00801531"/>
    <w:rsid w:val="00801684"/>
    <w:rsid w:val="00801EF2"/>
    <w:rsid w:val="008023D7"/>
    <w:rsid w:val="00802911"/>
    <w:rsid w:val="00802CFF"/>
    <w:rsid w:val="00802F89"/>
    <w:rsid w:val="008030A8"/>
    <w:rsid w:val="00803270"/>
    <w:rsid w:val="008032D3"/>
    <w:rsid w:val="00803668"/>
    <w:rsid w:val="00803D11"/>
    <w:rsid w:val="008042BA"/>
    <w:rsid w:val="00804561"/>
    <w:rsid w:val="00804857"/>
    <w:rsid w:val="00804917"/>
    <w:rsid w:val="00805369"/>
    <w:rsid w:val="008057A2"/>
    <w:rsid w:val="0080601B"/>
    <w:rsid w:val="0080609E"/>
    <w:rsid w:val="0080619C"/>
    <w:rsid w:val="008065B0"/>
    <w:rsid w:val="00806739"/>
    <w:rsid w:val="00806A81"/>
    <w:rsid w:val="008071E0"/>
    <w:rsid w:val="008072BD"/>
    <w:rsid w:val="008077CA"/>
    <w:rsid w:val="008109A0"/>
    <w:rsid w:val="008109C8"/>
    <w:rsid w:val="00811D9B"/>
    <w:rsid w:val="00811E44"/>
    <w:rsid w:val="008121A4"/>
    <w:rsid w:val="00812279"/>
    <w:rsid w:val="00812281"/>
    <w:rsid w:val="00812695"/>
    <w:rsid w:val="00812DBB"/>
    <w:rsid w:val="00812F10"/>
    <w:rsid w:val="008134BB"/>
    <w:rsid w:val="008136ED"/>
    <w:rsid w:val="00813C2A"/>
    <w:rsid w:val="00814283"/>
    <w:rsid w:val="00814672"/>
    <w:rsid w:val="00814B1C"/>
    <w:rsid w:val="00814ED7"/>
    <w:rsid w:val="00815036"/>
    <w:rsid w:val="008153F2"/>
    <w:rsid w:val="0081564D"/>
    <w:rsid w:val="00815EE7"/>
    <w:rsid w:val="0081601D"/>
    <w:rsid w:val="00816020"/>
    <w:rsid w:val="00816329"/>
    <w:rsid w:val="00816D60"/>
    <w:rsid w:val="0081703C"/>
    <w:rsid w:val="0081748E"/>
    <w:rsid w:val="00817C4A"/>
    <w:rsid w:val="00817E2A"/>
    <w:rsid w:val="00820282"/>
    <w:rsid w:val="00820994"/>
    <w:rsid w:val="00820B17"/>
    <w:rsid w:val="00820D2E"/>
    <w:rsid w:val="00820E6A"/>
    <w:rsid w:val="00821125"/>
    <w:rsid w:val="008211EE"/>
    <w:rsid w:val="0082124A"/>
    <w:rsid w:val="00821332"/>
    <w:rsid w:val="00821559"/>
    <w:rsid w:val="00821595"/>
    <w:rsid w:val="00821EDE"/>
    <w:rsid w:val="00821F01"/>
    <w:rsid w:val="00822244"/>
    <w:rsid w:val="00822551"/>
    <w:rsid w:val="00822736"/>
    <w:rsid w:val="00822AB7"/>
    <w:rsid w:val="008232A4"/>
    <w:rsid w:val="00823352"/>
    <w:rsid w:val="00823675"/>
    <w:rsid w:val="00823828"/>
    <w:rsid w:val="00823A19"/>
    <w:rsid w:val="00823BA4"/>
    <w:rsid w:val="00823D43"/>
    <w:rsid w:val="00823DA8"/>
    <w:rsid w:val="00824169"/>
    <w:rsid w:val="00824B79"/>
    <w:rsid w:val="00824DDC"/>
    <w:rsid w:val="008256E2"/>
    <w:rsid w:val="0082570A"/>
    <w:rsid w:val="00825773"/>
    <w:rsid w:val="008261D0"/>
    <w:rsid w:val="0082629C"/>
    <w:rsid w:val="008262D7"/>
    <w:rsid w:val="008262DE"/>
    <w:rsid w:val="00826DFF"/>
    <w:rsid w:val="00826F88"/>
    <w:rsid w:val="00827028"/>
    <w:rsid w:val="00827139"/>
    <w:rsid w:val="008272CA"/>
    <w:rsid w:val="008276B5"/>
    <w:rsid w:val="0082772E"/>
    <w:rsid w:val="00827D5E"/>
    <w:rsid w:val="00827DC5"/>
    <w:rsid w:val="00827FC5"/>
    <w:rsid w:val="00830085"/>
    <w:rsid w:val="008300C5"/>
    <w:rsid w:val="008305C6"/>
    <w:rsid w:val="00830827"/>
    <w:rsid w:val="008309A1"/>
    <w:rsid w:val="00830A36"/>
    <w:rsid w:val="00830A53"/>
    <w:rsid w:val="00830C52"/>
    <w:rsid w:val="0083131F"/>
    <w:rsid w:val="00831AFF"/>
    <w:rsid w:val="00831B91"/>
    <w:rsid w:val="00831EDD"/>
    <w:rsid w:val="008322B5"/>
    <w:rsid w:val="00832322"/>
    <w:rsid w:val="0083294C"/>
    <w:rsid w:val="00832E61"/>
    <w:rsid w:val="008333F0"/>
    <w:rsid w:val="00833487"/>
    <w:rsid w:val="00833AE3"/>
    <w:rsid w:val="00833B89"/>
    <w:rsid w:val="00833D31"/>
    <w:rsid w:val="00833D55"/>
    <w:rsid w:val="00833F2D"/>
    <w:rsid w:val="0083409A"/>
    <w:rsid w:val="00834A6A"/>
    <w:rsid w:val="00834B3B"/>
    <w:rsid w:val="00834CED"/>
    <w:rsid w:val="00834D46"/>
    <w:rsid w:val="00834D98"/>
    <w:rsid w:val="00834DF2"/>
    <w:rsid w:val="00834E41"/>
    <w:rsid w:val="008351B0"/>
    <w:rsid w:val="00835470"/>
    <w:rsid w:val="008357A2"/>
    <w:rsid w:val="00835915"/>
    <w:rsid w:val="00835BC8"/>
    <w:rsid w:val="00836458"/>
    <w:rsid w:val="008368DC"/>
    <w:rsid w:val="00836A56"/>
    <w:rsid w:val="00837328"/>
    <w:rsid w:val="0083784C"/>
    <w:rsid w:val="008378E1"/>
    <w:rsid w:val="00837AEB"/>
    <w:rsid w:val="00837BF4"/>
    <w:rsid w:val="008407F3"/>
    <w:rsid w:val="00840923"/>
    <w:rsid w:val="00840ADB"/>
    <w:rsid w:val="00841102"/>
    <w:rsid w:val="00841C77"/>
    <w:rsid w:val="00841E3A"/>
    <w:rsid w:val="0084211C"/>
    <w:rsid w:val="00842288"/>
    <w:rsid w:val="00842405"/>
    <w:rsid w:val="008424BA"/>
    <w:rsid w:val="0084279A"/>
    <w:rsid w:val="00842893"/>
    <w:rsid w:val="008428CD"/>
    <w:rsid w:val="00842D27"/>
    <w:rsid w:val="00843453"/>
    <w:rsid w:val="00843611"/>
    <w:rsid w:val="008437DD"/>
    <w:rsid w:val="00843B19"/>
    <w:rsid w:val="00843D90"/>
    <w:rsid w:val="00843EC5"/>
    <w:rsid w:val="008440A0"/>
    <w:rsid w:val="0084461A"/>
    <w:rsid w:val="00844BFC"/>
    <w:rsid w:val="008453BD"/>
    <w:rsid w:val="0084555F"/>
    <w:rsid w:val="0084566F"/>
    <w:rsid w:val="00846188"/>
    <w:rsid w:val="0084664A"/>
    <w:rsid w:val="00846875"/>
    <w:rsid w:val="0084762C"/>
    <w:rsid w:val="00847BB6"/>
    <w:rsid w:val="00847CB8"/>
    <w:rsid w:val="00847E64"/>
    <w:rsid w:val="008500CA"/>
    <w:rsid w:val="00850303"/>
    <w:rsid w:val="008507A7"/>
    <w:rsid w:val="00850BFC"/>
    <w:rsid w:val="00850E00"/>
    <w:rsid w:val="00850E7D"/>
    <w:rsid w:val="008513D9"/>
    <w:rsid w:val="00851E1A"/>
    <w:rsid w:val="0085218A"/>
    <w:rsid w:val="00852405"/>
    <w:rsid w:val="008524E2"/>
    <w:rsid w:val="00852F1D"/>
    <w:rsid w:val="00853B55"/>
    <w:rsid w:val="008542B1"/>
    <w:rsid w:val="008545B0"/>
    <w:rsid w:val="008545F2"/>
    <w:rsid w:val="008546AF"/>
    <w:rsid w:val="00854A40"/>
    <w:rsid w:val="00854D46"/>
    <w:rsid w:val="008552DD"/>
    <w:rsid w:val="008557E1"/>
    <w:rsid w:val="0085735C"/>
    <w:rsid w:val="0085784B"/>
    <w:rsid w:val="0085788B"/>
    <w:rsid w:val="008578DA"/>
    <w:rsid w:val="008579E0"/>
    <w:rsid w:val="00857A9A"/>
    <w:rsid w:val="00857AFD"/>
    <w:rsid w:val="00857D8A"/>
    <w:rsid w:val="00857E09"/>
    <w:rsid w:val="0086044C"/>
    <w:rsid w:val="008607A6"/>
    <w:rsid w:val="00860E6A"/>
    <w:rsid w:val="00860EE0"/>
    <w:rsid w:val="00860F3E"/>
    <w:rsid w:val="008617B4"/>
    <w:rsid w:val="00861BAA"/>
    <w:rsid w:val="00861C67"/>
    <w:rsid w:val="008624EC"/>
    <w:rsid w:val="0086291C"/>
    <w:rsid w:val="0086297F"/>
    <w:rsid w:val="00862C86"/>
    <w:rsid w:val="00862D74"/>
    <w:rsid w:val="00863AB8"/>
    <w:rsid w:val="00863DAE"/>
    <w:rsid w:val="00863E81"/>
    <w:rsid w:val="00864714"/>
    <w:rsid w:val="00864E9F"/>
    <w:rsid w:val="00864F58"/>
    <w:rsid w:val="0086512D"/>
    <w:rsid w:val="00865258"/>
    <w:rsid w:val="00865C99"/>
    <w:rsid w:val="0086646D"/>
    <w:rsid w:val="008664B3"/>
    <w:rsid w:val="00866CB2"/>
    <w:rsid w:val="008671B9"/>
    <w:rsid w:val="008677C0"/>
    <w:rsid w:val="00867C9C"/>
    <w:rsid w:val="00870D29"/>
    <w:rsid w:val="008710F2"/>
    <w:rsid w:val="008713AD"/>
    <w:rsid w:val="0087145D"/>
    <w:rsid w:val="008718B0"/>
    <w:rsid w:val="00871DDD"/>
    <w:rsid w:val="008720F6"/>
    <w:rsid w:val="00872298"/>
    <w:rsid w:val="00872545"/>
    <w:rsid w:val="00872609"/>
    <w:rsid w:val="008733A4"/>
    <w:rsid w:val="0087346E"/>
    <w:rsid w:val="00873473"/>
    <w:rsid w:val="00873888"/>
    <w:rsid w:val="00873C44"/>
    <w:rsid w:val="00873E8A"/>
    <w:rsid w:val="00874039"/>
    <w:rsid w:val="008740F0"/>
    <w:rsid w:val="008749B8"/>
    <w:rsid w:val="00874C4A"/>
    <w:rsid w:val="00874E9C"/>
    <w:rsid w:val="00875243"/>
    <w:rsid w:val="00875629"/>
    <w:rsid w:val="008756A3"/>
    <w:rsid w:val="00875A32"/>
    <w:rsid w:val="00875BFD"/>
    <w:rsid w:val="00875C2B"/>
    <w:rsid w:val="0087600E"/>
    <w:rsid w:val="0087602B"/>
    <w:rsid w:val="00876373"/>
    <w:rsid w:val="00877216"/>
    <w:rsid w:val="008772C2"/>
    <w:rsid w:val="00877517"/>
    <w:rsid w:val="008776F2"/>
    <w:rsid w:val="0087786C"/>
    <w:rsid w:val="008778B1"/>
    <w:rsid w:val="00877ABE"/>
    <w:rsid w:val="00880502"/>
    <w:rsid w:val="0088080B"/>
    <w:rsid w:val="00880858"/>
    <w:rsid w:val="008808A3"/>
    <w:rsid w:val="00880DE0"/>
    <w:rsid w:val="00881430"/>
    <w:rsid w:val="0088158A"/>
    <w:rsid w:val="008815B6"/>
    <w:rsid w:val="00881818"/>
    <w:rsid w:val="00881C84"/>
    <w:rsid w:val="00881CD0"/>
    <w:rsid w:val="00882EF5"/>
    <w:rsid w:val="00883177"/>
    <w:rsid w:val="008832C6"/>
    <w:rsid w:val="008833E1"/>
    <w:rsid w:val="008834FF"/>
    <w:rsid w:val="008835C2"/>
    <w:rsid w:val="00883601"/>
    <w:rsid w:val="0088371D"/>
    <w:rsid w:val="00883F82"/>
    <w:rsid w:val="0088435F"/>
    <w:rsid w:val="008847F2"/>
    <w:rsid w:val="0088480E"/>
    <w:rsid w:val="00884A22"/>
    <w:rsid w:val="00884A63"/>
    <w:rsid w:val="00884F96"/>
    <w:rsid w:val="008858BA"/>
    <w:rsid w:val="00886B92"/>
    <w:rsid w:val="00886DC0"/>
    <w:rsid w:val="00886F07"/>
    <w:rsid w:val="00887031"/>
    <w:rsid w:val="008870F7"/>
    <w:rsid w:val="00887633"/>
    <w:rsid w:val="0089042C"/>
    <w:rsid w:val="00890536"/>
    <w:rsid w:val="008908B0"/>
    <w:rsid w:val="00890AEC"/>
    <w:rsid w:val="00891067"/>
    <w:rsid w:val="00891C3B"/>
    <w:rsid w:val="00891E21"/>
    <w:rsid w:val="0089214B"/>
    <w:rsid w:val="00892840"/>
    <w:rsid w:val="00892D03"/>
    <w:rsid w:val="00893109"/>
    <w:rsid w:val="00893A35"/>
    <w:rsid w:val="00893C49"/>
    <w:rsid w:val="00893E8A"/>
    <w:rsid w:val="00894444"/>
    <w:rsid w:val="008944EB"/>
    <w:rsid w:val="008946BE"/>
    <w:rsid w:val="00894BDD"/>
    <w:rsid w:val="008950EB"/>
    <w:rsid w:val="00895F3E"/>
    <w:rsid w:val="00895F8D"/>
    <w:rsid w:val="00896330"/>
    <w:rsid w:val="0089694E"/>
    <w:rsid w:val="00896CEF"/>
    <w:rsid w:val="00896D03"/>
    <w:rsid w:val="00896FA8"/>
    <w:rsid w:val="00897338"/>
    <w:rsid w:val="008973B3"/>
    <w:rsid w:val="00897460"/>
    <w:rsid w:val="00897BAB"/>
    <w:rsid w:val="00897D0C"/>
    <w:rsid w:val="008A00B4"/>
    <w:rsid w:val="008A06E7"/>
    <w:rsid w:val="008A16A6"/>
    <w:rsid w:val="008A1AC0"/>
    <w:rsid w:val="008A1ED8"/>
    <w:rsid w:val="008A220D"/>
    <w:rsid w:val="008A22FF"/>
    <w:rsid w:val="008A234F"/>
    <w:rsid w:val="008A27F3"/>
    <w:rsid w:val="008A28BC"/>
    <w:rsid w:val="008A2960"/>
    <w:rsid w:val="008A2A01"/>
    <w:rsid w:val="008A2ABF"/>
    <w:rsid w:val="008A3053"/>
    <w:rsid w:val="008A33B8"/>
    <w:rsid w:val="008A358A"/>
    <w:rsid w:val="008A40BE"/>
    <w:rsid w:val="008A4277"/>
    <w:rsid w:val="008A4647"/>
    <w:rsid w:val="008A48F8"/>
    <w:rsid w:val="008A4B96"/>
    <w:rsid w:val="008A4F55"/>
    <w:rsid w:val="008A52FE"/>
    <w:rsid w:val="008A5313"/>
    <w:rsid w:val="008A54C8"/>
    <w:rsid w:val="008A5593"/>
    <w:rsid w:val="008A55A8"/>
    <w:rsid w:val="008A5962"/>
    <w:rsid w:val="008A5AB6"/>
    <w:rsid w:val="008A5DBE"/>
    <w:rsid w:val="008A5E29"/>
    <w:rsid w:val="008A5F28"/>
    <w:rsid w:val="008A6521"/>
    <w:rsid w:val="008A6A01"/>
    <w:rsid w:val="008A6CC4"/>
    <w:rsid w:val="008A70B4"/>
    <w:rsid w:val="008A749F"/>
    <w:rsid w:val="008A77E4"/>
    <w:rsid w:val="008A7A48"/>
    <w:rsid w:val="008A7FF3"/>
    <w:rsid w:val="008B0222"/>
    <w:rsid w:val="008B0353"/>
    <w:rsid w:val="008B05BA"/>
    <w:rsid w:val="008B06CB"/>
    <w:rsid w:val="008B0A1B"/>
    <w:rsid w:val="008B1075"/>
    <w:rsid w:val="008B1181"/>
    <w:rsid w:val="008B12DC"/>
    <w:rsid w:val="008B19C5"/>
    <w:rsid w:val="008B1EF6"/>
    <w:rsid w:val="008B1FFA"/>
    <w:rsid w:val="008B26F6"/>
    <w:rsid w:val="008B30E9"/>
    <w:rsid w:val="008B31D5"/>
    <w:rsid w:val="008B3202"/>
    <w:rsid w:val="008B3875"/>
    <w:rsid w:val="008B3E21"/>
    <w:rsid w:val="008B42C8"/>
    <w:rsid w:val="008B4C33"/>
    <w:rsid w:val="008B4C75"/>
    <w:rsid w:val="008B4F15"/>
    <w:rsid w:val="008B53A7"/>
    <w:rsid w:val="008B59CF"/>
    <w:rsid w:val="008B5B2B"/>
    <w:rsid w:val="008B5C99"/>
    <w:rsid w:val="008B5CD2"/>
    <w:rsid w:val="008B5D3D"/>
    <w:rsid w:val="008B5F2C"/>
    <w:rsid w:val="008B5FCF"/>
    <w:rsid w:val="008B6220"/>
    <w:rsid w:val="008B6281"/>
    <w:rsid w:val="008B654C"/>
    <w:rsid w:val="008B7202"/>
    <w:rsid w:val="008B727D"/>
    <w:rsid w:val="008B77C7"/>
    <w:rsid w:val="008B7EEF"/>
    <w:rsid w:val="008C017C"/>
    <w:rsid w:val="008C0387"/>
    <w:rsid w:val="008C0838"/>
    <w:rsid w:val="008C088E"/>
    <w:rsid w:val="008C09E8"/>
    <w:rsid w:val="008C0E3E"/>
    <w:rsid w:val="008C1579"/>
    <w:rsid w:val="008C1727"/>
    <w:rsid w:val="008C1782"/>
    <w:rsid w:val="008C23E4"/>
    <w:rsid w:val="008C2D63"/>
    <w:rsid w:val="008C2E63"/>
    <w:rsid w:val="008C31F1"/>
    <w:rsid w:val="008C32EF"/>
    <w:rsid w:val="008C34D1"/>
    <w:rsid w:val="008C3748"/>
    <w:rsid w:val="008C38AF"/>
    <w:rsid w:val="008C4007"/>
    <w:rsid w:val="008C42FF"/>
    <w:rsid w:val="008C44EE"/>
    <w:rsid w:val="008C44FE"/>
    <w:rsid w:val="008C4705"/>
    <w:rsid w:val="008C494B"/>
    <w:rsid w:val="008C4E86"/>
    <w:rsid w:val="008C4FD6"/>
    <w:rsid w:val="008C562A"/>
    <w:rsid w:val="008C5E85"/>
    <w:rsid w:val="008C6271"/>
    <w:rsid w:val="008C6330"/>
    <w:rsid w:val="008C64A1"/>
    <w:rsid w:val="008C68A0"/>
    <w:rsid w:val="008C7478"/>
    <w:rsid w:val="008C7D03"/>
    <w:rsid w:val="008D004F"/>
    <w:rsid w:val="008D0199"/>
    <w:rsid w:val="008D01B7"/>
    <w:rsid w:val="008D06E5"/>
    <w:rsid w:val="008D0706"/>
    <w:rsid w:val="008D0D4F"/>
    <w:rsid w:val="008D0E38"/>
    <w:rsid w:val="008D13D3"/>
    <w:rsid w:val="008D1E9E"/>
    <w:rsid w:val="008D2798"/>
    <w:rsid w:val="008D2869"/>
    <w:rsid w:val="008D2918"/>
    <w:rsid w:val="008D3043"/>
    <w:rsid w:val="008D33AA"/>
    <w:rsid w:val="008D35B2"/>
    <w:rsid w:val="008D3666"/>
    <w:rsid w:val="008D3A47"/>
    <w:rsid w:val="008D3A67"/>
    <w:rsid w:val="008D3B08"/>
    <w:rsid w:val="008D3B3A"/>
    <w:rsid w:val="008D4914"/>
    <w:rsid w:val="008D4A0D"/>
    <w:rsid w:val="008D4EAB"/>
    <w:rsid w:val="008D566C"/>
    <w:rsid w:val="008D5AE4"/>
    <w:rsid w:val="008D5FDE"/>
    <w:rsid w:val="008D6114"/>
    <w:rsid w:val="008D65B9"/>
    <w:rsid w:val="008D670F"/>
    <w:rsid w:val="008D67DA"/>
    <w:rsid w:val="008D68DC"/>
    <w:rsid w:val="008D6A1C"/>
    <w:rsid w:val="008D6A36"/>
    <w:rsid w:val="008D6A43"/>
    <w:rsid w:val="008D6D59"/>
    <w:rsid w:val="008D6E46"/>
    <w:rsid w:val="008D6F86"/>
    <w:rsid w:val="008D71CA"/>
    <w:rsid w:val="008D763E"/>
    <w:rsid w:val="008D7672"/>
    <w:rsid w:val="008D7846"/>
    <w:rsid w:val="008D7912"/>
    <w:rsid w:val="008D7A17"/>
    <w:rsid w:val="008D7F75"/>
    <w:rsid w:val="008E0186"/>
    <w:rsid w:val="008E0396"/>
    <w:rsid w:val="008E061F"/>
    <w:rsid w:val="008E0B44"/>
    <w:rsid w:val="008E11B3"/>
    <w:rsid w:val="008E1AA7"/>
    <w:rsid w:val="008E1ACD"/>
    <w:rsid w:val="008E1B7A"/>
    <w:rsid w:val="008E1EFD"/>
    <w:rsid w:val="008E2469"/>
    <w:rsid w:val="008E2719"/>
    <w:rsid w:val="008E2776"/>
    <w:rsid w:val="008E27E5"/>
    <w:rsid w:val="008E294E"/>
    <w:rsid w:val="008E2AD5"/>
    <w:rsid w:val="008E331A"/>
    <w:rsid w:val="008E368F"/>
    <w:rsid w:val="008E3E65"/>
    <w:rsid w:val="008E402C"/>
    <w:rsid w:val="008E4154"/>
    <w:rsid w:val="008E4311"/>
    <w:rsid w:val="008E461B"/>
    <w:rsid w:val="008E4B4B"/>
    <w:rsid w:val="008E4C7A"/>
    <w:rsid w:val="008E542D"/>
    <w:rsid w:val="008E5ABB"/>
    <w:rsid w:val="008E6179"/>
    <w:rsid w:val="008E682A"/>
    <w:rsid w:val="008E6F7D"/>
    <w:rsid w:val="008E72F2"/>
    <w:rsid w:val="008E734D"/>
    <w:rsid w:val="008E75E6"/>
    <w:rsid w:val="008E7DE1"/>
    <w:rsid w:val="008E7EF3"/>
    <w:rsid w:val="008F0308"/>
    <w:rsid w:val="008F0D90"/>
    <w:rsid w:val="008F0F36"/>
    <w:rsid w:val="008F11E6"/>
    <w:rsid w:val="008F1B5F"/>
    <w:rsid w:val="008F1EF8"/>
    <w:rsid w:val="008F1F80"/>
    <w:rsid w:val="008F223D"/>
    <w:rsid w:val="008F2493"/>
    <w:rsid w:val="008F24DE"/>
    <w:rsid w:val="008F25E6"/>
    <w:rsid w:val="008F28F4"/>
    <w:rsid w:val="008F2E71"/>
    <w:rsid w:val="008F2FF7"/>
    <w:rsid w:val="008F30D1"/>
    <w:rsid w:val="008F33BA"/>
    <w:rsid w:val="008F3822"/>
    <w:rsid w:val="008F3883"/>
    <w:rsid w:val="008F3A05"/>
    <w:rsid w:val="008F3EA5"/>
    <w:rsid w:val="008F427D"/>
    <w:rsid w:val="008F46AE"/>
    <w:rsid w:val="008F48C4"/>
    <w:rsid w:val="008F4F90"/>
    <w:rsid w:val="008F571C"/>
    <w:rsid w:val="008F57E1"/>
    <w:rsid w:val="008F5A86"/>
    <w:rsid w:val="008F5F38"/>
    <w:rsid w:val="008F6170"/>
    <w:rsid w:val="008F61C8"/>
    <w:rsid w:val="008F64AD"/>
    <w:rsid w:val="008F6661"/>
    <w:rsid w:val="008F6DA3"/>
    <w:rsid w:val="008F6E6E"/>
    <w:rsid w:val="008F6F19"/>
    <w:rsid w:val="008F7660"/>
    <w:rsid w:val="008F78A4"/>
    <w:rsid w:val="008F7A1F"/>
    <w:rsid w:val="008F7AF1"/>
    <w:rsid w:val="008F7C19"/>
    <w:rsid w:val="008F7D91"/>
    <w:rsid w:val="00900067"/>
    <w:rsid w:val="0090014D"/>
    <w:rsid w:val="00900603"/>
    <w:rsid w:val="00900719"/>
    <w:rsid w:val="00900739"/>
    <w:rsid w:val="00900745"/>
    <w:rsid w:val="009013B1"/>
    <w:rsid w:val="0090161A"/>
    <w:rsid w:val="00901ACE"/>
    <w:rsid w:val="00901AFB"/>
    <w:rsid w:val="00901C0C"/>
    <w:rsid w:val="009021E7"/>
    <w:rsid w:val="0090229D"/>
    <w:rsid w:val="00903068"/>
    <w:rsid w:val="00903102"/>
    <w:rsid w:val="00903155"/>
    <w:rsid w:val="009036FB"/>
    <w:rsid w:val="0090382F"/>
    <w:rsid w:val="009038D0"/>
    <w:rsid w:val="00903AA1"/>
    <w:rsid w:val="00903AFC"/>
    <w:rsid w:val="00903CC1"/>
    <w:rsid w:val="009042DD"/>
    <w:rsid w:val="009043E3"/>
    <w:rsid w:val="00904670"/>
    <w:rsid w:val="00904B67"/>
    <w:rsid w:val="00904CA2"/>
    <w:rsid w:val="00904D01"/>
    <w:rsid w:val="0090502B"/>
    <w:rsid w:val="00905045"/>
    <w:rsid w:val="00905EF0"/>
    <w:rsid w:val="00907117"/>
    <w:rsid w:val="00907214"/>
    <w:rsid w:val="00907773"/>
    <w:rsid w:val="009079EE"/>
    <w:rsid w:val="00907DA8"/>
    <w:rsid w:val="009100B2"/>
    <w:rsid w:val="0091012F"/>
    <w:rsid w:val="009101D9"/>
    <w:rsid w:val="00910322"/>
    <w:rsid w:val="009106DD"/>
    <w:rsid w:val="00910F91"/>
    <w:rsid w:val="00911246"/>
    <w:rsid w:val="009116D2"/>
    <w:rsid w:val="00911830"/>
    <w:rsid w:val="009118DF"/>
    <w:rsid w:val="0091199D"/>
    <w:rsid w:val="00911DF5"/>
    <w:rsid w:val="00912189"/>
    <w:rsid w:val="009121E3"/>
    <w:rsid w:val="009125CD"/>
    <w:rsid w:val="0091294D"/>
    <w:rsid w:val="00912A43"/>
    <w:rsid w:val="00913003"/>
    <w:rsid w:val="009139CC"/>
    <w:rsid w:val="00913A0D"/>
    <w:rsid w:val="00913D18"/>
    <w:rsid w:val="0091411D"/>
    <w:rsid w:val="00914255"/>
    <w:rsid w:val="00914B66"/>
    <w:rsid w:val="00915730"/>
    <w:rsid w:val="00915900"/>
    <w:rsid w:val="0091647B"/>
    <w:rsid w:val="009168E4"/>
    <w:rsid w:val="00916C89"/>
    <w:rsid w:val="00916FD5"/>
    <w:rsid w:val="00917846"/>
    <w:rsid w:val="009178FA"/>
    <w:rsid w:val="009200D5"/>
    <w:rsid w:val="00920188"/>
    <w:rsid w:val="00920754"/>
    <w:rsid w:val="0092079A"/>
    <w:rsid w:val="009207A6"/>
    <w:rsid w:val="00920F67"/>
    <w:rsid w:val="00921142"/>
    <w:rsid w:val="00921D50"/>
    <w:rsid w:val="00922BB4"/>
    <w:rsid w:val="009235D9"/>
    <w:rsid w:val="009238A1"/>
    <w:rsid w:val="00923B0A"/>
    <w:rsid w:val="009240C2"/>
    <w:rsid w:val="0092448F"/>
    <w:rsid w:val="009246DC"/>
    <w:rsid w:val="00924A0D"/>
    <w:rsid w:val="00924A87"/>
    <w:rsid w:val="00924EA4"/>
    <w:rsid w:val="00924FBE"/>
    <w:rsid w:val="009253F0"/>
    <w:rsid w:val="00925686"/>
    <w:rsid w:val="00925749"/>
    <w:rsid w:val="009257B3"/>
    <w:rsid w:val="00925BF9"/>
    <w:rsid w:val="00925F42"/>
    <w:rsid w:val="009262C8"/>
    <w:rsid w:val="00926338"/>
    <w:rsid w:val="009269C5"/>
    <w:rsid w:val="00927C7A"/>
    <w:rsid w:val="00927EBA"/>
    <w:rsid w:val="00930DC6"/>
    <w:rsid w:val="00930EF1"/>
    <w:rsid w:val="00930FC5"/>
    <w:rsid w:val="009313FD"/>
    <w:rsid w:val="00931498"/>
    <w:rsid w:val="0093167B"/>
    <w:rsid w:val="00931F50"/>
    <w:rsid w:val="0093236E"/>
    <w:rsid w:val="009323F3"/>
    <w:rsid w:val="00932681"/>
    <w:rsid w:val="00932F47"/>
    <w:rsid w:val="0093313C"/>
    <w:rsid w:val="0093319F"/>
    <w:rsid w:val="009336E0"/>
    <w:rsid w:val="009336E2"/>
    <w:rsid w:val="00933A94"/>
    <w:rsid w:val="00933AF0"/>
    <w:rsid w:val="009341B2"/>
    <w:rsid w:val="00934382"/>
    <w:rsid w:val="009344C2"/>
    <w:rsid w:val="009344DD"/>
    <w:rsid w:val="00934CEF"/>
    <w:rsid w:val="00934D02"/>
    <w:rsid w:val="009356EE"/>
    <w:rsid w:val="00935B59"/>
    <w:rsid w:val="00935B9B"/>
    <w:rsid w:val="009361D7"/>
    <w:rsid w:val="009362C9"/>
    <w:rsid w:val="00936720"/>
    <w:rsid w:val="00936757"/>
    <w:rsid w:val="009369E4"/>
    <w:rsid w:val="00936B3B"/>
    <w:rsid w:val="00936E8A"/>
    <w:rsid w:val="00936F12"/>
    <w:rsid w:val="009376B2"/>
    <w:rsid w:val="00937AD7"/>
    <w:rsid w:val="00937BBA"/>
    <w:rsid w:val="0094044B"/>
    <w:rsid w:val="00940740"/>
    <w:rsid w:val="009407DB"/>
    <w:rsid w:val="00941221"/>
    <w:rsid w:val="00941252"/>
    <w:rsid w:val="0094224C"/>
    <w:rsid w:val="009427E0"/>
    <w:rsid w:val="009429A2"/>
    <w:rsid w:val="009431F9"/>
    <w:rsid w:val="009438E7"/>
    <w:rsid w:val="00943CBD"/>
    <w:rsid w:val="009447BB"/>
    <w:rsid w:val="00944874"/>
    <w:rsid w:val="00944FA3"/>
    <w:rsid w:val="009450F0"/>
    <w:rsid w:val="009453DD"/>
    <w:rsid w:val="0094587F"/>
    <w:rsid w:val="00946466"/>
    <w:rsid w:val="00946A09"/>
    <w:rsid w:val="00946C37"/>
    <w:rsid w:val="00946EA3"/>
    <w:rsid w:val="00947499"/>
    <w:rsid w:val="00947A9A"/>
    <w:rsid w:val="00947D70"/>
    <w:rsid w:val="00950756"/>
    <w:rsid w:val="00950875"/>
    <w:rsid w:val="0095090F"/>
    <w:rsid w:val="00950CA1"/>
    <w:rsid w:val="00950EDD"/>
    <w:rsid w:val="0095104E"/>
    <w:rsid w:val="009510C8"/>
    <w:rsid w:val="009512AA"/>
    <w:rsid w:val="00951EB3"/>
    <w:rsid w:val="009524AE"/>
    <w:rsid w:val="0095263C"/>
    <w:rsid w:val="00952755"/>
    <w:rsid w:val="00952912"/>
    <w:rsid w:val="00952918"/>
    <w:rsid w:val="00952F89"/>
    <w:rsid w:val="009537DA"/>
    <w:rsid w:val="00954613"/>
    <w:rsid w:val="009564AE"/>
    <w:rsid w:val="0095660B"/>
    <w:rsid w:val="00956710"/>
    <w:rsid w:val="00956A4A"/>
    <w:rsid w:val="00956A8E"/>
    <w:rsid w:val="00956B8C"/>
    <w:rsid w:val="00957096"/>
    <w:rsid w:val="009571F2"/>
    <w:rsid w:val="009575BA"/>
    <w:rsid w:val="00957865"/>
    <w:rsid w:val="009578C9"/>
    <w:rsid w:val="00957B06"/>
    <w:rsid w:val="00957B48"/>
    <w:rsid w:val="00957DBF"/>
    <w:rsid w:val="00960138"/>
    <w:rsid w:val="0096015D"/>
    <w:rsid w:val="009601A9"/>
    <w:rsid w:val="009602B7"/>
    <w:rsid w:val="0096083E"/>
    <w:rsid w:val="00960C0E"/>
    <w:rsid w:val="00960D2C"/>
    <w:rsid w:val="00962106"/>
    <w:rsid w:val="009629EB"/>
    <w:rsid w:val="00962EE6"/>
    <w:rsid w:val="009632DC"/>
    <w:rsid w:val="009633FF"/>
    <w:rsid w:val="00963454"/>
    <w:rsid w:val="00963457"/>
    <w:rsid w:val="00963494"/>
    <w:rsid w:val="00963732"/>
    <w:rsid w:val="00963A5E"/>
    <w:rsid w:val="00963AE9"/>
    <w:rsid w:val="00964034"/>
    <w:rsid w:val="009647F6"/>
    <w:rsid w:val="0096514B"/>
    <w:rsid w:val="009655BD"/>
    <w:rsid w:val="00965A32"/>
    <w:rsid w:val="00965B71"/>
    <w:rsid w:val="009663AF"/>
    <w:rsid w:val="0096643D"/>
    <w:rsid w:val="00966616"/>
    <w:rsid w:val="00966A77"/>
    <w:rsid w:val="00966D9A"/>
    <w:rsid w:val="009674B2"/>
    <w:rsid w:val="0096765F"/>
    <w:rsid w:val="00967A29"/>
    <w:rsid w:val="00970701"/>
    <w:rsid w:val="00970D34"/>
    <w:rsid w:val="00970E9B"/>
    <w:rsid w:val="00970F96"/>
    <w:rsid w:val="009712E5"/>
    <w:rsid w:val="00971578"/>
    <w:rsid w:val="00971AE6"/>
    <w:rsid w:val="00971B55"/>
    <w:rsid w:val="00973069"/>
    <w:rsid w:val="00973B52"/>
    <w:rsid w:val="00973D70"/>
    <w:rsid w:val="009745FA"/>
    <w:rsid w:val="00974946"/>
    <w:rsid w:val="00974F90"/>
    <w:rsid w:val="00975181"/>
    <w:rsid w:val="00975571"/>
    <w:rsid w:val="00975607"/>
    <w:rsid w:val="00975775"/>
    <w:rsid w:val="00975878"/>
    <w:rsid w:val="00976067"/>
    <w:rsid w:val="009762A2"/>
    <w:rsid w:val="00976CE6"/>
    <w:rsid w:val="0097767B"/>
    <w:rsid w:val="00977A26"/>
    <w:rsid w:val="00977A6E"/>
    <w:rsid w:val="00977CC7"/>
    <w:rsid w:val="00980136"/>
    <w:rsid w:val="00980195"/>
    <w:rsid w:val="00980258"/>
    <w:rsid w:val="00980AD5"/>
    <w:rsid w:val="00980B50"/>
    <w:rsid w:val="00980DAA"/>
    <w:rsid w:val="00980E14"/>
    <w:rsid w:val="00980FD5"/>
    <w:rsid w:val="00981055"/>
    <w:rsid w:val="00981083"/>
    <w:rsid w:val="00981B65"/>
    <w:rsid w:val="00981C8F"/>
    <w:rsid w:val="00981CA1"/>
    <w:rsid w:val="00981E02"/>
    <w:rsid w:val="009821B0"/>
    <w:rsid w:val="00982DFD"/>
    <w:rsid w:val="00983348"/>
    <w:rsid w:val="00983476"/>
    <w:rsid w:val="009839C5"/>
    <w:rsid w:val="00983A4A"/>
    <w:rsid w:val="00983BA4"/>
    <w:rsid w:val="00983E15"/>
    <w:rsid w:val="00983ED4"/>
    <w:rsid w:val="009843A9"/>
    <w:rsid w:val="00984521"/>
    <w:rsid w:val="00984598"/>
    <w:rsid w:val="00984697"/>
    <w:rsid w:val="00984705"/>
    <w:rsid w:val="009847D2"/>
    <w:rsid w:val="00984B6D"/>
    <w:rsid w:val="0098579C"/>
    <w:rsid w:val="00985A40"/>
    <w:rsid w:val="00985A52"/>
    <w:rsid w:val="00985CCE"/>
    <w:rsid w:val="00985F60"/>
    <w:rsid w:val="0098641F"/>
    <w:rsid w:val="00986EA7"/>
    <w:rsid w:val="009871FA"/>
    <w:rsid w:val="00987678"/>
    <w:rsid w:val="00987BBF"/>
    <w:rsid w:val="009900AB"/>
    <w:rsid w:val="00990456"/>
    <w:rsid w:val="009904DE"/>
    <w:rsid w:val="0099060D"/>
    <w:rsid w:val="00990ACE"/>
    <w:rsid w:val="00990C4A"/>
    <w:rsid w:val="00990DB4"/>
    <w:rsid w:val="009913FA"/>
    <w:rsid w:val="009920C3"/>
    <w:rsid w:val="00992260"/>
    <w:rsid w:val="009924FA"/>
    <w:rsid w:val="009925B5"/>
    <w:rsid w:val="0099269F"/>
    <w:rsid w:val="0099283F"/>
    <w:rsid w:val="00992916"/>
    <w:rsid w:val="00992E9C"/>
    <w:rsid w:val="0099319D"/>
    <w:rsid w:val="009933CC"/>
    <w:rsid w:val="0099366A"/>
    <w:rsid w:val="0099385C"/>
    <w:rsid w:val="00993F7E"/>
    <w:rsid w:val="00994284"/>
    <w:rsid w:val="009945A8"/>
    <w:rsid w:val="009949E7"/>
    <w:rsid w:val="00994B8E"/>
    <w:rsid w:val="00994F8C"/>
    <w:rsid w:val="0099525E"/>
    <w:rsid w:val="009955C5"/>
    <w:rsid w:val="009957FF"/>
    <w:rsid w:val="00995C5C"/>
    <w:rsid w:val="00995EB2"/>
    <w:rsid w:val="00995FE0"/>
    <w:rsid w:val="009960B1"/>
    <w:rsid w:val="009960D1"/>
    <w:rsid w:val="00996612"/>
    <w:rsid w:val="0099661D"/>
    <w:rsid w:val="00996799"/>
    <w:rsid w:val="00996BDD"/>
    <w:rsid w:val="0099715D"/>
    <w:rsid w:val="00997499"/>
    <w:rsid w:val="00997A27"/>
    <w:rsid w:val="009A029A"/>
    <w:rsid w:val="009A0879"/>
    <w:rsid w:val="009A0C38"/>
    <w:rsid w:val="009A0DDE"/>
    <w:rsid w:val="009A106C"/>
    <w:rsid w:val="009A12D7"/>
    <w:rsid w:val="009A14D8"/>
    <w:rsid w:val="009A1929"/>
    <w:rsid w:val="009A1C85"/>
    <w:rsid w:val="009A1DA7"/>
    <w:rsid w:val="009A1E28"/>
    <w:rsid w:val="009A257F"/>
    <w:rsid w:val="009A2B0F"/>
    <w:rsid w:val="009A2B8E"/>
    <w:rsid w:val="009A2C4F"/>
    <w:rsid w:val="009A2F7F"/>
    <w:rsid w:val="009A3049"/>
    <w:rsid w:val="009A33E8"/>
    <w:rsid w:val="009A35A5"/>
    <w:rsid w:val="009A35B4"/>
    <w:rsid w:val="009A360F"/>
    <w:rsid w:val="009A380D"/>
    <w:rsid w:val="009A3C72"/>
    <w:rsid w:val="009A3F4A"/>
    <w:rsid w:val="009A407D"/>
    <w:rsid w:val="009A4B01"/>
    <w:rsid w:val="009A5577"/>
    <w:rsid w:val="009A573E"/>
    <w:rsid w:val="009A576C"/>
    <w:rsid w:val="009A6686"/>
    <w:rsid w:val="009A6764"/>
    <w:rsid w:val="009A6A48"/>
    <w:rsid w:val="009A6A75"/>
    <w:rsid w:val="009A6D4C"/>
    <w:rsid w:val="009A7017"/>
    <w:rsid w:val="009A7744"/>
    <w:rsid w:val="009A7779"/>
    <w:rsid w:val="009A7800"/>
    <w:rsid w:val="009A7F19"/>
    <w:rsid w:val="009B0395"/>
    <w:rsid w:val="009B0723"/>
    <w:rsid w:val="009B0978"/>
    <w:rsid w:val="009B113E"/>
    <w:rsid w:val="009B1DD1"/>
    <w:rsid w:val="009B25FF"/>
    <w:rsid w:val="009B3345"/>
    <w:rsid w:val="009B379A"/>
    <w:rsid w:val="009B3958"/>
    <w:rsid w:val="009B40AF"/>
    <w:rsid w:val="009B4802"/>
    <w:rsid w:val="009B4997"/>
    <w:rsid w:val="009B4D76"/>
    <w:rsid w:val="009B4F0B"/>
    <w:rsid w:val="009B5243"/>
    <w:rsid w:val="009B554B"/>
    <w:rsid w:val="009B5817"/>
    <w:rsid w:val="009B5D79"/>
    <w:rsid w:val="009B60BC"/>
    <w:rsid w:val="009B627B"/>
    <w:rsid w:val="009B6455"/>
    <w:rsid w:val="009B6499"/>
    <w:rsid w:val="009B64D6"/>
    <w:rsid w:val="009B664A"/>
    <w:rsid w:val="009B71DC"/>
    <w:rsid w:val="009B76B6"/>
    <w:rsid w:val="009B7BDE"/>
    <w:rsid w:val="009B7DF4"/>
    <w:rsid w:val="009C00D7"/>
    <w:rsid w:val="009C014B"/>
    <w:rsid w:val="009C0410"/>
    <w:rsid w:val="009C071D"/>
    <w:rsid w:val="009C0868"/>
    <w:rsid w:val="009C0AC6"/>
    <w:rsid w:val="009C0C35"/>
    <w:rsid w:val="009C0D5B"/>
    <w:rsid w:val="009C1269"/>
    <w:rsid w:val="009C161D"/>
    <w:rsid w:val="009C17D9"/>
    <w:rsid w:val="009C1823"/>
    <w:rsid w:val="009C197B"/>
    <w:rsid w:val="009C1AFD"/>
    <w:rsid w:val="009C1B91"/>
    <w:rsid w:val="009C1DA7"/>
    <w:rsid w:val="009C1E19"/>
    <w:rsid w:val="009C1E92"/>
    <w:rsid w:val="009C21DB"/>
    <w:rsid w:val="009C2507"/>
    <w:rsid w:val="009C3265"/>
    <w:rsid w:val="009C346D"/>
    <w:rsid w:val="009C359F"/>
    <w:rsid w:val="009C3BCF"/>
    <w:rsid w:val="009C3F06"/>
    <w:rsid w:val="009C4431"/>
    <w:rsid w:val="009C5148"/>
    <w:rsid w:val="009C53F2"/>
    <w:rsid w:val="009C56A6"/>
    <w:rsid w:val="009C58D5"/>
    <w:rsid w:val="009C59BC"/>
    <w:rsid w:val="009C5B20"/>
    <w:rsid w:val="009C5BA5"/>
    <w:rsid w:val="009C5CFB"/>
    <w:rsid w:val="009C5E9D"/>
    <w:rsid w:val="009C6069"/>
    <w:rsid w:val="009C62FF"/>
    <w:rsid w:val="009C6746"/>
    <w:rsid w:val="009C69DA"/>
    <w:rsid w:val="009C6C0C"/>
    <w:rsid w:val="009C6D9F"/>
    <w:rsid w:val="009C6DDB"/>
    <w:rsid w:val="009C7014"/>
    <w:rsid w:val="009C7A0D"/>
    <w:rsid w:val="009C7E33"/>
    <w:rsid w:val="009C7EA8"/>
    <w:rsid w:val="009C7F01"/>
    <w:rsid w:val="009D009B"/>
    <w:rsid w:val="009D0863"/>
    <w:rsid w:val="009D096A"/>
    <w:rsid w:val="009D1231"/>
    <w:rsid w:val="009D12C6"/>
    <w:rsid w:val="009D14ED"/>
    <w:rsid w:val="009D17ED"/>
    <w:rsid w:val="009D1B84"/>
    <w:rsid w:val="009D2204"/>
    <w:rsid w:val="009D24AC"/>
    <w:rsid w:val="009D24C4"/>
    <w:rsid w:val="009D254F"/>
    <w:rsid w:val="009D26F2"/>
    <w:rsid w:val="009D26F3"/>
    <w:rsid w:val="009D288F"/>
    <w:rsid w:val="009D2A45"/>
    <w:rsid w:val="009D3E08"/>
    <w:rsid w:val="009D405E"/>
    <w:rsid w:val="009D453D"/>
    <w:rsid w:val="009D49B9"/>
    <w:rsid w:val="009D514F"/>
    <w:rsid w:val="009D5330"/>
    <w:rsid w:val="009D53F9"/>
    <w:rsid w:val="009D5410"/>
    <w:rsid w:val="009D55D3"/>
    <w:rsid w:val="009D59BE"/>
    <w:rsid w:val="009D5B9E"/>
    <w:rsid w:val="009D5BED"/>
    <w:rsid w:val="009D5E15"/>
    <w:rsid w:val="009D5E2A"/>
    <w:rsid w:val="009D63C8"/>
    <w:rsid w:val="009D65B6"/>
    <w:rsid w:val="009D6778"/>
    <w:rsid w:val="009D6D34"/>
    <w:rsid w:val="009D6DAE"/>
    <w:rsid w:val="009D6E2B"/>
    <w:rsid w:val="009D7770"/>
    <w:rsid w:val="009D7847"/>
    <w:rsid w:val="009D7A20"/>
    <w:rsid w:val="009D7B46"/>
    <w:rsid w:val="009E0097"/>
    <w:rsid w:val="009E0753"/>
    <w:rsid w:val="009E1245"/>
    <w:rsid w:val="009E12CD"/>
    <w:rsid w:val="009E1573"/>
    <w:rsid w:val="009E1937"/>
    <w:rsid w:val="009E19D2"/>
    <w:rsid w:val="009E1DA7"/>
    <w:rsid w:val="009E1E9E"/>
    <w:rsid w:val="009E1FD5"/>
    <w:rsid w:val="009E212E"/>
    <w:rsid w:val="009E21F0"/>
    <w:rsid w:val="009E259B"/>
    <w:rsid w:val="009E2624"/>
    <w:rsid w:val="009E2688"/>
    <w:rsid w:val="009E2755"/>
    <w:rsid w:val="009E2855"/>
    <w:rsid w:val="009E2EF1"/>
    <w:rsid w:val="009E3256"/>
    <w:rsid w:val="009E34BC"/>
    <w:rsid w:val="009E3962"/>
    <w:rsid w:val="009E399D"/>
    <w:rsid w:val="009E4360"/>
    <w:rsid w:val="009E43B8"/>
    <w:rsid w:val="009E44A3"/>
    <w:rsid w:val="009E4AB9"/>
    <w:rsid w:val="009E4CDF"/>
    <w:rsid w:val="009E4CEA"/>
    <w:rsid w:val="009E4F6E"/>
    <w:rsid w:val="009E50AF"/>
    <w:rsid w:val="009E51C3"/>
    <w:rsid w:val="009E5904"/>
    <w:rsid w:val="009E62B5"/>
    <w:rsid w:val="009E6497"/>
    <w:rsid w:val="009E658B"/>
    <w:rsid w:val="009E68C0"/>
    <w:rsid w:val="009E6D22"/>
    <w:rsid w:val="009E7496"/>
    <w:rsid w:val="009E7741"/>
    <w:rsid w:val="009E7B7F"/>
    <w:rsid w:val="009E7BF3"/>
    <w:rsid w:val="009E7F6C"/>
    <w:rsid w:val="009F0176"/>
    <w:rsid w:val="009F07CE"/>
    <w:rsid w:val="009F0A6E"/>
    <w:rsid w:val="009F0AE8"/>
    <w:rsid w:val="009F0F70"/>
    <w:rsid w:val="009F1CB8"/>
    <w:rsid w:val="009F1D25"/>
    <w:rsid w:val="009F1ED0"/>
    <w:rsid w:val="009F20A2"/>
    <w:rsid w:val="009F20E6"/>
    <w:rsid w:val="009F279F"/>
    <w:rsid w:val="009F2DF1"/>
    <w:rsid w:val="009F2E88"/>
    <w:rsid w:val="009F35FD"/>
    <w:rsid w:val="009F3964"/>
    <w:rsid w:val="009F3BDF"/>
    <w:rsid w:val="009F3E37"/>
    <w:rsid w:val="009F3FF5"/>
    <w:rsid w:val="009F4000"/>
    <w:rsid w:val="009F41D7"/>
    <w:rsid w:val="009F41F7"/>
    <w:rsid w:val="009F421E"/>
    <w:rsid w:val="009F43CB"/>
    <w:rsid w:val="009F45CB"/>
    <w:rsid w:val="009F4B09"/>
    <w:rsid w:val="009F4D23"/>
    <w:rsid w:val="009F5200"/>
    <w:rsid w:val="009F5306"/>
    <w:rsid w:val="009F54B6"/>
    <w:rsid w:val="009F572D"/>
    <w:rsid w:val="009F5756"/>
    <w:rsid w:val="009F58ED"/>
    <w:rsid w:val="009F5C32"/>
    <w:rsid w:val="009F5EE2"/>
    <w:rsid w:val="009F65F8"/>
    <w:rsid w:val="009F6C6D"/>
    <w:rsid w:val="009F6C95"/>
    <w:rsid w:val="009F6EBA"/>
    <w:rsid w:val="009F704B"/>
    <w:rsid w:val="009F706B"/>
    <w:rsid w:val="009F70EB"/>
    <w:rsid w:val="009F778A"/>
    <w:rsid w:val="009F780C"/>
    <w:rsid w:val="009F7A13"/>
    <w:rsid w:val="009F7C58"/>
    <w:rsid w:val="00A000BF"/>
    <w:rsid w:val="00A0010F"/>
    <w:rsid w:val="00A003AB"/>
    <w:rsid w:val="00A003DA"/>
    <w:rsid w:val="00A0069E"/>
    <w:rsid w:val="00A00A74"/>
    <w:rsid w:val="00A00AB5"/>
    <w:rsid w:val="00A011A0"/>
    <w:rsid w:val="00A011B8"/>
    <w:rsid w:val="00A01321"/>
    <w:rsid w:val="00A0194D"/>
    <w:rsid w:val="00A019CC"/>
    <w:rsid w:val="00A01D53"/>
    <w:rsid w:val="00A01E9F"/>
    <w:rsid w:val="00A022C0"/>
    <w:rsid w:val="00A02739"/>
    <w:rsid w:val="00A02899"/>
    <w:rsid w:val="00A029AA"/>
    <w:rsid w:val="00A03898"/>
    <w:rsid w:val="00A03AFD"/>
    <w:rsid w:val="00A03B4E"/>
    <w:rsid w:val="00A03D9D"/>
    <w:rsid w:val="00A04506"/>
    <w:rsid w:val="00A0474F"/>
    <w:rsid w:val="00A048E8"/>
    <w:rsid w:val="00A04BD7"/>
    <w:rsid w:val="00A04DA0"/>
    <w:rsid w:val="00A04DE6"/>
    <w:rsid w:val="00A05016"/>
    <w:rsid w:val="00A0537F"/>
    <w:rsid w:val="00A055B6"/>
    <w:rsid w:val="00A0575E"/>
    <w:rsid w:val="00A05F5A"/>
    <w:rsid w:val="00A06017"/>
    <w:rsid w:val="00A060A7"/>
    <w:rsid w:val="00A06122"/>
    <w:rsid w:val="00A067BC"/>
    <w:rsid w:val="00A06C21"/>
    <w:rsid w:val="00A06D82"/>
    <w:rsid w:val="00A07232"/>
    <w:rsid w:val="00A07501"/>
    <w:rsid w:val="00A077E6"/>
    <w:rsid w:val="00A07F8D"/>
    <w:rsid w:val="00A10282"/>
    <w:rsid w:val="00A103C5"/>
    <w:rsid w:val="00A10617"/>
    <w:rsid w:val="00A109C5"/>
    <w:rsid w:val="00A1114A"/>
    <w:rsid w:val="00A11675"/>
    <w:rsid w:val="00A1185E"/>
    <w:rsid w:val="00A11AA4"/>
    <w:rsid w:val="00A11C39"/>
    <w:rsid w:val="00A11DF7"/>
    <w:rsid w:val="00A125C2"/>
    <w:rsid w:val="00A12665"/>
    <w:rsid w:val="00A12A56"/>
    <w:rsid w:val="00A12AC1"/>
    <w:rsid w:val="00A12D6F"/>
    <w:rsid w:val="00A12ECE"/>
    <w:rsid w:val="00A13870"/>
    <w:rsid w:val="00A13A22"/>
    <w:rsid w:val="00A13F29"/>
    <w:rsid w:val="00A13FAB"/>
    <w:rsid w:val="00A14026"/>
    <w:rsid w:val="00A142F6"/>
    <w:rsid w:val="00A1463A"/>
    <w:rsid w:val="00A1469A"/>
    <w:rsid w:val="00A14759"/>
    <w:rsid w:val="00A14DBE"/>
    <w:rsid w:val="00A152D8"/>
    <w:rsid w:val="00A1532F"/>
    <w:rsid w:val="00A1580F"/>
    <w:rsid w:val="00A16035"/>
    <w:rsid w:val="00A161B4"/>
    <w:rsid w:val="00A16447"/>
    <w:rsid w:val="00A168A7"/>
    <w:rsid w:val="00A16B04"/>
    <w:rsid w:val="00A170F5"/>
    <w:rsid w:val="00A17118"/>
    <w:rsid w:val="00A1715E"/>
    <w:rsid w:val="00A177B0"/>
    <w:rsid w:val="00A17F5D"/>
    <w:rsid w:val="00A17FE3"/>
    <w:rsid w:val="00A21DF5"/>
    <w:rsid w:val="00A21F78"/>
    <w:rsid w:val="00A21FD7"/>
    <w:rsid w:val="00A22949"/>
    <w:rsid w:val="00A22DDC"/>
    <w:rsid w:val="00A22E8F"/>
    <w:rsid w:val="00A22F7C"/>
    <w:rsid w:val="00A233F7"/>
    <w:rsid w:val="00A235B9"/>
    <w:rsid w:val="00A23734"/>
    <w:rsid w:val="00A23828"/>
    <w:rsid w:val="00A248A3"/>
    <w:rsid w:val="00A248FC"/>
    <w:rsid w:val="00A24A3A"/>
    <w:rsid w:val="00A24B87"/>
    <w:rsid w:val="00A25554"/>
    <w:rsid w:val="00A25641"/>
    <w:rsid w:val="00A25C10"/>
    <w:rsid w:val="00A26224"/>
    <w:rsid w:val="00A264F6"/>
    <w:rsid w:val="00A265E2"/>
    <w:rsid w:val="00A265E7"/>
    <w:rsid w:val="00A26C8E"/>
    <w:rsid w:val="00A26EFE"/>
    <w:rsid w:val="00A271AD"/>
    <w:rsid w:val="00A271C6"/>
    <w:rsid w:val="00A271FB"/>
    <w:rsid w:val="00A27259"/>
    <w:rsid w:val="00A272B4"/>
    <w:rsid w:val="00A27469"/>
    <w:rsid w:val="00A2756C"/>
    <w:rsid w:val="00A27AA0"/>
    <w:rsid w:val="00A27BA2"/>
    <w:rsid w:val="00A30000"/>
    <w:rsid w:val="00A300C9"/>
    <w:rsid w:val="00A30109"/>
    <w:rsid w:val="00A302F5"/>
    <w:rsid w:val="00A30356"/>
    <w:rsid w:val="00A30BC7"/>
    <w:rsid w:val="00A30DD2"/>
    <w:rsid w:val="00A30F38"/>
    <w:rsid w:val="00A30F8F"/>
    <w:rsid w:val="00A31115"/>
    <w:rsid w:val="00A31548"/>
    <w:rsid w:val="00A31745"/>
    <w:rsid w:val="00A31C44"/>
    <w:rsid w:val="00A31F8C"/>
    <w:rsid w:val="00A32208"/>
    <w:rsid w:val="00A322CC"/>
    <w:rsid w:val="00A3231E"/>
    <w:rsid w:val="00A32400"/>
    <w:rsid w:val="00A324F9"/>
    <w:rsid w:val="00A3251A"/>
    <w:rsid w:val="00A3304E"/>
    <w:rsid w:val="00A33749"/>
    <w:rsid w:val="00A33910"/>
    <w:rsid w:val="00A33CBE"/>
    <w:rsid w:val="00A33DA2"/>
    <w:rsid w:val="00A33EAE"/>
    <w:rsid w:val="00A33F63"/>
    <w:rsid w:val="00A34586"/>
    <w:rsid w:val="00A34838"/>
    <w:rsid w:val="00A34B1F"/>
    <w:rsid w:val="00A34BC2"/>
    <w:rsid w:val="00A34DB5"/>
    <w:rsid w:val="00A3520E"/>
    <w:rsid w:val="00A35652"/>
    <w:rsid w:val="00A35C3C"/>
    <w:rsid w:val="00A35D81"/>
    <w:rsid w:val="00A35EA5"/>
    <w:rsid w:val="00A35F0D"/>
    <w:rsid w:val="00A368C4"/>
    <w:rsid w:val="00A36E7D"/>
    <w:rsid w:val="00A36F1D"/>
    <w:rsid w:val="00A36FB5"/>
    <w:rsid w:val="00A371CA"/>
    <w:rsid w:val="00A3786B"/>
    <w:rsid w:val="00A378F3"/>
    <w:rsid w:val="00A37A7F"/>
    <w:rsid w:val="00A37B00"/>
    <w:rsid w:val="00A37C15"/>
    <w:rsid w:val="00A37E0F"/>
    <w:rsid w:val="00A37EEC"/>
    <w:rsid w:val="00A400F3"/>
    <w:rsid w:val="00A40FEE"/>
    <w:rsid w:val="00A419C7"/>
    <w:rsid w:val="00A41B09"/>
    <w:rsid w:val="00A41E21"/>
    <w:rsid w:val="00A42534"/>
    <w:rsid w:val="00A4274A"/>
    <w:rsid w:val="00A4306D"/>
    <w:rsid w:val="00A430A6"/>
    <w:rsid w:val="00A4317A"/>
    <w:rsid w:val="00A43567"/>
    <w:rsid w:val="00A43643"/>
    <w:rsid w:val="00A4398A"/>
    <w:rsid w:val="00A43B49"/>
    <w:rsid w:val="00A43B4A"/>
    <w:rsid w:val="00A43DE0"/>
    <w:rsid w:val="00A440F2"/>
    <w:rsid w:val="00A44410"/>
    <w:rsid w:val="00A4473E"/>
    <w:rsid w:val="00A448B3"/>
    <w:rsid w:val="00A44C73"/>
    <w:rsid w:val="00A44E0E"/>
    <w:rsid w:val="00A451CA"/>
    <w:rsid w:val="00A45326"/>
    <w:rsid w:val="00A453E3"/>
    <w:rsid w:val="00A455FF"/>
    <w:rsid w:val="00A45992"/>
    <w:rsid w:val="00A45D33"/>
    <w:rsid w:val="00A4609D"/>
    <w:rsid w:val="00A46A7A"/>
    <w:rsid w:val="00A46AB0"/>
    <w:rsid w:val="00A46AC0"/>
    <w:rsid w:val="00A46DA7"/>
    <w:rsid w:val="00A474B6"/>
    <w:rsid w:val="00A47998"/>
    <w:rsid w:val="00A47DFA"/>
    <w:rsid w:val="00A50115"/>
    <w:rsid w:val="00A5061C"/>
    <w:rsid w:val="00A5068D"/>
    <w:rsid w:val="00A510FB"/>
    <w:rsid w:val="00A519E4"/>
    <w:rsid w:val="00A51AAF"/>
    <w:rsid w:val="00A51B88"/>
    <w:rsid w:val="00A51DC5"/>
    <w:rsid w:val="00A51EAC"/>
    <w:rsid w:val="00A521E7"/>
    <w:rsid w:val="00A52AAF"/>
    <w:rsid w:val="00A52C8B"/>
    <w:rsid w:val="00A534E0"/>
    <w:rsid w:val="00A53521"/>
    <w:rsid w:val="00A535AC"/>
    <w:rsid w:val="00A536AA"/>
    <w:rsid w:val="00A53797"/>
    <w:rsid w:val="00A537FF"/>
    <w:rsid w:val="00A5381E"/>
    <w:rsid w:val="00A53BF3"/>
    <w:rsid w:val="00A53E80"/>
    <w:rsid w:val="00A54299"/>
    <w:rsid w:val="00A54386"/>
    <w:rsid w:val="00A54673"/>
    <w:rsid w:val="00A549E7"/>
    <w:rsid w:val="00A54D5A"/>
    <w:rsid w:val="00A54E9E"/>
    <w:rsid w:val="00A54EC1"/>
    <w:rsid w:val="00A552D6"/>
    <w:rsid w:val="00A558AB"/>
    <w:rsid w:val="00A55AEB"/>
    <w:rsid w:val="00A55B46"/>
    <w:rsid w:val="00A55FDD"/>
    <w:rsid w:val="00A56082"/>
    <w:rsid w:val="00A56290"/>
    <w:rsid w:val="00A5639F"/>
    <w:rsid w:val="00A56567"/>
    <w:rsid w:val="00A565DA"/>
    <w:rsid w:val="00A56904"/>
    <w:rsid w:val="00A56DA1"/>
    <w:rsid w:val="00A57249"/>
    <w:rsid w:val="00A573C9"/>
    <w:rsid w:val="00A57705"/>
    <w:rsid w:val="00A57B99"/>
    <w:rsid w:val="00A57CBB"/>
    <w:rsid w:val="00A57CFE"/>
    <w:rsid w:val="00A57E77"/>
    <w:rsid w:val="00A57F0E"/>
    <w:rsid w:val="00A600F6"/>
    <w:rsid w:val="00A604AD"/>
    <w:rsid w:val="00A60E03"/>
    <w:rsid w:val="00A61084"/>
    <w:rsid w:val="00A6111B"/>
    <w:rsid w:val="00A61405"/>
    <w:rsid w:val="00A614D6"/>
    <w:rsid w:val="00A61765"/>
    <w:rsid w:val="00A6176A"/>
    <w:rsid w:val="00A618F7"/>
    <w:rsid w:val="00A61B79"/>
    <w:rsid w:val="00A61C42"/>
    <w:rsid w:val="00A62A52"/>
    <w:rsid w:val="00A62EB7"/>
    <w:rsid w:val="00A63137"/>
    <w:rsid w:val="00A63A29"/>
    <w:rsid w:val="00A63CA0"/>
    <w:rsid w:val="00A63DC6"/>
    <w:rsid w:val="00A642A3"/>
    <w:rsid w:val="00A64456"/>
    <w:rsid w:val="00A64818"/>
    <w:rsid w:val="00A64D35"/>
    <w:rsid w:val="00A64FD7"/>
    <w:rsid w:val="00A65470"/>
    <w:rsid w:val="00A657EB"/>
    <w:rsid w:val="00A65B1F"/>
    <w:rsid w:val="00A65ED8"/>
    <w:rsid w:val="00A65F87"/>
    <w:rsid w:val="00A66171"/>
    <w:rsid w:val="00A66487"/>
    <w:rsid w:val="00A6674E"/>
    <w:rsid w:val="00A66A97"/>
    <w:rsid w:val="00A6747B"/>
    <w:rsid w:val="00A67856"/>
    <w:rsid w:val="00A679E6"/>
    <w:rsid w:val="00A67B10"/>
    <w:rsid w:val="00A67C6B"/>
    <w:rsid w:val="00A67CA5"/>
    <w:rsid w:val="00A67F5F"/>
    <w:rsid w:val="00A702F6"/>
    <w:rsid w:val="00A70721"/>
    <w:rsid w:val="00A708FF"/>
    <w:rsid w:val="00A70A2F"/>
    <w:rsid w:val="00A7144D"/>
    <w:rsid w:val="00A714C3"/>
    <w:rsid w:val="00A71531"/>
    <w:rsid w:val="00A71B40"/>
    <w:rsid w:val="00A71CBD"/>
    <w:rsid w:val="00A71E24"/>
    <w:rsid w:val="00A72857"/>
    <w:rsid w:val="00A72EB7"/>
    <w:rsid w:val="00A73617"/>
    <w:rsid w:val="00A73E8F"/>
    <w:rsid w:val="00A7423D"/>
    <w:rsid w:val="00A74775"/>
    <w:rsid w:val="00A74FD8"/>
    <w:rsid w:val="00A750F7"/>
    <w:rsid w:val="00A75397"/>
    <w:rsid w:val="00A7539E"/>
    <w:rsid w:val="00A753E1"/>
    <w:rsid w:val="00A75469"/>
    <w:rsid w:val="00A75A0D"/>
    <w:rsid w:val="00A75AD3"/>
    <w:rsid w:val="00A75ECC"/>
    <w:rsid w:val="00A76038"/>
    <w:rsid w:val="00A7667F"/>
    <w:rsid w:val="00A76858"/>
    <w:rsid w:val="00A768EF"/>
    <w:rsid w:val="00A76B27"/>
    <w:rsid w:val="00A76E0B"/>
    <w:rsid w:val="00A77188"/>
    <w:rsid w:val="00A778FD"/>
    <w:rsid w:val="00A77A5D"/>
    <w:rsid w:val="00A77FF1"/>
    <w:rsid w:val="00A8044B"/>
    <w:rsid w:val="00A80D80"/>
    <w:rsid w:val="00A80EFE"/>
    <w:rsid w:val="00A81089"/>
    <w:rsid w:val="00A815A7"/>
    <w:rsid w:val="00A816E2"/>
    <w:rsid w:val="00A8189C"/>
    <w:rsid w:val="00A818F5"/>
    <w:rsid w:val="00A81C8A"/>
    <w:rsid w:val="00A81E22"/>
    <w:rsid w:val="00A82027"/>
    <w:rsid w:val="00A8222E"/>
    <w:rsid w:val="00A82383"/>
    <w:rsid w:val="00A823CB"/>
    <w:rsid w:val="00A82740"/>
    <w:rsid w:val="00A8290D"/>
    <w:rsid w:val="00A82EB3"/>
    <w:rsid w:val="00A82F1A"/>
    <w:rsid w:val="00A83394"/>
    <w:rsid w:val="00A83829"/>
    <w:rsid w:val="00A83AB6"/>
    <w:rsid w:val="00A83C81"/>
    <w:rsid w:val="00A84199"/>
    <w:rsid w:val="00A841ED"/>
    <w:rsid w:val="00A84B85"/>
    <w:rsid w:val="00A84CFD"/>
    <w:rsid w:val="00A85332"/>
    <w:rsid w:val="00A85449"/>
    <w:rsid w:val="00A85467"/>
    <w:rsid w:val="00A85593"/>
    <w:rsid w:val="00A85B1A"/>
    <w:rsid w:val="00A85D73"/>
    <w:rsid w:val="00A85DCD"/>
    <w:rsid w:val="00A85F3A"/>
    <w:rsid w:val="00A85F4D"/>
    <w:rsid w:val="00A863BA"/>
    <w:rsid w:val="00A8661C"/>
    <w:rsid w:val="00A86943"/>
    <w:rsid w:val="00A86B66"/>
    <w:rsid w:val="00A86C94"/>
    <w:rsid w:val="00A87682"/>
    <w:rsid w:val="00A879B0"/>
    <w:rsid w:val="00A87F99"/>
    <w:rsid w:val="00A90011"/>
    <w:rsid w:val="00A9012B"/>
    <w:rsid w:val="00A9013D"/>
    <w:rsid w:val="00A90A04"/>
    <w:rsid w:val="00A90B45"/>
    <w:rsid w:val="00A90EA1"/>
    <w:rsid w:val="00A91006"/>
    <w:rsid w:val="00A91739"/>
    <w:rsid w:val="00A91816"/>
    <w:rsid w:val="00A91BF7"/>
    <w:rsid w:val="00A91C6E"/>
    <w:rsid w:val="00A91EAE"/>
    <w:rsid w:val="00A91FCC"/>
    <w:rsid w:val="00A92240"/>
    <w:rsid w:val="00A9258F"/>
    <w:rsid w:val="00A9263E"/>
    <w:rsid w:val="00A92946"/>
    <w:rsid w:val="00A92DB3"/>
    <w:rsid w:val="00A9316A"/>
    <w:rsid w:val="00A93281"/>
    <w:rsid w:val="00A933CA"/>
    <w:rsid w:val="00A9456C"/>
    <w:rsid w:val="00A94C54"/>
    <w:rsid w:val="00A94F54"/>
    <w:rsid w:val="00A9524A"/>
    <w:rsid w:val="00A95967"/>
    <w:rsid w:val="00A95ABD"/>
    <w:rsid w:val="00A95B9D"/>
    <w:rsid w:val="00A9611F"/>
    <w:rsid w:val="00A96152"/>
    <w:rsid w:val="00A96227"/>
    <w:rsid w:val="00A962CB"/>
    <w:rsid w:val="00A9670F"/>
    <w:rsid w:val="00A96AC5"/>
    <w:rsid w:val="00A96FBA"/>
    <w:rsid w:val="00A9706F"/>
    <w:rsid w:val="00A972D0"/>
    <w:rsid w:val="00A975A1"/>
    <w:rsid w:val="00A97773"/>
    <w:rsid w:val="00A978CA"/>
    <w:rsid w:val="00A9790E"/>
    <w:rsid w:val="00A97CFE"/>
    <w:rsid w:val="00A97D59"/>
    <w:rsid w:val="00AA03FB"/>
    <w:rsid w:val="00AA0438"/>
    <w:rsid w:val="00AA08CB"/>
    <w:rsid w:val="00AA09FE"/>
    <w:rsid w:val="00AA0C01"/>
    <w:rsid w:val="00AA0EC0"/>
    <w:rsid w:val="00AA0F5A"/>
    <w:rsid w:val="00AA0F73"/>
    <w:rsid w:val="00AA193D"/>
    <w:rsid w:val="00AA22DA"/>
    <w:rsid w:val="00AA25B7"/>
    <w:rsid w:val="00AA266C"/>
    <w:rsid w:val="00AA29EC"/>
    <w:rsid w:val="00AA2A53"/>
    <w:rsid w:val="00AA2B9B"/>
    <w:rsid w:val="00AA2C1A"/>
    <w:rsid w:val="00AA2C9F"/>
    <w:rsid w:val="00AA2E6B"/>
    <w:rsid w:val="00AA2F6E"/>
    <w:rsid w:val="00AA2F79"/>
    <w:rsid w:val="00AA31B1"/>
    <w:rsid w:val="00AA3456"/>
    <w:rsid w:val="00AA352B"/>
    <w:rsid w:val="00AA38A8"/>
    <w:rsid w:val="00AA3D15"/>
    <w:rsid w:val="00AA3E39"/>
    <w:rsid w:val="00AA4213"/>
    <w:rsid w:val="00AA424A"/>
    <w:rsid w:val="00AA424D"/>
    <w:rsid w:val="00AA4590"/>
    <w:rsid w:val="00AA4BA8"/>
    <w:rsid w:val="00AA4CBA"/>
    <w:rsid w:val="00AA4F62"/>
    <w:rsid w:val="00AA51ED"/>
    <w:rsid w:val="00AA5C72"/>
    <w:rsid w:val="00AA5D4F"/>
    <w:rsid w:val="00AA5F40"/>
    <w:rsid w:val="00AA6770"/>
    <w:rsid w:val="00AA6D34"/>
    <w:rsid w:val="00AA6D36"/>
    <w:rsid w:val="00AA6DB0"/>
    <w:rsid w:val="00AA6FDC"/>
    <w:rsid w:val="00AA7364"/>
    <w:rsid w:val="00AA7785"/>
    <w:rsid w:val="00AA77DF"/>
    <w:rsid w:val="00AA7DE7"/>
    <w:rsid w:val="00AB000C"/>
    <w:rsid w:val="00AB0A79"/>
    <w:rsid w:val="00AB0BAD"/>
    <w:rsid w:val="00AB0C06"/>
    <w:rsid w:val="00AB101C"/>
    <w:rsid w:val="00AB10E8"/>
    <w:rsid w:val="00AB140A"/>
    <w:rsid w:val="00AB1416"/>
    <w:rsid w:val="00AB154F"/>
    <w:rsid w:val="00AB1C30"/>
    <w:rsid w:val="00AB1D91"/>
    <w:rsid w:val="00AB1E17"/>
    <w:rsid w:val="00AB1F4B"/>
    <w:rsid w:val="00AB2387"/>
    <w:rsid w:val="00AB239A"/>
    <w:rsid w:val="00AB28B7"/>
    <w:rsid w:val="00AB2926"/>
    <w:rsid w:val="00AB2BA7"/>
    <w:rsid w:val="00AB2FD6"/>
    <w:rsid w:val="00AB302C"/>
    <w:rsid w:val="00AB354C"/>
    <w:rsid w:val="00AB37C5"/>
    <w:rsid w:val="00AB3DA0"/>
    <w:rsid w:val="00AB4468"/>
    <w:rsid w:val="00AB4C09"/>
    <w:rsid w:val="00AB4C79"/>
    <w:rsid w:val="00AB5010"/>
    <w:rsid w:val="00AB50B6"/>
    <w:rsid w:val="00AB50E7"/>
    <w:rsid w:val="00AB528C"/>
    <w:rsid w:val="00AB5755"/>
    <w:rsid w:val="00AB5852"/>
    <w:rsid w:val="00AB5B50"/>
    <w:rsid w:val="00AB5D69"/>
    <w:rsid w:val="00AB5FD6"/>
    <w:rsid w:val="00AB64BB"/>
    <w:rsid w:val="00AB675D"/>
    <w:rsid w:val="00AB6C13"/>
    <w:rsid w:val="00AB6DFD"/>
    <w:rsid w:val="00AB705A"/>
    <w:rsid w:val="00AB71AE"/>
    <w:rsid w:val="00AB7763"/>
    <w:rsid w:val="00AB781B"/>
    <w:rsid w:val="00AB78CD"/>
    <w:rsid w:val="00AB78FE"/>
    <w:rsid w:val="00AB795C"/>
    <w:rsid w:val="00AB79D1"/>
    <w:rsid w:val="00AB7A39"/>
    <w:rsid w:val="00AB7C92"/>
    <w:rsid w:val="00AC07B5"/>
    <w:rsid w:val="00AC0905"/>
    <w:rsid w:val="00AC0E1F"/>
    <w:rsid w:val="00AC108A"/>
    <w:rsid w:val="00AC1236"/>
    <w:rsid w:val="00AC1A69"/>
    <w:rsid w:val="00AC2103"/>
    <w:rsid w:val="00AC236F"/>
    <w:rsid w:val="00AC2371"/>
    <w:rsid w:val="00AC2FA2"/>
    <w:rsid w:val="00AC3276"/>
    <w:rsid w:val="00AC3378"/>
    <w:rsid w:val="00AC359E"/>
    <w:rsid w:val="00AC3A81"/>
    <w:rsid w:val="00AC3CE5"/>
    <w:rsid w:val="00AC3DC4"/>
    <w:rsid w:val="00AC407D"/>
    <w:rsid w:val="00AC418D"/>
    <w:rsid w:val="00AC41C6"/>
    <w:rsid w:val="00AC4B8A"/>
    <w:rsid w:val="00AC51AC"/>
    <w:rsid w:val="00AC5340"/>
    <w:rsid w:val="00AC579D"/>
    <w:rsid w:val="00AC57B7"/>
    <w:rsid w:val="00AC5AAD"/>
    <w:rsid w:val="00AC5DB7"/>
    <w:rsid w:val="00AC5FCB"/>
    <w:rsid w:val="00AC6015"/>
    <w:rsid w:val="00AC64F7"/>
    <w:rsid w:val="00AC6741"/>
    <w:rsid w:val="00AC6850"/>
    <w:rsid w:val="00AC6989"/>
    <w:rsid w:val="00AC6AAA"/>
    <w:rsid w:val="00AC6AF5"/>
    <w:rsid w:val="00AC70A5"/>
    <w:rsid w:val="00AC7116"/>
    <w:rsid w:val="00AC71E2"/>
    <w:rsid w:val="00AC72A6"/>
    <w:rsid w:val="00AC73E3"/>
    <w:rsid w:val="00AC74E6"/>
    <w:rsid w:val="00AC783F"/>
    <w:rsid w:val="00AC79BE"/>
    <w:rsid w:val="00AC7CDA"/>
    <w:rsid w:val="00AC7E48"/>
    <w:rsid w:val="00AC7E87"/>
    <w:rsid w:val="00AD001E"/>
    <w:rsid w:val="00AD01A0"/>
    <w:rsid w:val="00AD03E8"/>
    <w:rsid w:val="00AD15F0"/>
    <w:rsid w:val="00AD165B"/>
    <w:rsid w:val="00AD1B83"/>
    <w:rsid w:val="00AD25F9"/>
    <w:rsid w:val="00AD2AD2"/>
    <w:rsid w:val="00AD2E68"/>
    <w:rsid w:val="00AD344D"/>
    <w:rsid w:val="00AD3538"/>
    <w:rsid w:val="00AD35C1"/>
    <w:rsid w:val="00AD3644"/>
    <w:rsid w:val="00AD37AC"/>
    <w:rsid w:val="00AD3BDE"/>
    <w:rsid w:val="00AD3E5A"/>
    <w:rsid w:val="00AD3EED"/>
    <w:rsid w:val="00AD42CC"/>
    <w:rsid w:val="00AD469F"/>
    <w:rsid w:val="00AD46AB"/>
    <w:rsid w:val="00AD493A"/>
    <w:rsid w:val="00AD4BA1"/>
    <w:rsid w:val="00AD4D46"/>
    <w:rsid w:val="00AD5297"/>
    <w:rsid w:val="00AD59B5"/>
    <w:rsid w:val="00AD6337"/>
    <w:rsid w:val="00AD6497"/>
    <w:rsid w:val="00AD659F"/>
    <w:rsid w:val="00AD672A"/>
    <w:rsid w:val="00AD67AD"/>
    <w:rsid w:val="00AD7141"/>
    <w:rsid w:val="00AD74E4"/>
    <w:rsid w:val="00AD7564"/>
    <w:rsid w:val="00AD766F"/>
    <w:rsid w:val="00AD776C"/>
    <w:rsid w:val="00AD7780"/>
    <w:rsid w:val="00AD7A9E"/>
    <w:rsid w:val="00AD7E94"/>
    <w:rsid w:val="00AD7F70"/>
    <w:rsid w:val="00AE0009"/>
    <w:rsid w:val="00AE0414"/>
    <w:rsid w:val="00AE06DC"/>
    <w:rsid w:val="00AE09E3"/>
    <w:rsid w:val="00AE0B76"/>
    <w:rsid w:val="00AE0BB6"/>
    <w:rsid w:val="00AE0CC3"/>
    <w:rsid w:val="00AE0F22"/>
    <w:rsid w:val="00AE112A"/>
    <w:rsid w:val="00AE1287"/>
    <w:rsid w:val="00AE157B"/>
    <w:rsid w:val="00AE1ACF"/>
    <w:rsid w:val="00AE2061"/>
    <w:rsid w:val="00AE225C"/>
    <w:rsid w:val="00AE227C"/>
    <w:rsid w:val="00AE235C"/>
    <w:rsid w:val="00AE2388"/>
    <w:rsid w:val="00AE2777"/>
    <w:rsid w:val="00AE2946"/>
    <w:rsid w:val="00AE2A0F"/>
    <w:rsid w:val="00AE2A50"/>
    <w:rsid w:val="00AE2FD9"/>
    <w:rsid w:val="00AE3D67"/>
    <w:rsid w:val="00AE4478"/>
    <w:rsid w:val="00AE44D7"/>
    <w:rsid w:val="00AE45CA"/>
    <w:rsid w:val="00AE4913"/>
    <w:rsid w:val="00AE4DA9"/>
    <w:rsid w:val="00AE524B"/>
    <w:rsid w:val="00AE5937"/>
    <w:rsid w:val="00AE5A14"/>
    <w:rsid w:val="00AE5BED"/>
    <w:rsid w:val="00AE605D"/>
    <w:rsid w:val="00AE6338"/>
    <w:rsid w:val="00AE64F0"/>
    <w:rsid w:val="00AE6C92"/>
    <w:rsid w:val="00AE6D6F"/>
    <w:rsid w:val="00AE7087"/>
    <w:rsid w:val="00AE748C"/>
    <w:rsid w:val="00AE74FE"/>
    <w:rsid w:val="00AE78CA"/>
    <w:rsid w:val="00AE7AB3"/>
    <w:rsid w:val="00AE7D39"/>
    <w:rsid w:val="00AE7FE9"/>
    <w:rsid w:val="00AF0E8E"/>
    <w:rsid w:val="00AF1320"/>
    <w:rsid w:val="00AF1B26"/>
    <w:rsid w:val="00AF1BAD"/>
    <w:rsid w:val="00AF1E55"/>
    <w:rsid w:val="00AF2650"/>
    <w:rsid w:val="00AF26AE"/>
    <w:rsid w:val="00AF29D9"/>
    <w:rsid w:val="00AF2D02"/>
    <w:rsid w:val="00AF372F"/>
    <w:rsid w:val="00AF40A5"/>
    <w:rsid w:val="00AF45B3"/>
    <w:rsid w:val="00AF4D35"/>
    <w:rsid w:val="00AF4D87"/>
    <w:rsid w:val="00AF5802"/>
    <w:rsid w:val="00AF5860"/>
    <w:rsid w:val="00AF59A3"/>
    <w:rsid w:val="00AF5C47"/>
    <w:rsid w:val="00AF5CA0"/>
    <w:rsid w:val="00AF5E76"/>
    <w:rsid w:val="00AF5E86"/>
    <w:rsid w:val="00AF5E91"/>
    <w:rsid w:val="00AF5F0F"/>
    <w:rsid w:val="00AF6197"/>
    <w:rsid w:val="00AF6242"/>
    <w:rsid w:val="00AF627D"/>
    <w:rsid w:val="00AF62A6"/>
    <w:rsid w:val="00AF665C"/>
    <w:rsid w:val="00AF6685"/>
    <w:rsid w:val="00AF6841"/>
    <w:rsid w:val="00AF6D93"/>
    <w:rsid w:val="00AF702C"/>
    <w:rsid w:val="00AF709D"/>
    <w:rsid w:val="00AF72AE"/>
    <w:rsid w:val="00AF76D1"/>
    <w:rsid w:val="00AF788C"/>
    <w:rsid w:val="00AF7D9E"/>
    <w:rsid w:val="00AF7FAE"/>
    <w:rsid w:val="00B00018"/>
    <w:rsid w:val="00B001B4"/>
    <w:rsid w:val="00B001F4"/>
    <w:rsid w:val="00B00A01"/>
    <w:rsid w:val="00B012B8"/>
    <w:rsid w:val="00B016A2"/>
    <w:rsid w:val="00B01DC1"/>
    <w:rsid w:val="00B02363"/>
    <w:rsid w:val="00B02611"/>
    <w:rsid w:val="00B02A35"/>
    <w:rsid w:val="00B02C1E"/>
    <w:rsid w:val="00B02F4E"/>
    <w:rsid w:val="00B0329F"/>
    <w:rsid w:val="00B033E8"/>
    <w:rsid w:val="00B0366C"/>
    <w:rsid w:val="00B038A7"/>
    <w:rsid w:val="00B03C7B"/>
    <w:rsid w:val="00B03CA4"/>
    <w:rsid w:val="00B03E7D"/>
    <w:rsid w:val="00B03F50"/>
    <w:rsid w:val="00B044E9"/>
    <w:rsid w:val="00B0566A"/>
    <w:rsid w:val="00B0596A"/>
    <w:rsid w:val="00B059CE"/>
    <w:rsid w:val="00B05A3A"/>
    <w:rsid w:val="00B05C45"/>
    <w:rsid w:val="00B05D95"/>
    <w:rsid w:val="00B062E9"/>
    <w:rsid w:val="00B06378"/>
    <w:rsid w:val="00B06FDB"/>
    <w:rsid w:val="00B07092"/>
    <w:rsid w:val="00B076A2"/>
    <w:rsid w:val="00B078E6"/>
    <w:rsid w:val="00B07B40"/>
    <w:rsid w:val="00B07C2D"/>
    <w:rsid w:val="00B07C48"/>
    <w:rsid w:val="00B07F69"/>
    <w:rsid w:val="00B101FD"/>
    <w:rsid w:val="00B10A24"/>
    <w:rsid w:val="00B10E91"/>
    <w:rsid w:val="00B1110F"/>
    <w:rsid w:val="00B111EB"/>
    <w:rsid w:val="00B11586"/>
    <w:rsid w:val="00B11633"/>
    <w:rsid w:val="00B11903"/>
    <w:rsid w:val="00B11ABD"/>
    <w:rsid w:val="00B11BBA"/>
    <w:rsid w:val="00B11BFC"/>
    <w:rsid w:val="00B11C1D"/>
    <w:rsid w:val="00B122D0"/>
    <w:rsid w:val="00B130EF"/>
    <w:rsid w:val="00B13B7D"/>
    <w:rsid w:val="00B13BD2"/>
    <w:rsid w:val="00B13C80"/>
    <w:rsid w:val="00B144F7"/>
    <w:rsid w:val="00B14542"/>
    <w:rsid w:val="00B14664"/>
    <w:rsid w:val="00B14990"/>
    <w:rsid w:val="00B14A78"/>
    <w:rsid w:val="00B14DD5"/>
    <w:rsid w:val="00B14FBA"/>
    <w:rsid w:val="00B15160"/>
    <w:rsid w:val="00B1541D"/>
    <w:rsid w:val="00B1566A"/>
    <w:rsid w:val="00B15855"/>
    <w:rsid w:val="00B15C72"/>
    <w:rsid w:val="00B15FFF"/>
    <w:rsid w:val="00B160D3"/>
    <w:rsid w:val="00B163AF"/>
    <w:rsid w:val="00B16846"/>
    <w:rsid w:val="00B16984"/>
    <w:rsid w:val="00B16D58"/>
    <w:rsid w:val="00B1787E"/>
    <w:rsid w:val="00B17923"/>
    <w:rsid w:val="00B17E69"/>
    <w:rsid w:val="00B20043"/>
    <w:rsid w:val="00B2057F"/>
    <w:rsid w:val="00B20818"/>
    <w:rsid w:val="00B20E04"/>
    <w:rsid w:val="00B20FF8"/>
    <w:rsid w:val="00B21A9D"/>
    <w:rsid w:val="00B21B52"/>
    <w:rsid w:val="00B21DA4"/>
    <w:rsid w:val="00B22424"/>
    <w:rsid w:val="00B22D18"/>
    <w:rsid w:val="00B22E7A"/>
    <w:rsid w:val="00B23228"/>
    <w:rsid w:val="00B23321"/>
    <w:rsid w:val="00B234F1"/>
    <w:rsid w:val="00B236BE"/>
    <w:rsid w:val="00B236D2"/>
    <w:rsid w:val="00B2493B"/>
    <w:rsid w:val="00B24C4C"/>
    <w:rsid w:val="00B24C73"/>
    <w:rsid w:val="00B24D17"/>
    <w:rsid w:val="00B24F8F"/>
    <w:rsid w:val="00B24FD1"/>
    <w:rsid w:val="00B253AB"/>
    <w:rsid w:val="00B2550F"/>
    <w:rsid w:val="00B25531"/>
    <w:rsid w:val="00B25882"/>
    <w:rsid w:val="00B259B3"/>
    <w:rsid w:val="00B25BD7"/>
    <w:rsid w:val="00B25E92"/>
    <w:rsid w:val="00B264A4"/>
    <w:rsid w:val="00B26896"/>
    <w:rsid w:val="00B26E30"/>
    <w:rsid w:val="00B27B62"/>
    <w:rsid w:val="00B27DB2"/>
    <w:rsid w:val="00B30377"/>
    <w:rsid w:val="00B30928"/>
    <w:rsid w:val="00B30BB1"/>
    <w:rsid w:val="00B3113F"/>
    <w:rsid w:val="00B31766"/>
    <w:rsid w:val="00B318F0"/>
    <w:rsid w:val="00B31C71"/>
    <w:rsid w:val="00B32017"/>
    <w:rsid w:val="00B32212"/>
    <w:rsid w:val="00B32252"/>
    <w:rsid w:val="00B32698"/>
    <w:rsid w:val="00B3276D"/>
    <w:rsid w:val="00B32D76"/>
    <w:rsid w:val="00B331CC"/>
    <w:rsid w:val="00B3344B"/>
    <w:rsid w:val="00B33852"/>
    <w:rsid w:val="00B33984"/>
    <w:rsid w:val="00B33D5C"/>
    <w:rsid w:val="00B33EB2"/>
    <w:rsid w:val="00B34434"/>
    <w:rsid w:val="00B35132"/>
    <w:rsid w:val="00B357DB"/>
    <w:rsid w:val="00B35C1D"/>
    <w:rsid w:val="00B35CF1"/>
    <w:rsid w:val="00B35D7F"/>
    <w:rsid w:val="00B35F61"/>
    <w:rsid w:val="00B362D4"/>
    <w:rsid w:val="00B369E6"/>
    <w:rsid w:val="00B36CBA"/>
    <w:rsid w:val="00B36CC3"/>
    <w:rsid w:val="00B36E79"/>
    <w:rsid w:val="00B37215"/>
    <w:rsid w:val="00B37848"/>
    <w:rsid w:val="00B37D3F"/>
    <w:rsid w:val="00B4068D"/>
    <w:rsid w:val="00B40D8C"/>
    <w:rsid w:val="00B40EAD"/>
    <w:rsid w:val="00B410F1"/>
    <w:rsid w:val="00B4116D"/>
    <w:rsid w:val="00B4118D"/>
    <w:rsid w:val="00B4162C"/>
    <w:rsid w:val="00B41847"/>
    <w:rsid w:val="00B41E1F"/>
    <w:rsid w:val="00B41EA7"/>
    <w:rsid w:val="00B42440"/>
    <w:rsid w:val="00B42462"/>
    <w:rsid w:val="00B43334"/>
    <w:rsid w:val="00B434F6"/>
    <w:rsid w:val="00B43C76"/>
    <w:rsid w:val="00B43C9E"/>
    <w:rsid w:val="00B43DFC"/>
    <w:rsid w:val="00B44BA1"/>
    <w:rsid w:val="00B44FF6"/>
    <w:rsid w:val="00B45394"/>
    <w:rsid w:val="00B45A77"/>
    <w:rsid w:val="00B46A99"/>
    <w:rsid w:val="00B472C9"/>
    <w:rsid w:val="00B479AF"/>
    <w:rsid w:val="00B47C7C"/>
    <w:rsid w:val="00B47D7D"/>
    <w:rsid w:val="00B50BDE"/>
    <w:rsid w:val="00B50D75"/>
    <w:rsid w:val="00B510E7"/>
    <w:rsid w:val="00B5185C"/>
    <w:rsid w:val="00B525BE"/>
    <w:rsid w:val="00B527E1"/>
    <w:rsid w:val="00B52DFA"/>
    <w:rsid w:val="00B53940"/>
    <w:rsid w:val="00B53C4B"/>
    <w:rsid w:val="00B53DCB"/>
    <w:rsid w:val="00B53E6E"/>
    <w:rsid w:val="00B5403F"/>
    <w:rsid w:val="00B544B0"/>
    <w:rsid w:val="00B54881"/>
    <w:rsid w:val="00B54ABC"/>
    <w:rsid w:val="00B54D75"/>
    <w:rsid w:val="00B54DD0"/>
    <w:rsid w:val="00B54F3B"/>
    <w:rsid w:val="00B5508E"/>
    <w:rsid w:val="00B5556E"/>
    <w:rsid w:val="00B558A3"/>
    <w:rsid w:val="00B559FC"/>
    <w:rsid w:val="00B55B98"/>
    <w:rsid w:val="00B5642C"/>
    <w:rsid w:val="00B5651A"/>
    <w:rsid w:val="00B56A68"/>
    <w:rsid w:val="00B56EAA"/>
    <w:rsid w:val="00B5725F"/>
    <w:rsid w:val="00B57514"/>
    <w:rsid w:val="00B57520"/>
    <w:rsid w:val="00B57AB0"/>
    <w:rsid w:val="00B57E7E"/>
    <w:rsid w:val="00B605C2"/>
    <w:rsid w:val="00B607EC"/>
    <w:rsid w:val="00B60B3F"/>
    <w:rsid w:val="00B60D45"/>
    <w:rsid w:val="00B60E89"/>
    <w:rsid w:val="00B612A1"/>
    <w:rsid w:val="00B61396"/>
    <w:rsid w:val="00B6142D"/>
    <w:rsid w:val="00B615E6"/>
    <w:rsid w:val="00B619C4"/>
    <w:rsid w:val="00B62989"/>
    <w:rsid w:val="00B629E8"/>
    <w:rsid w:val="00B631A8"/>
    <w:rsid w:val="00B632D1"/>
    <w:rsid w:val="00B63B28"/>
    <w:rsid w:val="00B63B5A"/>
    <w:rsid w:val="00B63E85"/>
    <w:rsid w:val="00B6524D"/>
    <w:rsid w:val="00B65B5A"/>
    <w:rsid w:val="00B65E26"/>
    <w:rsid w:val="00B6600A"/>
    <w:rsid w:val="00B660C3"/>
    <w:rsid w:val="00B667CA"/>
    <w:rsid w:val="00B66808"/>
    <w:rsid w:val="00B6766A"/>
    <w:rsid w:val="00B67738"/>
    <w:rsid w:val="00B67805"/>
    <w:rsid w:val="00B67883"/>
    <w:rsid w:val="00B67AA4"/>
    <w:rsid w:val="00B67C94"/>
    <w:rsid w:val="00B704BE"/>
    <w:rsid w:val="00B70902"/>
    <w:rsid w:val="00B70B74"/>
    <w:rsid w:val="00B70BA5"/>
    <w:rsid w:val="00B70D39"/>
    <w:rsid w:val="00B70DE3"/>
    <w:rsid w:val="00B71004"/>
    <w:rsid w:val="00B7110B"/>
    <w:rsid w:val="00B714CF"/>
    <w:rsid w:val="00B715BF"/>
    <w:rsid w:val="00B717EC"/>
    <w:rsid w:val="00B718E1"/>
    <w:rsid w:val="00B722F5"/>
    <w:rsid w:val="00B725C1"/>
    <w:rsid w:val="00B7287F"/>
    <w:rsid w:val="00B72B5D"/>
    <w:rsid w:val="00B72F7F"/>
    <w:rsid w:val="00B7347D"/>
    <w:rsid w:val="00B735BD"/>
    <w:rsid w:val="00B7369E"/>
    <w:rsid w:val="00B7381C"/>
    <w:rsid w:val="00B7398C"/>
    <w:rsid w:val="00B73B8E"/>
    <w:rsid w:val="00B74854"/>
    <w:rsid w:val="00B74958"/>
    <w:rsid w:val="00B7507F"/>
    <w:rsid w:val="00B7534E"/>
    <w:rsid w:val="00B754F9"/>
    <w:rsid w:val="00B75628"/>
    <w:rsid w:val="00B75C76"/>
    <w:rsid w:val="00B75F0A"/>
    <w:rsid w:val="00B75F69"/>
    <w:rsid w:val="00B76255"/>
    <w:rsid w:val="00B7629C"/>
    <w:rsid w:val="00B76547"/>
    <w:rsid w:val="00B76773"/>
    <w:rsid w:val="00B76AE1"/>
    <w:rsid w:val="00B76DF2"/>
    <w:rsid w:val="00B7749C"/>
    <w:rsid w:val="00B77D1D"/>
    <w:rsid w:val="00B8051A"/>
    <w:rsid w:val="00B80610"/>
    <w:rsid w:val="00B80767"/>
    <w:rsid w:val="00B80AF3"/>
    <w:rsid w:val="00B80B32"/>
    <w:rsid w:val="00B80BA2"/>
    <w:rsid w:val="00B80CBB"/>
    <w:rsid w:val="00B8144F"/>
    <w:rsid w:val="00B81C3F"/>
    <w:rsid w:val="00B81DF2"/>
    <w:rsid w:val="00B823E7"/>
    <w:rsid w:val="00B8243D"/>
    <w:rsid w:val="00B82516"/>
    <w:rsid w:val="00B82666"/>
    <w:rsid w:val="00B82C3C"/>
    <w:rsid w:val="00B82D89"/>
    <w:rsid w:val="00B82EB3"/>
    <w:rsid w:val="00B83265"/>
    <w:rsid w:val="00B83A71"/>
    <w:rsid w:val="00B83DE4"/>
    <w:rsid w:val="00B83E67"/>
    <w:rsid w:val="00B840AA"/>
    <w:rsid w:val="00B841CD"/>
    <w:rsid w:val="00B84235"/>
    <w:rsid w:val="00B84581"/>
    <w:rsid w:val="00B84889"/>
    <w:rsid w:val="00B85006"/>
    <w:rsid w:val="00B85031"/>
    <w:rsid w:val="00B85430"/>
    <w:rsid w:val="00B855EA"/>
    <w:rsid w:val="00B861C4"/>
    <w:rsid w:val="00B862D0"/>
    <w:rsid w:val="00B8692E"/>
    <w:rsid w:val="00B869DC"/>
    <w:rsid w:val="00B86B1F"/>
    <w:rsid w:val="00B86C9B"/>
    <w:rsid w:val="00B87110"/>
    <w:rsid w:val="00B8714E"/>
    <w:rsid w:val="00B874AF"/>
    <w:rsid w:val="00B876AF"/>
    <w:rsid w:val="00B87AD5"/>
    <w:rsid w:val="00B87B0C"/>
    <w:rsid w:val="00B9092C"/>
    <w:rsid w:val="00B9105D"/>
    <w:rsid w:val="00B910E7"/>
    <w:rsid w:val="00B9134D"/>
    <w:rsid w:val="00B914E6"/>
    <w:rsid w:val="00B915CE"/>
    <w:rsid w:val="00B91B79"/>
    <w:rsid w:val="00B91B87"/>
    <w:rsid w:val="00B91E4F"/>
    <w:rsid w:val="00B9205B"/>
    <w:rsid w:val="00B922C2"/>
    <w:rsid w:val="00B922FC"/>
    <w:rsid w:val="00B923A6"/>
    <w:rsid w:val="00B927A2"/>
    <w:rsid w:val="00B92846"/>
    <w:rsid w:val="00B92EF1"/>
    <w:rsid w:val="00B931AC"/>
    <w:rsid w:val="00B936F1"/>
    <w:rsid w:val="00B938AD"/>
    <w:rsid w:val="00B938D8"/>
    <w:rsid w:val="00B93CFF"/>
    <w:rsid w:val="00B940D9"/>
    <w:rsid w:val="00B94310"/>
    <w:rsid w:val="00B94614"/>
    <w:rsid w:val="00B94891"/>
    <w:rsid w:val="00B94EFD"/>
    <w:rsid w:val="00B954B7"/>
    <w:rsid w:val="00B956C5"/>
    <w:rsid w:val="00B9585A"/>
    <w:rsid w:val="00B9594F"/>
    <w:rsid w:val="00B95987"/>
    <w:rsid w:val="00B95A83"/>
    <w:rsid w:val="00B95AC6"/>
    <w:rsid w:val="00B95BAB"/>
    <w:rsid w:val="00B95C2B"/>
    <w:rsid w:val="00B95EE6"/>
    <w:rsid w:val="00B96079"/>
    <w:rsid w:val="00B9655A"/>
    <w:rsid w:val="00B96FC3"/>
    <w:rsid w:val="00B97777"/>
    <w:rsid w:val="00B97859"/>
    <w:rsid w:val="00B9788A"/>
    <w:rsid w:val="00B9790B"/>
    <w:rsid w:val="00B97B2E"/>
    <w:rsid w:val="00B97B38"/>
    <w:rsid w:val="00B97C4C"/>
    <w:rsid w:val="00B97F8B"/>
    <w:rsid w:val="00BA081B"/>
    <w:rsid w:val="00BA0943"/>
    <w:rsid w:val="00BA09C7"/>
    <w:rsid w:val="00BA0B8A"/>
    <w:rsid w:val="00BA0BBA"/>
    <w:rsid w:val="00BA0CF3"/>
    <w:rsid w:val="00BA0E88"/>
    <w:rsid w:val="00BA11A5"/>
    <w:rsid w:val="00BA14C2"/>
    <w:rsid w:val="00BA1888"/>
    <w:rsid w:val="00BA1A2A"/>
    <w:rsid w:val="00BA1D25"/>
    <w:rsid w:val="00BA1DAC"/>
    <w:rsid w:val="00BA2011"/>
    <w:rsid w:val="00BA2271"/>
    <w:rsid w:val="00BA280D"/>
    <w:rsid w:val="00BA2AB7"/>
    <w:rsid w:val="00BA2C21"/>
    <w:rsid w:val="00BA2C25"/>
    <w:rsid w:val="00BA2C4E"/>
    <w:rsid w:val="00BA2EB0"/>
    <w:rsid w:val="00BA3298"/>
    <w:rsid w:val="00BA3EF1"/>
    <w:rsid w:val="00BA3F2F"/>
    <w:rsid w:val="00BA4A23"/>
    <w:rsid w:val="00BA4B3F"/>
    <w:rsid w:val="00BA4D98"/>
    <w:rsid w:val="00BA4DD7"/>
    <w:rsid w:val="00BA53E2"/>
    <w:rsid w:val="00BA5F5A"/>
    <w:rsid w:val="00BA5F97"/>
    <w:rsid w:val="00BA601D"/>
    <w:rsid w:val="00BA6458"/>
    <w:rsid w:val="00BA66AC"/>
    <w:rsid w:val="00BA6770"/>
    <w:rsid w:val="00BA6AEB"/>
    <w:rsid w:val="00BA6AFB"/>
    <w:rsid w:val="00BA6B32"/>
    <w:rsid w:val="00BA719E"/>
    <w:rsid w:val="00BA7B18"/>
    <w:rsid w:val="00BA7BFF"/>
    <w:rsid w:val="00BA7D60"/>
    <w:rsid w:val="00BA7EC7"/>
    <w:rsid w:val="00BB0054"/>
    <w:rsid w:val="00BB010D"/>
    <w:rsid w:val="00BB03CF"/>
    <w:rsid w:val="00BB0450"/>
    <w:rsid w:val="00BB04A2"/>
    <w:rsid w:val="00BB057D"/>
    <w:rsid w:val="00BB1274"/>
    <w:rsid w:val="00BB1C8F"/>
    <w:rsid w:val="00BB1CBC"/>
    <w:rsid w:val="00BB2152"/>
    <w:rsid w:val="00BB255D"/>
    <w:rsid w:val="00BB2652"/>
    <w:rsid w:val="00BB31A5"/>
    <w:rsid w:val="00BB3275"/>
    <w:rsid w:val="00BB3529"/>
    <w:rsid w:val="00BB4101"/>
    <w:rsid w:val="00BB411D"/>
    <w:rsid w:val="00BB4232"/>
    <w:rsid w:val="00BB45F9"/>
    <w:rsid w:val="00BB48D9"/>
    <w:rsid w:val="00BB4F2E"/>
    <w:rsid w:val="00BB502A"/>
    <w:rsid w:val="00BB57C8"/>
    <w:rsid w:val="00BB62C9"/>
    <w:rsid w:val="00BB69A3"/>
    <w:rsid w:val="00BB6B4B"/>
    <w:rsid w:val="00BB70C9"/>
    <w:rsid w:val="00BB776B"/>
    <w:rsid w:val="00BB7855"/>
    <w:rsid w:val="00BB7E67"/>
    <w:rsid w:val="00BC06B3"/>
    <w:rsid w:val="00BC08EA"/>
    <w:rsid w:val="00BC0AE0"/>
    <w:rsid w:val="00BC0F4D"/>
    <w:rsid w:val="00BC108A"/>
    <w:rsid w:val="00BC175B"/>
    <w:rsid w:val="00BC2691"/>
    <w:rsid w:val="00BC2EB4"/>
    <w:rsid w:val="00BC2F7D"/>
    <w:rsid w:val="00BC2FF1"/>
    <w:rsid w:val="00BC353C"/>
    <w:rsid w:val="00BC385E"/>
    <w:rsid w:val="00BC38AC"/>
    <w:rsid w:val="00BC40E9"/>
    <w:rsid w:val="00BC43C9"/>
    <w:rsid w:val="00BC52EC"/>
    <w:rsid w:val="00BC57A3"/>
    <w:rsid w:val="00BC57C3"/>
    <w:rsid w:val="00BC5D2F"/>
    <w:rsid w:val="00BC609A"/>
    <w:rsid w:val="00BC611B"/>
    <w:rsid w:val="00BC68DF"/>
    <w:rsid w:val="00BC6F1E"/>
    <w:rsid w:val="00BC70FA"/>
    <w:rsid w:val="00BC71CA"/>
    <w:rsid w:val="00BC71F0"/>
    <w:rsid w:val="00BC72CE"/>
    <w:rsid w:val="00BC7385"/>
    <w:rsid w:val="00BC7C1E"/>
    <w:rsid w:val="00BC7C8D"/>
    <w:rsid w:val="00BD003F"/>
    <w:rsid w:val="00BD067A"/>
    <w:rsid w:val="00BD0B3E"/>
    <w:rsid w:val="00BD0BBC"/>
    <w:rsid w:val="00BD10AF"/>
    <w:rsid w:val="00BD22BB"/>
    <w:rsid w:val="00BD2861"/>
    <w:rsid w:val="00BD2E79"/>
    <w:rsid w:val="00BD3648"/>
    <w:rsid w:val="00BD3749"/>
    <w:rsid w:val="00BD37FE"/>
    <w:rsid w:val="00BD3860"/>
    <w:rsid w:val="00BD38E7"/>
    <w:rsid w:val="00BD3A73"/>
    <w:rsid w:val="00BD42A2"/>
    <w:rsid w:val="00BD45FF"/>
    <w:rsid w:val="00BD49EB"/>
    <w:rsid w:val="00BD4B9A"/>
    <w:rsid w:val="00BD4F68"/>
    <w:rsid w:val="00BD4F81"/>
    <w:rsid w:val="00BD4FB2"/>
    <w:rsid w:val="00BD52DE"/>
    <w:rsid w:val="00BD5D1F"/>
    <w:rsid w:val="00BD5E89"/>
    <w:rsid w:val="00BD6819"/>
    <w:rsid w:val="00BD6947"/>
    <w:rsid w:val="00BD6C39"/>
    <w:rsid w:val="00BD6C83"/>
    <w:rsid w:val="00BD6EBC"/>
    <w:rsid w:val="00BD75DF"/>
    <w:rsid w:val="00BD789C"/>
    <w:rsid w:val="00BD78D7"/>
    <w:rsid w:val="00BD7A6B"/>
    <w:rsid w:val="00BE028F"/>
    <w:rsid w:val="00BE03FA"/>
    <w:rsid w:val="00BE0A0B"/>
    <w:rsid w:val="00BE0C8B"/>
    <w:rsid w:val="00BE1044"/>
    <w:rsid w:val="00BE1051"/>
    <w:rsid w:val="00BE1A4A"/>
    <w:rsid w:val="00BE1B3F"/>
    <w:rsid w:val="00BE2178"/>
    <w:rsid w:val="00BE261D"/>
    <w:rsid w:val="00BE2651"/>
    <w:rsid w:val="00BE2B9E"/>
    <w:rsid w:val="00BE2DFD"/>
    <w:rsid w:val="00BE2F95"/>
    <w:rsid w:val="00BE2FB6"/>
    <w:rsid w:val="00BE32B8"/>
    <w:rsid w:val="00BE3352"/>
    <w:rsid w:val="00BE34D4"/>
    <w:rsid w:val="00BE3CD4"/>
    <w:rsid w:val="00BE3D31"/>
    <w:rsid w:val="00BE3E42"/>
    <w:rsid w:val="00BE3ED6"/>
    <w:rsid w:val="00BE4065"/>
    <w:rsid w:val="00BE45F9"/>
    <w:rsid w:val="00BE46FA"/>
    <w:rsid w:val="00BE4A1C"/>
    <w:rsid w:val="00BE4A97"/>
    <w:rsid w:val="00BE4F49"/>
    <w:rsid w:val="00BE4FE5"/>
    <w:rsid w:val="00BE4FED"/>
    <w:rsid w:val="00BE5227"/>
    <w:rsid w:val="00BE5350"/>
    <w:rsid w:val="00BE5691"/>
    <w:rsid w:val="00BE57F0"/>
    <w:rsid w:val="00BE5922"/>
    <w:rsid w:val="00BE5924"/>
    <w:rsid w:val="00BE59B3"/>
    <w:rsid w:val="00BE5BCE"/>
    <w:rsid w:val="00BE5CAC"/>
    <w:rsid w:val="00BE5DEF"/>
    <w:rsid w:val="00BE65DE"/>
    <w:rsid w:val="00BE66BB"/>
    <w:rsid w:val="00BE6B3E"/>
    <w:rsid w:val="00BE6B84"/>
    <w:rsid w:val="00BE6D40"/>
    <w:rsid w:val="00BE6EC6"/>
    <w:rsid w:val="00BE6F30"/>
    <w:rsid w:val="00BE7218"/>
    <w:rsid w:val="00BE74C5"/>
    <w:rsid w:val="00BE772F"/>
    <w:rsid w:val="00BE7971"/>
    <w:rsid w:val="00BF0059"/>
    <w:rsid w:val="00BF09DC"/>
    <w:rsid w:val="00BF0DA8"/>
    <w:rsid w:val="00BF0F7C"/>
    <w:rsid w:val="00BF1197"/>
    <w:rsid w:val="00BF137F"/>
    <w:rsid w:val="00BF1765"/>
    <w:rsid w:val="00BF1C8A"/>
    <w:rsid w:val="00BF228C"/>
    <w:rsid w:val="00BF2487"/>
    <w:rsid w:val="00BF27C9"/>
    <w:rsid w:val="00BF2CF2"/>
    <w:rsid w:val="00BF30D4"/>
    <w:rsid w:val="00BF32EB"/>
    <w:rsid w:val="00BF33D3"/>
    <w:rsid w:val="00BF3608"/>
    <w:rsid w:val="00BF3753"/>
    <w:rsid w:val="00BF39FB"/>
    <w:rsid w:val="00BF3D1A"/>
    <w:rsid w:val="00BF3E10"/>
    <w:rsid w:val="00BF3F95"/>
    <w:rsid w:val="00BF41FB"/>
    <w:rsid w:val="00BF420C"/>
    <w:rsid w:val="00BF440F"/>
    <w:rsid w:val="00BF475B"/>
    <w:rsid w:val="00BF4DF3"/>
    <w:rsid w:val="00BF4FD8"/>
    <w:rsid w:val="00BF57A0"/>
    <w:rsid w:val="00BF59F6"/>
    <w:rsid w:val="00BF5A9F"/>
    <w:rsid w:val="00BF5CD8"/>
    <w:rsid w:val="00BF5D2A"/>
    <w:rsid w:val="00BF65F7"/>
    <w:rsid w:val="00BF683B"/>
    <w:rsid w:val="00BF6D14"/>
    <w:rsid w:val="00BF6D19"/>
    <w:rsid w:val="00BF74F0"/>
    <w:rsid w:val="00BF7871"/>
    <w:rsid w:val="00BF7884"/>
    <w:rsid w:val="00BF7979"/>
    <w:rsid w:val="00BF7A78"/>
    <w:rsid w:val="00BF7B6F"/>
    <w:rsid w:val="00C0046B"/>
    <w:rsid w:val="00C00BA9"/>
    <w:rsid w:val="00C010FB"/>
    <w:rsid w:val="00C01293"/>
    <w:rsid w:val="00C01795"/>
    <w:rsid w:val="00C01C70"/>
    <w:rsid w:val="00C01C8B"/>
    <w:rsid w:val="00C022E1"/>
    <w:rsid w:val="00C026EF"/>
    <w:rsid w:val="00C02F8A"/>
    <w:rsid w:val="00C033DA"/>
    <w:rsid w:val="00C033FB"/>
    <w:rsid w:val="00C0352C"/>
    <w:rsid w:val="00C03738"/>
    <w:rsid w:val="00C04C17"/>
    <w:rsid w:val="00C04E35"/>
    <w:rsid w:val="00C0581C"/>
    <w:rsid w:val="00C05F9B"/>
    <w:rsid w:val="00C06719"/>
    <w:rsid w:val="00C06F0E"/>
    <w:rsid w:val="00C06F3D"/>
    <w:rsid w:val="00C074DA"/>
    <w:rsid w:val="00C07578"/>
    <w:rsid w:val="00C077D6"/>
    <w:rsid w:val="00C07A36"/>
    <w:rsid w:val="00C104D3"/>
    <w:rsid w:val="00C106DB"/>
    <w:rsid w:val="00C10A58"/>
    <w:rsid w:val="00C10A83"/>
    <w:rsid w:val="00C10E65"/>
    <w:rsid w:val="00C1130F"/>
    <w:rsid w:val="00C115FC"/>
    <w:rsid w:val="00C1162D"/>
    <w:rsid w:val="00C11865"/>
    <w:rsid w:val="00C119C3"/>
    <w:rsid w:val="00C11A74"/>
    <w:rsid w:val="00C1249C"/>
    <w:rsid w:val="00C12698"/>
    <w:rsid w:val="00C12865"/>
    <w:rsid w:val="00C1287F"/>
    <w:rsid w:val="00C12ECC"/>
    <w:rsid w:val="00C12F98"/>
    <w:rsid w:val="00C13164"/>
    <w:rsid w:val="00C1348C"/>
    <w:rsid w:val="00C1371B"/>
    <w:rsid w:val="00C13F16"/>
    <w:rsid w:val="00C13F26"/>
    <w:rsid w:val="00C14102"/>
    <w:rsid w:val="00C145A0"/>
    <w:rsid w:val="00C14895"/>
    <w:rsid w:val="00C14F23"/>
    <w:rsid w:val="00C1545F"/>
    <w:rsid w:val="00C155C7"/>
    <w:rsid w:val="00C15782"/>
    <w:rsid w:val="00C15E7C"/>
    <w:rsid w:val="00C16456"/>
    <w:rsid w:val="00C16769"/>
    <w:rsid w:val="00C16994"/>
    <w:rsid w:val="00C16AF1"/>
    <w:rsid w:val="00C16B20"/>
    <w:rsid w:val="00C16CED"/>
    <w:rsid w:val="00C16D1D"/>
    <w:rsid w:val="00C17070"/>
    <w:rsid w:val="00C171CC"/>
    <w:rsid w:val="00C17595"/>
    <w:rsid w:val="00C201AD"/>
    <w:rsid w:val="00C20209"/>
    <w:rsid w:val="00C20702"/>
    <w:rsid w:val="00C20BBA"/>
    <w:rsid w:val="00C210F1"/>
    <w:rsid w:val="00C212BF"/>
    <w:rsid w:val="00C2140D"/>
    <w:rsid w:val="00C2140E"/>
    <w:rsid w:val="00C21EC4"/>
    <w:rsid w:val="00C22235"/>
    <w:rsid w:val="00C22826"/>
    <w:rsid w:val="00C2294B"/>
    <w:rsid w:val="00C22C7D"/>
    <w:rsid w:val="00C22EA2"/>
    <w:rsid w:val="00C22FB8"/>
    <w:rsid w:val="00C2338E"/>
    <w:rsid w:val="00C234A4"/>
    <w:rsid w:val="00C23BE5"/>
    <w:rsid w:val="00C24158"/>
    <w:rsid w:val="00C24D34"/>
    <w:rsid w:val="00C25404"/>
    <w:rsid w:val="00C25A58"/>
    <w:rsid w:val="00C25AA3"/>
    <w:rsid w:val="00C25C22"/>
    <w:rsid w:val="00C25EC4"/>
    <w:rsid w:val="00C26120"/>
    <w:rsid w:val="00C26158"/>
    <w:rsid w:val="00C2615B"/>
    <w:rsid w:val="00C26C6C"/>
    <w:rsid w:val="00C26FF2"/>
    <w:rsid w:val="00C27CEA"/>
    <w:rsid w:val="00C27FDB"/>
    <w:rsid w:val="00C3009A"/>
    <w:rsid w:val="00C30F78"/>
    <w:rsid w:val="00C3172A"/>
    <w:rsid w:val="00C319DD"/>
    <w:rsid w:val="00C31C69"/>
    <w:rsid w:val="00C31DC1"/>
    <w:rsid w:val="00C3234A"/>
    <w:rsid w:val="00C32518"/>
    <w:rsid w:val="00C327F2"/>
    <w:rsid w:val="00C32B9A"/>
    <w:rsid w:val="00C32E89"/>
    <w:rsid w:val="00C3318D"/>
    <w:rsid w:val="00C331ED"/>
    <w:rsid w:val="00C33454"/>
    <w:rsid w:val="00C33726"/>
    <w:rsid w:val="00C3373D"/>
    <w:rsid w:val="00C33F89"/>
    <w:rsid w:val="00C34024"/>
    <w:rsid w:val="00C3408D"/>
    <w:rsid w:val="00C3412C"/>
    <w:rsid w:val="00C351C3"/>
    <w:rsid w:val="00C354D7"/>
    <w:rsid w:val="00C35ADC"/>
    <w:rsid w:val="00C35B78"/>
    <w:rsid w:val="00C35CD5"/>
    <w:rsid w:val="00C3650E"/>
    <w:rsid w:val="00C365C0"/>
    <w:rsid w:val="00C36974"/>
    <w:rsid w:val="00C36B62"/>
    <w:rsid w:val="00C36D43"/>
    <w:rsid w:val="00C36DB8"/>
    <w:rsid w:val="00C37D0B"/>
    <w:rsid w:val="00C4065A"/>
    <w:rsid w:val="00C40DEA"/>
    <w:rsid w:val="00C40DF3"/>
    <w:rsid w:val="00C40F00"/>
    <w:rsid w:val="00C415ED"/>
    <w:rsid w:val="00C4162D"/>
    <w:rsid w:val="00C41888"/>
    <w:rsid w:val="00C41A16"/>
    <w:rsid w:val="00C41BCA"/>
    <w:rsid w:val="00C41CF1"/>
    <w:rsid w:val="00C422EB"/>
    <w:rsid w:val="00C422F0"/>
    <w:rsid w:val="00C4275B"/>
    <w:rsid w:val="00C427C9"/>
    <w:rsid w:val="00C42B85"/>
    <w:rsid w:val="00C42D3E"/>
    <w:rsid w:val="00C4336A"/>
    <w:rsid w:val="00C43929"/>
    <w:rsid w:val="00C439DE"/>
    <w:rsid w:val="00C4438F"/>
    <w:rsid w:val="00C4451A"/>
    <w:rsid w:val="00C44C6E"/>
    <w:rsid w:val="00C44F59"/>
    <w:rsid w:val="00C4501D"/>
    <w:rsid w:val="00C45054"/>
    <w:rsid w:val="00C45452"/>
    <w:rsid w:val="00C45716"/>
    <w:rsid w:val="00C464BB"/>
    <w:rsid w:val="00C4679A"/>
    <w:rsid w:val="00C46F4C"/>
    <w:rsid w:val="00C46FCA"/>
    <w:rsid w:val="00C46FDF"/>
    <w:rsid w:val="00C474CA"/>
    <w:rsid w:val="00C479E6"/>
    <w:rsid w:val="00C47F2B"/>
    <w:rsid w:val="00C5015A"/>
    <w:rsid w:val="00C506C6"/>
    <w:rsid w:val="00C50A03"/>
    <w:rsid w:val="00C50AA6"/>
    <w:rsid w:val="00C50B35"/>
    <w:rsid w:val="00C50D2B"/>
    <w:rsid w:val="00C50D34"/>
    <w:rsid w:val="00C513DE"/>
    <w:rsid w:val="00C513E9"/>
    <w:rsid w:val="00C5143C"/>
    <w:rsid w:val="00C51954"/>
    <w:rsid w:val="00C52561"/>
    <w:rsid w:val="00C52655"/>
    <w:rsid w:val="00C52745"/>
    <w:rsid w:val="00C5284A"/>
    <w:rsid w:val="00C529EF"/>
    <w:rsid w:val="00C52CFD"/>
    <w:rsid w:val="00C52DFA"/>
    <w:rsid w:val="00C52E3D"/>
    <w:rsid w:val="00C53194"/>
    <w:rsid w:val="00C53234"/>
    <w:rsid w:val="00C53383"/>
    <w:rsid w:val="00C53506"/>
    <w:rsid w:val="00C535BD"/>
    <w:rsid w:val="00C53852"/>
    <w:rsid w:val="00C53C2D"/>
    <w:rsid w:val="00C53D86"/>
    <w:rsid w:val="00C54513"/>
    <w:rsid w:val="00C54551"/>
    <w:rsid w:val="00C54C4D"/>
    <w:rsid w:val="00C54E62"/>
    <w:rsid w:val="00C54EC2"/>
    <w:rsid w:val="00C55083"/>
    <w:rsid w:val="00C551C3"/>
    <w:rsid w:val="00C551FC"/>
    <w:rsid w:val="00C55268"/>
    <w:rsid w:val="00C55B1E"/>
    <w:rsid w:val="00C55CD1"/>
    <w:rsid w:val="00C56258"/>
    <w:rsid w:val="00C563FE"/>
    <w:rsid w:val="00C56817"/>
    <w:rsid w:val="00C56DB4"/>
    <w:rsid w:val="00C56F5A"/>
    <w:rsid w:val="00C56F5F"/>
    <w:rsid w:val="00C56F62"/>
    <w:rsid w:val="00C572D9"/>
    <w:rsid w:val="00C579F1"/>
    <w:rsid w:val="00C57EFD"/>
    <w:rsid w:val="00C60134"/>
    <w:rsid w:val="00C6019E"/>
    <w:rsid w:val="00C6044A"/>
    <w:rsid w:val="00C60524"/>
    <w:rsid w:val="00C610E1"/>
    <w:rsid w:val="00C62103"/>
    <w:rsid w:val="00C624E2"/>
    <w:rsid w:val="00C625CB"/>
    <w:rsid w:val="00C627A2"/>
    <w:rsid w:val="00C629F7"/>
    <w:rsid w:val="00C62A90"/>
    <w:rsid w:val="00C62FB5"/>
    <w:rsid w:val="00C633BF"/>
    <w:rsid w:val="00C63738"/>
    <w:rsid w:val="00C63B21"/>
    <w:rsid w:val="00C63BC3"/>
    <w:rsid w:val="00C63BDD"/>
    <w:rsid w:val="00C63D81"/>
    <w:rsid w:val="00C63E38"/>
    <w:rsid w:val="00C64335"/>
    <w:rsid w:val="00C64504"/>
    <w:rsid w:val="00C64573"/>
    <w:rsid w:val="00C645CA"/>
    <w:rsid w:val="00C647F9"/>
    <w:rsid w:val="00C6489A"/>
    <w:rsid w:val="00C648E4"/>
    <w:rsid w:val="00C64906"/>
    <w:rsid w:val="00C64A31"/>
    <w:rsid w:val="00C65065"/>
    <w:rsid w:val="00C650A5"/>
    <w:rsid w:val="00C654F8"/>
    <w:rsid w:val="00C65663"/>
    <w:rsid w:val="00C65866"/>
    <w:rsid w:val="00C65A1B"/>
    <w:rsid w:val="00C65B19"/>
    <w:rsid w:val="00C6612A"/>
    <w:rsid w:val="00C66651"/>
    <w:rsid w:val="00C666CB"/>
    <w:rsid w:val="00C669B9"/>
    <w:rsid w:val="00C66C61"/>
    <w:rsid w:val="00C67193"/>
    <w:rsid w:val="00C67885"/>
    <w:rsid w:val="00C67A1C"/>
    <w:rsid w:val="00C67BD3"/>
    <w:rsid w:val="00C70580"/>
    <w:rsid w:val="00C70691"/>
    <w:rsid w:val="00C708C6"/>
    <w:rsid w:val="00C70B5A"/>
    <w:rsid w:val="00C70BC4"/>
    <w:rsid w:val="00C71161"/>
    <w:rsid w:val="00C71838"/>
    <w:rsid w:val="00C71862"/>
    <w:rsid w:val="00C719CE"/>
    <w:rsid w:val="00C71D8B"/>
    <w:rsid w:val="00C71EA5"/>
    <w:rsid w:val="00C720DB"/>
    <w:rsid w:val="00C7213F"/>
    <w:rsid w:val="00C7217B"/>
    <w:rsid w:val="00C7261D"/>
    <w:rsid w:val="00C72938"/>
    <w:rsid w:val="00C72B3B"/>
    <w:rsid w:val="00C7315D"/>
    <w:rsid w:val="00C735FA"/>
    <w:rsid w:val="00C738F9"/>
    <w:rsid w:val="00C73936"/>
    <w:rsid w:val="00C73C3F"/>
    <w:rsid w:val="00C74099"/>
    <w:rsid w:val="00C7427D"/>
    <w:rsid w:val="00C74927"/>
    <w:rsid w:val="00C74990"/>
    <w:rsid w:val="00C74A9D"/>
    <w:rsid w:val="00C74B40"/>
    <w:rsid w:val="00C74D9D"/>
    <w:rsid w:val="00C74F54"/>
    <w:rsid w:val="00C74F79"/>
    <w:rsid w:val="00C7507B"/>
    <w:rsid w:val="00C75102"/>
    <w:rsid w:val="00C751DF"/>
    <w:rsid w:val="00C752D1"/>
    <w:rsid w:val="00C75357"/>
    <w:rsid w:val="00C755B4"/>
    <w:rsid w:val="00C75EF1"/>
    <w:rsid w:val="00C7601B"/>
    <w:rsid w:val="00C76293"/>
    <w:rsid w:val="00C76532"/>
    <w:rsid w:val="00C76580"/>
    <w:rsid w:val="00C7658F"/>
    <w:rsid w:val="00C76B81"/>
    <w:rsid w:val="00C76D62"/>
    <w:rsid w:val="00C76FDE"/>
    <w:rsid w:val="00C77051"/>
    <w:rsid w:val="00C7755D"/>
    <w:rsid w:val="00C7779A"/>
    <w:rsid w:val="00C779FE"/>
    <w:rsid w:val="00C77BAA"/>
    <w:rsid w:val="00C77F26"/>
    <w:rsid w:val="00C80079"/>
    <w:rsid w:val="00C806B1"/>
    <w:rsid w:val="00C80898"/>
    <w:rsid w:val="00C80B67"/>
    <w:rsid w:val="00C80BAA"/>
    <w:rsid w:val="00C80C2F"/>
    <w:rsid w:val="00C811EB"/>
    <w:rsid w:val="00C81EC4"/>
    <w:rsid w:val="00C81F40"/>
    <w:rsid w:val="00C8231C"/>
    <w:rsid w:val="00C826F5"/>
    <w:rsid w:val="00C82D18"/>
    <w:rsid w:val="00C83AFB"/>
    <w:rsid w:val="00C842FE"/>
    <w:rsid w:val="00C84597"/>
    <w:rsid w:val="00C8479E"/>
    <w:rsid w:val="00C84824"/>
    <w:rsid w:val="00C85645"/>
    <w:rsid w:val="00C85664"/>
    <w:rsid w:val="00C8567C"/>
    <w:rsid w:val="00C859FF"/>
    <w:rsid w:val="00C85BD1"/>
    <w:rsid w:val="00C85F3B"/>
    <w:rsid w:val="00C86AF9"/>
    <w:rsid w:val="00C86D1A"/>
    <w:rsid w:val="00C86DE7"/>
    <w:rsid w:val="00C8775E"/>
    <w:rsid w:val="00C878A7"/>
    <w:rsid w:val="00C87AF0"/>
    <w:rsid w:val="00C87B0C"/>
    <w:rsid w:val="00C87BF3"/>
    <w:rsid w:val="00C87CD3"/>
    <w:rsid w:val="00C87CF6"/>
    <w:rsid w:val="00C90535"/>
    <w:rsid w:val="00C90901"/>
    <w:rsid w:val="00C90E80"/>
    <w:rsid w:val="00C90F31"/>
    <w:rsid w:val="00C90FEA"/>
    <w:rsid w:val="00C91010"/>
    <w:rsid w:val="00C9134A"/>
    <w:rsid w:val="00C913C8"/>
    <w:rsid w:val="00C916AB"/>
    <w:rsid w:val="00C918CB"/>
    <w:rsid w:val="00C9192A"/>
    <w:rsid w:val="00C938D2"/>
    <w:rsid w:val="00C93CB7"/>
    <w:rsid w:val="00C93D1C"/>
    <w:rsid w:val="00C93EA3"/>
    <w:rsid w:val="00C948CF"/>
    <w:rsid w:val="00C94CA7"/>
    <w:rsid w:val="00C95421"/>
    <w:rsid w:val="00C95427"/>
    <w:rsid w:val="00C95641"/>
    <w:rsid w:val="00C95951"/>
    <w:rsid w:val="00C95C71"/>
    <w:rsid w:val="00C96360"/>
    <w:rsid w:val="00C9650E"/>
    <w:rsid w:val="00C96641"/>
    <w:rsid w:val="00C96E5A"/>
    <w:rsid w:val="00C970C4"/>
    <w:rsid w:val="00C97D2B"/>
    <w:rsid w:val="00C97DF9"/>
    <w:rsid w:val="00C97EA2"/>
    <w:rsid w:val="00CA00E0"/>
    <w:rsid w:val="00CA02B7"/>
    <w:rsid w:val="00CA08AA"/>
    <w:rsid w:val="00CA113F"/>
    <w:rsid w:val="00CA1148"/>
    <w:rsid w:val="00CA1399"/>
    <w:rsid w:val="00CA14C9"/>
    <w:rsid w:val="00CA1867"/>
    <w:rsid w:val="00CA1A74"/>
    <w:rsid w:val="00CA1CE1"/>
    <w:rsid w:val="00CA1F2C"/>
    <w:rsid w:val="00CA2345"/>
    <w:rsid w:val="00CA24D4"/>
    <w:rsid w:val="00CA2648"/>
    <w:rsid w:val="00CA2B3E"/>
    <w:rsid w:val="00CA3615"/>
    <w:rsid w:val="00CA3C9B"/>
    <w:rsid w:val="00CA3E32"/>
    <w:rsid w:val="00CA42A7"/>
    <w:rsid w:val="00CA42D2"/>
    <w:rsid w:val="00CA4D3F"/>
    <w:rsid w:val="00CA4F4B"/>
    <w:rsid w:val="00CA5070"/>
    <w:rsid w:val="00CA5A9D"/>
    <w:rsid w:val="00CA5C00"/>
    <w:rsid w:val="00CA5C48"/>
    <w:rsid w:val="00CA5D6D"/>
    <w:rsid w:val="00CA5E3C"/>
    <w:rsid w:val="00CA612B"/>
    <w:rsid w:val="00CA6858"/>
    <w:rsid w:val="00CA6B42"/>
    <w:rsid w:val="00CA72A8"/>
    <w:rsid w:val="00CA7363"/>
    <w:rsid w:val="00CA7730"/>
    <w:rsid w:val="00CA7964"/>
    <w:rsid w:val="00CA799E"/>
    <w:rsid w:val="00CA7CD5"/>
    <w:rsid w:val="00CB0029"/>
    <w:rsid w:val="00CB031A"/>
    <w:rsid w:val="00CB05CF"/>
    <w:rsid w:val="00CB0967"/>
    <w:rsid w:val="00CB1A8F"/>
    <w:rsid w:val="00CB1CCB"/>
    <w:rsid w:val="00CB1DC8"/>
    <w:rsid w:val="00CB222F"/>
    <w:rsid w:val="00CB26D9"/>
    <w:rsid w:val="00CB2AF9"/>
    <w:rsid w:val="00CB2B5C"/>
    <w:rsid w:val="00CB2D19"/>
    <w:rsid w:val="00CB2F3A"/>
    <w:rsid w:val="00CB3596"/>
    <w:rsid w:val="00CB35C3"/>
    <w:rsid w:val="00CB35CF"/>
    <w:rsid w:val="00CB371F"/>
    <w:rsid w:val="00CB3A75"/>
    <w:rsid w:val="00CB4573"/>
    <w:rsid w:val="00CB4791"/>
    <w:rsid w:val="00CB4A57"/>
    <w:rsid w:val="00CB5034"/>
    <w:rsid w:val="00CB5237"/>
    <w:rsid w:val="00CB5418"/>
    <w:rsid w:val="00CB545B"/>
    <w:rsid w:val="00CB56C8"/>
    <w:rsid w:val="00CB5914"/>
    <w:rsid w:val="00CB5A5E"/>
    <w:rsid w:val="00CB5BF7"/>
    <w:rsid w:val="00CB610B"/>
    <w:rsid w:val="00CB6A0B"/>
    <w:rsid w:val="00CB6C7E"/>
    <w:rsid w:val="00CB6DF5"/>
    <w:rsid w:val="00CB746B"/>
    <w:rsid w:val="00CB7528"/>
    <w:rsid w:val="00CB793D"/>
    <w:rsid w:val="00CB7C1F"/>
    <w:rsid w:val="00CB7ECF"/>
    <w:rsid w:val="00CC04AB"/>
    <w:rsid w:val="00CC0B63"/>
    <w:rsid w:val="00CC0E00"/>
    <w:rsid w:val="00CC11F1"/>
    <w:rsid w:val="00CC1699"/>
    <w:rsid w:val="00CC1A4C"/>
    <w:rsid w:val="00CC2243"/>
    <w:rsid w:val="00CC231C"/>
    <w:rsid w:val="00CC25EB"/>
    <w:rsid w:val="00CC277C"/>
    <w:rsid w:val="00CC285C"/>
    <w:rsid w:val="00CC287B"/>
    <w:rsid w:val="00CC2B20"/>
    <w:rsid w:val="00CC2F92"/>
    <w:rsid w:val="00CC3172"/>
    <w:rsid w:val="00CC37A0"/>
    <w:rsid w:val="00CC39B7"/>
    <w:rsid w:val="00CC3A82"/>
    <w:rsid w:val="00CC3C65"/>
    <w:rsid w:val="00CC3DC4"/>
    <w:rsid w:val="00CC4304"/>
    <w:rsid w:val="00CC44BB"/>
    <w:rsid w:val="00CC4606"/>
    <w:rsid w:val="00CC4683"/>
    <w:rsid w:val="00CC46FC"/>
    <w:rsid w:val="00CC4E1C"/>
    <w:rsid w:val="00CC4E9D"/>
    <w:rsid w:val="00CC4F03"/>
    <w:rsid w:val="00CC5044"/>
    <w:rsid w:val="00CC5BC0"/>
    <w:rsid w:val="00CC5CB1"/>
    <w:rsid w:val="00CC5DB0"/>
    <w:rsid w:val="00CC5E6B"/>
    <w:rsid w:val="00CC6F44"/>
    <w:rsid w:val="00CC7326"/>
    <w:rsid w:val="00CC76FA"/>
    <w:rsid w:val="00CC77FE"/>
    <w:rsid w:val="00CD00F9"/>
    <w:rsid w:val="00CD07A6"/>
    <w:rsid w:val="00CD0C87"/>
    <w:rsid w:val="00CD0CF3"/>
    <w:rsid w:val="00CD1313"/>
    <w:rsid w:val="00CD1D4E"/>
    <w:rsid w:val="00CD1FDF"/>
    <w:rsid w:val="00CD24CF"/>
    <w:rsid w:val="00CD29B9"/>
    <w:rsid w:val="00CD29CE"/>
    <w:rsid w:val="00CD2A89"/>
    <w:rsid w:val="00CD2ACA"/>
    <w:rsid w:val="00CD2ACE"/>
    <w:rsid w:val="00CD2B4E"/>
    <w:rsid w:val="00CD2B88"/>
    <w:rsid w:val="00CD3135"/>
    <w:rsid w:val="00CD371B"/>
    <w:rsid w:val="00CD377F"/>
    <w:rsid w:val="00CD3B81"/>
    <w:rsid w:val="00CD3F07"/>
    <w:rsid w:val="00CD40BB"/>
    <w:rsid w:val="00CD48B1"/>
    <w:rsid w:val="00CD4C72"/>
    <w:rsid w:val="00CD4CE0"/>
    <w:rsid w:val="00CD520D"/>
    <w:rsid w:val="00CD55A1"/>
    <w:rsid w:val="00CD5905"/>
    <w:rsid w:val="00CD5AA0"/>
    <w:rsid w:val="00CD5AA4"/>
    <w:rsid w:val="00CD5C61"/>
    <w:rsid w:val="00CD6C37"/>
    <w:rsid w:val="00CD6D01"/>
    <w:rsid w:val="00CD71E8"/>
    <w:rsid w:val="00CD72CB"/>
    <w:rsid w:val="00CD744E"/>
    <w:rsid w:val="00CD74BE"/>
    <w:rsid w:val="00CD75A3"/>
    <w:rsid w:val="00CE0016"/>
    <w:rsid w:val="00CE03D0"/>
    <w:rsid w:val="00CE0E9C"/>
    <w:rsid w:val="00CE13BF"/>
    <w:rsid w:val="00CE1815"/>
    <w:rsid w:val="00CE1AEB"/>
    <w:rsid w:val="00CE1C4B"/>
    <w:rsid w:val="00CE1FB5"/>
    <w:rsid w:val="00CE26BF"/>
    <w:rsid w:val="00CE26E2"/>
    <w:rsid w:val="00CE2749"/>
    <w:rsid w:val="00CE2869"/>
    <w:rsid w:val="00CE2C16"/>
    <w:rsid w:val="00CE2C9C"/>
    <w:rsid w:val="00CE3A6A"/>
    <w:rsid w:val="00CE40DC"/>
    <w:rsid w:val="00CE4320"/>
    <w:rsid w:val="00CE432C"/>
    <w:rsid w:val="00CE5889"/>
    <w:rsid w:val="00CE5F1A"/>
    <w:rsid w:val="00CE6107"/>
    <w:rsid w:val="00CE626D"/>
    <w:rsid w:val="00CE63C6"/>
    <w:rsid w:val="00CE66D1"/>
    <w:rsid w:val="00CE66FF"/>
    <w:rsid w:val="00CE68A5"/>
    <w:rsid w:val="00CE6CB2"/>
    <w:rsid w:val="00CE6D0E"/>
    <w:rsid w:val="00CE6E17"/>
    <w:rsid w:val="00CE7363"/>
    <w:rsid w:val="00CE78DB"/>
    <w:rsid w:val="00CE7C5B"/>
    <w:rsid w:val="00CE7C91"/>
    <w:rsid w:val="00CE7F04"/>
    <w:rsid w:val="00CE7FBB"/>
    <w:rsid w:val="00CF0473"/>
    <w:rsid w:val="00CF05C4"/>
    <w:rsid w:val="00CF07C7"/>
    <w:rsid w:val="00CF0DC8"/>
    <w:rsid w:val="00CF1130"/>
    <w:rsid w:val="00CF11B8"/>
    <w:rsid w:val="00CF12A7"/>
    <w:rsid w:val="00CF147F"/>
    <w:rsid w:val="00CF1964"/>
    <w:rsid w:val="00CF1B2B"/>
    <w:rsid w:val="00CF1D16"/>
    <w:rsid w:val="00CF2166"/>
    <w:rsid w:val="00CF21B3"/>
    <w:rsid w:val="00CF22BC"/>
    <w:rsid w:val="00CF2474"/>
    <w:rsid w:val="00CF299F"/>
    <w:rsid w:val="00CF2AEE"/>
    <w:rsid w:val="00CF2D95"/>
    <w:rsid w:val="00CF2ECD"/>
    <w:rsid w:val="00CF3068"/>
    <w:rsid w:val="00CF3072"/>
    <w:rsid w:val="00CF3257"/>
    <w:rsid w:val="00CF3501"/>
    <w:rsid w:val="00CF3718"/>
    <w:rsid w:val="00CF3C7D"/>
    <w:rsid w:val="00CF4205"/>
    <w:rsid w:val="00CF429C"/>
    <w:rsid w:val="00CF44DD"/>
    <w:rsid w:val="00CF4667"/>
    <w:rsid w:val="00CF470F"/>
    <w:rsid w:val="00CF4AC3"/>
    <w:rsid w:val="00CF500A"/>
    <w:rsid w:val="00CF52F2"/>
    <w:rsid w:val="00CF55C5"/>
    <w:rsid w:val="00CF56DF"/>
    <w:rsid w:val="00CF588A"/>
    <w:rsid w:val="00CF5FB2"/>
    <w:rsid w:val="00CF661C"/>
    <w:rsid w:val="00CF6884"/>
    <w:rsid w:val="00CF6A19"/>
    <w:rsid w:val="00CF6AA7"/>
    <w:rsid w:val="00CF70D2"/>
    <w:rsid w:val="00CF7634"/>
    <w:rsid w:val="00CF7A40"/>
    <w:rsid w:val="00CF7E89"/>
    <w:rsid w:val="00D001C7"/>
    <w:rsid w:val="00D0031C"/>
    <w:rsid w:val="00D004B8"/>
    <w:rsid w:val="00D006FE"/>
    <w:rsid w:val="00D00AA9"/>
    <w:rsid w:val="00D00B09"/>
    <w:rsid w:val="00D00CA4"/>
    <w:rsid w:val="00D00E0A"/>
    <w:rsid w:val="00D0170E"/>
    <w:rsid w:val="00D01CF6"/>
    <w:rsid w:val="00D01DA8"/>
    <w:rsid w:val="00D02661"/>
    <w:rsid w:val="00D02908"/>
    <w:rsid w:val="00D02AFF"/>
    <w:rsid w:val="00D02B1F"/>
    <w:rsid w:val="00D02FC9"/>
    <w:rsid w:val="00D03309"/>
    <w:rsid w:val="00D0330D"/>
    <w:rsid w:val="00D0373E"/>
    <w:rsid w:val="00D0394A"/>
    <w:rsid w:val="00D03D16"/>
    <w:rsid w:val="00D03EAC"/>
    <w:rsid w:val="00D03EFA"/>
    <w:rsid w:val="00D04248"/>
    <w:rsid w:val="00D046B9"/>
    <w:rsid w:val="00D04B82"/>
    <w:rsid w:val="00D04B8C"/>
    <w:rsid w:val="00D04FD2"/>
    <w:rsid w:val="00D05309"/>
    <w:rsid w:val="00D05456"/>
    <w:rsid w:val="00D056FC"/>
    <w:rsid w:val="00D0574B"/>
    <w:rsid w:val="00D05B22"/>
    <w:rsid w:val="00D060D4"/>
    <w:rsid w:val="00D06254"/>
    <w:rsid w:val="00D065BF"/>
    <w:rsid w:val="00D06863"/>
    <w:rsid w:val="00D06AE5"/>
    <w:rsid w:val="00D06C84"/>
    <w:rsid w:val="00D070B5"/>
    <w:rsid w:val="00D071D4"/>
    <w:rsid w:val="00D0789F"/>
    <w:rsid w:val="00D07C8F"/>
    <w:rsid w:val="00D07EB4"/>
    <w:rsid w:val="00D07EBF"/>
    <w:rsid w:val="00D07EF7"/>
    <w:rsid w:val="00D1001E"/>
    <w:rsid w:val="00D106A5"/>
    <w:rsid w:val="00D1109E"/>
    <w:rsid w:val="00D114A0"/>
    <w:rsid w:val="00D114CF"/>
    <w:rsid w:val="00D11CB0"/>
    <w:rsid w:val="00D120DA"/>
    <w:rsid w:val="00D123AC"/>
    <w:rsid w:val="00D132F1"/>
    <w:rsid w:val="00D1343F"/>
    <w:rsid w:val="00D13749"/>
    <w:rsid w:val="00D13989"/>
    <w:rsid w:val="00D13ABC"/>
    <w:rsid w:val="00D14004"/>
    <w:rsid w:val="00D144DF"/>
    <w:rsid w:val="00D14AF3"/>
    <w:rsid w:val="00D14F95"/>
    <w:rsid w:val="00D150DC"/>
    <w:rsid w:val="00D15E65"/>
    <w:rsid w:val="00D1611B"/>
    <w:rsid w:val="00D161E2"/>
    <w:rsid w:val="00D1676F"/>
    <w:rsid w:val="00D16911"/>
    <w:rsid w:val="00D16E4C"/>
    <w:rsid w:val="00D16F26"/>
    <w:rsid w:val="00D170E3"/>
    <w:rsid w:val="00D17187"/>
    <w:rsid w:val="00D17487"/>
    <w:rsid w:val="00D177EA"/>
    <w:rsid w:val="00D178DF"/>
    <w:rsid w:val="00D17972"/>
    <w:rsid w:val="00D17A44"/>
    <w:rsid w:val="00D17A73"/>
    <w:rsid w:val="00D17CF8"/>
    <w:rsid w:val="00D17D1B"/>
    <w:rsid w:val="00D201E4"/>
    <w:rsid w:val="00D204CF"/>
    <w:rsid w:val="00D206F1"/>
    <w:rsid w:val="00D208C6"/>
    <w:rsid w:val="00D20D67"/>
    <w:rsid w:val="00D20DEA"/>
    <w:rsid w:val="00D20E42"/>
    <w:rsid w:val="00D21135"/>
    <w:rsid w:val="00D2155A"/>
    <w:rsid w:val="00D2158F"/>
    <w:rsid w:val="00D216C3"/>
    <w:rsid w:val="00D21BD3"/>
    <w:rsid w:val="00D21D54"/>
    <w:rsid w:val="00D21DCF"/>
    <w:rsid w:val="00D22878"/>
    <w:rsid w:val="00D228E8"/>
    <w:rsid w:val="00D22B48"/>
    <w:rsid w:val="00D22CB1"/>
    <w:rsid w:val="00D22DCA"/>
    <w:rsid w:val="00D22E3A"/>
    <w:rsid w:val="00D23138"/>
    <w:rsid w:val="00D23219"/>
    <w:rsid w:val="00D237DE"/>
    <w:rsid w:val="00D237E2"/>
    <w:rsid w:val="00D2387D"/>
    <w:rsid w:val="00D23AF2"/>
    <w:rsid w:val="00D24318"/>
    <w:rsid w:val="00D249D4"/>
    <w:rsid w:val="00D24B0B"/>
    <w:rsid w:val="00D24CAD"/>
    <w:rsid w:val="00D25311"/>
    <w:rsid w:val="00D256D3"/>
    <w:rsid w:val="00D25A33"/>
    <w:rsid w:val="00D25BB4"/>
    <w:rsid w:val="00D25CBF"/>
    <w:rsid w:val="00D25E5F"/>
    <w:rsid w:val="00D25E6B"/>
    <w:rsid w:val="00D25F0F"/>
    <w:rsid w:val="00D26003"/>
    <w:rsid w:val="00D26155"/>
    <w:rsid w:val="00D26429"/>
    <w:rsid w:val="00D26559"/>
    <w:rsid w:val="00D2659B"/>
    <w:rsid w:val="00D2688C"/>
    <w:rsid w:val="00D26A05"/>
    <w:rsid w:val="00D27C04"/>
    <w:rsid w:val="00D27E21"/>
    <w:rsid w:val="00D27F3F"/>
    <w:rsid w:val="00D30094"/>
    <w:rsid w:val="00D303F6"/>
    <w:rsid w:val="00D30DCA"/>
    <w:rsid w:val="00D30F8D"/>
    <w:rsid w:val="00D30FFE"/>
    <w:rsid w:val="00D31136"/>
    <w:rsid w:val="00D31880"/>
    <w:rsid w:val="00D31DC2"/>
    <w:rsid w:val="00D31F2B"/>
    <w:rsid w:val="00D321DF"/>
    <w:rsid w:val="00D326FB"/>
    <w:rsid w:val="00D32C6A"/>
    <w:rsid w:val="00D33425"/>
    <w:rsid w:val="00D33701"/>
    <w:rsid w:val="00D339C8"/>
    <w:rsid w:val="00D339D8"/>
    <w:rsid w:val="00D33D07"/>
    <w:rsid w:val="00D33D55"/>
    <w:rsid w:val="00D33D76"/>
    <w:rsid w:val="00D33DAC"/>
    <w:rsid w:val="00D3408D"/>
    <w:rsid w:val="00D3429D"/>
    <w:rsid w:val="00D3431B"/>
    <w:rsid w:val="00D3434F"/>
    <w:rsid w:val="00D3458C"/>
    <w:rsid w:val="00D351B2"/>
    <w:rsid w:val="00D352ED"/>
    <w:rsid w:val="00D353B6"/>
    <w:rsid w:val="00D36024"/>
    <w:rsid w:val="00D36057"/>
    <w:rsid w:val="00D36214"/>
    <w:rsid w:val="00D36917"/>
    <w:rsid w:val="00D36DC3"/>
    <w:rsid w:val="00D3720D"/>
    <w:rsid w:val="00D37523"/>
    <w:rsid w:val="00D375D9"/>
    <w:rsid w:val="00D3774E"/>
    <w:rsid w:val="00D37F1D"/>
    <w:rsid w:val="00D40500"/>
    <w:rsid w:val="00D4073A"/>
    <w:rsid w:val="00D41113"/>
    <w:rsid w:val="00D412AE"/>
    <w:rsid w:val="00D417E0"/>
    <w:rsid w:val="00D41C1A"/>
    <w:rsid w:val="00D41ECA"/>
    <w:rsid w:val="00D42005"/>
    <w:rsid w:val="00D42727"/>
    <w:rsid w:val="00D42BC2"/>
    <w:rsid w:val="00D42E7E"/>
    <w:rsid w:val="00D4312A"/>
    <w:rsid w:val="00D431A0"/>
    <w:rsid w:val="00D43547"/>
    <w:rsid w:val="00D4373D"/>
    <w:rsid w:val="00D43946"/>
    <w:rsid w:val="00D44377"/>
    <w:rsid w:val="00D44859"/>
    <w:rsid w:val="00D44C08"/>
    <w:rsid w:val="00D44E18"/>
    <w:rsid w:val="00D44F22"/>
    <w:rsid w:val="00D44FAB"/>
    <w:rsid w:val="00D45034"/>
    <w:rsid w:val="00D456F1"/>
    <w:rsid w:val="00D4588C"/>
    <w:rsid w:val="00D45F86"/>
    <w:rsid w:val="00D46455"/>
    <w:rsid w:val="00D469A0"/>
    <w:rsid w:val="00D46B99"/>
    <w:rsid w:val="00D4702B"/>
    <w:rsid w:val="00D47046"/>
    <w:rsid w:val="00D47259"/>
    <w:rsid w:val="00D474D2"/>
    <w:rsid w:val="00D47973"/>
    <w:rsid w:val="00D47E20"/>
    <w:rsid w:val="00D47EC9"/>
    <w:rsid w:val="00D5019F"/>
    <w:rsid w:val="00D50608"/>
    <w:rsid w:val="00D5076D"/>
    <w:rsid w:val="00D50DDB"/>
    <w:rsid w:val="00D50E77"/>
    <w:rsid w:val="00D50F6B"/>
    <w:rsid w:val="00D51162"/>
    <w:rsid w:val="00D51294"/>
    <w:rsid w:val="00D51A1A"/>
    <w:rsid w:val="00D51ECE"/>
    <w:rsid w:val="00D522D4"/>
    <w:rsid w:val="00D5279F"/>
    <w:rsid w:val="00D5280E"/>
    <w:rsid w:val="00D52BCA"/>
    <w:rsid w:val="00D52E2A"/>
    <w:rsid w:val="00D5327C"/>
    <w:rsid w:val="00D532B6"/>
    <w:rsid w:val="00D53424"/>
    <w:rsid w:val="00D53694"/>
    <w:rsid w:val="00D536CB"/>
    <w:rsid w:val="00D53ED8"/>
    <w:rsid w:val="00D5427A"/>
    <w:rsid w:val="00D54476"/>
    <w:rsid w:val="00D54553"/>
    <w:rsid w:val="00D55125"/>
    <w:rsid w:val="00D5630A"/>
    <w:rsid w:val="00D56C92"/>
    <w:rsid w:val="00D56F05"/>
    <w:rsid w:val="00D56F8F"/>
    <w:rsid w:val="00D573CE"/>
    <w:rsid w:val="00D575C9"/>
    <w:rsid w:val="00D57995"/>
    <w:rsid w:val="00D602B3"/>
    <w:rsid w:val="00D605CC"/>
    <w:rsid w:val="00D60898"/>
    <w:rsid w:val="00D60951"/>
    <w:rsid w:val="00D609B9"/>
    <w:rsid w:val="00D60FA9"/>
    <w:rsid w:val="00D6100F"/>
    <w:rsid w:val="00D61035"/>
    <w:rsid w:val="00D61152"/>
    <w:rsid w:val="00D61339"/>
    <w:rsid w:val="00D61391"/>
    <w:rsid w:val="00D61A97"/>
    <w:rsid w:val="00D624FA"/>
    <w:rsid w:val="00D625A0"/>
    <w:rsid w:val="00D62698"/>
    <w:rsid w:val="00D629A8"/>
    <w:rsid w:val="00D62A26"/>
    <w:rsid w:val="00D632B5"/>
    <w:rsid w:val="00D646C4"/>
    <w:rsid w:val="00D64989"/>
    <w:rsid w:val="00D64D5C"/>
    <w:rsid w:val="00D6556B"/>
    <w:rsid w:val="00D655C9"/>
    <w:rsid w:val="00D657D8"/>
    <w:rsid w:val="00D65ED1"/>
    <w:rsid w:val="00D661B5"/>
    <w:rsid w:val="00D66209"/>
    <w:rsid w:val="00D664CD"/>
    <w:rsid w:val="00D671F8"/>
    <w:rsid w:val="00D6738E"/>
    <w:rsid w:val="00D6775C"/>
    <w:rsid w:val="00D6797B"/>
    <w:rsid w:val="00D67A08"/>
    <w:rsid w:val="00D67C3B"/>
    <w:rsid w:val="00D67CB7"/>
    <w:rsid w:val="00D70039"/>
    <w:rsid w:val="00D7014D"/>
    <w:rsid w:val="00D70287"/>
    <w:rsid w:val="00D70414"/>
    <w:rsid w:val="00D70830"/>
    <w:rsid w:val="00D70B48"/>
    <w:rsid w:val="00D70C81"/>
    <w:rsid w:val="00D70E1A"/>
    <w:rsid w:val="00D71042"/>
    <w:rsid w:val="00D710A0"/>
    <w:rsid w:val="00D7123B"/>
    <w:rsid w:val="00D714FD"/>
    <w:rsid w:val="00D7193E"/>
    <w:rsid w:val="00D71D0E"/>
    <w:rsid w:val="00D723C7"/>
    <w:rsid w:val="00D72550"/>
    <w:rsid w:val="00D72565"/>
    <w:rsid w:val="00D72C49"/>
    <w:rsid w:val="00D72D2A"/>
    <w:rsid w:val="00D730A3"/>
    <w:rsid w:val="00D731DB"/>
    <w:rsid w:val="00D73413"/>
    <w:rsid w:val="00D734A1"/>
    <w:rsid w:val="00D734BF"/>
    <w:rsid w:val="00D73674"/>
    <w:rsid w:val="00D73A6E"/>
    <w:rsid w:val="00D73DEF"/>
    <w:rsid w:val="00D73EF5"/>
    <w:rsid w:val="00D73F7B"/>
    <w:rsid w:val="00D73F81"/>
    <w:rsid w:val="00D747FF"/>
    <w:rsid w:val="00D74A44"/>
    <w:rsid w:val="00D74BC0"/>
    <w:rsid w:val="00D74CE4"/>
    <w:rsid w:val="00D74D08"/>
    <w:rsid w:val="00D74D39"/>
    <w:rsid w:val="00D7508D"/>
    <w:rsid w:val="00D750EF"/>
    <w:rsid w:val="00D75966"/>
    <w:rsid w:val="00D75A3D"/>
    <w:rsid w:val="00D75ED5"/>
    <w:rsid w:val="00D76D1F"/>
    <w:rsid w:val="00D76DE4"/>
    <w:rsid w:val="00D76EDA"/>
    <w:rsid w:val="00D76FA3"/>
    <w:rsid w:val="00D774E1"/>
    <w:rsid w:val="00D7772C"/>
    <w:rsid w:val="00D77937"/>
    <w:rsid w:val="00D77991"/>
    <w:rsid w:val="00D77EE1"/>
    <w:rsid w:val="00D8026B"/>
    <w:rsid w:val="00D80729"/>
    <w:rsid w:val="00D80733"/>
    <w:rsid w:val="00D807B7"/>
    <w:rsid w:val="00D812D3"/>
    <w:rsid w:val="00D812D8"/>
    <w:rsid w:val="00D8138D"/>
    <w:rsid w:val="00D8142A"/>
    <w:rsid w:val="00D81A8D"/>
    <w:rsid w:val="00D81BEF"/>
    <w:rsid w:val="00D826D4"/>
    <w:rsid w:val="00D82BE1"/>
    <w:rsid w:val="00D82DF4"/>
    <w:rsid w:val="00D82E59"/>
    <w:rsid w:val="00D83DF2"/>
    <w:rsid w:val="00D83F0C"/>
    <w:rsid w:val="00D83FED"/>
    <w:rsid w:val="00D84173"/>
    <w:rsid w:val="00D844DD"/>
    <w:rsid w:val="00D8451E"/>
    <w:rsid w:val="00D84779"/>
    <w:rsid w:val="00D84B6A"/>
    <w:rsid w:val="00D84C14"/>
    <w:rsid w:val="00D84D05"/>
    <w:rsid w:val="00D84E8C"/>
    <w:rsid w:val="00D84EEE"/>
    <w:rsid w:val="00D84F0E"/>
    <w:rsid w:val="00D85129"/>
    <w:rsid w:val="00D85217"/>
    <w:rsid w:val="00D85D39"/>
    <w:rsid w:val="00D861FE"/>
    <w:rsid w:val="00D86399"/>
    <w:rsid w:val="00D863EE"/>
    <w:rsid w:val="00D86790"/>
    <w:rsid w:val="00D86CB5"/>
    <w:rsid w:val="00D8707A"/>
    <w:rsid w:val="00D871CB"/>
    <w:rsid w:val="00D873AE"/>
    <w:rsid w:val="00D87493"/>
    <w:rsid w:val="00D876AD"/>
    <w:rsid w:val="00D87831"/>
    <w:rsid w:val="00D90148"/>
    <w:rsid w:val="00D9022F"/>
    <w:rsid w:val="00D90983"/>
    <w:rsid w:val="00D90E2C"/>
    <w:rsid w:val="00D91115"/>
    <w:rsid w:val="00D91158"/>
    <w:rsid w:val="00D91362"/>
    <w:rsid w:val="00D91F20"/>
    <w:rsid w:val="00D91FBD"/>
    <w:rsid w:val="00D927FF"/>
    <w:rsid w:val="00D928EA"/>
    <w:rsid w:val="00D929CD"/>
    <w:rsid w:val="00D93292"/>
    <w:rsid w:val="00D93C50"/>
    <w:rsid w:val="00D93E52"/>
    <w:rsid w:val="00D94433"/>
    <w:rsid w:val="00D94784"/>
    <w:rsid w:val="00D94871"/>
    <w:rsid w:val="00D948FE"/>
    <w:rsid w:val="00D94D5B"/>
    <w:rsid w:val="00D94DBD"/>
    <w:rsid w:val="00D94F79"/>
    <w:rsid w:val="00D95111"/>
    <w:rsid w:val="00D9515E"/>
    <w:rsid w:val="00D95302"/>
    <w:rsid w:val="00D959C7"/>
    <w:rsid w:val="00D95F34"/>
    <w:rsid w:val="00D961D4"/>
    <w:rsid w:val="00D965F8"/>
    <w:rsid w:val="00D96A66"/>
    <w:rsid w:val="00D96B49"/>
    <w:rsid w:val="00D96DCF"/>
    <w:rsid w:val="00D9721A"/>
    <w:rsid w:val="00D9750A"/>
    <w:rsid w:val="00D97FAF"/>
    <w:rsid w:val="00DA025B"/>
    <w:rsid w:val="00DA07D6"/>
    <w:rsid w:val="00DA0870"/>
    <w:rsid w:val="00DA0936"/>
    <w:rsid w:val="00DA09BA"/>
    <w:rsid w:val="00DA0A8E"/>
    <w:rsid w:val="00DA1CB4"/>
    <w:rsid w:val="00DA1E9F"/>
    <w:rsid w:val="00DA24A8"/>
    <w:rsid w:val="00DA2B89"/>
    <w:rsid w:val="00DA2CEB"/>
    <w:rsid w:val="00DA2DC0"/>
    <w:rsid w:val="00DA35F1"/>
    <w:rsid w:val="00DA3941"/>
    <w:rsid w:val="00DA3A98"/>
    <w:rsid w:val="00DA3C23"/>
    <w:rsid w:val="00DA3D5C"/>
    <w:rsid w:val="00DA3ED9"/>
    <w:rsid w:val="00DA40E6"/>
    <w:rsid w:val="00DA4144"/>
    <w:rsid w:val="00DA49EF"/>
    <w:rsid w:val="00DA5253"/>
    <w:rsid w:val="00DA52B7"/>
    <w:rsid w:val="00DA5343"/>
    <w:rsid w:val="00DA54E5"/>
    <w:rsid w:val="00DA57A9"/>
    <w:rsid w:val="00DA5BF2"/>
    <w:rsid w:val="00DA5DD6"/>
    <w:rsid w:val="00DA5E33"/>
    <w:rsid w:val="00DA6201"/>
    <w:rsid w:val="00DA646A"/>
    <w:rsid w:val="00DA64DB"/>
    <w:rsid w:val="00DA655B"/>
    <w:rsid w:val="00DA6871"/>
    <w:rsid w:val="00DA7120"/>
    <w:rsid w:val="00DA7C70"/>
    <w:rsid w:val="00DB02CC"/>
    <w:rsid w:val="00DB02D5"/>
    <w:rsid w:val="00DB046D"/>
    <w:rsid w:val="00DB048D"/>
    <w:rsid w:val="00DB0714"/>
    <w:rsid w:val="00DB09DF"/>
    <w:rsid w:val="00DB1021"/>
    <w:rsid w:val="00DB11FD"/>
    <w:rsid w:val="00DB1DA3"/>
    <w:rsid w:val="00DB1E48"/>
    <w:rsid w:val="00DB1FB3"/>
    <w:rsid w:val="00DB2017"/>
    <w:rsid w:val="00DB204B"/>
    <w:rsid w:val="00DB20B1"/>
    <w:rsid w:val="00DB2855"/>
    <w:rsid w:val="00DB2D54"/>
    <w:rsid w:val="00DB2F36"/>
    <w:rsid w:val="00DB319E"/>
    <w:rsid w:val="00DB32B1"/>
    <w:rsid w:val="00DB34F0"/>
    <w:rsid w:val="00DB36E6"/>
    <w:rsid w:val="00DB3909"/>
    <w:rsid w:val="00DB3A6B"/>
    <w:rsid w:val="00DB3D38"/>
    <w:rsid w:val="00DB401F"/>
    <w:rsid w:val="00DB421B"/>
    <w:rsid w:val="00DB4968"/>
    <w:rsid w:val="00DB49A9"/>
    <w:rsid w:val="00DB4F57"/>
    <w:rsid w:val="00DB4FAE"/>
    <w:rsid w:val="00DB4FB4"/>
    <w:rsid w:val="00DB503A"/>
    <w:rsid w:val="00DB522F"/>
    <w:rsid w:val="00DB5AD2"/>
    <w:rsid w:val="00DB61EB"/>
    <w:rsid w:val="00DB6BA4"/>
    <w:rsid w:val="00DB6DDD"/>
    <w:rsid w:val="00DB716B"/>
    <w:rsid w:val="00DB755A"/>
    <w:rsid w:val="00DB7573"/>
    <w:rsid w:val="00DB76B2"/>
    <w:rsid w:val="00DB79D8"/>
    <w:rsid w:val="00DB7A48"/>
    <w:rsid w:val="00DC14AC"/>
    <w:rsid w:val="00DC1A3B"/>
    <w:rsid w:val="00DC1D4F"/>
    <w:rsid w:val="00DC224B"/>
    <w:rsid w:val="00DC250D"/>
    <w:rsid w:val="00DC2615"/>
    <w:rsid w:val="00DC2E07"/>
    <w:rsid w:val="00DC36DE"/>
    <w:rsid w:val="00DC3967"/>
    <w:rsid w:val="00DC3A6C"/>
    <w:rsid w:val="00DC3F05"/>
    <w:rsid w:val="00DC416E"/>
    <w:rsid w:val="00DC42E4"/>
    <w:rsid w:val="00DC4447"/>
    <w:rsid w:val="00DC470D"/>
    <w:rsid w:val="00DC5B97"/>
    <w:rsid w:val="00DC5E4B"/>
    <w:rsid w:val="00DC61D0"/>
    <w:rsid w:val="00DC634F"/>
    <w:rsid w:val="00DC6C42"/>
    <w:rsid w:val="00DC7860"/>
    <w:rsid w:val="00DC7A9F"/>
    <w:rsid w:val="00DC7B09"/>
    <w:rsid w:val="00DC7D9C"/>
    <w:rsid w:val="00DC7F9B"/>
    <w:rsid w:val="00DD040D"/>
    <w:rsid w:val="00DD0EE3"/>
    <w:rsid w:val="00DD1AEE"/>
    <w:rsid w:val="00DD1DB5"/>
    <w:rsid w:val="00DD1F97"/>
    <w:rsid w:val="00DD2281"/>
    <w:rsid w:val="00DD25A2"/>
    <w:rsid w:val="00DD2A4C"/>
    <w:rsid w:val="00DD2A4D"/>
    <w:rsid w:val="00DD2F57"/>
    <w:rsid w:val="00DD313F"/>
    <w:rsid w:val="00DD3179"/>
    <w:rsid w:val="00DD33CA"/>
    <w:rsid w:val="00DD3A10"/>
    <w:rsid w:val="00DD4415"/>
    <w:rsid w:val="00DD459E"/>
    <w:rsid w:val="00DD4672"/>
    <w:rsid w:val="00DD495F"/>
    <w:rsid w:val="00DD5207"/>
    <w:rsid w:val="00DD5315"/>
    <w:rsid w:val="00DD598A"/>
    <w:rsid w:val="00DD5FBA"/>
    <w:rsid w:val="00DD6227"/>
    <w:rsid w:val="00DD64D2"/>
    <w:rsid w:val="00DD65B8"/>
    <w:rsid w:val="00DD766E"/>
    <w:rsid w:val="00DD7900"/>
    <w:rsid w:val="00DD7CB7"/>
    <w:rsid w:val="00DD7D63"/>
    <w:rsid w:val="00DE0246"/>
    <w:rsid w:val="00DE03A7"/>
    <w:rsid w:val="00DE057A"/>
    <w:rsid w:val="00DE0F13"/>
    <w:rsid w:val="00DE1DD0"/>
    <w:rsid w:val="00DE1E64"/>
    <w:rsid w:val="00DE2347"/>
    <w:rsid w:val="00DE2824"/>
    <w:rsid w:val="00DE2827"/>
    <w:rsid w:val="00DE2DC7"/>
    <w:rsid w:val="00DE3183"/>
    <w:rsid w:val="00DE38BA"/>
    <w:rsid w:val="00DE3BE7"/>
    <w:rsid w:val="00DE3C91"/>
    <w:rsid w:val="00DE3D8F"/>
    <w:rsid w:val="00DE48C5"/>
    <w:rsid w:val="00DE4BA6"/>
    <w:rsid w:val="00DE4DAD"/>
    <w:rsid w:val="00DE5255"/>
    <w:rsid w:val="00DE54D4"/>
    <w:rsid w:val="00DE58B8"/>
    <w:rsid w:val="00DE5912"/>
    <w:rsid w:val="00DE5978"/>
    <w:rsid w:val="00DE5C2E"/>
    <w:rsid w:val="00DE5C56"/>
    <w:rsid w:val="00DE5F1B"/>
    <w:rsid w:val="00DE5F33"/>
    <w:rsid w:val="00DE5FD0"/>
    <w:rsid w:val="00DE64A3"/>
    <w:rsid w:val="00DE682D"/>
    <w:rsid w:val="00DE689B"/>
    <w:rsid w:val="00DE6AF6"/>
    <w:rsid w:val="00DE73C7"/>
    <w:rsid w:val="00DF02EF"/>
    <w:rsid w:val="00DF0974"/>
    <w:rsid w:val="00DF0A9D"/>
    <w:rsid w:val="00DF0D4E"/>
    <w:rsid w:val="00DF0E0E"/>
    <w:rsid w:val="00DF12EF"/>
    <w:rsid w:val="00DF15E4"/>
    <w:rsid w:val="00DF1928"/>
    <w:rsid w:val="00DF19E1"/>
    <w:rsid w:val="00DF1D86"/>
    <w:rsid w:val="00DF201E"/>
    <w:rsid w:val="00DF28A1"/>
    <w:rsid w:val="00DF3045"/>
    <w:rsid w:val="00DF30B9"/>
    <w:rsid w:val="00DF31F8"/>
    <w:rsid w:val="00DF3263"/>
    <w:rsid w:val="00DF36C4"/>
    <w:rsid w:val="00DF36D3"/>
    <w:rsid w:val="00DF37B6"/>
    <w:rsid w:val="00DF4524"/>
    <w:rsid w:val="00DF4710"/>
    <w:rsid w:val="00DF4C99"/>
    <w:rsid w:val="00DF4FE1"/>
    <w:rsid w:val="00DF5A16"/>
    <w:rsid w:val="00DF5F6D"/>
    <w:rsid w:val="00DF6001"/>
    <w:rsid w:val="00DF62C6"/>
    <w:rsid w:val="00DF6881"/>
    <w:rsid w:val="00DF6938"/>
    <w:rsid w:val="00DF6A2D"/>
    <w:rsid w:val="00E00315"/>
    <w:rsid w:val="00E00776"/>
    <w:rsid w:val="00E00C5D"/>
    <w:rsid w:val="00E00D16"/>
    <w:rsid w:val="00E0108E"/>
    <w:rsid w:val="00E015D1"/>
    <w:rsid w:val="00E01727"/>
    <w:rsid w:val="00E0196E"/>
    <w:rsid w:val="00E01CD4"/>
    <w:rsid w:val="00E023F5"/>
    <w:rsid w:val="00E02606"/>
    <w:rsid w:val="00E02ACE"/>
    <w:rsid w:val="00E02C16"/>
    <w:rsid w:val="00E02CFC"/>
    <w:rsid w:val="00E030DF"/>
    <w:rsid w:val="00E03147"/>
    <w:rsid w:val="00E0376F"/>
    <w:rsid w:val="00E03CF6"/>
    <w:rsid w:val="00E03E10"/>
    <w:rsid w:val="00E03E8F"/>
    <w:rsid w:val="00E040C4"/>
    <w:rsid w:val="00E04415"/>
    <w:rsid w:val="00E052A6"/>
    <w:rsid w:val="00E052C4"/>
    <w:rsid w:val="00E05579"/>
    <w:rsid w:val="00E05916"/>
    <w:rsid w:val="00E05ADB"/>
    <w:rsid w:val="00E05B0E"/>
    <w:rsid w:val="00E060D3"/>
    <w:rsid w:val="00E06AA5"/>
    <w:rsid w:val="00E06C2D"/>
    <w:rsid w:val="00E06DAD"/>
    <w:rsid w:val="00E0783C"/>
    <w:rsid w:val="00E07AD3"/>
    <w:rsid w:val="00E07CF6"/>
    <w:rsid w:val="00E1014C"/>
    <w:rsid w:val="00E101F1"/>
    <w:rsid w:val="00E107E6"/>
    <w:rsid w:val="00E1087F"/>
    <w:rsid w:val="00E10952"/>
    <w:rsid w:val="00E10D51"/>
    <w:rsid w:val="00E10DC7"/>
    <w:rsid w:val="00E10DFA"/>
    <w:rsid w:val="00E10E31"/>
    <w:rsid w:val="00E114FF"/>
    <w:rsid w:val="00E116DF"/>
    <w:rsid w:val="00E116EC"/>
    <w:rsid w:val="00E11B95"/>
    <w:rsid w:val="00E12119"/>
    <w:rsid w:val="00E12177"/>
    <w:rsid w:val="00E12591"/>
    <w:rsid w:val="00E1281B"/>
    <w:rsid w:val="00E12AE0"/>
    <w:rsid w:val="00E12AE4"/>
    <w:rsid w:val="00E13018"/>
    <w:rsid w:val="00E130EB"/>
    <w:rsid w:val="00E13279"/>
    <w:rsid w:val="00E1353B"/>
    <w:rsid w:val="00E13B5D"/>
    <w:rsid w:val="00E14147"/>
    <w:rsid w:val="00E14712"/>
    <w:rsid w:val="00E1473B"/>
    <w:rsid w:val="00E1496A"/>
    <w:rsid w:val="00E14A95"/>
    <w:rsid w:val="00E14E7E"/>
    <w:rsid w:val="00E162CE"/>
    <w:rsid w:val="00E1660F"/>
    <w:rsid w:val="00E16938"/>
    <w:rsid w:val="00E169B0"/>
    <w:rsid w:val="00E16BF6"/>
    <w:rsid w:val="00E170F2"/>
    <w:rsid w:val="00E17788"/>
    <w:rsid w:val="00E17790"/>
    <w:rsid w:val="00E1779F"/>
    <w:rsid w:val="00E17A6D"/>
    <w:rsid w:val="00E17C98"/>
    <w:rsid w:val="00E17D10"/>
    <w:rsid w:val="00E200A9"/>
    <w:rsid w:val="00E201F8"/>
    <w:rsid w:val="00E20332"/>
    <w:rsid w:val="00E203C2"/>
    <w:rsid w:val="00E2061C"/>
    <w:rsid w:val="00E20773"/>
    <w:rsid w:val="00E207C9"/>
    <w:rsid w:val="00E207D5"/>
    <w:rsid w:val="00E20885"/>
    <w:rsid w:val="00E20949"/>
    <w:rsid w:val="00E20AF4"/>
    <w:rsid w:val="00E20C21"/>
    <w:rsid w:val="00E216F5"/>
    <w:rsid w:val="00E22360"/>
    <w:rsid w:val="00E22AC2"/>
    <w:rsid w:val="00E22B25"/>
    <w:rsid w:val="00E22B80"/>
    <w:rsid w:val="00E22DE8"/>
    <w:rsid w:val="00E2315C"/>
    <w:rsid w:val="00E23390"/>
    <w:rsid w:val="00E235F1"/>
    <w:rsid w:val="00E2380B"/>
    <w:rsid w:val="00E23F02"/>
    <w:rsid w:val="00E24016"/>
    <w:rsid w:val="00E2413A"/>
    <w:rsid w:val="00E24215"/>
    <w:rsid w:val="00E242ED"/>
    <w:rsid w:val="00E24B6B"/>
    <w:rsid w:val="00E24BB5"/>
    <w:rsid w:val="00E24DD1"/>
    <w:rsid w:val="00E24E01"/>
    <w:rsid w:val="00E250A3"/>
    <w:rsid w:val="00E253FA"/>
    <w:rsid w:val="00E25AB0"/>
    <w:rsid w:val="00E25C8E"/>
    <w:rsid w:val="00E2630A"/>
    <w:rsid w:val="00E268C5"/>
    <w:rsid w:val="00E26CFC"/>
    <w:rsid w:val="00E2722E"/>
    <w:rsid w:val="00E30BF3"/>
    <w:rsid w:val="00E30BF9"/>
    <w:rsid w:val="00E30BFD"/>
    <w:rsid w:val="00E30D93"/>
    <w:rsid w:val="00E3114B"/>
    <w:rsid w:val="00E318CB"/>
    <w:rsid w:val="00E31982"/>
    <w:rsid w:val="00E31CEB"/>
    <w:rsid w:val="00E31D62"/>
    <w:rsid w:val="00E31EB2"/>
    <w:rsid w:val="00E31F26"/>
    <w:rsid w:val="00E32042"/>
    <w:rsid w:val="00E32BB1"/>
    <w:rsid w:val="00E32CA0"/>
    <w:rsid w:val="00E33473"/>
    <w:rsid w:val="00E33589"/>
    <w:rsid w:val="00E3372A"/>
    <w:rsid w:val="00E34178"/>
    <w:rsid w:val="00E34211"/>
    <w:rsid w:val="00E34A9A"/>
    <w:rsid w:val="00E35060"/>
    <w:rsid w:val="00E354D8"/>
    <w:rsid w:val="00E35BC1"/>
    <w:rsid w:val="00E35D05"/>
    <w:rsid w:val="00E35EC2"/>
    <w:rsid w:val="00E36473"/>
    <w:rsid w:val="00E36ADD"/>
    <w:rsid w:val="00E36ED3"/>
    <w:rsid w:val="00E372B7"/>
    <w:rsid w:val="00E3741E"/>
    <w:rsid w:val="00E37B74"/>
    <w:rsid w:val="00E37C05"/>
    <w:rsid w:val="00E37C20"/>
    <w:rsid w:val="00E37CAC"/>
    <w:rsid w:val="00E37E9A"/>
    <w:rsid w:val="00E37F63"/>
    <w:rsid w:val="00E37FB6"/>
    <w:rsid w:val="00E40188"/>
    <w:rsid w:val="00E404F8"/>
    <w:rsid w:val="00E40978"/>
    <w:rsid w:val="00E40B12"/>
    <w:rsid w:val="00E40CD8"/>
    <w:rsid w:val="00E40D7E"/>
    <w:rsid w:val="00E40F65"/>
    <w:rsid w:val="00E41207"/>
    <w:rsid w:val="00E4130D"/>
    <w:rsid w:val="00E41598"/>
    <w:rsid w:val="00E41712"/>
    <w:rsid w:val="00E41E15"/>
    <w:rsid w:val="00E4211F"/>
    <w:rsid w:val="00E42370"/>
    <w:rsid w:val="00E425FF"/>
    <w:rsid w:val="00E42FA2"/>
    <w:rsid w:val="00E43006"/>
    <w:rsid w:val="00E43143"/>
    <w:rsid w:val="00E435A3"/>
    <w:rsid w:val="00E435F3"/>
    <w:rsid w:val="00E437FE"/>
    <w:rsid w:val="00E43F2D"/>
    <w:rsid w:val="00E43FD1"/>
    <w:rsid w:val="00E4405E"/>
    <w:rsid w:val="00E441A3"/>
    <w:rsid w:val="00E4423A"/>
    <w:rsid w:val="00E4427F"/>
    <w:rsid w:val="00E447D7"/>
    <w:rsid w:val="00E4481A"/>
    <w:rsid w:val="00E44ABF"/>
    <w:rsid w:val="00E44B8B"/>
    <w:rsid w:val="00E44BE6"/>
    <w:rsid w:val="00E44DAC"/>
    <w:rsid w:val="00E44EE0"/>
    <w:rsid w:val="00E44F68"/>
    <w:rsid w:val="00E45028"/>
    <w:rsid w:val="00E45059"/>
    <w:rsid w:val="00E45449"/>
    <w:rsid w:val="00E4553B"/>
    <w:rsid w:val="00E45944"/>
    <w:rsid w:val="00E45BD5"/>
    <w:rsid w:val="00E45E50"/>
    <w:rsid w:val="00E45F0B"/>
    <w:rsid w:val="00E45FFC"/>
    <w:rsid w:val="00E46354"/>
    <w:rsid w:val="00E46713"/>
    <w:rsid w:val="00E47404"/>
    <w:rsid w:val="00E475BC"/>
    <w:rsid w:val="00E47AA7"/>
    <w:rsid w:val="00E47B16"/>
    <w:rsid w:val="00E47D51"/>
    <w:rsid w:val="00E50C57"/>
    <w:rsid w:val="00E50D1A"/>
    <w:rsid w:val="00E50EF2"/>
    <w:rsid w:val="00E510FF"/>
    <w:rsid w:val="00E51356"/>
    <w:rsid w:val="00E513F6"/>
    <w:rsid w:val="00E51452"/>
    <w:rsid w:val="00E515E6"/>
    <w:rsid w:val="00E5160F"/>
    <w:rsid w:val="00E51765"/>
    <w:rsid w:val="00E51C5D"/>
    <w:rsid w:val="00E51CD7"/>
    <w:rsid w:val="00E51D0E"/>
    <w:rsid w:val="00E51EC0"/>
    <w:rsid w:val="00E5220E"/>
    <w:rsid w:val="00E52AC3"/>
    <w:rsid w:val="00E52B8C"/>
    <w:rsid w:val="00E52BA6"/>
    <w:rsid w:val="00E52C0C"/>
    <w:rsid w:val="00E52C91"/>
    <w:rsid w:val="00E52F1D"/>
    <w:rsid w:val="00E53055"/>
    <w:rsid w:val="00E53F8C"/>
    <w:rsid w:val="00E540DB"/>
    <w:rsid w:val="00E5429F"/>
    <w:rsid w:val="00E54B5F"/>
    <w:rsid w:val="00E55594"/>
    <w:rsid w:val="00E55657"/>
    <w:rsid w:val="00E556DC"/>
    <w:rsid w:val="00E55887"/>
    <w:rsid w:val="00E56078"/>
    <w:rsid w:val="00E56B21"/>
    <w:rsid w:val="00E56B43"/>
    <w:rsid w:val="00E56C0D"/>
    <w:rsid w:val="00E57725"/>
    <w:rsid w:val="00E577BA"/>
    <w:rsid w:val="00E57D07"/>
    <w:rsid w:val="00E57D44"/>
    <w:rsid w:val="00E6000B"/>
    <w:rsid w:val="00E601BF"/>
    <w:rsid w:val="00E60502"/>
    <w:rsid w:val="00E60544"/>
    <w:rsid w:val="00E60915"/>
    <w:rsid w:val="00E60A5A"/>
    <w:rsid w:val="00E60B4E"/>
    <w:rsid w:val="00E60B5F"/>
    <w:rsid w:val="00E614BA"/>
    <w:rsid w:val="00E617FD"/>
    <w:rsid w:val="00E61B29"/>
    <w:rsid w:val="00E61B8C"/>
    <w:rsid w:val="00E61C1D"/>
    <w:rsid w:val="00E61DE8"/>
    <w:rsid w:val="00E62310"/>
    <w:rsid w:val="00E626D2"/>
    <w:rsid w:val="00E627AD"/>
    <w:rsid w:val="00E627B3"/>
    <w:rsid w:val="00E628B0"/>
    <w:rsid w:val="00E629E0"/>
    <w:rsid w:val="00E62D17"/>
    <w:rsid w:val="00E631E7"/>
    <w:rsid w:val="00E633F4"/>
    <w:rsid w:val="00E63416"/>
    <w:rsid w:val="00E63723"/>
    <w:rsid w:val="00E63A9B"/>
    <w:rsid w:val="00E63CF9"/>
    <w:rsid w:val="00E63ED2"/>
    <w:rsid w:val="00E644AE"/>
    <w:rsid w:val="00E64505"/>
    <w:rsid w:val="00E64688"/>
    <w:rsid w:val="00E646BB"/>
    <w:rsid w:val="00E64EF7"/>
    <w:rsid w:val="00E653A8"/>
    <w:rsid w:val="00E653CD"/>
    <w:rsid w:val="00E655A1"/>
    <w:rsid w:val="00E65E6A"/>
    <w:rsid w:val="00E66091"/>
    <w:rsid w:val="00E66456"/>
    <w:rsid w:val="00E66493"/>
    <w:rsid w:val="00E66D07"/>
    <w:rsid w:val="00E66E55"/>
    <w:rsid w:val="00E6713E"/>
    <w:rsid w:val="00E6738A"/>
    <w:rsid w:val="00E67CB3"/>
    <w:rsid w:val="00E67F2A"/>
    <w:rsid w:val="00E700AC"/>
    <w:rsid w:val="00E70371"/>
    <w:rsid w:val="00E705D6"/>
    <w:rsid w:val="00E707AD"/>
    <w:rsid w:val="00E70D0F"/>
    <w:rsid w:val="00E71089"/>
    <w:rsid w:val="00E7141E"/>
    <w:rsid w:val="00E71604"/>
    <w:rsid w:val="00E71750"/>
    <w:rsid w:val="00E71BA9"/>
    <w:rsid w:val="00E71F23"/>
    <w:rsid w:val="00E724F3"/>
    <w:rsid w:val="00E7252A"/>
    <w:rsid w:val="00E73AF1"/>
    <w:rsid w:val="00E73D94"/>
    <w:rsid w:val="00E740D0"/>
    <w:rsid w:val="00E741C3"/>
    <w:rsid w:val="00E74613"/>
    <w:rsid w:val="00E74F7C"/>
    <w:rsid w:val="00E754FB"/>
    <w:rsid w:val="00E764EE"/>
    <w:rsid w:val="00E76771"/>
    <w:rsid w:val="00E77467"/>
    <w:rsid w:val="00E77A04"/>
    <w:rsid w:val="00E77ED5"/>
    <w:rsid w:val="00E800F9"/>
    <w:rsid w:val="00E80475"/>
    <w:rsid w:val="00E8058B"/>
    <w:rsid w:val="00E80F4F"/>
    <w:rsid w:val="00E813C6"/>
    <w:rsid w:val="00E81CF0"/>
    <w:rsid w:val="00E81D20"/>
    <w:rsid w:val="00E81E14"/>
    <w:rsid w:val="00E81E39"/>
    <w:rsid w:val="00E82334"/>
    <w:rsid w:val="00E82451"/>
    <w:rsid w:val="00E8275F"/>
    <w:rsid w:val="00E82825"/>
    <w:rsid w:val="00E8298E"/>
    <w:rsid w:val="00E82BE5"/>
    <w:rsid w:val="00E82CC2"/>
    <w:rsid w:val="00E8300F"/>
    <w:rsid w:val="00E8305A"/>
    <w:rsid w:val="00E83577"/>
    <w:rsid w:val="00E8366D"/>
    <w:rsid w:val="00E83D6D"/>
    <w:rsid w:val="00E84020"/>
    <w:rsid w:val="00E84730"/>
    <w:rsid w:val="00E847BE"/>
    <w:rsid w:val="00E84B96"/>
    <w:rsid w:val="00E84FBB"/>
    <w:rsid w:val="00E853E1"/>
    <w:rsid w:val="00E854E3"/>
    <w:rsid w:val="00E8553A"/>
    <w:rsid w:val="00E8556D"/>
    <w:rsid w:val="00E85DCC"/>
    <w:rsid w:val="00E85FA4"/>
    <w:rsid w:val="00E868D4"/>
    <w:rsid w:val="00E86950"/>
    <w:rsid w:val="00E86983"/>
    <w:rsid w:val="00E86A6C"/>
    <w:rsid w:val="00E86C05"/>
    <w:rsid w:val="00E86E29"/>
    <w:rsid w:val="00E871C0"/>
    <w:rsid w:val="00E87519"/>
    <w:rsid w:val="00E87E86"/>
    <w:rsid w:val="00E905AE"/>
    <w:rsid w:val="00E907FD"/>
    <w:rsid w:val="00E90C41"/>
    <w:rsid w:val="00E91509"/>
    <w:rsid w:val="00E91607"/>
    <w:rsid w:val="00E91A3A"/>
    <w:rsid w:val="00E91A99"/>
    <w:rsid w:val="00E91B6D"/>
    <w:rsid w:val="00E91B97"/>
    <w:rsid w:val="00E920BF"/>
    <w:rsid w:val="00E92DAB"/>
    <w:rsid w:val="00E9329D"/>
    <w:rsid w:val="00E93634"/>
    <w:rsid w:val="00E93750"/>
    <w:rsid w:val="00E93A0E"/>
    <w:rsid w:val="00E93C3F"/>
    <w:rsid w:val="00E93DEA"/>
    <w:rsid w:val="00E93F8D"/>
    <w:rsid w:val="00E949E8"/>
    <w:rsid w:val="00E94A3C"/>
    <w:rsid w:val="00E94C6B"/>
    <w:rsid w:val="00E94F10"/>
    <w:rsid w:val="00E94F4F"/>
    <w:rsid w:val="00E950DA"/>
    <w:rsid w:val="00E9516D"/>
    <w:rsid w:val="00E95389"/>
    <w:rsid w:val="00E95484"/>
    <w:rsid w:val="00E95757"/>
    <w:rsid w:val="00E9590B"/>
    <w:rsid w:val="00E95B11"/>
    <w:rsid w:val="00E95D1A"/>
    <w:rsid w:val="00E95F3F"/>
    <w:rsid w:val="00E963D8"/>
    <w:rsid w:val="00E9648B"/>
    <w:rsid w:val="00E9658B"/>
    <w:rsid w:val="00E965DA"/>
    <w:rsid w:val="00E966BC"/>
    <w:rsid w:val="00E967C8"/>
    <w:rsid w:val="00E96B7E"/>
    <w:rsid w:val="00E96BC6"/>
    <w:rsid w:val="00E96BD9"/>
    <w:rsid w:val="00E96C0E"/>
    <w:rsid w:val="00E9738A"/>
    <w:rsid w:val="00E975FC"/>
    <w:rsid w:val="00E9777A"/>
    <w:rsid w:val="00E9790A"/>
    <w:rsid w:val="00E97E83"/>
    <w:rsid w:val="00E97FBB"/>
    <w:rsid w:val="00EA0055"/>
    <w:rsid w:val="00EA041E"/>
    <w:rsid w:val="00EA054B"/>
    <w:rsid w:val="00EA1828"/>
    <w:rsid w:val="00EA1A37"/>
    <w:rsid w:val="00EA209E"/>
    <w:rsid w:val="00EA25F8"/>
    <w:rsid w:val="00EA275F"/>
    <w:rsid w:val="00EA28CC"/>
    <w:rsid w:val="00EA2A93"/>
    <w:rsid w:val="00EA2AC6"/>
    <w:rsid w:val="00EA2E73"/>
    <w:rsid w:val="00EA2FA2"/>
    <w:rsid w:val="00EA3289"/>
    <w:rsid w:val="00EA338E"/>
    <w:rsid w:val="00EA3440"/>
    <w:rsid w:val="00EA4209"/>
    <w:rsid w:val="00EA424B"/>
    <w:rsid w:val="00EA443B"/>
    <w:rsid w:val="00EA4C8A"/>
    <w:rsid w:val="00EA4EF7"/>
    <w:rsid w:val="00EA4F32"/>
    <w:rsid w:val="00EA533B"/>
    <w:rsid w:val="00EA566C"/>
    <w:rsid w:val="00EA5D40"/>
    <w:rsid w:val="00EA5F6D"/>
    <w:rsid w:val="00EA68BC"/>
    <w:rsid w:val="00EA69A0"/>
    <w:rsid w:val="00EA6AA6"/>
    <w:rsid w:val="00EA6B3B"/>
    <w:rsid w:val="00EA6B50"/>
    <w:rsid w:val="00EA6F31"/>
    <w:rsid w:val="00EA7087"/>
    <w:rsid w:val="00EA72BB"/>
    <w:rsid w:val="00EA72D3"/>
    <w:rsid w:val="00EA73F8"/>
    <w:rsid w:val="00EB0189"/>
    <w:rsid w:val="00EB04CC"/>
    <w:rsid w:val="00EB076A"/>
    <w:rsid w:val="00EB0CEB"/>
    <w:rsid w:val="00EB119C"/>
    <w:rsid w:val="00EB1332"/>
    <w:rsid w:val="00EB1510"/>
    <w:rsid w:val="00EB15B4"/>
    <w:rsid w:val="00EB18B9"/>
    <w:rsid w:val="00EB1951"/>
    <w:rsid w:val="00EB20FF"/>
    <w:rsid w:val="00EB2853"/>
    <w:rsid w:val="00EB28E1"/>
    <w:rsid w:val="00EB2AB4"/>
    <w:rsid w:val="00EB2CAA"/>
    <w:rsid w:val="00EB360A"/>
    <w:rsid w:val="00EB380D"/>
    <w:rsid w:val="00EB3B0D"/>
    <w:rsid w:val="00EB3BF3"/>
    <w:rsid w:val="00EB412C"/>
    <w:rsid w:val="00EB4140"/>
    <w:rsid w:val="00EB49F8"/>
    <w:rsid w:val="00EB4B1F"/>
    <w:rsid w:val="00EB4C41"/>
    <w:rsid w:val="00EB4EDA"/>
    <w:rsid w:val="00EB5486"/>
    <w:rsid w:val="00EB575A"/>
    <w:rsid w:val="00EB5920"/>
    <w:rsid w:val="00EB5BC9"/>
    <w:rsid w:val="00EB631F"/>
    <w:rsid w:val="00EB655A"/>
    <w:rsid w:val="00EB6E42"/>
    <w:rsid w:val="00EB7218"/>
    <w:rsid w:val="00EB77D1"/>
    <w:rsid w:val="00EB7884"/>
    <w:rsid w:val="00EB7BCD"/>
    <w:rsid w:val="00EC0364"/>
    <w:rsid w:val="00EC03C8"/>
    <w:rsid w:val="00EC08A7"/>
    <w:rsid w:val="00EC10AF"/>
    <w:rsid w:val="00EC12B3"/>
    <w:rsid w:val="00EC1B37"/>
    <w:rsid w:val="00EC1B7A"/>
    <w:rsid w:val="00EC241E"/>
    <w:rsid w:val="00EC27C0"/>
    <w:rsid w:val="00EC2BD2"/>
    <w:rsid w:val="00EC2F48"/>
    <w:rsid w:val="00EC2FC1"/>
    <w:rsid w:val="00EC342D"/>
    <w:rsid w:val="00EC3A4E"/>
    <w:rsid w:val="00EC4140"/>
    <w:rsid w:val="00EC437D"/>
    <w:rsid w:val="00EC49CC"/>
    <w:rsid w:val="00EC4D31"/>
    <w:rsid w:val="00EC4DD1"/>
    <w:rsid w:val="00EC5031"/>
    <w:rsid w:val="00EC552C"/>
    <w:rsid w:val="00EC59D5"/>
    <w:rsid w:val="00EC5C0A"/>
    <w:rsid w:val="00EC629D"/>
    <w:rsid w:val="00EC651E"/>
    <w:rsid w:val="00EC6674"/>
    <w:rsid w:val="00EC6B47"/>
    <w:rsid w:val="00EC6C15"/>
    <w:rsid w:val="00EC6C3B"/>
    <w:rsid w:val="00EC7001"/>
    <w:rsid w:val="00EC7783"/>
    <w:rsid w:val="00EC7DB0"/>
    <w:rsid w:val="00EC7E5E"/>
    <w:rsid w:val="00ED0055"/>
    <w:rsid w:val="00ED02EB"/>
    <w:rsid w:val="00ED0661"/>
    <w:rsid w:val="00ED08DF"/>
    <w:rsid w:val="00ED0CF0"/>
    <w:rsid w:val="00ED18E9"/>
    <w:rsid w:val="00ED1994"/>
    <w:rsid w:val="00ED1A52"/>
    <w:rsid w:val="00ED1FEB"/>
    <w:rsid w:val="00ED2186"/>
    <w:rsid w:val="00ED21D1"/>
    <w:rsid w:val="00ED266F"/>
    <w:rsid w:val="00ED2AF6"/>
    <w:rsid w:val="00ED30CA"/>
    <w:rsid w:val="00ED32C1"/>
    <w:rsid w:val="00ED3332"/>
    <w:rsid w:val="00ED3355"/>
    <w:rsid w:val="00ED3446"/>
    <w:rsid w:val="00ED36F6"/>
    <w:rsid w:val="00ED3A74"/>
    <w:rsid w:val="00ED3B82"/>
    <w:rsid w:val="00ED3C28"/>
    <w:rsid w:val="00ED3EC0"/>
    <w:rsid w:val="00ED40C4"/>
    <w:rsid w:val="00ED44AD"/>
    <w:rsid w:val="00ED451D"/>
    <w:rsid w:val="00ED47A1"/>
    <w:rsid w:val="00ED4AF7"/>
    <w:rsid w:val="00ED50BF"/>
    <w:rsid w:val="00ED523E"/>
    <w:rsid w:val="00ED5490"/>
    <w:rsid w:val="00ED582A"/>
    <w:rsid w:val="00ED5993"/>
    <w:rsid w:val="00ED6368"/>
    <w:rsid w:val="00ED6373"/>
    <w:rsid w:val="00ED63E1"/>
    <w:rsid w:val="00ED6764"/>
    <w:rsid w:val="00ED6C03"/>
    <w:rsid w:val="00ED7038"/>
    <w:rsid w:val="00ED723A"/>
    <w:rsid w:val="00ED7472"/>
    <w:rsid w:val="00ED7632"/>
    <w:rsid w:val="00EE017F"/>
    <w:rsid w:val="00EE01EE"/>
    <w:rsid w:val="00EE050D"/>
    <w:rsid w:val="00EE0570"/>
    <w:rsid w:val="00EE05EC"/>
    <w:rsid w:val="00EE0A16"/>
    <w:rsid w:val="00EE1098"/>
    <w:rsid w:val="00EE11A3"/>
    <w:rsid w:val="00EE1473"/>
    <w:rsid w:val="00EE16B3"/>
    <w:rsid w:val="00EE1827"/>
    <w:rsid w:val="00EE1927"/>
    <w:rsid w:val="00EE1B36"/>
    <w:rsid w:val="00EE1B55"/>
    <w:rsid w:val="00EE1D8B"/>
    <w:rsid w:val="00EE1DBB"/>
    <w:rsid w:val="00EE21AA"/>
    <w:rsid w:val="00EE230A"/>
    <w:rsid w:val="00EE24C2"/>
    <w:rsid w:val="00EE287C"/>
    <w:rsid w:val="00EE2A73"/>
    <w:rsid w:val="00EE30E1"/>
    <w:rsid w:val="00EE3176"/>
    <w:rsid w:val="00EE32A1"/>
    <w:rsid w:val="00EE362C"/>
    <w:rsid w:val="00EE3686"/>
    <w:rsid w:val="00EE388C"/>
    <w:rsid w:val="00EE3A16"/>
    <w:rsid w:val="00EE3A5A"/>
    <w:rsid w:val="00EE3E4A"/>
    <w:rsid w:val="00EE3F1B"/>
    <w:rsid w:val="00EE3F92"/>
    <w:rsid w:val="00EE41FC"/>
    <w:rsid w:val="00EE42F9"/>
    <w:rsid w:val="00EE4697"/>
    <w:rsid w:val="00EE4CB0"/>
    <w:rsid w:val="00EE4D36"/>
    <w:rsid w:val="00EE4D66"/>
    <w:rsid w:val="00EE5192"/>
    <w:rsid w:val="00EE5B48"/>
    <w:rsid w:val="00EE5F35"/>
    <w:rsid w:val="00EE6137"/>
    <w:rsid w:val="00EE620E"/>
    <w:rsid w:val="00EE6C70"/>
    <w:rsid w:val="00EE735F"/>
    <w:rsid w:val="00EE77C2"/>
    <w:rsid w:val="00EE78E7"/>
    <w:rsid w:val="00EE7EFB"/>
    <w:rsid w:val="00EF0A4E"/>
    <w:rsid w:val="00EF0B42"/>
    <w:rsid w:val="00EF105A"/>
    <w:rsid w:val="00EF1142"/>
    <w:rsid w:val="00EF139B"/>
    <w:rsid w:val="00EF1917"/>
    <w:rsid w:val="00EF1B76"/>
    <w:rsid w:val="00EF1FF2"/>
    <w:rsid w:val="00EF23DF"/>
    <w:rsid w:val="00EF2935"/>
    <w:rsid w:val="00EF30D1"/>
    <w:rsid w:val="00EF32BB"/>
    <w:rsid w:val="00EF33A8"/>
    <w:rsid w:val="00EF3527"/>
    <w:rsid w:val="00EF3AE7"/>
    <w:rsid w:val="00EF3C08"/>
    <w:rsid w:val="00EF3CAC"/>
    <w:rsid w:val="00EF3D56"/>
    <w:rsid w:val="00EF3FA0"/>
    <w:rsid w:val="00EF413C"/>
    <w:rsid w:val="00EF42ED"/>
    <w:rsid w:val="00EF435B"/>
    <w:rsid w:val="00EF4421"/>
    <w:rsid w:val="00EF44CB"/>
    <w:rsid w:val="00EF4901"/>
    <w:rsid w:val="00EF4996"/>
    <w:rsid w:val="00EF4D88"/>
    <w:rsid w:val="00EF5081"/>
    <w:rsid w:val="00EF5180"/>
    <w:rsid w:val="00EF5322"/>
    <w:rsid w:val="00EF5B9C"/>
    <w:rsid w:val="00EF5DB9"/>
    <w:rsid w:val="00EF60F0"/>
    <w:rsid w:val="00EF636D"/>
    <w:rsid w:val="00EF637B"/>
    <w:rsid w:val="00EF6D30"/>
    <w:rsid w:val="00EF6D92"/>
    <w:rsid w:val="00EF6FE4"/>
    <w:rsid w:val="00EF79DF"/>
    <w:rsid w:val="00EF7D9C"/>
    <w:rsid w:val="00F0012C"/>
    <w:rsid w:val="00F00C8C"/>
    <w:rsid w:val="00F0194F"/>
    <w:rsid w:val="00F01DDC"/>
    <w:rsid w:val="00F01DF9"/>
    <w:rsid w:val="00F01F42"/>
    <w:rsid w:val="00F0284F"/>
    <w:rsid w:val="00F02C5E"/>
    <w:rsid w:val="00F02F58"/>
    <w:rsid w:val="00F030FD"/>
    <w:rsid w:val="00F03496"/>
    <w:rsid w:val="00F03972"/>
    <w:rsid w:val="00F03B1F"/>
    <w:rsid w:val="00F0403B"/>
    <w:rsid w:val="00F0484C"/>
    <w:rsid w:val="00F04D43"/>
    <w:rsid w:val="00F04F18"/>
    <w:rsid w:val="00F05272"/>
    <w:rsid w:val="00F0558D"/>
    <w:rsid w:val="00F058C3"/>
    <w:rsid w:val="00F05BDD"/>
    <w:rsid w:val="00F05E0B"/>
    <w:rsid w:val="00F05FD2"/>
    <w:rsid w:val="00F0603B"/>
    <w:rsid w:val="00F06BC6"/>
    <w:rsid w:val="00F06EB3"/>
    <w:rsid w:val="00F072DB"/>
    <w:rsid w:val="00F0795A"/>
    <w:rsid w:val="00F079EB"/>
    <w:rsid w:val="00F07A2F"/>
    <w:rsid w:val="00F07C01"/>
    <w:rsid w:val="00F07CDD"/>
    <w:rsid w:val="00F10B2D"/>
    <w:rsid w:val="00F10B68"/>
    <w:rsid w:val="00F10D3A"/>
    <w:rsid w:val="00F10EB4"/>
    <w:rsid w:val="00F11756"/>
    <w:rsid w:val="00F11A3F"/>
    <w:rsid w:val="00F11AF1"/>
    <w:rsid w:val="00F11AF7"/>
    <w:rsid w:val="00F11DFE"/>
    <w:rsid w:val="00F11E56"/>
    <w:rsid w:val="00F11E78"/>
    <w:rsid w:val="00F1200F"/>
    <w:rsid w:val="00F1209F"/>
    <w:rsid w:val="00F126DC"/>
    <w:rsid w:val="00F12F6F"/>
    <w:rsid w:val="00F13361"/>
    <w:rsid w:val="00F135CB"/>
    <w:rsid w:val="00F13754"/>
    <w:rsid w:val="00F13811"/>
    <w:rsid w:val="00F1383B"/>
    <w:rsid w:val="00F13B9B"/>
    <w:rsid w:val="00F13D9E"/>
    <w:rsid w:val="00F13FCC"/>
    <w:rsid w:val="00F14561"/>
    <w:rsid w:val="00F14736"/>
    <w:rsid w:val="00F151F4"/>
    <w:rsid w:val="00F15432"/>
    <w:rsid w:val="00F154F9"/>
    <w:rsid w:val="00F15E3F"/>
    <w:rsid w:val="00F15E52"/>
    <w:rsid w:val="00F15E6D"/>
    <w:rsid w:val="00F167BF"/>
    <w:rsid w:val="00F16811"/>
    <w:rsid w:val="00F169E2"/>
    <w:rsid w:val="00F1702D"/>
    <w:rsid w:val="00F17548"/>
    <w:rsid w:val="00F17596"/>
    <w:rsid w:val="00F1793B"/>
    <w:rsid w:val="00F1793D"/>
    <w:rsid w:val="00F17E71"/>
    <w:rsid w:val="00F17F6F"/>
    <w:rsid w:val="00F2028E"/>
    <w:rsid w:val="00F203A0"/>
    <w:rsid w:val="00F203FB"/>
    <w:rsid w:val="00F206A6"/>
    <w:rsid w:val="00F20817"/>
    <w:rsid w:val="00F20A27"/>
    <w:rsid w:val="00F20CC6"/>
    <w:rsid w:val="00F20DC2"/>
    <w:rsid w:val="00F20E2F"/>
    <w:rsid w:val="00F20F71"/>
    <w:rsid w:val="00F21100"/>
    <w:rsid w:val="00F2140E"/>
    <w:rsid w:val="00F2161A"/>
    <w:rsid w:val="00F21AD5"/>
    <w:rsid w:val="00F21B26"/>
    <w:rsid w:val="00F21C2B"/>
    <w:rsid w:val="00F21CC7"/>
    <w:rsid w:val="00F21E1B"/>
    <w:rsid w:val="00F21EFE"/>
    <w:rsid w:val="00F2213B"/>
    <w:rsid w:val="00F221AA"/>
    <w:rsid w:val="00F222B2"/>
    <w:rsid w:val="00F2238A"/>
    <w:rsid w:val="00F22610"/>
    <w:rsid w:val="00F22651"/>
    <w:rsid w:val="00F227E4"/>
    <w:rsid w:val="00F228B0"/>
    <w:rsid w:val="00F22924"/>
    <w:rsid w:val="00F22965"/>
    <w:rsid w:val="00F22988"/>
    <w:rsid w:val="00F22BD9"/>
    <w:rsid w:val="00F22CE1"/>
    <w:rsid w:val="00F230A0"/>
    <w:rsid w:val="00F237B2"/>
    <w:rsid w:val="00F237DB"/>
    <w:rsid w:val="00F23AB4"/>
    <w:rsid w:val="00F23E3E"/>
    <w:rsid w:val="00F23EB9"/>
    <w:rsid w:val="00F2476B"/>
    <w:rsid w:val="00F2478E"/>
    <w:rsid w:val="00F253B8"/>
    <w:rsid w:val="00F253E0"/>
    <w:rsid w:val="00F25B2D"/>
    <w:rsid w:val="00F25B5E"/>
    <w:rsid w:val="00F26033"/>
    <w:rsid w:val="00F2603B"/>
    <w:rsid w:val="00F26ACB"/>
    <w:rsid w:val="00F26D92"/>
    <w:rsid w:val="00F26E2F"/>
    <w:rsid w:val="00F2759A"/>
    <w:rsid w:val="00F2785E"/>
    <w:rsid w:val="00F27C45"/>
    <w:rsid w:val="00F27E65"/>
    <w:rsid w:val="00F301F2"/>
    <w:rsid w:val="00F3090D"/>
    <w:rsid w:val="00F30A6F"/>
    <w:rsid w:val="00F30C25"/>
    <w:rsid w:val="00F31178"/>
    <w:rsid w:val="00F3143F"/>
    <w:rsid w:val="00F319E1"/>
    <w:rsid w:val="00F31F6A"/>
    <w:rsid w:val="00F32791"/>
    <w:rsid w:val="00F327AB"/>
    <w:rsid w:val="00F3292C"/>
    <w:rsid w:val="00F32D03"/>
    <w:rsid w:val="00F32D29"/>
    <w:rsid w:val="00F330F6"/>
    <w:rsid w:val="00F33244"/>
    <w:rsid w:val="00F33291"/>
    <w:rsid w:val="00F33460"/>
    <w:rsid w:val="00F33469"/>
    <w:rsid w:val="00F339E7"/>
    <w:rsid w:val="00F33A20"/>
    <w:rsid w:val="00F33E36"/>
    <w:rsid w:val="00F347CD"/>
    <w:rsid w:val="00F34B37"/>
    <w:rsid w:val="00F34CA8"/>
    <w:rsid w:val="00F35436"/>
    <w:rsid w:val="00F35539"/>
    <w:rsid w:val="00F35606"/>
    <w:rsid w:val="00F35757"/>
    <w:rsid w:val="00F35BBB"/>
    <w:rsid w:val="00F35F7E"/>
    <w:rsid w:val="00F360B2"/>
    <w:rsid w:val="00F366C3"/>
    <w:rsid w:val="00F36A9D"/>
    <w:rsid w:val="00F373EE"/>
    <w:rsid w:val="00F37884"/>
    <w:rsid w:val="00F37AC2"/>
    <w:rsid w:val="00F37D38"/>
    <w:rsid w:val="00F37DF1"/>
    <w:rsid w:val="00F37E3E"/>
    <w:rsid w:val="00F40115"/>
    <w:rsid w:val="00F401CB"/>
    <w:rsid w:val="00F401FC"/>
    <w:rsid w:val="00F40250"/>
    <w:rsid w:val="00F405EF"/>
    <w:rsid w:val="00F41084"/>
    <w:rsid w:val="00F412B9"/>
    <w:rsid w:val="00F41A86"/>
    <w:rsid w:val="00F42329"/>
    <w:rsid w:val="00F42A0D"/>
    <w:rsid w:val="00F42EF4"/>
    <w:rsid w:val="00F430B7"/>
    <w:rsid w:val="00F43220"/>
    <w:rsid w:val="00F43353"/>
    <w:rsid w:val="00F436F3"/>
    <w:rsid w:val="00F43F6B"/>
    <w:rsid w:val="00F43FB5"/>
    <w:rsid w:val="00F44343"/>
    <w:rsid w:val="00F4443C"/>
    <w:rsid w:val="00F44771"/>
    <w:rsid w:val="00F44A26"/>
    <w:rsid w:val="00F44BC9"/>
    <w:rsid w:val="00F44DDB"/>
    <w:rsid w:val="00F44F4A"/>
    <w:rsid w:val="00F4527E"/>
    <w:rsid w:val="00F4562E"/>
    <w:rsid w:val="00F4569D"/>
    <w:rsid w:val="00F45993"/>
    <w:rsid w:val="00F45AC5"/>
    <w:rsid w:val="00F45F2F"/>
    <w:rsid w:val="00F460BC"/>
    <w:rsid w:val="00F460F2"/>
    <w:rsid w:val="00F4666C"/>
    <w:rsid w:val="00F4729D"/>
    <w:rsid w:val="00F473E7"/>
    <w:rsid w:val="00F477AD"/>
    <w:rsid w:val="00F47A42"/>
    <w:rsid w:val="00F47BCF"/>
    <w:rsid w:val="00F47D23"/>
    <w:rsid w:val="00F50101"/>
    <w:rsid w:val="00F503E0"/>
    <w:rsid w:val="00F50954"/>
    <w:rsid w:val="00F50DF8"/>
    <w:rsid w:val="00F51184"/>
    <w:rsid w:val="00F511CC"/>
    <w:rsid w:val="00F5153C"/>
    <w:rsid w:val="00F5167F"/>
    <w:rsid w:val="00F51782"/>
    <w:rsid w:val="00F51783"/>
    <w:rsid w:val="00F5184F"/>
    <w:rsid w:val="00F51E14"/>
    <w:rsid w:val="00F523AD"/>
    <w:rsid w:val="00F527B9"/>
    <w:rsid w:val="00F52E9D"/>
    <w:rsid w:val="00F539B5"/>
    <w:rsid w:val="00F53BC6"/>
    <w:rsid w:val="00F53F65"/>
    <w:rsid w:val="00F54AB0"/>
    <w:rsid w:val="00F55335"/>
    <w:rsid w:val="00F555F9"/>
    <w:rsid w:val="00F560D0"/>
    <w:rsid w:val="00F56679"/>
    <w:rsid w:val="00F566AD"/>
    <w:rsid w:val="00F56799"/>
    <w:rsid w:val="00F56AAD"/>
    <w:rsid w:val="00F56B97"/>
    <w:rsid w:val="00F56C26"/>
    <w:rsid w:val="00F5742C"/>
    <w:rsid w:val="00F57904"/>
    <w:rsid w:val="00F57C96"/>
    <w:rsid w:val="00F57D66"/>
    <w:rsid w:val="00F60199"/>
    <w:rsid w:val="00F60A20"/>
    <w:rsid w:val="00F60B8A"/>
    <w:rsid w:val="00F60BF9"/>
    <w:rsid w:val="00F60C09"/>
    <w:rsid w:val="00F60CB8"/>
    <w:rsid w:val="00F616A3"/>
    <w:rsid w:val="00F619BC"/>
    <w:rsid w:val="00F621A7"/>
    <w:rsid w:val="00F623BD"/>
    <w:rsid w:val="00F6299C"/>
    <w:rsid w:val="00F633AD"/>
    <w:rsid w:val="00F6364E"/>
    <w:rsid w:val="00F637D5"/>
    <w:rsid w:val="00F638AD"/>
    <w:rsid w:val="00F63E5F"/>
    <w:rsid w:val="00F63EC0"/>
    <w:rsid w:val="00F64086"/>
    <w:rsid w:val="00F64949"/>
    <w:rsid w:val="00F64A9F"/>
    <w:rsid w:val="00F64B3A"/>
    <w:rsid w:val="00F64BCA"/>
    <w:rsid w:val="00F65386"/>
    <w:rsid w:val="00F65C98"/>
    <w:rsid w:val="00F65D2C"/>
    <w:rsid w:val="00F6616F"/>
    <w:rsid w:val="00F6631D"/>
    <w:rsid w:val="00F6683D"/>
    <w:rsid w:val="00F668E7"/>
    <w:rsid w:val="00F66D10"/>
    <w:rsid w:val="00F66DCA"/>
    <w:rsid w:val="00F66F83"/>
    <w:rsid w:val="00F6721B"/>
    <w:rsid w:val="00F67690"/>
    <w:rsid w:val="00F67764"/>
    <w:rsid w:val="00F6782D"/>
    <w:rsid w:val="00F67CC5"/>
    <w:rsid w:val="00F67E6A"/>
    <w:rsid w:val="00F67F34"/>
    <w:rsid w:val="00F67F82"/>
    <w:rsid w:val="00F70001"/>
    <w:rsid w:val="00F706D7"/>
    <w:rsid w:val="00F706F2"/>
    <w:rsid w:val="00F707AF"/>
    <w:rsid w:val="00F70B1B"/>
    <w:rsid w:val="00F71370"/>
    <w:rsid w:val="00F713E4"/>
    <w:rsid w:val="00F71899"/>
    <w:rsid w:val="00F7224B"/>
    <w:rsid w:val="00F72960"/>
    <w:rsid w:val="00F72C5E"/>
    <w:rsid w:val="00F72CE5"/>
    <w:rsid w:val="00F72D84"/>
    <w:rsid w:val="00F73347"/>
    <w:rsid w:val="00F733A6"/>
    <w:rsid w:val="00F739B6"/>
    <w:rsid w:val="00F73C84"/>
    <w:rsid w:val="00F73D81"/>
    <w:rsid w:val="00F7403A"/>
    <w:rsid w:val="00F740D7"/>
    <w:rsid w:val="00F7429E"/>
    <w:rsid w:val="00F7434C"/>
    <w:rsid w:val="00F7449A"/>
    <w:rsid w:val="00F746AA"/>
    <w:rsid w:val="00F7486C"/>
    <w:rsid w:val="00F75C9D"/>
    <w:rsid w:val="00F75D81"/>
    <w:rsid w:val="00F7625E"/>
    <w:rsid w:val="00F762B4"/>
    <w:rsid w:val="00F765BE"/>
    <w:rsid w:val="00F766C3"/>
    <w:rsid w:val="00F76859"/>
    <w:rsid w:val="00F769D1"/>
    <w:rsid w:val="00F76D1C"/>
    <w:rsid w:val="00F76EAD"/>
    <w:rsid w:val="00F77A7E"/>
    <w:rsid w:val="00F77CAC"/>
    <w:rsid w:val="00F80043"/>
    <w:rsid w:val="00F8010C"/>
    <w:rsid w:val="00F80885"/>
    <w:rsid w:val="00F80DAF"/>
    <w:rsid w:val="00F80E11"/>
    <w:rsid w:val="00F817BF"/>
    <w:rsid w:val="00F8296E"/>
    <w:rsid w:val="00F82EE6"/>
    <w:rsid w:val="00F82EEC"/>
    <w:rsid w:val="00F83180"/>
    <w:rsid w:val="00F83830"/>
    <w:rsid w:val="00F839A1"/>
    <w:rsid w:val="00F84669"/>
    <w:rsid w:val="00F84D96"/>
    <w:rsid w:val="00F84E1D"/>
    <w:rsid w:val="00F84E54"/>
    <w:rsid w:val="00F84E9B"/>
    <w:rsid w:val="00F84FD6"/>
    <w:rsid w:val="00F8554C"/>
    <w:rsid w:val="00F8585C"/>
    <w:rsid w:val="00F85B2A"/>
    <w:rsid w:val="00F85D35"/>
    <w:rsid w:val="00F85DD1"/>
    <w:rsid w:val="00F865D7"/>
    <w:rsid w:val="00F86732"/>
    <w:rsid w:val="00F86CBE"/>
    <w:rsid w:val="00F86E32"/>
    <w:rsid w:val="00F87010"/>
    <w:rsid w:val="00F87111"/>
    <w:rsid w:val="00F8748C"/>
    <w:rsid w:val="00F87764"/>
    <w:rsid w:val="00F877A6"/>
    <w:rsid w:val="00F87AA2"/>
    <w:rsid w:val="00F87BAC"/>
    <w:rsid w:val="00F9022B"/>
    <w:rsid w:val="00F9054F"/>
    <w:rsid w:val="00F905D9"/>
    <w:rsid w:val="00F90A54"/>
    <w:rsid w:val="00F90BCB"/>
    <w:rsid w:val="00F90CAB"/>
    <w:rsid w:val="00F90DA8"/>
    <w:rsid w:val="00F9104D"/>
    <w:rsid w:val="00F911D1"/>
    <w:rsid w:val="00F91ADD"/>
    <w:rsid w:val="00F9203C"/>
    <w:rsid w:val="00F92725"/>
    <w:rsid w:val="00F93062"/>
    <w:rsid w:val="00F93230"/>
    <w:rsid w:val="00F9330C"/>
    <w:rsid w:val="00F9357E"/>
    <w:rsid w:val="00F93914"/>
    <w:rsid w:val="00F9394B"/>
    <w:rsid w:val="00F93CD7"/>
    <w:rsid w:val="00F93D23"/>
    <w:rsid w:val="00F9425C"/>
    <w:rsid w:val="00F9434C"/>
    <w:rsid w:val="00F94533"/>
    <w:rsid w:val="00F946AE"/>
    <w:rsid w:val="00F94809"/>
    <w:rsid w:val="00F94AFD"/>
    <w:rsid w:val="00F94C13"/>
    <w:rsid w:val="00F94E81"/>
    <w:rsid w:val="00F94EE8"/>
    <w:rsid w:val="00F952F9"/>
    <w:rsid w:val="00F954EA"/>
    <w:rsid w:val="00F9572E"/>
    <w:rsid w:val="00F9596F"/>
    <w:rsid w:val="00F95B05"/>
    <w:rsid w:val="00F95C86"/>
    <w:rsid w:val="00F960F7"/>
    <w:rsid w:val="00F96268"/>
    <w:rsid w:val="00F968AE"/>
    <w:rsid w:val="00F96A0D"/>
    <w:rsid w:val="00F96A68"/>
    <w:rsid w:val="00F97356"/>
    <w:rsid w:val="00F97BB8"/>
    <w:rsid w:val="00FA052A"/>
    <w:rsid w:val="00FA084E"/>
    <w:rsid w:val="00FA08F1"/>
    <w:rsid w:val="00FA1114"/>
    <w:rsid w:val="00FA13AD"/>
    <w:rsid w:val="00FA1750"/>
    <w:rsid w:val="00FA1C0D"/>
    <w:rsid w:val="00FA2239"/>
    <w:rsid w:val="00FA2374"/>
    <w:rsid w:val="00FA2B5A"/>
    <w:rsid w:val="00FA2C95"/>
    <w:rsid w:val="00FA3267"/>
    <w:rsid w:val="00FA32CB"/>
    <w:rsid w:val="00FA33C1"/>
    <w:rsid w:val="00FA3EBE"/>
    <w:rsid w:val="00FA3FAE"/>
    <w:rsid w:val="00FA401B"/>
    <w:rsid w:val="00FA404A"/>
    <w:rsid w:val="00FA409C"/>
    <w:rsid w:val="00FA41A6"/>
    <w:rsid w:val="00FA4216"/>
    <w:rsid w:val="00FA42CA"/>
    <w:rsid w:val="00FA439B"/>
    <w:rsid w:val="00FA444F"/>
    <w:rsid w:val="00FA4556"/>
    <w:rsid w:val="00FA4B85"/>
    <w:rsid w:val="00FA4FC9"/>
    <w:rsid w:val="00FA5AB1"/>
    <w:rsid w:val="00FA5FD0"/>
    <w:rsid w:val="00FA607E"/>
    <w:rsid w:val="00FA644E"/>
    <w:rsid w:val="00FA6683"/>
    <w:rsid w:val="00FA69A2"/>
    <w:rsid w:val="00FA6B04"/>
    <w:rsid w:val="00FA6BB0"/>
    <w:rsid w:val="00FA6C23"/>
    <w:rsid w:val="00FA6D97"/>
    <w:rsid w:val="00FA727F"/>
    <w:rsid w:val="00FA760B"/>
    <w:rsid w:val="00FA76EE"/>
    <w:rsid w:val="00FA7B62"/>
    <w:rsid w:val="00FA7D0F"/>
    <w:rsid w:val="00FA7F05"/>
    <w:rsid w:val="00FB039B"/>
    <w:rsid w:val="00FB052D"/>
    <w:rsid w:val="00FB07B1"/>
    <w:rsid w:val="00FB088C"/>
    <w:rsid w:val="00FB09FC"/>
    <w:rsid w:val="00FB0BCF"/>
    <w:rsid w:val="00FB1809"/>
    <w:rsid w:val="00FB1DF4"/>
    <w:rsid w:val="00FB20A2"/>
    <w:rsid w:val="00FB2178"/>
    <w:rsid w:val="00FB2201"/>
    <w:rsid w:val="00FB30D1"/>
    <w:rsid w:val="00FB324C"/>
    <w:rsid w:val="00FB3794"/>
    <w:rsid w:val="00FB44A8"/>
    <w:rsid w:val="00FB4553"/>
    <w:rsid w:val="00FB45C2"/>
    <w:rsid w:val="00FB4759"/>
    <w:rsid w:val="00FB4B15"/>
    <w:rsid w:val="00FB52A6"/>
    <w:rsid w:val="00FB5D5D"/>
    <w:rsid w:val="00FB6921"/>
    <w:rsid w:val="00FB6AAD"/>
    <w:rsid w:val="00FB7058"/>
    <w:rsid w:val="00FB768C"/>
    <w:rsid w:val="00FB771B"/>
    <w:rsid w:val="00FB7C5E"/>
    <w:rsid w:val="00FB7F75"/>
    <w:rsid w:val="00FC00E2"/>
    <w:rsid w:val="00FC01DF"/>
    <w:rsid w:val="00FC0848"/>
    <w:rsid w:val="00FC08E6"/>
    <w:rsid w:val="00FC10EB"/>
    <w:rsid w:val="00FC1375"/>
    <w:rsid w:val="00FC1E9B"/>
    <w:rsid w:val="00FC212A"/>
    <w:rsid w:val="00FC2252"/>
    <w:rsid w:val="00FC2C7C"/>
    <w:rsid w:val="00FC2FE9"/>
    <w:rsid w:val="00FC3112"/>
    <w:rsid w:val="00FC3251"/>
    <w:rsid w:val="00FC47B1"/>
    <w:rsid w:val="00FC4894"/>
    <w:rsid w:val="00FC4AFE"/>
    <w:rsid w:val="00FC4C9F"/>
    <w:rsid w:val="00FC53A5"/>
    <w:rsid w:val="00FC59A8"/>
    <w:rsid w:val="00FC59E9"/>
    <w:rsid w:val="00FC5BBC"/>
    <w:rsid w:val="00FC6171"/>
    <w:rsid w:val="00FC618A"/>
    <w:rsid w:val="00FC6383"/>
    <w:rsid w:val="00FC695F"/>
    <w:rsid w:val="00FC6A06"/>
    <w:rsid w:val="00FC6C2F"/>
    <w:rsid w:val="00FC715B"/>
    <w:rsid w:val="00FC7659"/>
    <w:rsid w:val="00FD07EF"/>
    <w:rsid w:val="00FD0896"/>
    <w:rsid w:val="00FD08A7"/>
    <w:rsid w:val="00FD1738"/>
    <w:rsid w:val="00FD191B"/>
    <w:rsid w:val="00FD1D22"/>
    <w:rsid w:val="00FD22A5"/>
    <w:rsid w:val="00FD25A8"/>
    <w:rsid w:val="00FD38ED"/>
    <w:rsid w:val="00FD4185"/>
    <w:rsid w:val="00FD41F4"/>
    <w:rsid w:val="00FD4421"/>
    <w:rsid w:val="00FD47BC"/>
    <w:rsid w:val="00FD49ED"/>
    <w:rsid w:val="00FD4DAD"/>
    <w:rsid w:val="00FD4EFB"/>
    <w:rsid w:val="00FD5016"/>
    <w:rsid w:val="00FD545D"/>
    <w:rsid w:val="00FD599D"/>
    <w:rsid w:val="00FD5B12"/>
    <w:rsid w:val="00FD5B4B"/>
    <w:rsid w:val="00FD5D50"/>
    <w:rsid w:val="00FD5EE3"/>
    <w:rsid w:val="00FD5FE5"/>
    <w:rsid w:val="00FD64E3"/>
    <w:rsid w:val="00FD65AA"/>
    <w:rsid w:val="00FD6B88"/>
    <w:rsid w:val="00FD70DC"/>
    <w:rsid w:val="00FD70ED"/>
    <w:rsid w:val="00FD72D7"/>
    <w:rsid w:val="00FD7DA6"/>
    <w:rsid w:val="00FD7F2D"/>
    <w:rsid w:val="00FD7F36"/>
    <w:rsid w:val="00FD7FB3"/>
    <w:rsid w:val="00FE020C"/>
    <w:rsid w:val="00FE0212"/>
    <w:rsid w:val="00FE0473"/>
    <w:rsid w:val="00FE079E"/>
    <w:rsid w:val="00FE07D1"/>
    <w:rsid w:val="00FE084E"/>
    <w:rsid w:val="00FE0B47"/>
    <w:rsid w:val="00FE1046"/>
    <w:rsid w:val="00FE11E4"/>
    <w:rsid w:val="00FE13CF"/>
    <w:rsid w:val="00FE14BF"/>
    <w:rsid w:val="00FE2224"/>
    <w:rsid w:val="00FE241B"/>
    <w:rsid w:val="00FE2732"/>
    <w:rsid w:val="00FE2CFE"/>
    <w:rsid w:val="00FE2D8B"/>
    <w:rsid w:val="00FE3081"/>
    <w:rsid w:val="00FE31D2"/>
    <w:rsid w:val="00FE31DC"/>
    <w:rsid w:val="00FE3400"/>
    <w:rsid w:val="00FE356D"/>
    <w:rsid w:val="00FE37BE"/>
    <w:rsid w:val="00FE3908"/>
    <w:rsid w:val="00FE3FDA"/>
    <w:rsid w:val="00FE4130"/>
    <w:rsid w:val="00FE49B9"/>
    <w:rsid w:val="00FE4C6F"/>
    <w:rsid w:val="00FE5272"/>
    <w:rsid w:val="00FE5D5D"/>
    <w:rsid w:val="00FE638B"/>
    <w:rsid w:val="00FE64EE"/>
    <w:rsid w:val="00FE6567"/>
    <w:rsid w:val="00FE65C9"/>
    <w:rsid w:val="00FE6767"/>
    <w:rsid w:val="00FE7519"/>
    <w:rsid w:val="00FE7B7D"/>
    <w:rsid w:val="00FE7BFC"/>
    <w:rsid w:val="00FE7FFD"/>
    <w:rsid w:val="00FF00EF"/>
    <w:rsid w:val="00FF0510"/>
    <w:rsid w:val="00FF0D7C"/>
    <w:rsid w:val="00FF0E6F"/>
    <w:rsid w:val="00FF101F"/>
    <w:rsid w:val="00FF1425"/>
    <w:rsid w:val="00FF16B5"/>
    <w:rsid w:val="00FF1DAC"/>
    <w:rsid w:val="00FF264F"/>
    <w:rsid w:val="00FF2936"/>
    <w:rsid w:val="00FF32D5"/>
    <w:rsid w:val="00FF34B7"/>
    <w:rsid w:val="00FF385D"/>
    <w:rsid w:val="00FF3A0D"/>
    <w:rsid w:val="00FF3A72"/>
    <w:rsid w:val="00FF3E57"/>
    <w:rsid w:val="00FF431C"/>
    <w:rsid w:val="00FF4459"/>
    <w:rsid w:val="00FF46EA"/>
    <w:rsid w:val="00FF4895"/>
    <w:rsid w:val="00FF48A6"/>
    <w:rsid w:val="00FF4972"/>
    <w:rsid w:val="00FF4B31"/>
    <w:rsid w:val="00FF50EC"/>
    <w:rsid w:val="00FF566C"/>
    <w:rsid w:val="00FF5813"/>
    <w:rsid w:val="00FF5A58"/>
    <w:rsid w:val="00FF5D79"/>
    <w:rsid w:val="00FF66E8"/>
    <w:rsid w:val="00FF6904"/>
    <w:rsid w:val="00FF783C"/>
    <w:rsid w:val="00FF790F"/>
    <w:rsid w:val="00FF7A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FEF4A3"/>
  <w15:chartTrackingRefBased/>
  <w15:docId w15:val="{BD5842B6-E39C-4B1C-BF4B-3B6429764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Title" w:uiPriority="10" w:qFormat="1"/>
    <w:lsdException w:name="Default Paragraph Font" w:uiPriority="1"/>
    <w:lsdException w:name="Body Text" w:uiPriority="1"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74A9"/>
    <w:rPr>
      <w:sz w:val="24"/>
      <w:szCs w:val="24"/>
      <w:lang w:eastAsia="en-GB"/>
    </w:rPr>
  </w:style>
  <w:style w:type="paragraph" w:styleId="Heading1">
    <w:name w:val="heading 1"/>
    <w:basedOn w:val="Normal"/>
    <w:next w:val="Normal"/>
    <w:link w:val="Heading1Char"/>
    <w:uiPriority w:val="9"/>
    <w:qFormat/>
    <w:rsid w:val="00AA0EC0"/>
    <w:pPr>
      <w:keepNext/>
      <w:pageBreakBefore/>
      <w:spacing w:before="1800" w:after="60"/>
      <w:jc w:val="center"/>
      <w:outlineLvl w:val="0"/>
    </w:pPr>
    <w:rPr>
      <w:rFonts w:cs="Arial"/>
      <w:b/>
      <w:bCs/>
      <w:caps/>
      <w:kern w:val="32"/>
      <w:sz w:val="32"/>
      <w:szCs w:val="32"/>
    </w:rPr>
  </w:style>
  <w:style w:type="paragraph" w:styleId="Heading2">
    <w:name w:val="heading 2"/>
    <w:basedOn w:val="Normal"/>
    <w:next w:val="Normal"/>
    <w:link w:val="Heading2Char"/>
    <w:qFormat/>
    <w:rsid w:val="00722776"/>
    <w:pPr>
      <w:keepNext/>
      <w:spacing w:after="60"/>
      <w:outlineLvl w:val="1"/>
    </w:pPr>
    <w:rPr>
      <w:rFonts w:cs="Arial"/>
      <w:b/>
      <w:bCs/>
      <w:iCs/>
      <w:sz w:val="32"/>
      <w:szCs w:val="28"/>
    </w:rPr>
  </w:style>
  <w:style w:type="paragraph" w:styleId="Heading3">
    <w:name w:val="heading 3"/>
    <w:basedOn w:val="Heading2"/>
    <w:next w:val="Normal"/>
    <w:link w:val="Heading3Char"/>
    <w:qFormat/>
    <w:rsid w:val="00722776"/>
    <w:pPr>
      <w:outlineLvl w:val="2"/>
    </w:pPr>
    <w:rPr>
      <w:bCs w:val="0"/>
      <w:sz w:val="28"/>
      <w:szCs w:val="26"/>
    </w:rPr>
  </w:style>
  <w:style w:type="paragraph" w:styleId="Heading4">
    <w:name w:val="heading 4"/>
    <w:basedOn w:val="Normal"/>
    <w:next w:val="Normal"/>
    <w:link w:val="Heading4Char"/>
    <w:uiPriority w:val="9"/>
    <w:qFormat/>
    <w:rsid w:val="00B40EAD"/>
    <w:pPr>
      <w:keepNext/>
      <w:numPr>
        <w:ilvl w:val="3"/>
        <w:numId w:val="6"/>
      </w:numPr>
      <w:spacing w:after="60"/>
      <w:outlineLvl w:val="3"/>
    </w:pPr>
    <w:rPr>
      <w:b/>
      <w:bCs/>
      <w:sz w:val="26"/>
    </w:rPr>
  </w:style>
  <w:style w:type="paragraph" w:styleId="Heading5">
    <w:name w:val="heading 5"/>
    <w:basedOn w:val="Normal"/>
    <w:next w:val="Normal"/>
    <w:link w:val="Heading5Char"/>
    <w:qFormat/>
    <w:rsid w:val="00722776"/>
    <w:pPr>
      <w:spacing w:after="60"/>
      <w:outlineLvl w:val="4"/>
    </w:pPr>
    <w:rPr>
      <w:b/>
      <w:bCs/>
      <w:iCs/>
      <w:szCs w:val="20"/>
    </w:rPr>
  </w:style>
  <w:style w:type="paragraph" w:styleId="Heading6">
    <w:name w:val="heading 6"/>
    <w:basedOn w:val="Normal"/>
    <w:next w:val="Normal"/>
    <w:link w:val="Heading6Char"/>
    <w:qFormat/>
    <w:rsid w:val="00722776"/>
    <w:pPr>
      <w:numPr>
        <w:ilvl w:val="5"/>
        <w:numId w:val="7"/>
      </w:numPr>
      <w:spacing w:after="60"/>
      <w:outlineLvl w:val="5"/>
    </w:pPr>
    <w:rPr>
      <w:b/>
      <w:bCs/>
    </w:rPr>
  </w:style>
  <w:style w:type="paragraph" w:styleId="Heading7">
    <w:name w:val="heading 7"/>
    <w:basedOn w:val="Normal"/>
    <w:next w:val="Normal"/>
    <w:link w:val="Heading7Char"/>
    <w:qFormat/>
    <w:rsid w:val="00722776"/>
    <w:pPr>
      <w:numPr>
        <w:ilvl w:val="6"/>
        <w:numId w:val="7"/>
      </w:numPr>
      <w:spacing w:after="60"/>
      <w:outlineLvl w:val="6"/>
    </w:pPr>
  </w:style>
  <w:style w:type="paragraph" w:styleId="Heading8">
    <w:name w:val="heading 8"/>
    <w:basedOn w:val="Normal"/>
    <w:next w:val="Normal"/>
    <w:link w:val="Heading8Char"/>
    <w:qFormat/>
    <w:rsid w:val="00722776"/>
    <w:pPr>
      <w:numPr>
        <w:ilvl w:val="7"/>
        <w:numId w:val="7"/>
      </w:numPr>
      <w:spacing w:after="60"/>
      <w:outlineLvl w:val="7"/>
    </w:pPr>
    <w:rPr>
      <w:i/>
      <w:iCs/>
    </w:rPr>
  </w:style>
  <w:style w:type="paragraph" w:styleId="Heading9">
    <w:name w:val="heading 9"/>
    <w:basedOn w:val="Normal"/>
    <w:next w:val="Normal"/>
    <w:link w:val="Heading9Char"/>
    <w:qFormat/>
    <w:rsid w:val="00722776"/>
    <w:pPr>
      <w:numPr>
        <w:ilvl w:val="8"/>
        <w:numId w:val="7"/>
      </w:numPr>
      <w:spacing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3">
    <w:name w:val="List Bullet 3"/>
    <w:basedOn w:val="Normal"/>
    <w:rsid w:val="00722776"/>
    <w:pPr>
      <w:numPr>
        <w:numId w:val="3"/>
      </w:numPr>
      <w:tabs>
        <w:tab w:val="clear" w:pos="926"/>
        <w:tab w:val="num" w:pos="1699"/>
      </w:tabs>
      <w:ind w:left="1699" w:hanging="561"/>
    </w:pPr>
  </w:style>
  <w:style w:type="character" w:customStyle="1" w:styleId="Hints">
    <w:name w:val="Hints"/>
    <w:semiHidden/>
    <w:rsid w:val="00722776"/>
    <w:rPr>
      <w:noProof/>
      <w:color w:val="FF0000"/>
    </w:rPr>
  </w:style>
  <w:style w:type="paragraph" w:styleId="Header">
    <w:name w:val="header"/>
    <w:basedOn w:val="Normal"/>
    <w:link w:val="HeaderChar"/>
    <w:uiPriority w:val="99"/>
    <w:rsid w:val="00722776"/>
    <w:pPr>
      <w:tabs>
        <w:tab w:val="center" w:pos="4153"/>
        <w:tab w:val="right" w:pos="8306"/>
      </w:tabs>
    </w:pPr>
    <w:rPr>
      <w:i/>
      <w:sz w:val="16"/>
    </w:rPr>
  </w:style>
  <w:style w:type="table" w:styleId="TableGrid">
    <w:name w:val="Table Grid"/>
    <w:basedOn w:val="TableNormal"/>
    <w:uiPriority w:val="59"/>
    <w:rsid w:val="00722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autoRedefine/>
    <w:uiPriority w:val="39"/>
    <w:rsid w:val="00722776"/>
    <w:pPr>
      <w:tabs>
        <w:tab w:val="right" w:leader="dot" w:pos="9061"/>
      </w:tabs>
    </w:pPr>
    <w:rPr>
      <w:b/>
    </w:rPr>
  </w:style>
  <w:style w:type="paragraph" w:styleId="TOC2">
    <w:name w:val="toc 2"/>
    <w:basedOn w:val="Normal"/>
    <w:autoRedefine/>
    <w:uiPriority w:val="39"/>
    <w:rsid w:val="00EA424B"/>
    <w:pPr>
      <w:tabs>
        <w:tab w:val="right" w:leader="dot" w:pos="9061"/>
      </w:tabs>
      <w:ind w:left="567"/>
    </w:pPr>
  </w:style>
  <w:style w:type="paragraph" w:styleId="ListNumber3">
    <w:name w:val="List Number 3"/>
    <w:basedOn w:val="Normal"/>
    <w:rsid w:val="00722776"/>
    <w:pPr>
      <w:numPr>
        <w:numId w:val="8"/>
      </w:numPr>
      <w:tabs>
        <w:tab w:val="clear" w:pos="1699"/>
        <w:tab w:val="num" w:pos="360"/>
      </w:tabs>
      <w:ind w:left="0" w:firstLine="0"/>
    </w:pPr>
  </w:style>
  <w:style w:type="paragraph" w:customStyle="1" w:styleId="Sub-subtitle">
    <w:name w:val="Sub-subtitle"/>
    <w:basedOn w:val="Subtitle"/>
    <w:next w:val="Normal"/>
    <w:rsid w:val="00722776"/>
    <w:rPr>
      <w:sz w:val="24"/>
    </w:rPr>
  </w:style>
  <w:style w:type="paragraph" w:styleId="Subtitle">
    <w:name w:val="Subtitle"/>
    <w:basedOn w:val="Normal"/>
    <w:next w:val="Sub-subtitle"/>
    <w:link w:val="SubtitleChar"/>
    <w:uiPriority w:val="11"/>
    <w:qFormat/>
    <w:rsid w:val="00722776"/>
    <w:pPr>
      <w:spacing w:before="2400"/>
      <w:jc w:val="center"/>
      <w:outlineLvl w:val="1"/>
    </w:pPr>
    <w:rPr>
      <w:rFonts w:cs="Arial"/>
      <w:b/>
      <w:caps/>
      <w:sz w:val="28"/>
      <w:szCs w:val="28"/>
    </w:rPr>
  </w:style>
  <w:style w:type="paragraph" w:customStyle="1" w:styleId="Contents">
    <w:name w:val="Contents"/>
    <w:basedOn w:val="Heading2"/>
    <w:next w:val="Normal"/>
    <w:rsid w:val="00722776"/>
  </w:style>
  <w:style w:type="paragraph" w:customStyle="1" w:styleId="TableText">
    <w:name w:val="Table Text"/>
    <w:basedOn w:val="Normal"/>
    <w:qFormat/>
    <w:rsid w:val="00722776"/>
    <w:pPr>
      <w:spacing w:before="80" w:after="80"/>
    </w:pPr>
  </w:style>
  <w:style w:type="paragraph" w:customStyle="1" w:styleId="TableHeading">
    <w:name w:val="Table Heading"/>
    <w:basedOn w:val="TableText"/>
    <w:qFormat/>
    <w:rsid w:val="00722776"/>
    <w:pPr>
      <w:keepNext/>
    </w:pPr>
    <w:rPr>
      <w:b/>
    </w:rPr>
  </w:style>
  <w:style w:type="paragraph" w:customStyle="1" w:styleId="TableCaption">
    <w:name w:val="Table Caption"/>
    <w:basedOn w:val="Normal"/>
    <w:next w:val="Normal"/>
    <w:rsid w:val="00B23228"/>
    <w:pPr>
      <w:keepNext/>
      <w:spacing w:after="120"/>
    </w:pPr>
    <w:rPr>
      <w:b/>
    </w:rPr>
  </w:style>
  <w:style w:type="paragraph" w:customStyle="1" w:styleId="Figure">
    <w:name w:val="Figure"/>
    <w:basedOn w:val="Normal"/>
    <w:next w:val="ListBullet3"/>
    <w:rsid w:val="00722776"/>
  </w:style>
  <w:style w:type="paragraph" w:customStyle="1" w:styleId="FigureCaption">
    <w:name w:val="Figure Caption"/>
    <w:basedOn w:val="Normal"/>
    <w:next w:val="Figure"/>
    <w:rsid w:val="00722776"/>
    <w:pPr>
      <w:keepNext/>
      <w:spacing w:after="240"/>
    </w:pPr>
    <w:rPr>
      <w:b/>
    </w:rPr>
  </w:style>
  <w:style w:type="paragraph" w:customStyle="1" w:styleId="SectionHeading">
    <w:name w:val="Section Heading"/>
    <w:basedOn w:val="Normal"/>
    <w:next w:val="Heading2"/>
    <w:semiHidden/>
    <w:rsid w:val="00722776"/>
    <w:rPr>
      <w:b/>
    </w:rPr>
  </w:style>
  <w:style w:type="paragraph" w:styleId="Footer">
    <w:name w:val="footer"/>
    <w:basedOn w:val="Normal"/>
    <w:link w:val="FooterChar"/>
    <w:uiPriority w:val="99"/>
    <w:rsid w:val="00722776"/>
    <w:pPr>
      <w:tabs>
        <w:tab w:val="center" w:pos="4153"/>
        <w:tab w:val="right" w:pos="8306"/>
      </w:tabs>
    </w:pPr>
    <w:rPr>
      <w:sz w:val="16"/>
    </w:rPr>
  </w:style>
  <w:style w:type="paragraph" w:styleId="ListBullet">
    <w:name w:val="List Bullet"/>
    <w:basedOn w:val="Normal"/>
    <w:rsid w:val="00722776"/>
    <w:pPr>
      <w:numPr>
        <w:numId w:val="1"/>
      </w:numPr>
    </w:pPr>
  </w:style>
  <w:style w:type="paragraph" w:styleId="ListBullet2">
    <w:name w:val="List Bullet 2"/>
    <w:basedOn w:val="ListBullet"/>
    <w:rsid w:val="00722776"/>
    <w:pPr>
      <w:numPr>
        <w:numId w:val="2"/>
      </w:numPr>
      <w:tabs>
        <w:tab w:val="left" w:pos="1134"/>
      </w:tabs>
    </w:pPr>
  </w:style>
  <w:style w:type="paragraph" w:styleId="ListNumber">
    <w:name w:val="List Number"/>
    <w:basedOn w:val="Normal"/>
    <w:rsid w:val="00722776"/>
    <w:pPr>
      <w:numPr>
        <w:numId w:val="4"/>
      </w:numPr>
      <w:tabs>
        <w:tab w:val="clear" w:pos="360"/>
        <w:tab w:val="num" w:pos="567"/>
      </w:tabs>
      <w:ind w:left="567" w:hanging="567"/>
    </w:pPr>
  </w:style>
  <w:style w:type="paragraph" w:styleId="ListNumber2">
    <w:name w:val="List Number 2"/>
    <w:basedOn w:val="Normal"/>
    <w:rsid w:val="00722776"/>
    <w:pPr>
      <w:numPr>
        <w:numId w:val="5"/>
      </w:numPr>
      <w:tabs>
        <w:tab w:val="clear" w:pos="567"/>
        <w:tab w:val="num" w:pos="360"/>
        <w:tab w:val="left" w:pos="1134"/>
      </w:tabs>
      <w:ind w:left="0" w:firstLine="0"/>
    </w:pPr>
  </w:style>
  <w:style w:type="paragraph" w:styleId="TableofFigures">
    <w:name w:val="table of figures"/>
    <w:basedOn w:val="TOC2"/>
    <w:next w:val="Normal"/>
    <w:uiPriority w:val="99"/>
    <w:rsid w:val="00CE2749"/>
    <w:pPr>
      <w:ind w:left="0" w:right="1021"/>
    </w:pPr>
  </w:style>
  <w:style w:type="paragraph" w:customStyle="1" w:styleId="Heading1-nonumbering">
    <w:name w:val="Heading 1 - no numbering"/>
    <w:basedOn w:val="Heading1"/>
    <w:next w:val="Normal"/>
    <w:semiHidden/>
    <w:rsid w:val="00722776"/>
  </w:style>
  <w:style w:type="paragraph" w:styleId="FootnoteText">
    <w:name w:val="footnote text"/>
    <w:basedOn w:val="Normal"/>
    <w:link w:val="FootnoteTextChar"/>
    <w:semiHidden/>
    <w:rsid w:val="00722776"/>
    <w:rPr>
      <w:sz w:val="16"/>
      <w:szCs w:val="20"/>
    </w:rPr>
  </w:style>
  <w:style w:type="paragraph" w:styleId="TOC3">
    <w:name w:val="toc 3"/>
    <w:basedOn w:val="TOC2"/>
    <w:next w:val="Normal"/>
    <w:autoRedefine/>
    <w:rsid w:val="00722776"/>
    <w:pPr>
      <w:tabs>
        <w:tab w:val="clear" w:pos="9061"/>
        <w:tab w:val="right" w:leader="dot" w:pos="9060"/>
      </w:tabs>
      <w:ind w:left="1134"/>
    </w:pPr>
  </w:style>
  <w:style w:type="paragraph" w:customStyle="1" w:styleId="Footnote">
    <w:name w:val="Footnote"/>
    <w:next w:val="Normal"/>
    <w:link w:val="FootnoteChar"/>
    <w:rsid w:val="00CD4CE0"/>
    <w:pPr>
      <w:spacing w:before="60" w:after="60"/>
    </w:pPr>
    <w:rPr>
      <w:rFonts w:ascii="Calibri" w:hAnsi="Calibri" w:cs="Arial"/>
      <w:bCs/>
      <w:kern w:val="28"/>
      <w:sz w:val="18"/>
      <w:szCs w:val="16"/>
    </w:rPr>
  </w:style>
  <w:style w:type="paragraph" w:styleId="BalloonText">
    <w:name w:val="Balloon Text"/>
    <w:basedOn w:val="Normal"/>
    <w:link w:val="BalloonTextChar"/>
    <w:uiPriority w:val="99"/>
    <w:rsid w:val="00D47973"/>
    <w:rPr>
      <w:rFonts w:ascii="Tahoma" w:hAnsi="Tahoma" w:cs="Tahoma"/>
      <w:sz w:val="16"/>
      <w:szCs w:val="16"/>
    </w:rPr>
  </w:style>
  <w:style w:type="character" w:customStyle="1" w:styleId="BalloonTextChar">
    <w:name w:val="Balloon Text Char"/>
    <w:link w:val="BalloonText"/>
    <w:uiPriority w:val="99"/>
    <w:rsid w:val="00D47973"/>
    <w:rPr>
      <w:rFonts w:ascii="Tahoma" w:hAnsi="Tahoma" w:cs="Tahoma"/>
      <w:sz w:val="16"/>
      <w:szCs w:val="16"/>
    </w:rPr>
  </w:style>
  <w:style w:type="character" w:styleId="Hyperlink">
    <w:name w:val="Hyperlink"/>
    <w:uiPriority w:val="99"/>
    <w:rsid w:val="00D47973"/>
    <w:rPr>
      <w:color w:val="0000FF"/>
      <w:u w:val="single"/>
    </w:rPr>
  </w:style>
  <w:style w:type="character" w:styleId="FootnoteReference">
    <w:name w:val="footnote reference"/>
    <w:rsid w:val="006B480F"/>
    <w:rPr>
      <w:vertAlign w:val="superscript"/>
    </w:rPr>
  </w:style>
  <w:style w:type="paragraph" w:styleId="TOC4">
    <w:name w:val="toc 4"/>
    <w:basedOn w:val="Normal"/>
    <w:next w:val="Normal"/>
    <w:autoRedefine/>
    <w:uiPriority w:val="39"/>
    <w:unhideWhenUsed/>
    <w:rsid w:val="00C77F26"/>
    <w:pPr>
      <w:spacing w:after="100"/>
      <w:ind w:left="660"/>
    </w:pPr>
  </w:style>
  <w:style w:type="paragraph" w:styleId="TOC5">
    <w:name w:val="toc 5"/>
    <w:basedOn w:val="Normal"/>
    <w:next w:val="Normal"/>
    <w:autoRedefine/>
    <w:uiPriority w:val="39"/>
    <w:unhideWhenUsed/>
    <w:rsid w:val="00C77F26"/>
    <w:pPr>
      <w:spacing w:after="100"/>
      <w:ind w:left="880"/>
    </w:pPr>
  </w:style>
  <w:style w:type="character" w:styleId="FollowedHyperlink">
    <w:name w:val="FollowedHyperlink"/>
    <w:uiPriority w:val="99"/>
    <w:unhideWhenUsed/>
    <w:rsid w:val="00634DBA"/>
    <w:rPr>
      <w:color w:val="800080"/>
      <w:u w:val="single"/>
    </w:rPr>
  </w:style>
  <w:style w:type="paragraph" w:styleId="TOC6">
    <w:name w:val="toc 6"/>
    <w:basedOn w:val="Normal"/>
    <w:next w:val="Normal"/>
    <w:autoRedefine/>
    <w:uiPriority w:val="39"/>
    <w:unhideWhenUsed/>
    <w:rsid w:val="00634DBA"/>
    <w:pPr>
      <w:spacing w:after="100"/>
      <w:ind w:left="1100"/>
    </w:pPr>
  </w:style>
  <w:style w:type="paragraph" w:styleId="TOC7">
    <w:name w:val="toc 7"/>
    <w:basedOn w:val="Normal"/>
    <w:next w:val="Normal"/>
    <w:autoRedefine/>
    <w:uiPriority w:val="39"/>
    <w:unhideWhenUsed/>
    <w:rsid w:val="00634DBA"/>
    <w:pPr>
      <w:spacing w:after="100"/>
      <w:ind w:left="1320"/>
    </w:pPr>
  </w:style>
  <w:style w:type="paragraph" w:styleId="BodyText">
    <w:name w:val="Body Text"/>
    <w:basedOn w:val="Normal"/>
    <w:link w:val="BodyTextChar1"/>
    <w:uiPriority w:val="1"/>
    <w:qFormat/>
    <w:rsid w:val="00C95C71"/>
    <w:pPr>
      <w:autoSpaceDE w:val="0"/>
      <w:autoSpaceDN w:val="0"/>
      <w:adjustRightInd w:val="0"/>
      <w:ind w:left="147"/>
    </w:pPr>
    <w:rPr>
      <w:rFonts w:eastAsia="Calibri" w:cs="Calibri"/>
      <w:i/>
      <w:iCs/>
      <w:sz w:val="17"/>
      <w:szCs w:val="17"/>
      <w:lang w:eastAsia="en-US"/>
    </w:rPr>
  </w:style>
  <w:style w:type="paragraph" w:styleId="Caption">
    <w:name w:val="caption"/>
    <w:basedOn w:val="Normal"/>
    <w:next w:val="Normal"/>
    <w:uiPriority w:val="35"/>
    <w:qFormat/>
    <w:rsid w:val="000972C6"/>
    <w:rPr>
      <w:b/>
      <w:bCs/>
      <w:sz w:val="18"/>
      <w:szCs w:val="18"/>
    </w:rPr>
  </w:style>
  <w:style w:type="character" w:customStyle="1" w:styleId="Heading1Char">
    <w:name w:val="Heading 1 Char"/>
    <w:link w:val="Heading1"/>
    <w:uiPriority w:val="9"/>
    <w:rsid w:val="00AA0EC0"/>
    <w:rPr>
      <w:rFonts w:ascii="Calibri" w:hAnsi="Calibri" w:cs="Arial"/>
      <w:b/>
      <w:bCs/>
      <w:caps/>
      <w:kern w:val="32"/>
      <w:sz w:val="32"/>
      <w:szCs w:val="32"/>
      <w:lang w:val="en-AU" w:eastAsia="en-AU" w:bidi="ar-SA"/>
    </w:rPr>
  </w:style>
  <w:style w:type="character" w:customStyle="1" w:styleId="Heading2Char">
    <w:name w:val="Heading 2 Char"/>
    <w:link w:val="Heading2"/>
    <w:rsid w:val="000972C6"/>
    <w:rPr>
      <w:rFonts w:ascii="Verdana" w:hAnsi="Verdana" w:cs="Arial"/>
      <w:b/>
      <w:bCs/>
      <w:iCs/>
      <w:sz w:val="32"/>
      <w:szCs w:val="28"/>
    </w:rPr>
  </w:style>
  <w:style w:type="character" w:customStyle="1" w:styleId="Heading3Char">
    <w:name w:val="Heading 3 Char"/>
    <w:link w:val="Heading3"/>
    <w:rsid w:val="000972C6"/>
    <w:rPr>
      <w:rFonts w:ascii="Verdana" w:hAnsi="Verdana" w:cs="Arial"/>
      <w:b/>
      <w:iCs/>
      <w:sz w:val="28"/>
      <w:szCs w:val="26"/>
    </w:rPr>
  </w:style>
  <w:style w:type="character" w:customStyle="1" w:styleId="Heading4Char">
    <w:name w:val="Heading 4 Char"/>
    <w:link w:val="Heading4"/>
    <w:uiPriority w:val="9"/>
    <w:rsid w:val="00B40EAD"/>
    <w:rPr>
      <w:b/>
      <w:bCs/>
      <w:sz w:val="26"/>
      <w:szCs w:val="24"/>
      <w:lang w:eastAsia="en-GB"/>
    </w:rPr>
  </w:style>
  <w:style w:type="character" w:customStyle="1" w:styleId="Heading5Char">
    <w:name w:val="Heading 5 Char"/>
    <w:link w:val="Heading5"/>
    <w:rsid w:val="00757B33"/>
    <w:rPr>
      <w:rFonts w:ascii="Verdana" w:hAnsi="Verdana"/>
      <w:b/>
      <w:bCs/>
      <w:iCs/>
    </w:rPr>
  </w:style>
  <w:style w:type="character" w:customStyle="1" w:styleId="Heading6Char">
    <w:name w:val="Heading 6 Char"/>
    <w:link w:val="Heading6"/>
    <w:rsid w:val="000972C6"/>
    <w:rPr>
      <w:b/>
      <w:bCs/>
      <w:sz w:val="24"/>
      <w:szCs w:val="24"/>
      <w:lang w:eastAsia="en-GB"/>
    </w:rPr>
  </w:style>
  <w:style w:type="character" w:customStyle="1" w:styleId="Heading7Char">
    <w:name w:val="Heading 7 Char"/>
    <w:link w:val="Heading7"/>
    <w:rsid w:val="000972C6"/>
    <w:rPr>
      <w:sz w:val="24"/>
      <w:szCs w:val="24"/>
      <w:lang w:eastAsia="en-GB"/>
    </w:rPr>
  </w:style>
  <w:style w:type="character" w:customStyle="1" w:styleId="Heading8Char">
    <w:name w:val="Heading 8 Char"/>
    <w:link w:val="Heading8"/>
    <w:rsid w:val="000972C6"/>
    <w:rPr>
      <w:i/>
      <w:iCs/>
      <w:sz w:val="24"/>
      <w:szCs w:val="24"/>
      <w:lang w:eastAsia="en-GB"/>
    </w:rPr>
  </w:style>
  <w:style w:type="character" w:customStyle="1" w:styleId="Heading9Char">
    <w:name w:val="Heading 9 Char"/>
    <w:link w:val="Heading9"/>
    <w:rsid w:val="000972C6"/>
    <w:rPr>
      <w:rFonts w:ascii="Arial" w:hAnsi="Arial" w:cs="Arial"/>
      <w:sz w:val="24"/>
      <w:szCs w:val="24"/>
      <w:lang w:eastAsia="en-GB"/>
    </w:rPr>
  </w:style>
  <w:style w:type="character" w:customStyle="1" w:styleId="HeaderChar">
    <w:name w:val="Header Char"/>
    <w:link w:val="Header"/>
    <w:uiPriority w:val="99"/>
    <w:rsid w:val="000972C6"/>
    <w:rPr>
      <w:rFonts w:ascii="Verdana" w:hAnsi="Verdana"/>
      <w:i/>
      <w:sz w:val="16"/>
      <w:szCs w:val="24"/>
    </w:rPr>
  </w:style>
  <w:style w:type="character" w:customStyle="1" w:styleId="SubtitleChar">
    <w:name w:val="Subtitle Char"/>
    <w:link w:val="Subtitle"/>
    <w:uiPriority w:val="11"/>
    <w:rsid w:val="000972C6"/>
    <w:rPr>
      <w:rFonts w:ascii="Verdana" w:hAnsi="Verdana" w:cs="Arial"/>
      <w:b/>
      <w:caps/>
      <w:sz w:val="28"/>
      <w:szCs w:val="28"/>
    </w:rPr>
  </w:style>
  <w:style w:type="character" w:customStyle="1" w:styleId="FooterChar">
    <w:name w:val="Footer Char"/>
    <w:link w:val="Footer"/>
    <w:uiPriority w:val="99"/>
    <w:rsid w:val="000972C6"/>
    <w:rPr>
      <w:rFonts w:ascii="Verdana" w:hAnsi="Verdana"/>
      <w:sz w:val="16"/>
      <w:szCs w:val="24"/>
    </w:rPr>
  </w:style>
  <w:style w:type="character" w:customStyle="1" w:styleId="FootnoteTextChar">
    <w:name w:val="Footnote Text Char"/>
    <w:link w:val="FootnoteText"/>
    <w:semiHidden/>
    <w:rsid w:val="000972C6"/>
    <w:rPr>
      <w:rFonts w:ascii="Verdana" w:hAnsi="Verdana"/>
      <w:sz w:val="16"/>
    </w:rPr>
  </w:style>
  <w:style w:type="character" w:customStyle="1" w:styleId="FootnoteChar">
    <w:name w:val="Footnote Char"/>
    <w:link w:val="Footnote"/>
    <w:rsid w:val="00CD4CE0"/>
    <w:rPr>
      <w:rFonts w:ascii="Calibri" w:hAnsi="Calibri" w:cs="Arial"/>
      <w:bCs/>
      <w:kern w:val="28"/>
      <w:sz w:val="18"/>
      <w:szCs w:val="16"/>
    </w:rPr>
  </w:style>
  <w:style w:type="paragraph" w:customStyle="1" w:styleId="Default">
    <w:name w:val="Default"/>
    <w:rsid w:val="00BE5922"/>
    <w:pPr>
      <w:autoSpaceDE w:val="0"/>
      <w:autoSpaceDN w:val="0"/>
      <w:adjustRightInd w:val="0"/>
    </w:pPr>
    <w:rPr>
      <w:rFonts w:ascii="Cambria" w:hAnsi="Cambria" w:cs="Cambria"/>
      <w:color w:val="000000"/>
      <w:sz w:val="24"/>
      <w:szCs w:val="24"/>
    </w:rPr>
  </w:style>
  <w:style w:type="character" w:customStyle="1" w:styleId="BodyTextChar1">
    <w:name w:val="Body Text Char1"/>
    <w:link w:val="BodyText"/>
    <w:uiPriority w:val="1"/>
    <w:rsid w:val="00C95C71"/>
    <w:rPr>
      <w:rFonts w:ascii="Calibri" w:eastAsia="Calibri" w:hAnsi="Calibri" w:cs="Calibri"/>
      <w:i/>
      <w:iCs/>
      <w:sz w:val="17"/>
      <w:szCs w:val="17"/>
      <w:lang w:eastAsia="en-US"/>
    </w:rPr>
  </w:style>
  <w:style w:type="character" w:customStyle="1" w:styleId="BodyTextChar">
    <w:name w:val="Body Text Char"/>
    <w:locked/>
    <w:rsid w:val="005F70CA"/>
    <w:rPr>
      <w:rFonts w:ascii="Calibri" w:hAnsi="Calibri"/>
      <w:i/>
      <w:iCs/>
      <w:sz w:val="17"/>
      <w:szCs w:val="17"/>
      <w:lang w:bidi="ar-SA"/>
    </w:rPr>
  </w:style>
  <w:style w:type="paragraph" w:styleId="ListParagraph">
    <w:name w:val="List Paragraph"/>
    <w:aliases w:val="Bullet,Bullets"/>
    <w:basedOn w:val="Normal"/>
    <w:link w:val="ListParagraphChar"/>
    <w:uiPriority w:val="34"/>
    <w:qFormat/>
    <w:rsid w:val="005A11BC"/>
    <w:pPr>
      <w:ind w:left="720"/>
      <w:contextualSpacing/>
    </w:pPr>
    <w:rPr>
      <w:rFonts w:eastAsia="Calibri"/>
      <w:szCs w:val="22"/>
      <w:lang w:eastAsia="en-US"/>
    </w:rPr>
  </w:style>
  <w:style w:type="character" w:customStyle="1" w:styleId="ListParagraphChar">
    <w:name w:val="List Paragraph Char"/>
    <w:aliases w:val="Bullet Char,Bullets Char"/>
    <w:link w:val="ListParagraph"/>
    <w:uiPriority w:val="34"/>
    <w:rsid w:val="005A11BC"/>
    <w:rPr>
      <w:rFonts w:ascii="Calibri" w:eastAsia="Calibri" w:hAnsi="Calibri"/>
      <w:sz w:val="22"/>
      <w:szCs w:val="22"/>
      <w:lang w:eastAsia="en-US"/>
    </w:rPr>
  </w:style>
  <w:style w:type="paragraph" w:customStyle="1" w:styleId="TableTextMyriadPro-Regular">
    <w:name w:val="Table Text + MyriadPro-Regular"/>
    <w:aliases w:val="8 pt"/>
    <w:basedOn w:val="TableText"/>
    <w:rsid w:val="00432211"/>
    <w:rPr>
      <w:rFonts w:ascii="MyriadPro-Regular" w:hAnsi="MyriadPro-Regular" w:cs="MyriadPro-Regular"/>
      <w:sz w:val="16"/>
      <w:szCs w:val="16"/>
    </w:rPr>
  </w:style>
  <w:style w:type="table" w:customStyle="1" w:styleId="TableGrid0">
    <w:name w:val="TableGrid"/>
    <w:rsid w:val="00646B64"/>
    <w:rPr>
      <w:rFonts w:ascii="Calibri" w:hAnsi="Calibri"/>
      <w:sz w:val="22"/>
      <w:szCs w:val="22"/>
    </w:rPr>
    <w:tblPr>
      <w:tblCellMar>
        <w:top w:w="0" w:type="dxa"/>
        <w:left w:w="0" w:type="dxa"/>
        <w:bottom w:w="0" w:type="dxa"/>
        <w:right w:w="0" w:type="dxa"/>
      </w:tblCellMar>
    </w:tblPr>
  </w:style>
  <w:style w:type="table" w:styleId="TableTheme">
    <w:name w:val="Table Theme"/>
    <w:basedOn w:val="TableNormal"/>
    <w:uiPriority w:val="99"/>
    <w:rsid w:val="00646B64"/>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DE5F1B"/>
    <w:rPr>
      <w:color w:val="605E5C"/>
      <w:shd w:val="clear" w:color="auto" w:fill="E1DFDD"/>
    </w:rPr>
  </w:style>
  <w:style w:type="paragraph" w:customStyle="1" w:styleId="CM74">
    <w:name w:val="CM74"/>
    <w:basedOn w:val="Default"/>
    <w:next w:val="Default"/>
    <w:uiPriority w:val="99"/>
    <w:rsid w:val="009A2B0F"/>
    <w:pPr>
      <w:widowControl w:val="0"/>
      <w:spacing w:after="68"/>
    </w:pPr>
    <w:rPr>
      <w:rFonts w:ascii="Proxima Nova" w:hAnsi="Proxima Nova" w:cs="Times New Roman"/>
      <w:color w:val="auto"/>
    </w:rPr>
  </w:style>
  <w:style w:type="paragraph" w:customStyle="1" w:styleId="CM75">
    <w:name w:val="CM75"/>
    <w:basedOn w:val="Default"/>
    <w:next w:val="Default"/>
    <w:uiPriority w:val="99"/>
    <w:rsid w:val="009A2B0F"/>
    <w:pPr>
      <w:widowControl w:val="0"/>
      <w:spacing w:after="568"/>
    </w:pPr>
    <w:rPr>
      <w:rFonts w:ascii="Proxima Nova" w:hAnsi="Proxima Nova" w:cs="Times New Roman"/>
      <w:color w:val="auto"/>
    </w:rPr>
  </w:style>
  <w:style w:type="paragraph" w:customStyle="1" w:styleId="CM76">
    <w:name w:val="CM76"/>
    <w:basedOn w:val="Default"/>
    <w:next w:val="Default"/>
    <w:uiPriority w:val="99"/>
    <w:rsid w:val="009A2B0F"/>
    <w:pPr>
      <w:widowControl w:val="0"/>
      <w:spacing w:after="173"/>
    </w:pPr>
    <w:rPr>
      <w:rFonts w:ascii="Proxima Nova" w:hAnsi="Proxima Nova" w:cs="Times New Roman"/>
      <w:color w:val="auto"/>
    </w:rPr>
  </w:style>
  <w:style w:type="paragraph" w:customStyle="1" w:styleId="CM77">
    <w:name w:val="CM77"/>
    <w:basedOn w:val="Default"/>
    <w:next w:val="Default"/>
    <w:uiPriority w:val="99"/>
    <w:rsid w:val="009A2B0F"/>
    <w:pPr>
      <w:widowControl w:val="0"/>
      <w:spacing w:after="1265"/>
    </w:pPr>
    <w:rPr>
      <w:rFonts w:ascii="Proxima Nova" w:hAnsi="Proxima Nova" w:cs="Times New Roman"/>
      <w:color w:val="auto"/>
    </w:rPr>
  </w:style>
  <w:style w:type="paragraph" w:customStyle="1" w:styleId="CM5">
    <w:name w:val="CM5"/>
    <w:basedOn w:val="Default"/>
    <w:next w:val="Default"/>
    <w:uiPriority w:val="99"/>
    <w:rsid w:val="009A2B0F"/>
    <w:pPr>
      <w:widowControl w:val="0"/>
      <w:spacing w:line="220" w:lineRule="atLeast"/>
    </w:pPr>
    <w:rPr>
      <w:rFonts w:ascii="Proxima Nova" w:hAnsi="Proxima Nova" w:cs="Times New Roman"/>
      <w:color w:val="auto"/>
    </w:rPr>
  </w:style>
  <w:style w:type="paragraph" w:customStyle="1" w:styleId="CM4">
    <w:name w:val="CM4"/>
    <w:basedOn w:val="Default"/>
    <w:next w:val="Default"/>
    <w:uiPriority w:val="99"/>
    <w:rsid w:val="009A2B0F"/>
    <w:pPr>
      <w:widowControl w:val="0"/>
      <w:spacing w:line="263" w:lineRule="atLeast"/>
    </w:pPr>
    <w:rPr>
      <w:rFonts w:ascii="Proxima Nova" w:hAnsi="Proxima Nova" w:cs="Times New Roman"/>
      <w:color w:val="auto"/>
    </w:rPr>
  </w:style>
  <w:style w:type="paragraph" w:customStyle="1" w:styleId="CM8">
    <w:name w:val="CM8"/>
    <w:basedOn w:val="Default"/>
    <w:next w:val="Default"/>
    <w:uiPriority w:val="99"/>
    <w:rsid w:val="009A2B0F"/>
    <w:pPr>
      <w:widowControl w:val="0"/>
      <w:spacing w:line="216" w:lineRule="atLeast"/>
    </w:pPr>
    <w:rPr>
      <w:rFonts w:ascii="Proxima Nova" w:hAnsi="Proxima Nova" w:cs="Times New Roman"/>
      <w:color w:val="auto"/>
    </w:rPr>
  </w:style>
  <w:style w:type="paragraph" w:customStyle="1" w:styleId="CM9">
    <w:name w:val="CM9"/>
    <w:basedOn w:val="Default"/>
    <w:next w:val="Default"/>
    <w:uiPriority w:val="99"/>
    <w:rsid w:val="009A2B0F"/>
    <w:pPr>
      <w:widowControl w:val="0"/>
      <w:spacing w:line="263" w:lineRule="atLeast"/>
    </w:pPr>
    <w:rPr>
      <w:rFonts w:ascii="Proxima Nova" w:hAnsi="Proxima Nova" w:cs="Times New Roman"/>
      <w:color w:val="auto"/>
    </w:rPr>
  </w:style>
  <w:style w:type="paragraph" w:customStyle="1" w:styleId="CM81">
    <w:name w:val="CM81"/>
    <w:basedOn w:val="Default"/>
    <w:next w:val="Default"/>
    <w:uiPriority w:val="99"/>
    <w:rsid w:val="00BC108A"/>
    <w:pPr>
      <w:widowControl w:val="0"/>
      <w:spacing w:after="380"/>
    </w:pPr>
    <w:rPr>
      <w:rFonts w:ascii="Proxima Nova" w:hAnsi="Proxima Nova" w:cs="Times New Roman"/>
      <w:color w:val="auto"/>
    </w:rPr>
  </w:style>
  <w:style w:type="paragraph" w:customStyle="1" w:styleId="CM82">
    <w:name w:val="CM82"/>
    <w:basedOn w:val="Default"/>
    <w:next w:val="Default"/>
    <w:uiPriority w:val="99"/>
    <w:rsid w:val="00BC108A"/>
    <w:pPr>
      <w:widowControl w:val="0"/>
      <w:spacing w:after="483"/>
    </w:pPr>
    <w:rPr>
      <w:rFonts w:ascii="Proxima Nova" w:hAnsi="Proxima Nova" w:cs="Times New Roman"/>
      <w:color w:val="auto"/>
    </w:rPr>
  </w:style>
  <w:style w:type="paragraph" w:customStyle="1" w:styleId="CM14">
    <w:name w:val="CM14"/>
    <w:basedOn w:val="Default"/>
    <w:next w:val="Default"/>
    <w:uiPriority w:val="99"/>
    <w:rsid w:val="00BC108A"/>
    <w:pPr>
      <w:widowControl w:val="0"/>
    </w:pPr>
    <w:rPr>
      <w:rFonts w:ascii="Proxima Nova" w:hAnsi="Proxima Nova" w:cs="Times New Roman"/>
      <w:color w:val="auto"/>
    </w:rPr>
  </w:style>
  <w:style w:type="paragraph" w:customStyle="1" w:styleId="CM83">
    <w:name w:val="CM83"/>
    <w:basedOn w:val="Default"/>
    <w:next w:val="Default"/>
    <w:uiPriority w:val="99"/>
    <w:rsid w:val="00BC108A"/>
    <w:pPr>
      <w:widowControl w:val="0"/>
      <w:spacing w:after="248"/>
    </w:pPr>
    <w:rPr>
      <w:rFonts w:ascii="Proxima Nova" w:hAnsi="Proxima Nova" w:cs="Times New Roman"/>
      <w:color w:val="auto"/>
    </w:rPr>
  </w:style>
  <w:style w:type="paragraph" w:customStyle="1" w:styleId="CM80">
    <w:name w:val="CM80"/>
    <w:basedOn w:val="Default"/>
    <w:next w:val="Default"/>
    <w:uiPriority w:val="99"/>
    <w:rsid w:val="00F03B1F"/>
    <w:pPr>
      <w:widowControl w:val="0"/>
      <w:spacing w:after="320"/>
    </w:pPr>
    <w:rPr>
      <w:rFonts w:ascii="Proxima Nova" w:hAnsi="Proxima Nova" w:cs="Times New Roman"/>
      <w:color w:val="auto"/>
    </w:rPr>
  </w:style>
  <w:style w:type="paragraph" w:customStyle="1" w:styleId="CM84">
    <w:name w:val="CM84"/>
    <w:basedOn w:val="Default"/>
    <w:next w:val="Default"/>
    <w:uiPriority w:val="99"/>
    <w:rsid w:val="00F03B1F"/>
    <w:pPr>
      <w:widowControl w:val="0"/>
      <w:spacing w:after="793"/>
    </w:pPr>
    <w:rPr>
      <w:rFonts w:ascii="Proxima Nova" w:hAnsi="Proxima Nova" w:cs="Times New Roman"/>
      <w:color w:val="auto"/>
    </w:rPr>
  </w:style>
  <w:style w:type="paragraph" w:customStyle="1" w:styleId="CM78">
    <w:name w:val="CM78"/>
    <w:basedOn w:val="Default"/>
    <w:next w:val="Default"/>
    <w:uiPriority w:val="99"/>
    <w:rsid w:val="00C27CEA"/>
    <w:pPr>
      <w:widowControl w:val="0"/>
      <w:spacing w:after="695"/>
    </w:pPr>
    <w:rPr>
      <w:rFonts w:ascii="Proxima Nova" w:hAnsi="Proxima Nova" w:cs="Times New Roman"/>
      <w:color w:val="auto"/>
    </w:rPr>
  </w:style>
  <w:style w:type="paragraph" w:customStyle="1" w:styleId="CM6">
    <w:name w:val="CM6"/>
    <w:basedOn w:val="Default"/>
    <w:next w:val="Default"/>
    <w:uiPriority w:val="99"/>
    <w:rsid w:val="00353828"/>
    <w:pPr>
      <w:widowControl w:val="0"/>
      <w:spacing w:line="216" w:lineRule="atLeast"/>
    </w:pPr>
    <w:rPr>
      <w:rFonts w:ascii="Proxima Nova" w:hAnsi="Proxima Nova" w:cs="Times New Roman"/>
      <w:color w:val="auto"/>
    </w:rPr>
  </w:style>
  <w:style w:type="paragraph" w:customStyle="1" w:styleId="CM15">
    <w:name w:val="CM15"/>
    <w:basedOn w:val="Default"/>
    <w:next w:val="Default"/>
    <w:uiPriority w:val="99"/>
    <w:rsid w:val="00B80B32"/>
    <w:pPr>
      <w:widowControl w:val="0"/>
      <w:spacing w:line="191" w:lineRule="atLeast"/>
    </w:pPr>
    <w:rPr>
      <w:rFonts w:ascii="Proxima Nova" w:hAnsi="Proxima Nova" w:cs="Times New Roman"/>
      <w:color w:val="auto"/>
    </w:rPr>
  </w:style>
  <w:style w:type="paragraph" w:customStyle="1" w:styleId="CM72">
    <w:name w:val="CM72"/>
    <w:basedOn w:val="Default"/>
    <w:next w:val="Default"/>
    <w:uiPriority w:val="99"/>
    <w:rsid w:val="00C629F7"/>
    <w:pPr>
      <w:widowControl w:val="0"/>
      <w:spacing w:after="85"/>
    </w:pPr>
    <w:rPr>
      <w:rFonts w:ascii="Proxima Nova" w:hAnsi="Proxima Nova" w:cs="Times New Roman"/>
      <w:color w:val="auto"/>
    </w:rPr>
  </w:style>
  <w:style w:type="paragraph" w:customStyle="1" w:styleId="CM85">
    <w:name w:val="CM85"/>
    <w:basedOn w:val="Default"/>
    <w:next w:val="Default"/>
    <w:uiPriority w:val="99"/>
    <w:rsid w:val="00C629F7"/>
    <w:pPr>
      <w:widowControl w:val="0"/>
      <w:spacing w:after="177"/>
    </w:pPr>
    <w:rPr>
      <w:rFonts w:ascii="Proxima Nova" w:hAnsi="Proxima Nova" w:cs="Times New Roman"/>
      <w:color w:val="auto"/>
    </w:rPr>
  </w:style>
  <w:style w:type="paragraph" w:customStyle="1" w:styleId="CM87">
    <w:name w:val="CM87"/>
    <w:basedOn w:val="Default"/>
    <w:next w:val="Default"/>
    <w:uiPriority w:val="99"/>
    <w:rsid w:val="00C629F7"/>
    <w:pPr>
      <w:widowControl w:val="0"/>
      <w:spacing w:after="135"/>
    </w:pPr>
    <w:rPr>
      <w:rFonts w:ascii="Proxima Nova" w:hAnsi="Proxima Nova" w:cs="Times New Roman"/>
      <w:color w:val="auto"/>
    </w:rPr>
  </w:style>
  <w:style w:type="paragraph" w:customStyle="1" w:styleId="CM28">
    <w:name w:val="CM28"/>
    <w:basedOn w:val="Default"/>
    <w:next w:val="Default"/>
    <w:uiPriority w:val="99"/>
    <w:rsid w:val="00C629F7"/>
    <w:pPr>
      <w:widowControl w:val="0"/>
    </w:pPr>
    <w:rPr>
      <w:rFonts w:ascii="Proxima Nova" w:hAnsi="Proxima Nova" w:cs="Times New Roman"/>
      <w:color w:val="auto"/>
    </w:rPr>
  </w:style>
  <w:style w:type="paragraph" w:customStyle="1" w:styleId="CM16">
    <w:name w:val="CM16"/>
    <w:basedOn w:val="Default"/>
    <w:next w:val="Default"/>
    <w:uiPriority w:val="99"/>
    <w:rsid w:val="0033722D"/>
    <w:pPr>
      <w:widowControl w:val="0"/>
      <w:spacing w:line="220" w:lineRule="atLeast"/>
    </w:pPr>
    <w:rPr>
      <w:rFonts w:ascii="Proxima Nova" w:hAnsi="Proxima Nova" w:cs="Times New Roman"/>
      <w:color w:val="auto"/>
    </w:rPr>
  </w:style>
  <w:style w:type="paragraph" w:customStyle="1" w:styleId="CM31">
    <w:name w:val="CM31"/>
    <w:basedOn w:val="Default"/>
    <w:next w:val="Default"/>
    <w:uiPriority w:val="99"/>
    <w:rsid w:val="002E1991"/>
    <w:pPr>
      <w:widowControl w:val="0"/>
      <w:spacing w:line="220" w:lineRule="atLeast"/>
    </w:pPr>
    <w:rPr>
      <w:rFonts w:ascii="Proxima Nova" w:hAnsi="Proxima Nova" w:cs="Times New Roman"/>
      <w:color w:val="auto"/>
    </w:rPr>
  </w:style>
  <w:style w:type="paragraph" w:customStyle="1" w:styleId="CM32">
    <w:name w:val="CM32"/>
    <w:basedOn w:val="Default"/>
    <w:next w:val="Default"/>
    <w:uiPriority w:val="99"/>
    <w:rsid w:val="002E1991"/>
    <w:pPr>
      <w:widowControl w:val="0"/>
      <w:spacing w:line="218" w:lineRule="atLeast"/>
    </w:pPr>
    <w:rPr>
      <w:rFonts w:ascii="Proxima Nova" w:hAnsi="Proxima Nova" w:cs="Times New Roman"/>
      <w:color w:val="auto"/>
    </w:rPr>
  </w:style>
  <w:style w:type="paragraph" w:customStyle="1" w:styleId="CM33">
    <w:name w:val="CM33"/>
    <w:basedOn w:val="Default"/>
    <w:next w:val="Default"/>
    <w:uiPriority w:val="99"/>
    <w:rsid w:val="002E1991"/>
    <w:pPr>
      <w:widowControl w:val="0"/>
      <w:spacing w:line="220" w:lineRule="atLeast"/>
    </w:pPr>
    <w:rPr>
      <w:rFonts w:ascii="Proxima Nova" w:hAnsi="Proxima Nova" w:cs="Times New Roman"/>
      <w:color w:val="auto"/>
    </w:rPr>
  </w:style>
  <w:style w:type="paragraph" w:customStyle="1" w:styleId="CM1">
    <w:name w:val="CM1"/>
    <w:basedOn w:val="Default"/>
    <w:next w:val="Default"/>
    <w:uiPriority w:val="99"/>
    <w:rsid w:val="00804917"/>
    <w:pPr>
      <w:widowControl w:val="0"/>
    </w:pPr>
    <w:rPr>
      <w:rFonts w:ascii="Proxima Nova" w:hAnsi="Proxima Nova" w:cs="Times New Roman"/>
      <w:color w:val="auto"/>
    </w:rPr>
  </w:style>
  <w:style w:type="paragraph" w:customStyle="1" w:styleId="CM13">
    <w:name w:val="CM13"/>
    <w:basedOn w:val="Default"/>
    <w:next w:val="Default"/>
    <w:uiPriority w:val="99"/>
    <w:rsid w:val="00804917"/>
    <w:pPr>
      <w:widowControl w:val="0"/>
      <w:spacing w:line="216" w:lineRule="atLeast"/>
    </w:pPr>
    <w:rPr>
      <w:rFonts w:ascii="Proxima Nova" w:hAnsi="Proxima Nova" w:cs="Times New Roman"/>
      <w:color w:val="auto"/>
    </w:rPr>
  </w:style>
  <w:style w:type="paragraph" w:customStyle="1" w:styleId="CM88">
    <w:name w:val="CM88"/>
    <w:basedOn w:val="Default"/>
    <w:next w:val="Default"/>
    <w:uiPriority w:val="99"/>
    <w:rsid w:val="00804917"/>
    <w:pPr>
      <w:widowControl w:val="0"/>
      <w:spacing w:after="430"/>
    </w:pPr>
    <w:rPr>
      <w:rFonts w:ascii="Proxima Nova" w:hAnsi="Proxima Nova" w:cs="Times New Roman"/>
      <w:color w:val="auto"/>
    </w:rPr>
  </w:style>
  <w:style w:type="paragraph" w:customStyle="1" w:styleId="CM97">
    <w:name w:val="CM97"/>
    <w:basedOn w:val="Default"/>
    <w:next w:val="Default"/>
    <w:uiPriority w:val="99"/>
    <w:rsid w:val="00804917"/>
    <w:pPr>
      <w:widowControl w:val="0"/>
      <w:spacing w:after="123"/>
    </w:pPr>
    <w:rPr>
      <w:rFonts w:ascii="Proxima Nova" w:hAnsi="Proxima Nova" w:cs="Times New Roman"/>
      <w:color w:val="auto"/>
    </w:rPr>
  </w:style>
  <w:style w:type="paragraph" w:customStyle="1" w:styleId="CM39">
    <w:name w:val="CM39"/>
    <w:basedOn w:val="Default"/>
    <w:next w:val="Default"/>
    <w:uiPriority w:val="99"/>
    <w:rsid w:val="00804917"/>
    <w:pPr>
      <w:widowControl w:val="0"/>
      <w:spacing w:line="183" w:lineRule="atLeast"/>
    </w:pPr>
    <w:rPr>
      <w:rFonts w:ascii="Proxima Nova" w:hAnsi="Proxima Nova" w:cs="Times New Roman"/>
      <w:color w:val="auto"/>
    </w:rPr>
  </w:style>
  <w:style w:type="paragraph" w:customStyle="1" w:styleId="CM90">
    <w:name w:val="CM90"/>
    <w:basedOn w:val="Default"/>
    <w:next w:val="Default"/>
    <w:uiPriority w:val="99"/>
    <w:rsid w:val="005D2C5C"/>
    <w:pPr>
      <w:widowControl w:val="0"/>
      <w:spacing w:after="1068"/>
    </w:pPr>
    <w:rPr>
      <w:rFonts w:ascii="Proxima Nova" w:hAnsi="Proxima Nova" w:cs="Times New Roman"/>
      <w:color w:val="auto"/>
    </w:rPr>
  </w:style>
  <w:style w:type="paragraph" w:customStyle="1" w:styleId="CM99">
    <w:name w:val="CM99"/>
    <w:basedOn w:val="Default"/>
    <w:next w:val="Default"/>
    <w:uiPriority w:val="99"/>
    <w:rsid w:val="005D2C5C"/>
    <w:pPr>
      <w:widowControl w:val="0"/>
      <w:spacing w:after="623"/>
    </w:pPr>
    <w:rPr>
      <w:rFonts w:ascii="Proxima Nova" w:hAnsi="Proxima Nova" w:cs="Times New Roman"/>
      <w:color w:val="auto"/>
    </w:rPr>
  </w:style>
  <w:style w:type="paragraph" w:customStyle="1" w:styleId="CM94">
    <w:name w:val="CM94"/>
    <w:basedOn w:val="Default"/>
    <w:next w:val="Default"/>
    <w:uiPriority w:val="99"/>
    <w:rsid w:val="005D2C5C"/>
    <w:pPr>
      <w:widowControl w:val="0"/>
      <w:spacing w:after="970"/>
    </w:pPr>
    <w:rPr>
      <w:rFonts w:ascii="Proxima Nova" w:hAnsi="Proxima Nova" w:cs="Times New Roman"/>
      <w:color w:val="auto"/>
    </w:rPr>
  </w:style>
  <w:style w:type="paragraph" w:customStyle="1" w:styleId="CM95">
    <w:name w:val="CM95"/>
    <w:basedOn w:val="Default"/>
    <w:next w:val="Default"/>
    <w:uiPriority w:val="99"/>
    <w:rsid w:val="005D2C5C"/>
    <w:pPr>
      <w:widowControl w:val="0"/>
      <w:spacing w:after="890"/>
    </w:pPr>
    <w:rPr>
      <w:rFonts w:ascii="Proxima Nova" w:hAnsi="Proxima Nova" w:cs="Times New Roman"/>
      <w:color w:val="auto"/>
    </w:rPr>
  </w:style>
  <w:style w:type="paragraph" w:customStyle="1" w:styleId="CM20">
    <w:name w:val="CM20"/>
    <w:basedOn w:val="Default"/>
    <w:next w:val="Default"/>
    <w:uiPriority w:val="99"/>
    <w:rsid w:val="002333A7"/>
    <w:pPr>
      <w:widowControl w:val="0"/>
    </w:pPr>
    <w:rPr>
      <w:rFonts w:ascii="Proxima Nova" w:hAnsi="Proxima Nova" w:cs="Times New Roman"/>
      <w:color w:val="auto"/>
    </w:rPr>
  </w:style>
  <w:style w:type="paragraph" w:customStyle="1" w:styleId="CM46">
    <w:name w:val="CM46"/>
    <w:basedOn w:val="Default"/>
    <w:next w:val="Default"/>
    <w:uiPriority w:val="99"/>
    <w:rsid w:val="002333A7"/>
    <w:pPr>
      <w:widowControl w:val="0"/>
    </w:pPr>
    <w:rPr>
      <w:rFonts w:ascii="Proxima Nova" w:hAnsi="Proxima Nova" w:cs="Times New Roman"/>
      <w:color w:val="auto"/>
    </w:rPr>
  </w:style>
  <w:style w:type="paragraph" w:customStyle="1" w:styleId="CM7">
    <w:name w:val="CM7"/>
    <w:basedOn w:val="Default"/>
    <w:next w:val="Default"/>
    <w:uiPriority w:val="99"/>
    <w:rsid w:val="00B42462"/>
    <w:pPr>
      <w:widowControl w:val="0"/>
      <w:spacing w:line="218" w:lineRule="atLeast"/>
    </w:pPr>
    <w:rPr>
      <w:rFonts w:ascii="Proxima Nova" w:hAnsi="Proxima Nova" w:cs="Times New Roman"/>
      <w:color w:val="auto"/>
    </w:rPr>
  </w:style>
  <w:style w:type="paragraph" w:customStyle="1" w:styleId="CM26">
    <w:name w:val="CM26"/>
    <w:basedOn w:val="Default"/>
    <w:next w:val="Default"/>
    <w:uiPriority w:val="99"/>
    <w:rsid w:val="0008490D"/>
    <w:pPr>
      <w:widowControl w:val="0"/>
      <w:spacing w:line="218" w:lineRule="atLeast"/>
    </w:pPr>
    <w:rPr>
      <w:rFonts w:ascii="Proxima Nova" w:hAnsi="Proxima Nova" w:cs="Times New Roman"/>
      <w:color w:val="auto"/>
    </w:rPr>
  </w:style>
  <w:style w:type="paragraph" w:customStyle="1" w:styleId="CM37">
    <w:name w:val="CM37"/>
    <w:basedOn w:val="Default"/>
    <w:next w:val="Default"/>
    <w:uiPriority w:val="99"/>
    <w:rsid w:val="00604DAF"/>
    <w:pPr>
      <w:widowControl w:val="0"/>
      <w:spacing w:line="213" w:lineRule="atLeast"/>
    </w:pPr>
    <w:rPr>
      <w:rFonts w:ascii="Proxima Nova" w:hAnsi="Proxima Nova" w:cs="Times New Roman"/>
      <w:color w:val="auto"/>
    </w:rPr>
  </w:style>
  <w:style w:type="paragraph" w:customStyle="1" w:styleId="CM101">
    <w:name w:val="CM101"/>
    <w:basedOn w:val="Default"/>
    <w:next w:val="Default"/>
    <w:uiPriority w:val="99"/>
    <w:rsid w:val="00112C36"/>
    <w:pPr>
      <w:widowControl w:val="0"/>
      <w:spacing w:after="2533"/>
    </w:pPr>
    <w:rPr>
      <w:rFonts w:ascii="Proxima Nova" w:hAnsi="Proxima Nova" w:cs="Times New Roman"/>
      <w:color w:val="auto"/>
    </w:rPr>
  </w:style>
  <w:style w:type="paragraph" w:customStyle="1" w:styleId="CM92">
    <w:name w:val="CM92"/>
    <w:basedOn w:val="Default"/>
    <w:next w:val="Default"/>
    <w:uiPriority w:val="99"/>
    <w:rsid w:val="008211EE"/>
    <w:pPr>
      <w:widowControl w:val="0"/>
      <w:spacing w:after="1378"/>
    </w:pPr>
    <w:rPr>
      <w:rFonts w:ascii="Proxima Nova" w:hAnsi="Proxima Nova" w:cs="Times New Roman"/>
      <w:color w:val="auto"/>
    </w:rPr>
  </w:style>
  <w:style w:type="paragraph" w:customStyle="1" w:styleId="CM57">
    <w:name w:val="CM57"/>
    <w:basedOn w:val="Default"/>
    <w:next w:val="Default"/>
    <w:uiPriority w:val="99"/>
    <w:rsid w:val="008211EE"/>
    <w:pPr>
      <w:widowControl w:val="0"/>
      <w:spacing w:line="220" w:lineRule="atLeast"/>
    </w:pPr>
    <w:rPr>
      <w:rFonts w:ascii="Proxima Nova" w:hAnsi="Proxima Nova" w:cs="Times New Roman"/>
      <w:color w:val="auto"/>
    </w:rPr>
  </w:style>
  <w:style w:type="paragraph" w:customStyle="1" w:styleId="CM102">
    <w:name w:val="CM102"/>
    <w:basedOn w:val="Default"/>
    <w:next w:val="Default"/>
    <w:uiPriority w:val="99"/>
    <w:rsid w:val="008211EE"/>
    <w:pPr>
      <w:widowControl w:val="0"/>
      <w:spacing w:after="1645"/>
    </w:pPr>
    <w:rPr>
      <w:rFonts w:ascii="Proxima Nova" w:hAnsi="Proxima Nova" w:cs="Times New Roman"/>
      <w:color w:val="auto"/>
    </w:rPr>
  </w:style>
  <w:style w:type="paragraph" w:customStyle="1" w:styleId="CM103">
    <w:name w:val="CM103"/>
    <w:basedOn w:val="Default"/>
    <w:next w:val="Default"/>
    <w:uiPriority w:val="99"/>
    <w:rsid w:val="008211EE"/>
    <w:pPr>
      <w:widowControl w:val="0"/>
      <w:spacing w:after="1543"/>
    </w:pPr>
    <w:rPr>
      <w:rFonts w:ascii="Proxima Nova" w:hAnsi="Proxima Nova" w:cs="Times New Roman"/>
      <w:color w:val="auto"/>
    </w:rPr>
  </w:style>
  <w:style w:type="paragraph" w:customStyle="1" w:styleId="CM98">
    <w:name w:val="CM98"/>
    <w:basedOn w:val="Default"/>
    <w:next w:val="Default"/>
    <w:uiPriority w:val="99"/>
    <w:rsid w:val="008211EE"/>
    <w:pPr>
      <w:widowControl w:val="0"/>
      <w:spacing w:after="2635"/>
    </w:pPr>
    <w:rPr>
      <w:rFonts w:ascii="Proxima Nova" w:hAnsi="Proxima Nova" w:cs="Times New Roman"/>
      <w:color w:val="auto"/>
    </w:rPr>
  </w:style>
  <w:style w:type="paragraph" w:customStyle="1" w:styleId="CM104">
    <w:name w:val="CM104"/>
    <w:basedOn w:val="Default"/>
    <w:next w:val="Default"/>
    <w:uiPriority w:val="99"/>
    <w:rsid w:val="008211EE"/>
    <w:pPr>
      <w:widowControl w:val="0"/>
      <w:spacing w:after="14878"/>
    </w:pPr>
    <w:rPr>
      <w:rFonts w:ascii="Proxima Nova" w:hAnsi="Proxima Nova" w:cs="Times New Roman"/>
      <w:color w:val="auto"/>
    </w:rPr>
  </w:style>
  <w:style w:type="paragraph" w:customStyle="1" w:styleId="CM38">
    <w:name w:val="CM38"/>
    <w:basedOn w:val="Default"/>
    <w:next w:val="Default"/>
    <w:uiPriority w:val="99"/>
    <w:rsid w:val="004D2950"/>
    <w:pPr>
      <w:widowControl w:val="0"/>
      <w:spacing w:line="213" w:lineRule="atLeast"/>
    </w:pPr>
    <w:rPr>
      <w:rFonts w:ascii="Proxima Nova" w:hAnsi="Proxima Nova" w:cs="Times New Roman"/>
      <w:color w:val="auto"/>
    </w:rPr>
  </w:style>
  <w:style w:type="character" w:styleId="UnresolvedMention">
    <w:name w:val="Unresolved Mention"/>
    <w:basedOn w:val="DefaultParagraphFont"/>
    <w:uiPriority w:val="99"/>
    <w:semiHidden/>
    <w:unhideWhenUsed/>
    <w:rsid w:val="002A7A0F"/>
    <w:rPr>
      <w:color w:val="605E5C"/>
      <w:shd w:val="clear" w:color="auto" w:fill="E1DFDD"/>
    </w:rPr>
  </w:style>
  <w:style w:type="character" w:styleId="Strong">
    <w:name w:val="Strong"/>
    <w:basedOn w:val="DefaultParagraphFont"/>
    <w:uiPriority w:val="22"/>
    <w:qFormat/>
    <w:rsid w:val="002A7A0F"/>
    <w:rPr>
      <w:b/>
      <w:bCs/>
    </w:rPr>
  </w:style>
  <w:style w:type="paragraph" w:styleId="NormalWeb">
    <w:name w:val="Normal (Web)"/>
    <w:basedOn w:val="Normal"/>
    <w:uiPriority w:val="99"/>
    <w:unhideWhenUsed/>
    <w:rsid w:val="002A7A0F"/>
    <w:pPr>
      <w:spacing w:before="100" w:beforeAutospacing="1" w:after="100" w:afterAutospacing="1"/>
    </w:pPr>
  </w:style>
  <w:style w:type="character" w:styleId="Emphasis">
    <w:name w:val="Emphasis"/>
    <w:basedOn w:val="DefaultParagraphFont"/>
    <w:uiPriority w:val="20"/>
    <w:qFormat/>
    <w:rsid w:val="002A7A0F"/>
    <w:rPr>
      <w:i/>
      <w:iCs/>
    </w:rPr>
  </w:style>
  <w:style w:type="numbering" w:customStyle="1" w:styleId="CurrentList1">
    <w:name w:val="Current List1"/>
    <w:uiPriority w:val="99"/>
    <w:rsid w:val="002C1EE5"/>
    <w:pPr>
      <w:numPr>
        <w:numId w:val="9"/>
      </w:numPr>
    </w:pPr>
  </w:style>
  <w:style w:type="character" w:customStyle="1" w:styleId="normaltextrun">
    <w:name w:val="normaltextrun"/>
    <w:basedOn w:val="DefaultParagraphFont"/>
    <w:rsid w:val="002C1EE5"/>
  </w:style>
  <w:style w:type="character" w:customStyle="1" w:styleId="eop">
    <w:name w:val="eop"/>
    <w:basedOn w:val="DefaultParagraphFont"/>
    <w:rsid w:val="002C1EE5"/>
  </w:style>
  <w:style w:type="paragraph" w:customStyle="1" w:styleId="aaText1">
    <w:name w:val="aaText1"/>
    <w:basedOn w:val="Normal"/>
    <w:qFormat/>
    <w:rsid w:val="00402985"/>
    <w:rPr>
      <w:rFonts w:ascii="Cambria" w:eastAsia="Cambria" w:hAnsi="Cambria"/>
      <w:sz w:val="20"/>
      <w:szCs w:val="14"/>
      <w:lang w:val="en-GB"/>
    </w:rPr>
  </w:style>
  <w:style w:type="paragraph" w:customStyle="1" w:styleId="aaHead1">
    <w:name w:val="aaHead1"/>
    <w:basedOn w:val="Normal"/>
    <w:qFormat/>
    <w:rsid w:val="00402985"/>
    <w:rPr>
      <w:rFonts w:ascii="Cambria" w:eastAsia="Cambria" w:hAnsi="Cambria"/>
      <w:b/>
      <w:sz w:val="32"/>
      <w:lang w:eastAsia="en-US"/>
    </w:rPr>
  </w:style>
  <w:style w:type="paragraph" w:customStyle="1" w:styleId="aaIntro1">
    <w:name w:val="aaIntro1"/>
    <w:basedOn w:val="Normal"/>
    <w:qFormat/>
    <w:rsid w:val="00402985"/>
    <w:rPr>
      <w:rFonts w:asciiTheme="minorHAnsi" w:eastAsiaTheme="minorHAnsi" w:hAnsiTheme="minorHAnsi" w:cstheme="minorBidi"/>
      <w:lang w:eastAsia="en-US"/>
    </w:rPr>
  </w:style>
  <w:style w:type="paragraph" w:styleId="CommentText">
    <w:name w:val="annotation text"/>
    <w:basedOn w:val="Normal"/>
    <w:link w:val="CommentTextChar"/>
    <w:uiPriority w:val="99"/>
    <w:unhideWhenUsed/>
    <w:rsid w:val="00785CD6"/>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785CD6"/>
    <w:rPr>
      <w:rFonts w:asciiTheme="minorHAnsi" w:eastAsiaTheme="minorHAnsi" w:hAnsiTheme="minorHAnsi" w:cstheme="minorBidi"/>
      <w:lang w:eastAsia="en-US"/>
    </w:rPr>
  </w:style>
  <w:style w:type="paragraph" w:customStyle="1" w:styleId="BodyText2">
    <w:name w:val="Body Text2"/>
    <w:basedOn w:val="Normal"/>
    <w:qFormat/>
    <w:rsid w:val="00435AB2"/>
    <w:pPr>
      <w:spacing w:before="120" w:line="260" w:lineRule="atLeast"/>
    </w:pPr>
    <w:rPr>
      <w:rFonts w:asciiTheme="minorHAnsi" w:eastAsiaTheme="minorHAnsi" w:hAnsiTheme="minorHAnsi" w:cstheme="minorBidi"/>
      <w:szCs w:val="22"/>
      <w:lang w:eastAsia="en-US"/>
    </w:rPr>
  </w:style>
  <w:style w:type="paragraph" w:customStyle="1" w:styleId="msonormal0">
    <w:name w:val="msonormal"/>
    <w:basedOn w:val="Normal"/>
    <w:rsid w:val="00970D34"/>
    <w:pPr>
      <w:spacing w:before="100" w:beforeAutospacing="1" w:after="100" w:afterAutospacing="1"/>
    </w:pPr>
  </w:style>
  <w:style w:type="paragraph" w:customStyle="1" w:styleId="font5">
    <w:name w:val="font5"/>
    <w:basedOn w:val="Normal"/>
    <w:rsid w:val="00970D34"/>
    <w:pPr>
      <w:spacing w:before="100" w:beforeAutospacing="1" w:after="100" w:afterAutospacing="1"/>
    </w:pPr>
    <w:rPr>
      <w:rFonts w:ascii="Arial" w:hAnsi="Arial" w:cs="Arial"/>
      <w:sz w:val="20"/>
      <w:szCs w:val="20"/>
    </w:rPr>
  </w:style>
  <w:style w:type="paragraph" w:customStyle="1" w:styleId="font6">
    <w:name w:val="font6"/>
    <w:basedOn w:val="Normal"/>
    <w:rsid w:val="00970D34"/>
    <w:pPr>
      <w:spacing w:before="100" w:beforeAutospacing="1" w:after="100" w:afterAutospacing="1"/>
    </w:pPr>
    <w:rPr>
      <w:rFonts w:ascii="Arial" w:hAnsi="Arial" w:cs="Arial"/>
      <w:color w:val="000000"/>
      <w:sz w:val="20"/>
      <w:szCs w:val="20"/>
    </w:rPr>
  </w:style>
  <w:style w:type="paragraph" w:customStyle="1" w:styleId="font7">
    <w:name w:val="font7"/>
    <w:basedOn w:val="Normal"/>
    <w:rsid w:val="00970D34"/>
    <w:pPr>
      <w:spacing w:before="100" w:beforeAutospacing="1" w:after="100" w:afterAutospacing="1"/>
    </w:pPr>
    <w:rPr>
      <w:rFonts w:ascii="Arial" w:hAnsi="Arial" w:cs="Arial"/>
      <w:i/>
      <w:iCs/>
      <w:color w:val="000000"/>
      <w:sz w:val="20"/>
      <w:szCs w:val="20"/>
    </w:rPr>
  </w:style>
  <w:style w:type="paragraph" w:customStyle="1" w:styleId="font8">
    <w:name w:val="font8"/>
    <w:basedOn w:val="Normal"/>
    <w:rsid w:val="00970D34"/>
    <w:pPr>
      <w:spacing w:before="100" w:beforeAutospacing="1" w:after="100" w:afterAutospacing="1"/>
    </w:pPr>
    <w:rPr>
      <w:rFonts w:ascii="Arial" w:hAnsi="Arial" w:cs="Arial"/>
      <w:i/>
      <w:iCs/>
      <w:sz w:val="20"/>
      <w:szCs w:val="20"/>
    </w:rPr>
  </w:style>
  <w:style w:type="paragraph" w:customStyle="1" w:styleId="xl68">
    <w:name w:val="xl68"/>
    <w:basedOn w:val="Normal"/>
    <w:rsid w:val="00970D34"/>
    <w:pPr>
      <w:spacing w:before="100" w:beforeAutospacing="1" w:after="100" w:afterAutospacing="1"/>
    </w:pPr>
    <w:rPr>
      <w:sz w:val="20"/>
      <w:szCs w:val="20"/>
    </w:rPr>
  </w:style>
  <w:style w:type="paragraph" w:customStyle="1" w:styleId="xl69">
    <w:name w:val="xl69"/>
    <w:basedOn w:val="Normal"/>
    <w:rsid w:val="00970D34"/>
    <w:pPr>
      <w:spacing w:before="100" w:beforeAutospacing="1" w:after="100" w:afterAutospacing="1"/>
    </w:pPr>
    <w:rPr>
      <w:rFonts w:ascii="Arial" w:hAnsi="Arial" w:cs="Arial"/>
      <w:sz w:val="20"/>
      <w:szCs w:val="20"/>
    </w:rPr>
  </w:style>
  <w:style w:type="paragraph" w:customStyle="1" w:styleId="xl70">
    <w:name w:val="xl70"/>
    <w:basedOn w:val="Normal"/>
    <w:rsid w:val="00970D34"/>
    <w:pPr>
      <w:spacing w:before="100" w:beforeAutospacing="1" w:after="100" w:afterAutospacing="1"/>
      <w:textAlignment w:val="top"/>
    </w:pPr>
    <w:rPr>
      <w:rFonts w:ascii="Arial" w:hAnsi="Arial" w:cs="Arial"/>
      <w:sz w:val="20"/>
      <w:szCs w:val="20"/>
    </w:rPr>
  </w:style>
  <w:style w:type="paragraph" w:customStyle="1" w:styleId="xl71">
    <w:name w:val="xl71"/>
    <w:basedOn w:val="Normal"/>
    <w:rsid w:val="00970D34"/>
    <w:pPr>
      <w:spacing w:before="100" w:beforeAutospacing="1" w:after="100" w:afterAutospacing="1"/>
      <w:jc w:val="center"/>
      <w:textAlignment w:val="top"/>
    </w:pPr>
    <w:rPr>
      <w:rFonts w:ascii="Arial" w:hAnsi="Arial" w:cs="Arial"/>
      <w:sz w:val="20"/>
      <w:szCs w:val="20"/>
    </w:rPr>
  </w:style>
  <w:style w:type="paragraph" w:customStyle="1" w:styleId="xl72">
    <w:name w:val="xl72"/>
    <w:basedOn w:val="Normal"/>
    <w:rsid w:val="00970D34"/>
    <w:pPr>
      <w:pBdr>
        <w:left w:val="single" w:sz="4" w:space="0" w:color="FFFFFF"/>
        <w:bottom w:val="single" w:sz="4" w:space="0" w:color="FFFFFF"/>
        <w:right w:val="single" w:sz="4" w:space="0" w:color="FFFFFF"/>
      </w:pBdr>
      <w:spacing w:before="100" w:beforeAutospacing="1" w:after="100" w:afterAutospacing="1"/>
      <w:textAlignment w:val="top"/>
    </w:pPr>
    <w:rPr>
      <w:rFonts w:ascii="Arial" w:hAnsi="Arial" w:cs="Arial"/>
      <w:b/>
      <w:bCs/>
      <w:sz w:val="20"/>
      <w:szCs w:val="20"/>
    </w:rPr>
  </w:style>
  <w:style w:type="paragraph" w:customStyle="1" w:styleId="xl73">
    <w:name w:val="xl73"/>
    <w:basedOn w:val="Normal"/>
    <w:rsid w:val="00970D34"/>
    <w:pPr>
      <w:pBdr>
        <w:left w:val="single" w:sz="4" w:space="0" w:color="FFFFFF"/>
        <w:bottom w:val="single" w:sz="4" w:space="0" w:color="FFFFFF"/>
        <w:right w:val="single" w:sz="4" w:space="0" w:color="FFFFFF"/>
      </w:pBdr>
      <w:spacing w:before="100" w:beforeAutospacing="1" w:after="100" w:afterAutospacing="1"/>
      <w:textAlignment w:val="top"/>
    </w:pPr>
    <w:rPr>
      <w:rFonts w:ascii="Arial" w:hAnsi="Arial" w:cs="Arial"/>
      <w:b/>
      <w:bCs/>
      <w:sz w:val="20"/>
      <w:szCs w:val="20"/>
    </w:rPr>
  </w:style>
  <w:style w:type="paragraph" w:customStyle="1" w:styleId="xl74">
    <w:name w:val="xl74"/>
    <w:basedOn w:val="Normal"/>
    <w:rsid w:val="00970D34"/>
    <w:pPr>
      <w:pBdr>
        <w:top w:val="single" w:sz="4" w:space="0" w:color="FFFFFF"/>
        <w:left w:val="single" w:sz="4" w:space="0" w:color="FFFFFF"/>
        <w:right w:val="single" w:sz="4" w:space="0" w:color="FFFFFF"/>
      </w:pBdr>
      <w:shd w:val="clear" w:color="000000" w:fill="E5DFEC"/>
      <w:spacing w:before="100" w:beforeAutospacing="1" w:after="100" w:afterAutospacing="1"/>
      <w:textAlignment w:val="top"/>
    </w:pPr>
    <w:rPr>
      <w:rFonts w:ascii="Arial" w:hAnsi="Arial" w:cs="Arial"/>
      <w:sz w:val="20"/>
      <w:szCs w:val="20"/>
    </w:rPr>
  </w:style>
  <w:style w:type="paragraph" w:customStyle="1" w:styleId="xl75">
    <w:name w:val="xl75"/>
    <w:basedOn w:val="Normal"/>
    <w:rsid w:val="00970D34"/>
    <w:pPr>
      <w:pBdr>
        <w:top w:val="single" w:sz="4" w:space="0" w:color="FFFFFF"/>
        <w:left w:val="single" w:sz="4" w:space="0" w:color="FFFFFF"/>
        <w:bottom w:val="single" w:sz="4" w:space="0" w:color="FFFFFF"/>
        <w:right w:val="single" w:sz="4" w:space="0" w:color="FFFFFF"/>
      </w:pBdr>
      <w:shd w:val="clear" w:color="000000" w:fill="E5DFEC"/>
      <w:spacing w:before="100" w:beforeAutospacing="1" w:after="100" w:afterAutospacing="1"/>
      <w:textAlignment w:val="top"/>
    </w:pPr>
    <w:rPr>
      <w:rFonts w:ascii="Arial" w:hAnsi="Arial" w:cs="Arial"/>
      <w:sz w:val="20"/>
      <w:szCs w:val="20"/>
    </w:rPr>
  </w:style>
  <w:style w:type="paragraph" w:customStyle="1" w:styleId="xl76">
    <w:name w:val="xl76"/>
    <w:basedOn w:val="Normal"/>
    <w:rsid w:val="00970D34"/>
    <w:pPr>
      <w:pBdr>
        <w:top w:val="single" w:sz="4" w:space="0" w:color="FFFFFF"/>
        <w:left w:val="single" w:sz="4" w:space="0" w:color="FFFFFF"/>
        <w:bottom w:val="single" w:sz="4" w:space="0" w:color="FFFFFF"/>
        <w:right w:val="single" w:sz="4" w:space="0" w:color="FFFFFF"/>
      </w:pBdr>
      <w:shd w:val="clear" w:color="000000" w:fill="E5DFEC"/>
      <w:spacing w:before="100" w:beforeAutospacing="1" w:after="100" w:afterAutospacing="1"/>
      <w:jc w:val="center"/>
      <w:textAlignment w:val="top"/>
    </w:pPr>
    <w:rPr>
      <w:rFonts w:ascii="Arial" w:hAnsi="Arial" w:cs="Arial"/>
      <w:sz w:val="20"/>
      <w:szCs w:val="20"/>
    </w:rPr>
  </w:style>
  <w:style w:type="paragraph" w:customStyle="1" w:styleId="xl77">
    <w:name w:val="xl77"/>
    <w:basedOn w:val="Normal"/>
    <w:rsid w:val="00970D34"/>
    <w:pPr>
      <w:pBdr>
        <w:left w:val="single" w:sz="4" w:space="0" w:color="FFFFFF"/>
        <w:right w:val="single" w:sz="4" w:space="0" w:color="FFFFFF"/>
      </w:pBdr>
      <w:shd w:val="clear" w:color="000000" w:fill="E5DFEC"/>
      <w:spacing w:before="100" w:beforeAutospacing="1" w:after="100" w:afterAutospacing="1"/>
      <w:textAlignment w:val="top"/>
    </w:pPr>
    <w:rPr>
      <w:rFonts w:ascii="Arial" w:hAnsi="Arial" w:cs="Arial"/>
      <w:sz w:val="20"/>
      <w:szCs w:val="20"/>
    </w:rPr>
  </w:style>
  <w:style w:type="paragraph" w:customStyle="1" w:styleId="xl78">
    <w:name w:val="xl78"/>
    <w:basedOn w:val="Normal"/>
    <w:rsid w:val="00970D34"/>
    <w:pPr>
      <w:pBdr>
        <w:left w:val="single" w:sz="4" w:space="0" w:color="FFFFFF"/>
        <w:bottom w:val="single" w:sz="4" w:space="0" w:color="FFFFFF"/>
        <w:right w:val="single" w:sz="4" w:space="0" w:color="FFFFFF"/>
      </w:pBdr>
      <w:shd w:val="clear" w:color="000000" w:fill="E5DFEC"/>
      <w:spacing w:before="100" w:beforeAutospacing="1" w:after="100" w:afterAutospacing="1"/>
      <w:textAlignment w:val="top"/>
    </w:pPr>
    <w:rPr>
      <w:rFonts w:ascii="Arial" w:hAnsi="Arial" w:cs="Arial"/>
      <w:sz w:val="20"/>
      <w:szCs w:val="20"/>
    </w:rPr>
  </w:style>
  <w:style w:type="paragraph" w:customStyle="1" w:styleId="xl79">
    <w:name w:val="xl79"/>
    <w:basedOn w:val="Normal"/>
    <w:rsid w:val="00970D34"/>
    <w:pPr>
      <w:pBdr>
        <w:left w:val="single" w:sz="4" w:space="0" w:color="FFFFFF"/>
      </w:pBdr>
      <w:shd w:val="clear" w:color="000000" w:fill="E5DFEC"/>
      <w:spacing w:before="100" w:beforeAutospacing="1" w:after="100" w:afterAutospacing="1"/>
      <w:textAlignment w:val="top"/>
    </w:pPr>
    <w:rPr>
      <w:rFonts w:ascii="Arial" w:hAnsi="Arial" w:cs="Arial"/>
      <w:sz w:val="20"/>
      <w:szCs w:val="20"/>
    </w:rPr>
  </w:style>
  <w:style w:type="paragraph" w:customStyle="1" w:styleId="xl80">
    <w:name w:val="xl80"/>
    <w:basedOn w:val="Normal"/>
    <w:rsid w:val="00970D34"/>
    <w:pPr>
      <w:pBdr>
        <w:top w:val="single" w:sz="4" w:space="0" w:color="FFFFFF"/>
        <w:left w:val="single" w:sz="4" w:space="0" w:color="FFFFFF"/>
      </w:pBdr>
      <w:shd w:val="clear" w:color="000000" w:fill="E5DFEC"/>
      <w:spacing w:before="100" w:beforeAutospacing="1" w:after="100" w:afterAutospacing="1"/>
      <w:textAlignment w:val="top"/>
    </w:pPr>
    <w:rPr>
      <w:rFonts w:ascii="Arial" w:hAnsi="Arial" w:cs="Arial"/>
      <w:sz w:val="20"/>
      <w:szCs w:val="20"/>
    </w:rPr>
  </w:style>
  <w:style w:type="paragraph" w:customStyle="1" w:styleId="xl81">
    <w:name w:val="xl81"/>
    <w:basedOn w:val="Normal"/>
    <w:rsid w:val="00970D34"/>
    <w:pPr>
      <w:pBdr>
        <w:top w:val="single" w:sz="4" w:space="0" w:color="FFFFFF"/>
        <w:left w:val="single" w:sz="4" w:space="0" w:color="FFFFFF"/>
        <w:right w:val="single" w:sz="4" w:space="0" w:color="FFFFFF"/>
      </w:pBdr>
      <w:shd w:val="clear" w:color="000000" w:fill="E5DFEC"/>
      <w:spacing w:before="100" w:beforeAutospacing="1" w:after="100" w:afterAutospacing="1"/>
      <w:textAlignment w:val="top"/>
    </w:pPr>
    <w:rPr>
      <w:rFonts w:ascii="Arial" w:hAnsi="Arial" w:cs="Arial"/>
      <w:sz w:val="20"/>
      <w:szCs w:val="20"/>
    </w:rPr>
  </w:style>
  <w:style w:type="paragraph" w:customStyle="1" w:styleId="xl82">
    <w:name w:val="xl82"/>
    <w:basedOn w:val="Normal"/>
    <w:rsid w:val="00970D34"/>
    <w:pPr>
      <w:pBdr>
        <w:left w:val="single" w:sz="4" w:space="0" w:color="FFFFFF"/>
        <w:right w:val="single" w:sz="4" w:space="0" w:color="FFFFFF"/>
      </w:pBdr>
      <w:shd w:val="clear" w:color="000000" w:fill="E5DFEC"/>
      <w:spacing w:before="100" w:beforeAutospacing="1" w:after="100" w:afterAutospacing="1"/>
      <w:textAlignment w:val="top"/>
    </w:pPr>
    <w:rPr>
      <w:rFonts w:ascii="Arial" w:hAnsi="Arial" w:cs="Arial"/>
      <w:sz w:val="20"/>
      <w:szCs w:val="20"/>
    </w:rPr>
  </w:style>
  <w:style w:type="paragraph" w:customStyle="1" w:styleId="xl83">
    <w:name w:val="xl83"/>
    <w:basedOn w:val="Normal"/>
    <w:rsid w:val="00970D34"/>
    <w:pPr>
      <w:pBdr>
        <w:left w:val="single" w:sz="4" w:space="0" w:color="FFFFFF"/>
        <w:bottom w:val="single" w:sz="4" w:space="0" w:color="FFFFFF"/>
        <w:right w:val="single" w:sz="4" w:space="0" w:color="FFFFFF"/>
      </w:pBdr>
      <w:shd w:val="clear" w:color="000000" w:fill="E5DFEC"/>
      <w:spacing w:before="100" w:beforeAutospacing="1" w:after="100" w:afterAutospacing="1"/>
      <w:textAlignment w:val="top"/>
    </w:pPr>
    <w:rPr>
      <w:rFonts w:ascii="Arial" w:hAnsi="Arial" w:cs="Arial"/>
      <w:sz w:val="20"/>
      <w:szCs w:val="20"/>
    </w:rPr>
  </w:style>
  <w:style w:type="paragraph" w:customStyle="1" w:styleId="xl84">
    <w:name w:val="xl84"/>
    <w:basedOn w:val="Normal"/>
    <w:rsid w:val="00970D34"/>
    <w:pPr>
      <w:pBdr>
        <w:left w:val="single" w:sz="4" w:space="0" w:color="FFFFFF"/>
        <w:bottom w:val="single" w:sz="4" w:space="0" w:color="FFFFFF"/>
        <w:right w:val="single" w:sz="4" w:space="0" w:color="FFFFFF"/>
      </w:pBdr>
      <w:spacing w:before="100" w:beforeAutospacing="1" w:after="100" w:afterAutospacing="1"/>
      <w:textAlignment w:val="top"/>
    </w:pPr>
    <w:rPr>
      <w:rFonts w:ascii="Arial" w:hAnsi="Arial" w:cs="Arial"/>
      <w:sz w:val="20"/>
      <w:szCs w:val="20"/>
    </w:rPr>
  </w:style>
  <w:style w:type="paragraph" w:customStyle="1" w:styleId="xl85">
    <w:name w:val="xl85"/>
    <w:basedOn w:val="Normal"/>
    <w:rsid w:val="00970D34"/>
    <w:pPr>
      <w:pBdr>
        <w:top w:val="single" w:sz="4" w:space="0" w:color="FFFFFF"/>
        <w:left w:val="single" w:sz="4" w:space="0" w:color="FFFFFF"/>
        <w:bottom w:val="single" w:sz="4" w:space="0" w:color="FFFFFF"/>
        <w:right w:val="single" w:sz="4" w:space="0" w:color="FFFFFF"/>
      </w:pBdr>
      <w:spacing w:before="100" w:beforeAutospacing="1" w:after="100" w:afterAutospacing="1"/>
      <w:textAlignment w:val="top"/>
    </w:pPr>
    <w:rPr>
      <w:rFonts w:ascii="Arial" w:hAnsi="Arial" w:cs="Arial"/>
      <w:sz w:val="20"/>
      <w:szCs w:val="20"/>
    </w:rPr>
  </w:style>
  <w:style w:type="paragraph" w:customStyle="1" w:styleId="xl86">
    <w:name w:val="xl86"/>
    <w:basedOn w:val="Normal"/>
    <w:rsid w:val="00970D34"/>
    <w:pPr>
      <w:pBdr>
        <w:top w:val="single" w:sz="4" w:space="0" w:color="FFFFFF"/>
        <w:left w:val="single" w:sz="4" w:space="0" w:color="FFFFFF"/>
        <w:bottom w:val="single" w:sz="4" w:space="0" w:color="FFFFFF"/>
        <w:right w:val="single" w:sz="4" w:space="0" w:color="FFFFFF"/>
      </w:pBdr>
      <w:spacing w:before="100" w:beforeAutospacing="1" w:after="100" w:afterAutospacing="1"/>
      <w:jc w:val="center"/>
      <w:textAlignment w:val="top"/>
    </w:pPr>
    <w:rPr>
      <w:rFonts w:ascii="Arial" w:hAnsi="Arial" w:cs="Arial"/>
      <w:sz w:val="20"/>
      <w:szCs w:val="20"/>
    </w:rPr>
  </w:style>
  <w:style w:type="paragraph" w:customStyle="1" w:styleId="xl87">
    <w:name w:val="xl87"/>
    <w:basedOn w:val="Normal"/>
    <w:rsid w:val="00970D34"/>
    <w:pPr>
      <w:pBdr>
        <w:top w:val="single" w:sz="4" w:space="0" w:color="FFFFFF"/>
        <w:left w:val="single" w:sz="4" w:space="0" w:color="FFFFFF"/>
        <w:bottom w:val="single" w:sz="4" w:space="0" w:color="FFFFFF"/>
        <w:right w:val="single" w:sz="4" w:space="0" w:color="FFFFFF"/>
      </w:pBdr>
      <w:spacing w:before="100" w:beforeAutospacing="1" w:after="100" w:afterAutospacing="1"/>
      <w:textAlignment w:val="top"/>
    </w:pPr>
    <w:rPr>
      <w:rFonts w:ascii="Arial" w:hAnsi="Arial" w:cs="Arial"/>
      <w:b/>
      <w:bCs/>
      <w:sz w:val="20"/>
      <w:szCs w:val="20"/>
    </w:rPr>
  </w:style>
  <w:style w:type="paragraph" w:customStyle="1" w:styleId="xl88">
    <w:name w:val="xl88"/>
    <w:basedOn w:val="Normal"/>
    <w:rsid w:val="00970D34"/>
    <w:pPr>
      <w:pBdr>
        <w:top w:val="single" w:sz="4" w:space="0" w:color="FFFFFF"/>
        <w:left w:val="single" w:sz="4" w:space="0" w:color="FFFFFF"/>
        <w:right w:val="single" w:sz="4" w:space="0" w:color="FFFFFF"/>
      </w:pBdr>
      <w:shd w:val="clear" w:color="000000" w:fill="EAF1DD"/>
      <w:spacing w:before="100" w:beforeAutospacing="1" w:after="100" w:afterAutospacing="1"/>
      <w:textAlignment w:val="top"/>
    </w:pPr>
    <w:rPr>
      <w:rFonts w:ascii="Arial" w:hAnsi="Arial" w:cs="Arial"/>
      <w:sz w:val="20"/>
      <w:szCs w:val="20"/>
    </w:rPr>
  </w:style>
  <w:style w:type="paragraph" w:customStyle="1" w:styleId="xl89">
    <w:name w:val="xl89"/>
    <w:basedOn w:val="Normal"/>
    <w:rsid w:val="00970D34"/>
    <w:pPr>
      <w:pBdr>
        <w:top w:val="single" w:sz="4" w:space="0" w:color="FFFFFF"/>
        <w:left w:val="single" w:sz="4" w:space="0" w:color="FFFFFF"/>
        <w:bottom w:val="single" w:sz="4" w:space="0" w:color="FFFFFF"/>
        <w:right w:val="single" w:sz="4" w:space="0" w:color="FFFFFF"/>
      </w:pBdr>
      <w:shd w:val="clear" w:color="000000" w:fill="EAF1DD"/>
      <w:spacing w:before="100" w:beforeAutospacing="1" w:after="100" w:afterAutospacing="1"/>
      <w:textAlignment w:val="top"/>
    </w:pPr>
    <w:rPr>
      <w:rFonts w:ascii="Arial" w:hAnsi="Arial" w:cs="Arial"/>
      <w:sz w:val="20"/>
      <w:szCs w:val="20"/>
    </w:rPr>
  </w:style>
  <w:style w:type="paragraph" w:customStyle="1" w:styleId="xl90">
    <w:name w:val="xl90"/>
    <w:basedOn w:val="Normal"/>
    <w:rsid w:val="00970D34"/>
    <w:pPr>
      <w:pBdr>
        <w:top w:val="single" w:sz="4" w:space="0" w:color="FFFFFF"/>
        <w:left w:val="single" w:sz="4" w:space="0" w:color="FFFFFF"/>
        <w:bottom w:val="single" w:sz="4" w:space="0" w:color="FFFFFF"/>
        <w:right w:val="single" w:sz="4" w:space="0" w:color="FFFFFF"/>
      </w:pBdr>
      <w:shd w:val="clear" w:color="000000" w:fill="EAF1DD"/>
      <w:spacing w:before="100" w:beforeAutospacing="1" w:after="100" w:afterAutospacing="1"/>
      <w:jc w:val="center"/>
      <w:textAlignment w:val="top"/>
    </w:pPr>
    <w:rPr>
      <w:rFonts w:ascii="Arial" w:hAnsi="Arial" w:cs="Arial"/>
      <w:sz w:val="20"/>
      <w:szCs w:val="20"/>
    </w:rPr>
  </w:style>
  <w:style w:type="paragraph" w:customStyle="1" w:styleId="xl91">
    <w:name w:val="xl91"/>
    <w:basedOn w:val="Normal"/>
    <w:rsid w:val="00970D34"/>
    <w:pPr>
      <w:pBdr>
        <w:left w:val="single" w:sz="4" w:space="0" w:color="FFFFFF"/>
        <w:right w:val="single" w:sz="4" w:space="0" w:color="FFFFFF"/>
      </w:pBdr>
      <w:shd w:val="clear" w:color="000000" w:fill="EAF1DD"/>
      <w:spacing w:before="100" w:beforeAutospacing="1" w:after="100" w:afterAutospacing="1"/>
      <w:textAlignment w:val="top"/>
    </w:pPr>
    <w:rPr>
      <w:rFonts w:ascii="Arial" w:hAnsi="Arial" w:cs="Arial"/>
      <w:sz w:val="20"/>
      <w:szCs w:val="20"/>
    </w:rPr>
  </w:style>
  <w:style w:type="paragraph" w:customStyle="1" w:styleId="xl92">
    <w:name w:val="xl92"/>
    <w:basedOn w:val="Normal"/>
    <w:rsid w:val="00970D34"/>
    <w:pPr>
      <w:pBdr>
        <w:top w:val="single" w:sz="4" w:space="0" w:color="FFFFFF"/>
        <w:left w:val="single" w:sz="4" w:space="0" w:color="FFFFFF"/>
        <w:right w:val="single" w:sz="4" w:space="0" w:color="FFFFFF"/>
      </w:pBdr>
      <w:spacing w:before="100" w:beforeAutospacing="1" w:after="100" w:afterAutospacing="1"/>
      <w:textAlignment w:val="top"/>
    </w:pPr>
    <w:rPr>
      <w:rFonts w:ascii="Arial" w:hAnsi="Arial" w:cs="Arial"/>
      <w:sz w:val="20"/>
      <w:szCs w:val="20"/>
    </w:rPr>
  </w:style>
  <w:style w:type="paragraph" w:customStyle="1" w:styleId="xl93">
    <w:name w:val="xl93"/>
    <w:basedOn w:val="Normal"/>
    <w:rsid w:val="00970D34"/>
    <w:pPr>
      <w:pBdr>
        <w:top w:val="single" w:sz="4" w:space="0" w:color="FFFFFF"/>
        <w:left w:val="single" w:sz="4" w:space="0" w:color="FFFFFF"/>
        <w:bottom w:val="single" w:sz="4" w:space="0" w:color="FFFFFF"/>
        <w:right w:val="single" w:sz="4" w:space="0" w:color="FFFFFF"/>
      </w:pBdr>
      <w:spacing w:before="100" w:beforeAutospacing="1" w:after="100" w:afterAutospacing="1"/>
      <w:jc w:val="center"/>
      <w:textAlignment w:val="top"/>
    </w:pPr>
    <w:rPr>
      <w:rFonts w:ascii="Arial" w:hAnsi="Arial" w:cs="Arial"/>
      <w:sz w:val="20"/>
      <w:szCs w:val="20"/>
    </w:rPr>
  </w:style>
  <w:style w:type="paragraph" w:customStyle="1" w:styleId="xl94">
    <w:name w:val="xl94"/>
    <w:basedOn w:val="Normal"/>
    <w:rsid w:val="00970D34"/>
    <w:pPr>
      <w:pBdr>
        <w:top w:val="single" w:sz="4" w:space="0" w:color="FFFFFF"/>
        <w:left w:val="single" w:sz="4" w:space="0" w:color="FFFFFF"/>
      </w:pBdr>
      <w:shd w:val="clear" w:color="000000" w:fill="DBE5F1"/>
      <w:spacing w:before="100" w:beforeAutospacing="1" w:after="100" w:afterAutospacing="1"/>
      <w:textAlignment w:val="top"/>
    </w:pPr>
    <w:rPr>
      <w:rFonts w:ascii="Arial" w:hAnsi="Arial" w:cs="Arial"/>
      <w:sz w:val="20"/>
      <w:szCs w:val="20"/>
    </w:rPr>
  </w:style>
  <w:style w:type="paragraph" w:customStyle="1" w:styleId="xl95">
    <w:name w:val="xl95"/>
    <w:basedOn w:val="Normal"/>
    <w:rsid w:val="00970D34"/>
    <w:pPr>
      <w:pBdr>
        <w:top w:val="single" w:sz="4" w:space="0" w:color="FFFFFF"/>
        <w:left w:val="single" w:sz="4" w:space="0" w:color="FFFFFF"/>
        <w:right w:val="single" w:sz="4" w:space="0" w:color="FFFFFF"/>
      </w:pBdr>
      <w:shd w:val="clear" w:color="000000" w:fill="DBE5F1"/>
      <w:spacing w:before="100" w:beforeAutospacing="1" w:after="100" w:afterAutospacing="1"/>
      <w:textAlignment w:val="top"/>
    </w:pPr>
    <w:rPr>
      <w:rFonts w:ascii="Arial" w:hAnsi="Arial" w:cs="Arial"/>
      <w:sz w:val="20"/>
      <w:szCs w:val="20"/>
    </w:rPr>
  </w:style>
  <w:style w:type="paragraph" w:customStyle="1" w:styleId="xl96">
    <w:name w:val="xl96"/>
    <w:basedOn w:val="Normal"/>
    <w:rsid w:val="00970D34"/>
    <w:pPr>
      <w:pBdr>
        <w:top w:val="single" w:sz="4" w:space="0" w:color="FFFFFF"/>
        <w:left w:val="single" w:sz="4" w:space="0" w:color="FFFFFF"/>
        <w:bottom w:val="single" w:sz="4" w:space="0" w:color="FFFFFF"/>
        <w:right w:val="single" w:sz="4" w:space="0" w:color="FFFFFF"/>
      </w:pBdr>
      <w:shd w:val="clear" w:color="000000" w:fill="DBE5F1"/>
      <w:spacing w:before="100" w:beforeAutospacing="1" w:after="100" w:afterAutospacing="1"/>
      <w:textAlignment w:val="top"/>
    </w:pPr>
    <w:rPr>
      <w:rFonts w:ascii="Arial" w:hAnsi="Arial" w:cs="Arial"/>
      <w:sz w:val="20"/>
      <w:szCs w:val="20"/>
    </w:rPr>
  </w:style>
  <w:style w:type="paragraph" w:customStyle="1" w:styleId="xl97">
    <w:name w:val="xl97"/>
    <w:basedOn w:val="Normal"/>
    <w:rsid w:val="00970D34"/>
    <w:pPr>
      <w:pBdr>
        <w:top w:val="single" w:sz="4" w:space="0" w:color="FFFFFF"/>
        <w:left w:val="single" w:sz="4" w:space="0" w:color="FFFFFF"/>
        <w:bottom w:val="single" w:sz="4" w:space="0" w:color="FFFFFF"/>
        <w:right w:val="single" w:sz="4" w:space="0" w:color="FFFFFF"/>
      </w:pBdr>
      <w:shd w:val="clear" w:color="000000" w:fill="DBE5F1"/>
      <w:spacing w:before="100" w:beforeAutospacing="1" w:after="100" w:afterAutospacing="1"/>
      <w:jc w:val="center"/>
      <w:textAlignment w:val="top"/>
    </w:pPr>
    <w:rPr>
      <w:rFonts w:ascii="Arial" w:hAnsi="Arial" w:cs="Arial"/>
      <w:sz w:val="20"/>
      <w:szCs w:val="20"/>
    </w:rPr>
  </w:style>
  <w:style w:type="paragraph" w:customStyle="1" w:styleId="xl98">
    <w:name w:val="xl98"/>
    <w:basedOn w:val="Normal"/>
    <w:rsid w:val="00970D34"/>
    <w:pPr>
      <w:pBdr>
        <w:left w:val="single" w:sz="4" w:space="0" w:color="FFFFFF"/>
      </w:pBdr>
      <w:shd w:val="clear" w:color="000000" w:fill="DBE5F1"/>
      <w:spacing w:before="100" w:beforeAutospacing="1" w:after="100" w:afterAutospacing="1"/>
      <w:textAlignment w:val="top"/>
    </w:pPr>
    <w:rPr>
      <w:rFonts w:ascii="Arial" w:hAnsi="Arial" w:cs="Arial"/>
      <w:sz w:val="20"/>
      <w:szCs w:val="20"/>
    </w:rPr>
  </w:style>
  <w:style w:type="paragraph" w:customStyle="1" w:styleId="xl99">
    <w:name w:val="xl99"/>
    <w:basedOn w:val="Normal"/>
    <w:rsid w:val="00970D34"/>
    <w:pPr>
      <w:pBdr>
        <w:left w:val="single" w:sz="4" w:space="0" w:color="FFFFFF"/>
        <w:right w:val="single" w:sz="4" w:space="0" w:color="FFFFFF"/>
      </w:pBdr>
      <w:shd w:val="clear" w:color="000000" w:fill="DBE5F1"/>
      <w:spacing w:before="100" w:beforeAutospacing="1" w:after="100" w:afterAutospacing="1"/>
      <w:textAlignment w:val="top"/>
    </w:pPr>
    <w:rPr>
      <w:rFonts w:ascii="Arial" w:hAnsi="Arial" w:cs="Arial"/>
      <w:sz w:val="20"/>
      <w:szCs w:val="20"/>
    </w:rPr>
  </w:style>
  <w:style w:type="paragraph" w:customStyle="1" w:styleId="xl100">
    <w:name w:val="xl100"/>
    <w:basedOn w:val="Normal"/>
    <w:rsid w:val="00970D34"/>
    <w:pPr>
      <w:pBdr>
        <w:top w:val="single" w:sz="4" w:space="0" w:color="FFFFFF"/>
        <w:left w:val="single" w:sz="4" w:space="0" w:color="FFFFFF"/>
      </w:pBdr>
      <w:shd w:val="clear" w:color="000000" w:fill="FDE9D9"/>
      <w:spacing w:before="100" w:beforeAutospacing="1" w:after="100" w:afterAutospacing="1"/>
      <w:textAlignment w:val="top"/>
    </w:pPr>
    <w:rPr>
      <w:rFonts w:ascii="Arial" w:hAnsi="Arial" w:cs="Arial"/>
      <w:sz w:val="20"/>
      <w:szCs w:val="20"/>
    </w:rPr>
  </w:style>
  <w:style w:type="paragraph" w:customStyle="1" w:styleId="xl101">
    <w:name w:val="xl101"/>
    <w:basedOn w:val="Normal"/>
    <w:rsid w:val="00970D34"/>
    <w:pPr>
      <w:pBdr>
        <w:top w:val="single" w:sz="4" w:space="0" w:color="FFFFFF"/>
        <w:left w:val="single" w:sz="4" w:space="0" w:color="FFFFFF"/>
        <w:bottom w:val="single" w:sz="4" w:space="0" w:color="FFFFFF"/>
        <w:right w:val="single" w:sz="4" w:space="0" w:color="FFFFFF"/>
      </w:pBdr>
      <w:shd w:val="clear" w:color="000000" w:fill="FDE9D9"/>
      <w:spacing w:before="100" w:beforeAutospacing="1" w:after="100" w:afterAutospacing="1"/>
      <w:textAlignment w:val="top"/>
    </w:pPr>
    <w:rPr>
      <w:rFonts w:ascii="Arial" w:hAnsi="Arial" w:cs="Arial"/>
      <w:sz w:val="20"/>
      <w:szCs w:val="20"/>
    </w:rPr>
  </w:style>
  <w:style w:type="paragraph" w:customStyle="1" w:styleId="xl102">
    <w:name w:val="xl102"/>
    <w:basedOn w:val="Normal"/>
    <w:rsid w:val="00970D34"/>
    <w:pPr>
      <w:pBdr>
        <w:top w:val="single" w:sz="4" w:space="0" w:color="FFFFFF"/>
        <w:bottom w:val="single" w:sz="4" w:space="0" w:color="FFFFFF"/>
        <w:right w:val="single" w:sz="4" w:space="0" w:color="FFFFFF"/>
      </w:pBdr>
      <w:shd w:val="clear" w:color="000000" w:fill="FDE9D9"/>
      <w:spacing w:before="100" w:beforeAutospacing="1" w:after="100" w:afterAutospacing="1"/>
      <w:textAlignment w:val="top"/>
    </w:pPr>
    <w:rPr>
      <w:rFonts w:ascii="Arial" w:hAnsi="Arial" w:cs="Arial"/>
      <w:sz w:val="20"/>
      <w:szCs w:val="20"/>
    </w:rPr>
  </w:style>
  <w:style w:type="paragraph" w:customStyle="1" w:styleId="xl103">
    <w:name w:val="xl103"/>
    <w:basedOn w:val="Normal"/>
    <w:rsid w:val="00970D34"/>
    <w:pPr>
      <w:pBdr>
        <w:top w:val="single" w:sz="4" w:space="0" w:color="FFFFFF"/>
        <w:left w:val="single" w:sz="4" w:space="0" w:color="FFFFFF"/>
        <w:bottom w:val="single" w:sz="4" w:space="0" w:color="FFFFFF"/>
        <w:right w:val="single" w:sz="4" w:space="0" w:color="FFFFFF"/>
      </w:pBdr>
      <w:shd w:val="clear" w:color="000000" w:fill="FDE9D9"/>
      <w:spacing w:before="100" w:beforeAutospacing="1" w:after="100" w:afterAutospacing="1"/>
      <w:jc w:val="center"/>
      <w:textAlignment w:val="top"/>
    </w:pPr>
    <w:rPr>
      <w:rFonts w:ascii="Arial" w:hAnsi="Arial" w:cs="Arial"/>
      <w:sz w:val="20"/>
      <w:szCs w:val="20"/>
    </w:rPr>
  </w:style>
  <w:style w:type="paragraph" w:customStyle="1" w:styleId="xl104">
    <w:name w:val="xl104"/>
    <w:basedOn w:val="Normal"/>
    <w:rsid w:val="00970D34"/>
    <w:pPr>
      <w:pBdr>
        <w:left w:val="single" w:sz="4" w:space="0" w:color="FFFFFF"/>
      </w:pBdr>
      <w:shd w:val="clear" w:color="000000" w:fill="FDE9D9"/>
      <w:spacing w:before="100" w:beforeAutospacing="1" w:after="100" w:afterAutospacing="1"/>
      <w:textAlignment w:val="top"/>
    </w:pPr>
    <w:rPr>
      <w:rFonts w:ascii="Arial" w:hAnsi="Arial" w:cs="Arial"/>
      <w:sz w:val="20"/>
      <w:szCs w:val="20"/>
    </w:rPr>
  </w:style>
  <w:style w:type="paragraph" w:customStyle="1" w:styleId="xl105">
    <w:name w:val="xl105"/>
    <w:basedOn w:val="Normal"/>
    <w:rsid w:val="00970D34"/>
    <w:pPr>
      <w:pBdr>
        <w:top w:val="single" w:sz="4" w:space="0" w:color="FFFFFF"/>
        <w:left w:val="single" w:sz="4" w:space="0" w:color="FFFFFF"/>
        <w:right w:val="single" w:sz="4" w:space="0" w:color="FFFFFF"/>
      </w:pBdr>
      <w:shd w:val="clear" w:color="000000" w:fill="FDE9D9"/>
      <w:spacing w:before="100" w:beforeAutospacing="1" w:after="100" w:afterAutospacing="1"/>
      <w:textAlignment w:val="top"/>
    </w:pPr>
    <w:rPr>
      <w:rFonts w:ascii="Arial" w:hAnsi="Arial" w:cs="Arial"/>
      <w:sz w:val="20"/>
      <w:szCs w:val="20"/>
    </w:rPr>
  </w:style>
  <w:style w:type="paragraph" w:customStyle="1" w:styleId="xl106">
    <w:name w:val="xl106"/>
    <w:basedOn w:val="Normal"/>
    <w:rsid w:val="00970D34"/>
    <w:pPr>
      <w:pBdr>
        <w:left w:val="single" w:sz="4" w:space="0" w:color="FFFFFF"/>
        <w:right w:val="single" w:sz="4" w:space="0" w:color="FFFFFF"/>
      </w:pBdr>
      <w:shd w:val="clear" w:color="000000" w:fill="FDE9D9"/>
      <w:spacing w:before="100" w:beforeAutospacing="1" w:after="100" w:afterAutospacing="1"/>
      <w:textAlignment w:val="top"/>
    </w:pPr>
    <w:rPr>
      <w:rFonts w:ascii="Arial" w:hAnsi="Arial" w:cs="Arial"/>
      <w:sz w:val="20"/>
      <w:szCs w:val="20"/>
    </w:rPr>
  </w:style>
  <w:style w:type="paragraph" w:customStyle="1" w:styleId="xl107">
    <w:name w:val="xl107"/>
    <w:basedOn w:val="Normal"/>
    <w:rsid w:val="00970D34"/>
    <w:pPr>
      <w:pBdr>
        <w:top w:val="single" w:sz="4" w:space="0" w:color="FFFFFF"/>
        <w:left w:val="single" w:sz="4" w:space="0" w:color="FFFFFF"/>
        <w:right w:val="single" w:sz="4" w:space="0" w:color="FFFFFF"/>
      </w:pBdr>
      <w:spacing w:before="100" w:beforeAutospacing="1" w:after="100" w:afterAutospacing="1"/>
      <w:textAlignment w:val="top"/>
    </w:pPr>
    <w:rPr>
      <w:rFonts w:ascii="Arial" w:hAnsi="Arial" w:cs="Arial"/>
      <w:sz w:val="20"/>
      <w:szCs w:val="20"/>
    </w:rPr>
  </w:style>
  <w:style w:type="paragraph" w:customStyle="1" w:styleId="xl108">
    <w:name w:val="xl108"/>
    <w:basedOn w:val="Normal"/>
    <w:rsid w:val="00970D34"/>
    <w:pPr>
      <w:pBdr>
        <w:top w:val="single" w:sz="4" w:space="0" w:color="FFFFFF"/>
        <w:left w:val="single" w:sz="4" w:space="0" w:color="FFFFFF"/>
        <w:bottom w:val="single" w:sz="4" w:space="0" w:color="FFFFFF"/>
        <w:right w:val="single" w:sz="4" w:space="0" w:color="FFFFFF"/>
      </w:pBdr>
      <w:spacing w:before="100" w:beforeAutospacing="1" w:after="100" w:afterAutospacing="1"/>
      <w:textAlignment w:val="top"/>
    </w:pPr>
    <w:rPr>
      <w:rFonts w:ascii="Arial" w:hAnsi="Arial" w:cs="Arial"/>
      <w:sz w:val="20"/>
      <w:szCs w:val="20"/>
    </w:rPr>
  </w:style>
  <w:style w:type="paragraph" w:customStyle="1" w:styleId="xl109">
    <w:name w:val="xl109"/>
    <w:basedOn w:val="Normal"/>
    <w:rsid w:val="00970D34"/>
    <w:pPr>
      <w:pBdr>
        <w:top w:val="single" w:sz="4" w:space="0" w:color="FFFFFF"/>
        <w:left w:val="single" w:sz="4" w:space="0" w:color="FFFFFF"/>
      </w:pBdr>
      <w:shd w:val="clear" w:color="000000" w:fill="F2DBDB"/>
      <w:spacing w:before="100" w:beforeAutospacing="1" w:after="100" w:afterAutospacing="1"/>
      <w:textAlignment w:val="top"/>
    </w:pPr>
    <w:rPr>
      <w:rFonts w:ascii="Arial" w:hAnsi="Arial" w:cs="Arial"/>
      <w:sz w:val="20"/>
      <w:szCs w:val="20"/>
    </w:rPr>
  </w:style>
  <w:style w:type="paragraph" w:customStyle="1" w:styleId="xl110">
    <w:name w:val="xl110"/>
    <w:basedOn w:val="Normal"/>
    <w:rsid w:val="00970D34"/>
    <w:pPr>
      <w:pBdr>
        <w:left w:val="single" w:sz="4" w:space="0" w:color="FFFFFF"/>
      </w:pBdr>
      <w:shd w:val="clear" w:color="000000" w:fill="F2DBDB"/>
      <w:spacing w:before="100" w:beforeAutospacing="1" w:after="100" w:afterAutospacing="1"/>
      <w:textAlignment w:val="top"/>
    </w:pPr>
    <w:rPr>
      <w:rFonts w:ascii="Arial" w:hAnsi="Arial" w:cs="Arial"/>
      <w:sz w:val="20"/>
      <w:szCs w:val="20"/>
    </w:rPr>
  </w:style>
  <w:style w:type="paragraph" w:customStyle="1" w:styleId="xl111">
    <w:name w:val="xl111"/>
    <w:basedOn w:val="Normal"/>
    <w:rsid w:val="00970D34"/>
    <w:pPr>
      <w:pBdr>
        <w:top w:val="single" w:sz="4" w:space="0" w:color="FFFFFF"/>
        <w:left w:val="single" w:sz="4" w:space="0" w:color="FFFFFF"/>
        <w:bottom w:val="single" w:sz="4" w:space="0" w:color="FFFFFF"/>
        <w:right w:val="single" w:sz="4" w:space="0" w:color="FFFFFF"/>
      </w:pBdr>
      <w:shd w:val="clear" w:color="000000" w:fill="F2DBDB"/>
      <w:spacing w:before="100" w:beforeAutospacing="1" w:after="100" w:afterAutospacing="1"/>
      <w:textAlignment w:val="top"/>
    </w:pPr>
    <w:rPr>
      <w:rFonts w:ascii="Arial" w:hAnsi="Arial" w:cs="Arial"/>
      <w:sz w:val="20"/>
      <w:szCs w:val="20"/>
    </w:rPr>
  </w:style>
  <w:style w:type="paragraph" w:customStyle="1" w:styleId="xl112">
    <w:name w:val="xl112"/>
    <w:basedOn w:val="Normal"/>
    <w:rsid w:val="00970D34"/>
    <w:pPr>
      <w:pBdr>
        <w:top w:val="single" w:sz="4" w:space="0" w:color="FFFFFF"/>
        <w:left w:val="single" w:sz="4" w:space="0" w:color="FFFFFF"/>
        <w:bottom w:val="single" w:sz="4" w:space="0" w:color="FFFFFF"/>
        <w:right w:val="single" w:sz="4" w:space="0" w:color="FFFFFF"/>
      </w:pBdr>
      <w:shd w:val="clear" w:color="000000" w:fill="F2DBDB"/>
      <w:spacing w:before="100" w:beforeAutospacing="1" w:after="100" w:afterAutospacing="1"/>
      <w:jc w:val="center"/>
      <w:textAlignment w:val="top"/>
    </w:pPr>
    <w:rPr>
      <w:rFonts w:ascii="Arial" w:hAnsi="Arial" w:cs="Arial"/>
      <w:sz w:val="20"/>
      <w:szCs w:val="20"/>
    </w:rPr>
  </w:style>
  <w:style w:type="paragraph" w:customStyle="1" w:styleId="xl113">
    <w:name w:val="xl113"/>
    <w:basedOn w:val="Normal"/>
    <w:rsid w:val="00970D34"/>
    <w:pPr>
      <w:pBdr>
        <w:left w:val="single" w:sz="4" w:space="0" w:color="FFFFFF"/>
      </w:pBdr>
      <w:shd w:val="clear" w:color="000000" w:fill="F2DBDB"/>
      <w:spacing w:before="100" w:beforeAutospacing="1" w:after="100" w:afterAutospacing="1"/>
      <w:textAlignment w:val="top"/>
    </w:pPr>
    <w:rPr>
      <w:rFonts w:ascii="Arial" w:hAnsi="Arial" w:cs="Arial"/>
      <w:sz w:val="20"/>
      <w:szCs w:val="20"/>
    </w:rPr>
  </w:style>
  <w:style w:type="paragraph" w:customStyle="1" w:styleId="xl114">
    <w:name w:val="xl114"/>
    <w:basedOn w:val="Normal"/>
    <w:rsid w:val="00970D34"/>
    <w:pPr>
      <w:pBdr>
        <w:top w:val="single" w:sz="4" w:space="0" w:color="FFFFFF"/>
        <w:left w:val="single" w:sz="4" w:space="0" w:color="FFFFFF"/>
        <w:right w:val="single" w:sz="4" w:space="0" w:color="FFFFFF"/>
      </w:pBdr>
      <w:shd w:val="clear" w:color="000000" w:fill="F2DBDB"/>
      <w:spacing w:before="100" w:beforeAutospacing="1" w:after="100" w:afterAutospacing="1"/>
      <w:textAlignment w:val="top"/>
    </w:pPr>
    <w:rPr>
      <w:rFonts w:ascii="Arial" w:hAnsi="Arial" w:cs="Arial"/>
      <w:sz w:val="20"/>
      <w:szCs w:val="20"/>
    </w:rPr>
  </w:style>
  <w:style w:type="paragraph" w:customStyle="1" w:styleId="xl115">
    <w:name w:val="xl115"/>
    <w:basedOn w:val="Normal"/>
    <w:rsid w:val="00970D34"/>
    <w:pPr>
      <w:pBdr>
        <w:left w:val="single" w:sz="4" w:space="0" w:color="FFFFFF"/>
        <w:right w:val="single" w:sz="4" w:space="0" w:color="FFFFFF"/>
      </w:pBdr>
      <w:shd w:val="clear" w:color="000000" w:fill="F2DBDB"/>
      <w:spacing w:before="100" w:beforeAutospacing="1" w:after="100" w:afterAutospacing="1"/>
      <w:textAlignment w:val="top"/>
    </w:pPr>
    <w:rPr>
      <w:rFonts w:ascii="Arial" w:hAnsi="Arial" w:cs="Arial"/>
      <w:sz w:val="20"/>
      <w:szCs w:val="20"/>
    </w:rPr>
  </w:style>
  <w:style w:type="paragraph" w:customStyle="1" w:styleId="xl116">
    <w:name w:val="xl116"/>
    <w:basedOn w:val="Normal"/>
    <w:rsid w:val="00970D34"/>
    <w:pPr>
      <w:pBdr>
        <w:top w:val="single" w:sz="4" w:space="0" w:color="FFFFFF"/>
        <w:left w:val="single" w:sz="4" w:space="0" w:color="FFFFFF"/>
      </w:pBdr>
      <w:shd w:val="clear" w:color="000000" w:fill="F2DBDB"/>
      <w:spacing w:before="100" w:beforeAutospacing="1" w:after="100" w:afterAutospacing="1"/>
      <w:textAlignment w:val="top"/>
    </w:pPr>
    <w:rPr>
      <w:rFonts w:ascii="Arial" w:hAnsi="Arial" w:cs="Arial"/>
      <w:sz w:val="20"/>
      <w:szCs w:val="20"/>
    </w:rPr>
  </w:style>
  <w:style w:type="paragraph" w:customStyle="1" w:styleId="xl117">
    <w:name w:val="xl117"/>
    <w:basedOn w:val="Normal"/>
    <w:rsid w:val="00970D34"/>
    <w:pPr>
      <w:pBdr>
        <w:left w:val="single" w:sz="4" w:space="0" w:color="FFFFFF"/>
      </w:pBdr>
      <w:spacing w:before="100" w:beforeAutospacing="1" w:after="100" w:afterAutospacing="1"/>
      <w:textAlignment w:val="top"/>
    </w:pPr>
    <w:rPr>
      <w:rFonts w:ascii="Arial" w:hAnsi="Arial" w:cs="Arial"/>
      <w:sz w:val="20"/>
      <w:szCs w:val="20"/>
    </w:rPr>
  </w:style>
  <w:style w:type="paragraph" w:customStyle="1" w:styleId="xl118">
    <w:name w:val="xl118"/>
    <w:basedOn w:val="Normal"/>
    <w:rsid w:val="00970D34"/>
    <w:pPr>
      <w:pBdr>
        <w:top w:val="single" w:sz="4" w:space="0" w:color="FFFFFF"/>
        <w:left w:val="single" w:sz="4" w:space="0" w:color="FFFFFF"/>
        <w:bottom w:val="single" w:sz="4" w:space="0" w:color="FFFFFF"/>
        <w:right w:val="single" w:sz="4" w:space="0" w:color="FFFFFF"/>
      </w:pBdr>
      <w:shd w:val="clear" w:color="000000" w:fill="F2DBDB"/>
      <w:spacing w:before="100" w:beforeAutospacing="1" w:after="100" w:afterAutospacing="1"/>
      <w:textAlignment w:val="top"/>
    </w:pPr>
    <w:rPr>
      <w:rFonts w:ascii="Arial" w:hAnsi="Arial" w:cs="Arial"/>
      <w:sz w:val="20"/>
      <w:szCs w:val="20"/>
    </w:rPr>
  </w:style>
  <w:style w:type="paragraph" w:customStyle="1" w:styleId="xl119">
    <w:name w:val="xl119"/>
    <w:basedOn w:val="Normal"/>
    <w:rsid w:val="00970D34"/>
    <w:pPr>
      <w:pBdr>
        <w:top w:val="single" w:sz="4" w:space="0" w:color="FFFFFF"/>
        <w:left w:val="single" w:sz="4" w:space="0" w:color="FFFFFF"/>
        <w:bottom w:val="single" w:sz="4" w:space="0" w:color="FFFFFF"/>
      </w:pBdr>
      <w:shd w:val="clear" w:color="000000" w:fill="4F81BD"/>
      <w:spacing w:before="100" w:beforeAutospacing="1" w:after="100" w:afterAutospacing="1"/>
      <w:jc w:val="right"/>
      <w:textAlignment w:val="center"/>
    </w:pPr>
    <w:rPr>
      <w:rFonts w:ascii="Arial" w:hAnsi="Arial" w:cs="Arial"/>
      <w:b/>
      <w:bCs/>
      <w:color w:val="FFFFFF"/>
      <w:sz w:val="20"/>
      <w:szCs w:val="20"/>
    </w:rPr>
  </w:style>
  <w:style w:type="paragraph" w:customStyle="1" w:styleId="xl120">
    <w:name w:val="xl120"/>
    <w:basedOn w:val="Normal"/>
    <w:rsid w:val="00970D34"/>
    <w:pPr>
      <w:pBdr>
        <w:top w:val="single" w:sz="4" w:space="0" w:color="FFFFFF"/>
        <w:bottom w:val="single" w:sz="4" w:space="0" w:color="FFFFFF"/>
      </w:pBdr>
      <w:shd w:val="clear" w:color="000000" w:fill="4F81BD"/>
      <w:spacing w:before="100" w:beforeAutospacing="1" w:after="100" w:afterAutospacing="1"/>
      <w:jc w:val="right"/>
      <w:textAlignment w:val="center"/>
    </w:pPr>
    <w:rPr>
      <w:rFonts w:ascii="Arial" w:hAnsi="Arial" w:cs="Arial"/>
      <w:b/>
      <w:bCs/>
      <w:color w:val="FFFFFF"/>
      <w:sz w:val="20"/>
      <w:szCs w:val="20"/>
    </w:rPr>
  </w:style>
  <w:style w:type="paragraph" w:customStyle="1" w:styleId="xl121">
    <w:name w:val="xl121"/>
    <w:basedOn w:val="Normal"/>
    <w:rsid w:val="00970D34"/>
    <w:pPr>
      <w:pBdr>
        <w:top w:val="single" w:sz="4" w:space="0" w:color="FFFFFF"/>
        <w:bottom w:val="single" w:sz="4" w:space="0" w:color="FFFFFF"/>
        <w:right w:val="single" w:sz="4" w:space="0" w:color="FFFFFF"/>
      </w:pBdr>
      <w:shd w:val="clear" w:color="000000" w:fill="4F81BD"/>
      <w:spacing w:before="100" w:beforeAutospacing="1" w:after="100" w:afterAutospacing="1"/>
      <w:jc w:val="right"/>
      <w:textAlignment w:val="center"/>
    </w:pPr>
    <w:rPr>
      <w:rFonts w:ascii="Arial" w:hAnsi="Arial" w:cs="Arial"/>
      <w:b/>
      <w:bCs/>
      <w:color w:val="FFFFFF"/>
      <w:sz w:val="20"/>
      <w:szCs w:val="20"/>
    </w:rPr>
  </w:style>
  <w:style w:type="paragraph" w:customStyle="1" w:styleId="xl122">
    <w:name w:val="xl122"/>
    <w:basedOn w:val="Normal"/>
    <w:rsid w:val="00970D34"/>
    <w:pPr>
      <w:pBdr>
        <w:top w:val="single" w:sz="4" w:space="0" w:color="FFFFFF"/>
        <w:left w:val="single" w:sz="4" w:space="0" w:color="FFFFFF"/>
        <w:bottom w:val="single" w:sz="4" w:space="0" w:color="FFFFFF"/>
      </w:pBdr>
      <w:shd w:val="clear" w:color="000000" w:fill="F79646"/>
      <w:spacing w:before="100" w:beforeAutospacing="1" w:after="100" w:afterAutospacing="1"/>
      <w:jc w:val="right"/>
      <w:textAlignment w:val="center"/>
    </w:pPr>
    <w:rPr>
      <w:rFonts w:ascii="Arial" w:hAnsi="Arial" w:cs="Arial"/>
      <w:b/>
      <w:bCs/>
      <w:sz w:val="20"/>
      <w:szCs w:val="20"/>
    </w:rPr>
  </w:style>
  <w:style w:type="paragraph" w:customStyle="1" w:styleId="xl123">
    <w:name w:val="xl123"/>
    <w:basedOn w:val="Normal"/>
    <w:rsid w:val="00970D34"/>
    <w:pPr>
      <w:pBdr>
        <w:top w:val="single" w:sz="4" w:space="0" w:color="FFFFFF"/>
        <w:bottom w:val="single" w:sz="4" w:space="0" w:color="FFFFFF"/>
      </w:pBdr>
      <w:shd w:val="clear" w:color="000000" w:fill="F79646"/>
      <w:spacing w:before="100" w:beforeAutospacing="1" w:after="100" w:afterAutospacing="1"/>
      <w:jc w:val="right"/>
      <w:textAlignment w:val="center"/>
    </w:pPr>
    <w:rPr>
      <w:rFonts w:ascii="Arial" w:hAnsi="Arial" w:cs="Arial"/>
      <w:b/>
      <w:bCs/>
      <w:sz w:val="20"/>
      <w:szCs w:val="20"/>
    </w:rPr>
  </w:style>
  <w:style w:type="paragraph" w:customStyle="1" w:styleId="xl124">
    <w:name w:val="xl124"/>
    <w:basedOn w:val="Normal"/>
    <w:rsid w:val="00970D34"/>
    <w:pPr>
      <w:pBdr>
        <w:top w:val="single" w:sz="4" w:space="0" w:color="FFFFFF"/>
        <w:bottom w:val="single" w:sz="4" w:space="0" w:color="FFFFFF"/>
        <w:right w:val="single" w:sz="4" w:space="0" w:color="FFFFFF"/>
      </w:pBdr>
      <w:shd w:val="clear" w:color="000000" w:fill="F79646"/>
      <w:spacing w:before="100" w:beforeAutospacing="1" w:after="100" w:afterAutospacing="1"/>
      <w:jc w:val="right"/>
      <w:textAlignment w:val="center"/>
    </w:pPr>
    <w:rPr>
      <w:rFonts w:ascii="Arial" w:hAnsi="Arial" w:cs="Arial"/>
      <w:b/>
      <w:bCs/>
      <w:sz w:val="20"/>
      <w:szCs w:val="20"/>
    </w:rPr>
  </w:style>
  <w:style w:type="paragraph" w:customStyle="1" w:styleId="xl125">
    <w:name w:val="xl125"/>
    <w:basedOn w:val="Normal"/>
    <w:rsid w:val="00970D34"/>
    <w:pPr>
      <w:pBdr>
        <w:top w:val="single" w:sz="4" w:space="0" w:color="FFFFFF"/>
        <w:left w:val="single" w:sz="4" w:space="0" w:color="FFFFFF"/>
        <w:bottom w:val="single" w:sz="4" w:space="0" w:color="FFFFFF"/>
      </w:pBdr>
      <w:shd w:val="clear" w:color="000000" w:fill="C0504D"/>
      <w:spacing w:before="100" w:beforeAutospacing="1" w:after="100" w:afterAutospacing="1"/>
      <w:jc w:val="right"/>
      <w:textAlignment w:val="center"/>
    </w:pPr>
    <w:rPr>
      <w:rFonts w:ascii="Arial" w:hAnsi="Arial" w:cs="Arial"/>
      <w:b/>
      <w:bCs/>
      <w:color w:val="FFFFFF"/>
      <w:sz w:val="20"/>
      <w:szCs w:val="20"/>
    </w:rPr>
  </w:style>
  <w:style w:type="paragraph" w:customStyle="1" w:styleId="xl126">
    <w:name w:val="xl126"/>
    <w:basedOn w:val="Normal"/>
    <w:rsid w:val="00970D34"/>
    <w:pPr>
      <w:pBdr>
        <w:top w:val="single" w:sz="4" w:space="0" w:color="FFFFFF"/>
        <w:bottom w:val="single" w:sz="4" w:space="0" w:color="FFFFFF"/>
      </w:pBdr>
      <w:shd w:val="clear" w:color="000000" w:fill="C0504D"/>
      <w:spacing w:before="100" w:beforeAutospacing="1" w:after="100" w:afterAutospacing="1"/>
      <w:jc w:val="right"/>
      <w:textAlignment w:val="center"/>
    </w:pPr>
    <w:rPr>
      <w:rFonts w:ascii="Arial" w:hAnsi="Arial" w:cs="Arial"/>
      <w:b/>
      <w:bCs/>
      <w:color w:val="FFFFFF"/>
      <w:sz w:val="20"/>
      <w:szCs w:val="20"/>
    </w:rPr>
  </w:style>
  <w:style w:type="paragraph" w:customStyle="1" w:styleId="xl127">
    <w:name w:val="xl127"/>
    <w:basedOn w:val="Normal"/>
    <w:rsid w:val="00970D34"/>
    <w:pPr>
      <w:pBdr>
        <w:top w:val="single" w:sz="4" w:space="0" w:color="FFFFFF"/>
        <w:bottom w:val="single" w:sz="4" w:space="0" w:color="FFFFFF"/>
        <w:right w:val="single" w:sz="4" w:space="0" w:color="FFFFFF"/>
      </w:pBdr>
      <w:shd w:val="clear" w:color="000000" w:fill="C0504D"/>
      <w:spacing w:before="100" w:beforeAutospacing="1" w:after="100" w:afterAutospacing="1"/>
      <w:jc w:val="right"/>
      <w:textAlignment w:val="center"/>
    </w:pPr>
    <w:rPr>
      <w:rFonts w:ascii="Arial" w:hAnsi="Arial" w:cs="Arial"/>
      <w:b/>
      <w:bCs/>
      <w:color w:val="FFFFFF"/>
      <w:sz w:val="20"/>
      <w:szCs w:val="20"/>
    </w:rPr>
  </w:style>
  <w:style w:type="paragraph" w:customStyle="1" w:styleId="xl128">
    <w:name w:val="xl128"/>
    <w:basedOn w:val="Normal"/>
    <w:rsid w:val="00970D34"/>
    <w:pPr>
      <w:pBdr>
        <w:top w:val="single" w:sz="4" w:space="0" w:color="FFFFFF"/>
        <w:left w:val="single" w:sz="4" w:space="0" w:color="FFFFFF"/>
        <w:bottom w:val="single" w:sz="4" w:space="0" w:color="FFFFFF"/>
      </w:pBdr>
      <w:shd w:val="clear" w:color="000000" w:fill="D0CECE"/>
      <w:spacing w:before="100" w:beforeAutospacing="1" w:after="100" w:afterAutospacing="1"/>
      <w:jc w:val="right"/>
      <w:textAlignment w:val="center"/>
    </w:pPr>
    <w:rPr>
      <w:rFonts w:ascii="Arial" w:hAnsi="Arial" w:cs="Arial"/>
      <w:b/>
      <w:bCs/>
      <w:sz w:val="20"/>
      <w:szCs w:val="20"/>
    </w:rPr>
  </w:style>
  <w:style w:type="paragraph" w:customStyle="1" w:styleId="xl129">
    <w:name w:val="xl129"/>
    <w:basedOn w:val="Normal"/>
    <w:rsid w:val="00970D34"/>
    <w:pPr>
      <w:pBdr>
        <w:top w:val="single" w:sz="4" w:space="0" w:color="FFFFFF"/>
        <w:bottom w:val="single" w:sz="4" w:space="0" w:color="FFFFFF"/>
      </w:pBdr>
      <w:shd w:val="clear" w:color="000000" w:fill="D0CECE"/>
      <w:spacing w:before="100" w:beforeAutospacing="1" w:after="100" w:afterAutospacing="1"/>
      <w:jc w:val="right"/>
      <w:textAlignment w:val="center"/>
    </w:pPr>
    <w:rPr>
      <w:rFonts w:ascii="Arial" w:hAnsi="Arial" w:cs="Arial"/>
      <w:b/>
      <w:bCs/>
      <w:sz w:val="20"/>
      <w:szCs w:val="20"/>
    </w:rPr>
  </w:style>
  <w:style w:type="paragraph" w:customStyle="1" w:styleId="xl130">
    <w:name w:val="xl130"/>
    <w:basedOn w:val="Normal"/>
    <w:rsid w:val="00970D34"/>
    <w:pPr>
      <w:pBdr>
        <w:top w:val="single" w:sz="4" w:space="0" w:color="FFFFFF"/>
        <w:bottom w:val="single" w:sz="4" w:space="0" w:color="FFFFFF"/>
        <w:right w:val="single" w:sz="4" w:space="0" w:color="FFFFFF"/>
      </w:pBdr>
      <w:shd w:val="clear" w:color="000000" w:fill="D0CECE"/>
      <w:spacing w:before="100" w:beforeAutospacing="1" w:after="100" w:afterAutospacing="1"/>
      <w:jc w:val="right"/>
      <w:textAlignment w:val="center"/>
    </w:pPr>
    <w:rPr>
      <w:rFonts w:ascii="Arial" w:hAnsi="Arial" w:cs="Arial"/>
      <w:b/>
      <w:bCs/>
      <w:sz w:val="20"/>
      <w:szCs w:val="20"/>
    </w:rPr>
  </w:style>
  <w:style w:type="paragraph" w:customStyle="1" w:styleId="xl131">
    <w:name w:val="xl131"/>
    <w:basedOn w:val="Normal"/>
    <w:rsid w:val="00970D34"/>
    <w:pPr>
      <w:pBdr>
        <w:top w:val="single" w:sz="4" w:space="0" w:color="FFFFFF"/>
        <w:left w:val="single" w:sz="4" w:space="0" w:color="FFFFFF"/>
        <w:right w:val="single" w:sz="4" w:space="0" w:color="FFFFFF"/>
      </w:pBdr>
      <w:shd w:val="clear" w:color="000000" w:fill="FDE9D9"/>
      <w:spacing w:before="100" w:beforeAutospacing="1" w:after="100" w:afterAutospacing="1"/>
      <w:textAlignment w:val="top"/>
    </w:pPr>
    <w:rPr>
      <w:rFonts w:ascii="Arial" w:hAnsi="Arial" w:cs="Arial"/>
      <w:sz w:val="20"/>
      <w:szCs w:val="20"/>
    </w:rPr>
  </w:style>
  <w:style w:type="paragraph" w:customStyle="1" w:styleId="xl132">
    <w:name w:val="xl132"/>
    <w:basedOn w:val="Normal"/>
    <w:rsid w:val="00970D34"/>
    <w:pPr>
      <w:pBdr>
        <w:left w:val="single" w:sz="4" w:space="0" w:color="FFFFFF"/>
        <w:bottom w:val="single" w:sz="4" w:space="0" w:color="FFFFFF"/>
        <w:right w:val="single" w:sz="4" w:space="0" w:color="FFFFFF"/>
      </w:pBdr>
      <w:shd w:val="clear" w:color="000000" w:fill="FDE9D9"/>
      <w:spacing w:before="100" w:beforeAutospacing="1" w:after="100" w:afterAutospacing="1"/>
      <w:textAlignment w:val="top"/>
    </w:pPr>
    <w:rPr>
      <w:rFonts w:ascii="Arial" w:hAnsi="Arial" w:cs="Arial"/>
      <w:sz w:val="20"/>
      <w:szCs w:val="20"/>
    </w:rPr>
  </w:style>
  <w:style w:type="paragraph" w:customStyle="1" w:styleId="xl133">
    <w:name w:val="xl133"/>
    <w:basedOn w:val="Normal"/>
    <w:rsid w:val="00970D34"/>
    <w:pPr>
      <w:pBdr>
        <w:left w:val="single" w:sz="4" w:space="0" w:color="FFFFFF"/>
        <w:bottom w:val="single" w:sz="4" w:space="0" w:color="FFFFFF"/>
        <w:right w:val="single" w:sz="4" w:space="0" w:color="FFFFFF"/>
      </w:pBdr>
      <w:shd w:val="clear" w:color="000000" w:fill="FDE9D9"/>
      <w:spacing w:before="100" w:beforeAutospacing="1" w:after="100" w:afterAutospacing="1"/>
      <w:textAlignment w:val="top"/>
    </w:pPr>
    <w:rPr>
      <w:rFonts w:ascii="Arial" w:hAnsi="Arial" w:cs="Arial"/>
      <w:sz w:val="20"/>
      <w:szCs w:val="20"/>
    </w:rPr>
  </w:style>
  <w:style w:type="paragraph" w:customStyle="1" w:styleId="xl134">
    <w:name w:val="xl134"/>
    <w:basedOn w:val="Normal"/>
    <w:rsid w:val="00970D34"/>
    <w:pPr>
      <w:pBdr>
        <w:top w:val="single" w:sz="4" w:space="0" w:color="FFFFFF"/>
        <w:left w:val="single" w:sz="4" w:space="0" w:color="FFFFFF"/>
        <w:bottom w:val="single" w:sz="4" w:space="0" w:color="FFFFFF"/>
      </w:pBdr>
      <w:spacing w:before="100" w:beforeAutospacing="1" w:after="100" w:afterAutospacing="1"/>
      <w:jc w:val="center"/>
      <w:textAlignment w:val="center"/>
    </w:pPr>
    <w:rPr>
      <w:rFonts w:ascii="Arial" w:hAnsi="Arial" w:cs="Arial"/>
      <w:b/>
      <w:bCs/>
      <w:sz w:val="20"/>
      <w:szCs w:val="20"/>
    </w:rPr>
  </w:style>
  <w:style w:type="paragraph" w:customStyle="1" w:styleId="xl135">
    <w:name w:val="xl135"/>
    <w:basedOn w:val="Normal"/>
    <w:rsid w:val="00970D34"/>
    <w:pPr>
      <w:pBdr>
        <w:top w:val="single" w:sz="4" w:space="0" w:color="FFFFFF"/>
        <w:bottom w:val="single" w:sz="4" w:space="0" w:color="FFFFFF"/>
      </w:pBdr>
      <w:spacing w:before="100" w:beforeAutospacing="1" w:after="100" w:afterAutospacing="1"/>
      <w:jc w:val="center"/>
      <w:textAlignment w:val="center"/>
    </w:pPr>
    <w:rPr>
      <w:rFonts w:ascii="Arial" w:hAnsi="Arial" w:cs="Arial"/>
      <w:b/>
      <w:bCs/>
      <w:sz w:val="20"/>
      <w:szCs w:val="20"/>
    </w:rPr>
  </w:style>
  <w:style w:type="paragraph" w:customStyle="1" w:styleId="xl136">
    <w:name w:val="xl136"/>
    <w:basedOn w:val="Normal"/>
    <w:rsid w:val="00970D34"/>
    <w:pPr>
      <w:pBdr>
        <w:top w:val="single" w:sz="4" w:space="0" w:color="FFFFFF"/>
        <w:bottom w:val="single" w:sz="4" w:space="0" w:color="FFFFFF"/>
        <w:right w:val="single" w:sz="4" w:space="0" w:color="FFFFFF"/>
      </w:pBdr>
      <w:spacing w:before="100" w:beforeAutospacing="1" w:after="100" w:afterAutospacing="1"/>
      <w:jc w:val="center"/>
      <w:textAlignment w:val="center"/>
    </w:pPr>
    <w:rPr>
      <w:rFonts w:ascii="Arial" w:hAnsi="Arial" w:cs="Arial"/>
      <w:b/>
      <w:bCs/>
      <w:sz w:val="20"/>
      <w:szCs w:val="20"/>
    </w:rPr>
  </w:style>
  <w:style w:type="paragraph" w:customStyle="1" w:styleId="xl137">
    <w:name w:val="xl137"/>
    <w:basedOn w:val="Normal"/>
    <w:rsid w:val="00970D34"/>
    <w:pPr>
      <w:pBdr>
        <w:top w:val="single" w:sz="4" w:space="0" w:color="FFFFFF"/>
        <w:left w:val="single" w:sz="4" w:space="0" w:color="FFFFFF"/>
        <w:bottom w:val="single" w:sz="4" w:space="0" w:color="FFFFFF"/>
      </w:pBdr>
      <w:shd w:val="clear" w:color="000000" w:fill="5F497A"/>
      <w:spacing w:before="100" w:beforeAutospacing="1" w:after="100" w:afterAutospacing="1"/>
      <w:textAlignment w:val="center"/>
    </w:pPr>
    <w:rPr>
      <w:rFonts w:ascii="Arial" w:hAnsi="Arial" w:cs="Arial"/>
      <w:b/>
      <w:bCs/>
      <w:color w:val="FFFFFF"/>
      <w:sz w:val="20"/>
      <w:szCs w:val="20"/>
    </w:rPr>
  </w:style>
  <w:style w:type="paragraph" w:customStyle="1" w:styleId="xl138">
    <w:name w:val="xl138"/>
    <w:basedOn w:val="Normal"/>
    <w:rsid w:val="00970D34"/>
    <w:pPr>
      <w:pBdr>
        <w:top w:val="single" w:sz="4" w:space="0" w:color="FFFFFF"/>
        <w:bottom w:val="single" w:sz="4" w:space="0" w:color="FFFFFF"/>
      </w:pBdr>
      <w:shd w:val="clear" w:color="000000" w:fill="5F497A"/>
      <w:spacing w:before="100" w:beforeAutospacing="1" w:after="100" w:afterAutospacing="1"/>
      <w:textAlignment w:val="center"/>
    </w:pPr>
    <w:rPr>
      <w:rFonts w:ascii="Arial" w:hAnsi="Arial" w:cs="Arial"/>
      <w:b/>
      <w:bCs/>
      <w:color w:val="FFFFFF"/>
      <w:sz w:val="20"/>
      <w:szCs w:val="20"/>
    </w:rPr>
  </w:style>
  <w:style w:type="paragraph" w:customStyle="1" w:styleId="xl139">
    <w:name w:val="xl139"/>
    <w:basedOn w:val="Normal"/>
    <w:rsid w:val="00970D34"/>
    <w:pPr>
      <w:pBdr>
        <w:top w:val="single" w:sz="4" w:space="0" w:color="FFFFFF"/>
        <w:bottom w:val="single" w:sz="4" w:space="0" w:color="FFFFFF"/>
        <w:right w:val="single" w:sz="4" w:space="0" w:color="FFFFFF"/>
      </w:pBdr>
      <w:shd w:val="clear" w:color="000000" w:fill="5F497A"/>
      <w:spacing w:before="100" w:beforeAutospacing="1" w:after="100" w:afterAutospacing="1"/>
      <w:textAlignment w:val="center"/>
    </w:pPr>
    <w:rPr>
      <w:rFonts w:ascii="Arial" w:hAnsi="Arial" w:cs="Arial"/>
      <w:b/>
      <w:bCs/>
      <w:color w:val="FFFFFF"/>
      <w:sz w:val="20"/>
      <w:szCs w:val="20"/>
    </w:rPr>
  </w:style>
  <w:style w:type="paragraph" w:customStyle="1" w:styleId="xl140">
    <w:name w:val="xl140"/>
    <w:basedOn w:val="Normal"/>
    <w:rsid w:val="00970D34"/>
    <w:pPr>
      <w:pBdr>
        <w:top w:val="single" w:sz="4" w:space="0" w:color="FFFFFF"/>
        <w:left w:val="single" w:sz="4" w:space="0" w:color="FFFFFF"/>
        <w:bottom w:val="single" w:sz="4" w:space="0" w:color="FFFFFF"/>
      </w:pBdr>
      <w:shd w:val="clear" w:color="000000" w:fill="9BBB59"/>
      <w:spacing w:before="100" w:beforeAutospacing="1" w:after="100" w:afterAutospacing="1"/>
      <w:textAlignment w:val="center"/>
    </w:pPr>
    <w:rPr>
      <w:rFonts w:ascii="Arial" w:hAnsi="Arial" w:cs="Arial"/>
      <w:b/>
      <w:bCs/>
      <w:sz w:val="20"/>
      <w:szCs w:val="20"/>
    </w:rPr>
  </w:style>
  <w:style w:type="paragraph" w:customStyle="1" w:styleId="xl141">
    <w:name w:val="xl141"/>
    <w:basedOn w:val="Normal"/>
    <w:rsid w:val="00970D34"/>
    <w:pPr>
      <w:pBdr>
        <w:top w:val="single" w:sz="4" w:space="0" w:color="FFFFFF"/>
        <w:bottom w:val="single" w:sz="4" w:space="0" w:color="FFFFFF"/>
      </w:pBdr>
      <w:shd w:val="clear" w:color="000000" w:fill="9BBB59"/>
      <w:spacing w:before="100" w:beforeAutospacing="1" w:after="100" w:afterAutospacing="1"/>
      <w:textAlignment w:val="center"/>
    </w:pPr>
    <w:rPr>
      <w:rFonts w:ascii="Arial" w:hAnsi="Arial" w:cs="Arial"/>
      <w:b/>
      <w:bCs/>
      <w:sz w:val="20"/>
      <w:szCs w:val="20"/>
    </w:rPr>
  </w:style>
  <w:style w:type="paragraph" w:customStyle="1" w:styleId="xl142">
    <w:name w:val="xl142"/>
    <w:basedOn w:val="Normal"/>
    <w:rsid w:val="00970D34"/>
    <w:pPr>
      <w:pBdr>
        <w:top w:val="single" w:sz="4" w:space="0" w:color="FFFFFF"/>
        <w:bottom w:val="single" w:sz="4" w:space="0" w:color="FFFFFF"/>
        <w:right w:val="single" w:sz="4" w:space="0" w:color="FFFFFF"/>
      </w:pBdr>
      <w:shd w:val="clear" w:color="000000" w:fill="9BBB59"/>
      <w:spacing w:before="100" w:beforeAutospacing="1" w:after="100" w:afterAutospacing="1"/>
      <w:textAlignment w:val="center"/>
    </w:pPr>
    <w:rPr>
      <w:rFonts w:ascii="Arial" w:hAnsi="Arial" w:cs="Arial"/>
      <w:b/>
      <w:bCs/>
      <w:sz w:val="20"/>
      <w:szCs w:val="20"/>
    </w:rPr>
  </w:style>
  <w:style w:type="paragraph" w:customStyle="1" w:styleId="xl143">
    <w:name w:val="xl143"/>
    <w:basedOn w:val="Normal"/>
    <w:rsid w:val="00970D34"/>
    <w:pPr>
      <w:pBdr>
        <w:top w:val="single" w:sz="4" w:space="0" w:color="FFFFFF"/>
        <w:left w:val="single" w:sz="4" w:space="0" w:color="FFFFFF"/>
        <w:bottom w:val="single" w:sz="4" w:space="0" w:color="FFFFFF"/>
      </w:pBdr>
      <w:shd w:val="clear" w:color="000000" w:fill="4F81BD"/>
      <w:spacing w:before="100" w:beforeAutospacing="1" w:after="100" w:afterAutospacing="1"/>
      <w:textAlignment w:val="center"/>
    </w:pPr>
    <w:rPr>
      <w:rFonts w:ascii="Arial" w:hAnsi="Arial" w:cs="Arial"/>
      <w:b/>
      <w:bCs/>
      <w:color w:val="FFFFFF"/>
      <w:sz w:val="20"/>
      <w:szCs w:val="20"/>
    </w:rPr>
  </w:style>
  <w:style w:type="paragraph" w:customStyle="1" w:styleId="xl144">
    <w:name w:val="xl144"/>
    <w:basedOn w:val="Normal"/>
    <w:rsid w:val="00970D34"/>
    <w:pPr>
      <w:pBdr>
        <w:top w:val="single" w:sz="4" w:space="0" w:color="FFFFFF"/>
        <w:bottom w:val="single" w:sz="4" w:space="0" w:color="FFFFFF"/>
      </w:pBdr>
      <w:shd w:val="clear" w:color="000000" w:fill="4F81BD"/>
      <w:spacing w:before="100" w:beforeAutospacing="1" w:after="100" w:afterAutospacing="1"/>
      <w:textAlignment w:val="center"/>
    </w:pPr>
    <w:rPr>
      <w:rFonts w:ascii="Arial" w:hAnsi="Arial" w:cs="Arial"/>
      <w:b/>
      <w:bCs/>
      <w:color w:val="FFFFFF"/>
      <w:sz w:val="20"/>
      <w:szCs w:val="20"/>
    </w:rPr>
  </w:style>
  <w:style w:type="paragraph" w:customStyle="1" w:styleId="xl145">
    <w:name w:val="xl145"/>
    <w:basedOn w:val="Normal"/>
    <w:rsid w:val="00970D34"/>
    <w:pPr>
      <w:pBdr>
        <w:top w:val="single" w:sz="4" w:space="0" w:color="FFFFFF"/>
        <w:bottom w:val="single" w:sz="4" w:space="0" w:color="FFFFFF"/>
        <w:right w:val="single" w:sz="4" w:space="0" w:color="FFFFFF"/>
      </w:pBdr>
      <w:shd w:val="clear" w:color="000000" w:fill="4F81BD"/>
      <w:spacing w:before="100" w:beforeAutospacing="1" w:after="100" w:afterAutospacing="1"/>
      <w:textAlignment w:val="center"/>
    </w:pPr>
    <w:rPr>
      <w:rFonts w:ascii="Arial" w:hAnsi="Arial" w:cs="Arial"/>
      <w:b/>
      <w:bCs/>
      <w:color w:val="FFFFFF"/>
      <w:sz w:val="20"/>
      <w:szCs w:val="20"/>
    </w:rPr>
  </w:style>
  <w:style w:type="paragraph" w:customStyle="1" w:styleId="xl146">
    <w:name w:val="xl146"/>
    <w:basedOn w:val="Normal"/>
    <w:rsid w:val="00970D34"/>
    <w:pPr>
      <w:pBdr>
        <w:top w:val="single" w:sz="4" w:space="0" w:color="FFFFFF"/>
        <w:left w:val="single" w:sz="4" w:space="0" w:color="FFFFFF"/>
        <w:bottom w:val="single" w:sz="4" w:space="0" w:color="FFFFFF"/>
      </w:pBdr>
      <w:shd w:val="clear" w:color="000000" w:fill="F79646"/>
      <w:spacing w:before="100" w:beforeAutospacing="1" w:after="100" w:afterAutospacing="1"/>
      <w:textAlignment w:val="center"/>
    </w:pPr>
    <w:rPr>
      <w:rFonts w:ascii="Arial" w:hAnsi="Arial" w:cs="Arial"/>
      <w:b/>
      <w:bCs/>
      <w:sz w:val="20"/>
      <w:szCs w:val="20"/>
    </w:rPr>
  </w:style>
  <w:style w:type="paragraph" w:customStyle="1" w:styleId="xl147">
    <w:name w:val="xl147"/>
    <w:basedOn w:val="Normal"/>
    <w:rsid w:val="00970D34"/>
    <w:pPr>
      <w:pBdr>
        <w:top w:val="single" w:sz="4" w:space="0" w:color="FFFFFF"/>
        <w:bottom w:val="single" w:sz="4" w:space="0" w:color="FFFFFF"/>
      </w:pBdr>
      <w:shd w:val="clear" w:color="000000" w:fill="F79646"/>
      <w:spacing w:before="100" w:beforeAutospacing="1" w:after="100" w:afterAutospacing="1"/>
      <w:textAlignment w:val="center"/>
    </w:pPr>
    <w:rPr>
      <w:rFonts w:ascii="Arial" w:hAnsi="Arial" w:cs="Arial"/>
      <w:b/>
      <w:bCs/>
      <w:sz w:val="20"/>
      <w:szCs w:val="20"/>
    </w:rPr>
  </w:style>
  <w:style w:type="paragraph" w:customStyle="1" w:styleId="xl148">
    <w:name w:val="xl148"/>
    <w:basedOn w:val="Normal"/>
    <w:rsid w:val="00970D34"/>
    <w:pPr>
      <w:pBdr>
        <w:top w:val="single" w:sz="4" w:space="0" w:color="FFFFFF"/>
        <w:bottom w:val="single" w:sz="4" w:space="0" w:color="FFFFFF"/>
        <w:right w:val="single" w:sz="4" w:space="0" w:color="FFFFFF"/>
      </w:pBdr>
      <w:shd w:val="clear" w:color="000000" w:fill="F79646"/>
      <w:spacing w:before="100" w:beforeAutospacing="1" w:after="100" w:afterAutospacing="1"/>
      <w:textAlignment w:val="center"/>
    </w:pPr>
    <w:rPr>
      <w:rFonts w:ascii="Arial" w:hAnsi="Arial" w:cs="Arial"/>
      <w:b/>
      <w:bCs/>
      <w:sz w:val="20"/>
      <w:szCs w:val="20"/>
    </w:rPr>
  </w:style>
  <w:style w:type="paragraph" w:customStyle="1" w:styleId="xl149">
    <w:name w:val="xl149"/>
    <w:basedOn w:val="Normal"/>
    <w:rsid w:val="00970D34"/>
    <w:pPr>
      <w:pBdr>
        <w:top w:val="single" w:sz="4" w:space="0" w:color="FFFFFF"/>
        <w:left w:val="single" w:sz="4" w:space="0" w:color="FFFFFF"/>
        <w:bottom w:val="single" w:sz="4" w:space="0" w:color="FFFFFF"/>
      </w:pBdr>
      <w:shd w:val="clear" w:color="000000" w:fill="C0504D"/>
      <w:spacing w:before="100" w:beforeAutospacing="1" w:after="100" w:afterAutospacing="1"/>
      <w:textAlignment w:val="center"/>
    </w:pPr>
    <w:rPr>
      <w:rFonts w:ascii="Arial" w:hAnsi="Arial" w:cs="Arial"/>
      <w:b/>
      <w:bCs/>
      <w:color w:val="FFFFFF"/>
      <w:sz w:val="20"/>
      <w:szCs w:val="20"/>
    </w:rPr>
  </w:style>
  <w:style w:type="paragraph" w:customStyle="1" w:styleId="xl150">
    <w:name w:val="xl150"/>
    <w:basedOn w:val="Normal"/>
    <w:rsid w:val="00970D34"/>
    <w:pPr>
      <w:pBdr>
        <w:top w:val="single" w:sz="4" w:space="0" w:color="FFFFFF"/>
        <w:bottom w:val="single" w:sz="4" w:space="0" w:color="FFFFFF"/>
      </w:pBdr>
      <w:shd w:val="clear" w:color="000000" w:fill="C0504D"/>
      <w:spacing w:before="100" w:beforeAutospacing="1" w:after="100" w:afterAutospacing="1"/>
      <w:textAlignment w:val="center"/>
    </w:pPr>
    <w:rPr>
      <w:rFonts w:ascii="Arial" w:hAnsi="Arial" w:cs="Arial"/>
      <w:b/>
      <w:bCs/>
      <w:color w:val="FFFFFF"/>
      <w:sz w:val="20"/>
      <w:szCs w:val="20"/>
    </w:rPr>
  </w:style>
  <w:style w:type="paragraph" w:customStyle="1" w:styleId="xl151">
    <w:name w:val="xl151"/>
    <w:basedOn w:val="Normal"/>
    <w:rsid w:val="00970D34"/>
    <w:pPr>
      <w:pBdr>
        <w:top w:val="single" w:sz="4" w:space="0" w:color="FFFFFF"/>
        <w:bottom w:val="single" w:sz="4" w:space="0" w:color="FFFFFF"/>
        <w:right w:val="single" w:sz="4" w:space="0" w:color="FFFFFF"/>
      </w:pBdr>
      <w:shd w:val="clear" w:color="000000" w:fill="C0504D"/>
      <w:spacing w:before="100" w:beforeAutospacing="1" w:after="100" w:afterAutospacing="1"/>
      <w:textAlignment w:val="center"/>
    </w:pPr>
    <w:rPr>
      <w:rFonts w:ascii="Arial" w:hAnsi="Arial" w:cs="Arial"/>
      <w:b/>
      <w:bCs/>
      <w:color w:val="FFFFFF"/>
      <w:sz w:val="20"/>
      <w:szCs w:val="20"/>
    </w:rPr>
  </w:style>
  <w:style w:type="paragraph" w:customStyle="1" w:styleId="xl152">
    <w:name w:val="xl152"/>
    <w:basedOn w:val="Normal"/>
    <w:rsid w:val="00970D34"/>
    <w:pPr>
      <w:pBdr>
        <w:top w:val="single" w:sz="4" w:space="0" w:color="FFFFFF"/>
        <w:left w:val="single" w:sz="4" w:space="0" w:color="FFFFFF"/>
        <w:bottom w:val="single" w:sz="4" w:space="0" w:color="FFFFFF"/>
      </w:pBdr>
      <w:shd w:val="clear" w:color="000000" w:fill="5F497A"/>
      <w:spacing w:before="100" w:beforeAutospacing="1" w:after="100" w:afterAutospacing="1"/>
      <w:jc w:val="right"/>
      <w:textAlignment w:val="center"/>
    </w:pPr>
    <w:rPr>
      <w:rFonts w:ascii="Arial" w:hAnsi="Arial" w:cs="Arial"/>
      <w:b/>
      <w:bCs/>
      <w:color w:val="FFFFFF"/>
      <w:sz w:val="20"/>
      <w:szCs w:val="20"/>
    </w:rPr>
  </w:style>
  <w:style w:type="paragraph" w:customStyle="1" w:styleId="xl153">
    <w:name w:val="xl153"/>
    <w:basedOn w:val="Normal"/>
    <w:rsid w:val="00970D34"/>
    <w:pPr>
      <w:pBdr>
        <w:top w:val="single" w:sz="4" w:space="0" w:color="FFFFFF"/>
        <w:bottom w:val="single" w:sz="4" w:space="0" w:color="FFFFFF"/>
      </w:pBdr>
      <w:shd w:val="clear" w:color="000000" w:fill="5F497A"/>
      <w:spacing w:before="100" w:beforeAutospacing="1" w:after="100" w:afterAutospacing="1"/>
      <w:jc w:val="right"/>
      <w:textAlignment w:val="center"/>
    </w:pPr>
    <w:rPr>
      <w:rFonts w:ascii="Arial" w:hAnsi="Arial" w:cs="Arial"/>
      <w:b/>
      <w:bCs/>
      <w:color w:val="FFFFFF"/>
      <w:sz w:val="20"/>
      <w:szCs w:val="20"/>
    </w:rPr>
  </w:style>
  <w:style w:type="paragraph" w:customStyle="1" w:styleId="xl154">
    <w:name w:val="xl154"/>
    <w:basedOn w:val="Normal"/>
    <w:rsid w:val="00970D34"/>
    <w:pPr>
      <w:pBdr>
        <w:top w:val="single" w:sz="4" w:space="0" w:color="FFFFFF"/>
        <w:bottom w:val="single" w:sz="4" w:space="0" w:color="FFFFFF"/>
        <w:right w:val="single" w:sz="4" w:space="0" w:color="FFFFFF"/>
      </w:pBdr>
      <w:shd w:val="clear" w:color="000000" w:fill="5F497A"/>
      <w:spacing w:before="100" w:beforeAutospacing="1" w:after="100" w:afterAutospacing="1"/>
      <w:jc w:val="right"/>
      <w:textAlignment w:val="center"/>
    </w:pPr>
    <w:rPr>
      <w:rFonts w:ascii="Arial" w:hAnsi="Arial" w:cs="Arial"/>
      <w:b/>
      <w:bCs/>
      <w:color w:val="FFFFFF"/>
      <w:sz w:val="20"/>
      <w:szCs w:val="20"/>
    </w:rPr>
  </w:style>
  <w:style w:type="paragraph" w:customStyle="1" w:styleId="xl155">
    <w:name w:val="xl155"/>
    <w:basedOn w:val="Normal"/>
    <w:rsid w:val="00970D34"/>
    <w:pPr>
      <w:pBdr>
        <w:top w:val="single" w:sz="4" w:space="0" w:color="FFFFFF"/>
        <w:left w:val="single" w:sz="4" w:space="0" w:color="FFFFFF"/>
        <w:bottom w:val="single" w:sz="4" w:space="0" w:color="FFFFFF"/>
      </w:pBdr>
      <w:shd w:val="clear" w:color="000000" w:fill="9BBB59"/>
      <w:spacing w:before="100" w:beforeAutospacing="1" w:after="100" w:afterAutospacing="1"/>
      <w:jc w:val="right"/>
      <w:textAlignment w:val="center"/>
    </w:pPr>
    <w:rPr>
      <w:rFonts w:ascii="Arial" w:hAnsi="Arial" w:cs="Arial"/>
      <w:b/>
      <w:bCs/>
      <w:sz w:val="20"/>
      <w:szCs w:val="20"/>
    </w:rPr>
  </w:style>
  <w:style w:type="paragraph" w:customStyle="1" w:styleId="xl156">
    <w:name w:val="xl156"/>
    <w:basedOn w:val="Normal"/>
    <w:rsid w:val="00970D34"/>
    <w:pPr>
      <w:pBdr>
        <w:top w:val="single" w:sz="4" w:space="0" w:color="FFFFFF"/>
        <w:bottom w:val="single" w:sz="4" w:space="0" w:color="FFFFFF"/>
      </w:pBdr>
      <w:shd w:val="clear" w:color="000000" w:fill="9BBB59"/>
      <w:spacing w:before="100" w:beforeAutospacing="1" w:after="100" w:afterAutospacing="1"/>
      <w:jc w:val="right"/>
      <w:textAlignment w:val="center"/>
    </w:pPr>
    <w:rPr>
      <w:rFonts w:ascii="Arial" w:hAnsi="Arial" w:cs="Arial"/>
      <w:b/>
      <w:bCs/>
      <w:sz w:val="20"/>
      <w:szCs w:val="20"/>
    </w:rPr>
  </w:style>
  <w:style w:type="paragraph" w:customStyle="1" w:styleId="xl157">
    <w:name w:val="xl157"/>
    <w:basedOn w:val="Normal"/>
    <w:rsid w:val="00970D34"/>
    <w:pPr>
      <w:pBdr>
        <w:top w:val="single" w:sz="4" w:space="0" w:color="FFFFFF"/>
        <w:bottom w:val="single" w:sz="4" w:space="0" w:color="FFFFFF"/>
        <w:right w:val="single" w:sz="4" w:space="0" w:color="FFFFFF"/>
      </w:pBdr>
      <w:shd w:val="clear" w:color="000000" w:fill="9BBB59"/>
      <w:spacing w:before="100" w:beforeAutospacing="1" w:after="100" w:afterAutospacing="1"/>
      <w:jc w:val="right"/>
      <w:textAlignment w:val="center"/>
    </w:pPr>
    <w:rPr>
      <w:rFonts w:ascii="Arial" w:hAnsi="Arial" w:cs="Arial"/>
      <w:b/>
      <w:bCs/>
      <w:sz w:val="20"/>
      <w:szCs w:val="20"/>
    </w:rPr>
  </w:style>
  <w:style w:type="paragraph" w:styleId="Revision">
    <w:name w:val="Revision"/>
    <w:hidden/>
    <w:uiPriority w:val="99"/>
    <w:semiHidden/>
    <w:rsid w:val="001D78E8"/>
    <w:rPr>
      <w:rFonts w:ascii="Calibri" w:hAnsi="Calibri"/>
      <w:sz w:val="22"/>
      <w:szCs w:val="24"/>
    </w:rPr>
  </w:style>
  <w:style w:type="character" w:styleId="CommentReference">
    <w:name w:val="annotation reference"/>
    <w:basedOn w:val="DefaultParagraphFont"/>
    <w:uiPriority w:val="99"/>
    <w:unhideWhenUsed/>
    <w:rsid w:val="00D21BD3"/>
    <w:rPr>
      <w:sz w:val="16"/>
      <w:szCs w:val="16"/>
    </w:rPr>
  </w:style>
  <w:style w:type="paragraph" w:customStyle="1" w:styleId="paragraph">
    <w:name w:val="paragraph"/>
    <w:basedOn w:val="Normal"/>
    <w:rsid w:val="00317502"/>
    <w:pPr>
      <w:spacing w:before="100" w:beforeAutospacing="1" w:after="100" w:afterAutospacing="1"/>
    </w:pPr>
  </w:style>
  <w:style w:type="paragraph" w:customStyle="1" w:styleId="Pa13">
    <w:name w:val="Pa13"/>
    <w:basedOn w:val="Default"/>
    <w:next w:val="Default"/>
    <w:uiPriority w:val="99"/>
    <w:rsid w:val="00584E12"/>
    <w:pPr>
      <w:spacing w:line="181" w:lineRule="atLeast"/>
    </w:pPr>
    <w:rPr>
      <w:rFonts w:ascii="Proxima Nova" w:hAnsi="Proxima Nova" w:cs="Times New Roman"/>
      <w:color w:val="auto"/>
      <w:lang w:val="en-GB"/>
    </w:rPr>
  </w:style>
  <w:style w:type="character" w:customStyle="1" w:styleId="A5">
    <w:name w:val="A5"/>
    <w:uiPriority w:val="99"/>
    <w:rsid w:val="00584E12"/>
    <w:rPr>
      <w:rFonts w:cs="Proxima Nova"/>
      <w:color w:val="211D1E"/>
      <w:sz w:val="16"/>
      <w:szCs w:val="16"/>
    </w:rPr>
  </w:style>
  <w:style w:type="character" w:customStyle="1" w:styleId="apple-converted-space">
    <w:name w:val="apple-converted-space"/>
    <w:basedOn w:val="DefaultParagraphFont"/>
    <w:rsid w:val="00DE5255"/>
  </w:style>
  <w:style w:type="character" w:styleId="Mention">
    <w:name w:val="Mention"/>
    <w:basedOn w:val="DefaultParagraphFont"/>
    <w:uiPriority w:val="99"/>
    <w:unhideWhenUsed/>
    <w:rsid w:val="008F2FF7"/>
    <w:rPr>
      <w:color w:val="2B579A"/>
      <w:shd w:val="clear" w:color="auto" w:fill="E6E6E6"/>
    </w:rPr>
  </w:style>
  <w:style w:type="character" w:customStyle="1" w:styleId="tabchar">
    <w:name w:val="tabchar"/>
    <w:basedOn w:val="DefaultParagraphFont"/>
    <w:rsid w:val="0081748E"/>
  </w:style>
  <w:style w:type="paragraph" w:styleId="NoSpacing">
    <w:name w:val="No Spacing"/>
    <w:uiPriority w:val="1"/>
    <w:qFormat/>
    <w:rsid w:val="008D6A43"/>
    <w:rPr>
      <w:rFonts w:asciiTheme="minorHAnsi" w:eastAsiaTheme="minorHAnsi" w:hAnsiTheme="minorHAnsi" w:cstheme="minorBidi"/>
      <w:sz w:val="22"/>
      <w:szCs w:val="22"/>
      <w:lang w:val="en-GB" w:eastAsia="en-US"/>
    </w:rPr>
  </w:style>
  <w:style w:type="paragraph" w:styleId="CommentSubject">
    <w:name w:val="annotation subject"/>
    <w:basedOn w:val="CommentText"/>
    <w:next w:val="CommentText"/>
    <w:link w:val="CommentSubjectChar"/>
    <w:uiPriority w:val="99"/>
    <w:semiHidden/>
    <w:unhideWhenUsed/>
    <w:rsid w:val="00B97C4C"/>
    <w:rPr>
      <w:rFonts w:ascii="Times New Roman" w:eastAsia="Times New Roman" w:hAnsi="Times New Roman" w:cs="Times New Roman"/>
      <w:b/>
      <w:bCs/>
      <w:lang w:eastAsia="en-GB"/>
    </w:rPr>
  </w:style>
  <w:style w:type="character" w:customStyle="1" w:styleId="CommentSubjectChar">
    <w:name w:val="Comment Subject Char"/>
    <w:basedOn w:val="CommentTextChar"/>
    <w:link w:val="CommentSubject"/>
    <w:uiPriority w:val="99"/>
    <w:semiHidden/>
    <w:rsid w:val="00B97C4C"/>
    <w:rPr>
      <w:rFonts w:asciiTheme="minorHAnsi" w:eastAsiaTheme="minorHAnsi" w:hAnsiTheme="minorHAnsi" w:cstheme="minorBidi"/>
      <w:b/>
      <w:bCs/>
      <w:lang w:eastAsia="en-GB"/>
    </w:rPr>
  </w:style>
  <w:style w:type="character" w:customStyle="1" w:styleId="A1">
    <w:name w:val="A1"/>
    <w:uiPriority w:val="99"/>
    <w:rsid w:val="00FA404A"/>
    <w:rPr>
      <w:rFonts w:cs="DIN"/>
      <w:color w:val="006978"/>
      <w:sz w:val="46"/>
      <w:szCs w:val="46"/>
    </w:rPr>
  </w:style>
  <w:style w:type="paragraph" w:customStyle="1" w:styleId="xl158">
    <w:name w:val="xl158"/>
    <w:basedOn w:val="Normal"/>
    <w:rsid w:val="007E748B"/>
    <w:pPr>
      <w:pBdr>
        <w:top w:val="single" w:sz="4" w:space="0" w:color="FFFFFF"/>
        <w:bottom w:val="single" w:sz="4" w:space="0" w:color="FFFFFF"/>
        <w:right w:val="single" w:sz="4" w:space="0" w:color="FFFFFF"/>
      </w:pBdr>
      <w:shd w:val="clear" w:color="000000" w:fill="4F81BD"/>
      <w:spacing w:before="100" w:beforeAutospacing="1" w:after="100" w:afterAutospacing="1"/>
      <w:jc w:val="right"/>
      <w:textAlignment w:val="center"/>
    </w:pPr>
    <w:rPr>
      <w:rFonts w:ascii="Arial" w:hAnsi="Arial" w:cs="Arial"/>
      <w:b/>
      <w:bCs/>
      <w:color w:val="FFFFFF"/>
      <w:sz w:val="20"/>
      <w:szCs w:val="20"/>
    </w:rPr>
  </w:style>
  <w:style w:type="paragraph" w:customStyle="1" w:styleId="xl159">
    <w:name w:val="xl159"/>
    <w:basedOn w:val="Normal"/>
    <w:rsid w:val="007E748B"/>
    <w:pPr>
      <w:pBdr>
        <w:top w:val="single" w:sz="4" w:space="0" w:color="FFFFFF"/>
        <w:left w:val="single" w:sz="4" w:space="0" w:color="FFFFFF"/>
      </w:pBdr>
      <w:shd w:val="clear" w:color="000000" w:fill="9BBB59"/>
      <w:spacing w:before="100" w:beforeAutospacing="1" w:after="100" w:afterAutospacing="1"/>
      <w:jc w:val="right"/>
      <w:textAlignment w:val="center"/>
    </w:pPr>
    <w:rPr>
      <w:rFonts w:ascii="Arial" w:hAnsi="Arial" w:cs="Arial"/>
      <w:b/>
      <w:bCs/>
      <w:sz w:val="20"/>
      <w:szCs w:val="20"/>
    </w:rPr>
  </w:style>
  <w:style w:type="paragraph" w:customStyle="1" w:styleId="xl160">
    <w:name w:val="xl160"/>
    <w:basedOn w:val="Normal"/>
    <w:rsid w:val="007E748B"/>
    <w:pPr>
      <w:pBdr>
        <w:top w:val="single" w:sz="4" w:space="0" w:color="FFFFFF"/>
      </w:pBdr>
      <w:shd w:val="clear" w:color="000000" w:fill="9BBB59"/>
      <w:spacing w:before="100" w:beforeAutospacing="1" w:after="100" w:afterAutospacing="1"/>
      <w:jc w:val="right"/>
      <w:textAlignment w:val="center"/>
    </w:pPr>
    <w:rPr>
      <w:rFonts w:ascii="Arial" w:hAnsi="Arial" w:cs="Arial"/>
      <w:b/>
      <w:bCs/>
      <w:sz w:val="20"/>
      <w:szCs w:val="20"/>
    </w:rPr>
  </w:style>
  <w:style w:type="paragraph" w:customStyle="1" w:styleId="xl161">
    <w:name w:val="xl161"/>
    <w:basedOn w:val="Normal"/>
    <w:rsid w:val="007E748B"/>
    <w:pPr>
      <w:pBdr>
        <w:top w:val="single" w:sz="4" w:space="0" w:color="FFFFFF"/>
        <w:right w:val="single" w:sz="4" w:space="0" w:color="FFFFFF"/>
      </w:pBdr>
      <w:shd w:val="clear" w:color="000000" w:fill="9BBB59"/>
      <w:spacing w:before="100" w:beforeAutospacing="1" w:after="100" w:afterAutospacing="1"/>
      <w:jc w:val="right"/>
      <w:textAlignment w:val="center"/>
    </w:pPr>
    <w:rPr>
      <w:rFonts w:ascii="Arial" w:hAnsi="Arial" w:cs="Arial"/>
      <w:b/>
      <w:bCs/>
      <w:sz w:val="20"/>
      <w:szCs w:val="20"/>
    </w:rPr>
  </w:style>
  <w:style w:type="paragraph" w:customStyle="1" w:styleId="aatext10">
    <w:name w:val="aatext1"/>
    <w:basedOn w:val="Normal"/>
    <w:rsid w:val="007E5835"/>
    <w:pPr>
      <w:spacing w:before="100" w:beforeAutospacing="1" w:after="100" w:afterAutospacing="1"/>
    </w:pPr>
  </w:style>
  <w:style w:type="character" w:customStyle="1" w:styleId="searchhighlight">
    <w:name w:val="searchhighlight"/>
    <w:basedOn w:val="DefaultParagraphFont"/>
    <w:rsid w:val="00A67F5F"/>
  </w:style>
  <w:style w:type="character" w:customStyle="1" w:styleId="field">
    <w:name w:val="field"/>
    <w:basedOn w:val="DefaultParagraphFont"/>
    <w:rsid w:val="002013FD"/>
  </w:style>
  <w:style w:type="paragraph" w:customStyle="1" w:styleId="aahead10">
    <w:name w:val="aahead1"/>
    <w:basedOn w:val="Normal"/>
    <w:rsid w:val="007069B8"/>
    <w:pPr>
      <w:spacing w:before="100" w:beforeAutospacing="1" w:after="100" w:afterAutospacing="1"/>
    </w:pPr>
  </w:style>
  <w:style w:type="paragraph" w:customStyle="1" w:styleId="font9">
    <w:name w:val="font9"/>
    <w:basedOn w:val="Normal"/>
    <w:rsid w:val="00A46A7A"/>
    <w:pPr>
      <w:spacing w:before="100" w:beforeAutospacing="1" w:after="100" w:afterAutospacing="1"/>
    </w:pPr>
    <w:rPr>
      <w:rFonts w:ascii="Arial" w:hAnsi="Arial" w:cs="Arial"/>
      <w:i/>
      <w:iCs/>
      <w:sz w:val="20"/>
      <w:szCs w:val="20"/>
    </w:rPr>
  </w:style>
  <w:style w:type="paragraph" w:customStyle="1" w:styleId="font10">
    <w:name w:val="font10"/>
    <w:basedOn w:val="Normal"/>
    <w:rsid w:val="00A46A7A"/>
    <w:pPr>
      <w:spacing w:before="100" w:beforeAutospacing="1" w:after="100" w:afterAutospacing="1"/>
    </w:pPr>
    <w:rPr>
      <w:rFonts w:ascii="Arial" w:hAnsi="Arial" w:cs="Arial"/>
      <w:i/>
      <w:iCs/>
      <w:color w:val="000000"/>
      <w:sz w:val="20"/>
      <w:szCs w:val="20"/>
    </w:rPr>
  </w:style>
  <w:style w:type="paragraph" w:customStyle="1" w:styleId="xl162">
    <w:name w:val="xl162"/>
    <w:basedOn w:val="Normal"/>
    <w:rsid w:val="00A46A7A"/>
    <w:pPr>
      <w:pBdr>
        <w:top w:val="single" w:sz="4" w:space="0" w:color="FFFFFF"/>
        <w:bottom w:val="single" w:sz="4" w:space="0" w:color="FFFFFF"/>
      </w:pBdr>
      <w:shd w:val="clear" w:color="000000" w:fill="4F81BD"/>
      <w:spacing w:before="100" w:beforeAutospacing="1" w:after="100" w:afterAutospacing="1"/>
      <w:jc w:val="right"/>
      <w:textAlignment w:val="center"/>
    </w:pPr>
    <w:rPr>
      <w:rFonts w:ascii="Arial" w:hAnsi="Arial" w:cs="Arial"/>
      <w:b/>
      <w:bCs/>
      <w:color w:val="FFFFFF"/>
      <w:sz w:val="20"/>
      <w:szCs w:val="20"/>
    </w:rPr>
  </w:style>
  <w:style w:type="paragraph" w:customStyle="1" w:styleId="xl163">
    <w:name w:val="xl163"/>
    <w:basedOn w:val="Normal"/>
    <w:rsid w:val="00A46A7A"/>
    <w:pPr>
      <w:pBdr>
        <w:top w:val="single" w:sz="4" w:space="0" w:color="FFFFFF"/>
        <w:bottom w:val="single" w:sz="4" w:space="0" w:color="FFFFFF"/>
        <w:right w:val="single" w:sz="4" w:space="0" w:color="FFFFFF"/>
      </w:pBdr>
      <w:shd w:val="clear" w:color="000000" w:fill="4F81BD"/>
      <w:spacing w:before="100" w:beforeAutospacing="1" w:after="100" w:afterAutospacing="1"/>
      <w:jc w:val="right"/>
      <w:textAlignment w:val="center"/>
    </w:pPr>
    <w:rPr>
      <w:rFonts w:ascii="Arial" w:hAnsi="Arial" w:cs="Arial"/>
      <w:b/>
      <w:bCs/>
      <w:color w:val="FFFFFF"/>
      <w:sz w:val="20"/>
      <w:szCs w:val="20"/>
    </w:rPr>
  </w:style>
  <w:style w:type="paragraph" w:customStyle="1" w:styleId="xl164">
    <w:name w:val="xl164"/>
    <w:basedOn w:val="Normal"/>
    <w:rsid w:val="00A46A7A"/>
    <w:pPr>
      <w:pBdr>
        <w:top w:val="single" w:sz="4" w:space="0" w:color="FFFFFF"/>
        <w:left w:val="single" w:sz="4" w:space="0" w:color="FFFFFF"/>
        <w:bottom w:val="single" w:sz="4" w:space="0" w:color="FFFFFF"/>
      </w:pBdr>
      <w:shd w:val="clear" w:color="000000" w:fill="F79646"/>
      <w:spacing w:before="100" w:beforeAutospacing="1" w:after="100" w:afterAutospacing="1"/>
      <w:textAlignment w:val="center"/>
    </w:pPr>
    <w:rPr>
      <w:rFonts w:ascii="Arial" w:hAnsi="Arial" w:cs="Arial"/>
      <w:b/>
      <w:bCs/>
      <w:sz w:val="20"/>
      <w:szCs w:val="20"/>
    </w:rPr>
  </w:style>
  <w:style w:type="paragraph" w:customStyle="1" w:styleId="xl165">
    <w:name w:val="xl165"/>
    <w:basedOn w:val="Normal"/>
    <w:rsid w:val="00A46A7A"/>
    <w:pPr>
      <w:pBdr>
        <w:top w:val="single" w:sz="4" w:space="0" w:color="FFFFFF"/>
        <w:bottom w:val="single" w:sz="4" w:space="0" w:color="FFFFFF"/>
      </w:pBdr>
      <w:shd w:val="clear" w:color="000000" w:fill="F79646"/>
      <w:spacing w:before="100" w:beforeAutospacing="1" w:after="100" w:afterAutospacing="1"/>
      <w:textAlignment w:val="center"/>
    </w:pPr>
    <w:rPr>
      <w:rFonts w:ascii="Arial" w:hAnsi="Arial" w:cs="Arial"/>
      <w:b/>
      <w:bCs/>
      <w:sz w:val="20"/>
      <w:szCs w:val="20"/>
    </w:rPr>
  </w:style>
  <w:style w:type="paragraph" w:customStyle="1" w:styleId="xl166">
    <w:name w:val="xl166"/>
    <w:basedOn w:val="Normal"/>
    <w:rsid w:val="00A46A7A"/>
    <w:pPr>
      <w:pBdr>
        <w:top w:val="single" w:sz="4" w:space="0" w:color="FFFFFF"/>
        <w:bottom w:val="single" w:sz="4" w:space="0" w:color="FFFFFF"/>
        <w:right w:val="single" w:sz="4" w:space="0" w:color="FFFFFF"/>
      </w:pBdr>
      <w:shd w:val="clear" w:color="000000" w:fill="F79646"/>
      <w:spacing w:before="100" w:beforeAutospacing="1" w:after="100" w:afterAutospacing="1"/>
      <w:textAlignment w:val="center"/>
    </w:pPr>
    <w:rPr>
      <w:rFonts w:ascii="Arial" w:hAnsi="Arial" w:cs="Arial"/>
      <w:b/>
      <w:bCs/>
      <w:sz w:val="20"/>
      <w:szCs w:val="20"/>
    </w:rPr>
  </w:style>
  <w:style w:type="paragraph" w:customStyle="1" w:styleId="xl167">
    <w:name w:val="xl167"/>
    <w:basedOn w:val="Normal"/>
    <w:rsid w:val="00A46A7A"/>
    <w:pPr>
      <w:pBdr>
        <w:top w:val="single" w:sz="4" w:space="0" w:color="FFFFFF"/>
        <w:left w:val="single" w:sz="4" w:space="0" w:color="FFFFFF"/>
        <w:bottom w:val="single" w:sz="4" w:space="0" w:color="FFFFFF"/>
        <w:right w:val="single" w:sz="4" w:space="0" w:color="FFFFFF"/>
      </w:pBdr>
      <w:shd w:val="clear" w:color="000000" w:fill="FDE9D9"/>
      <w:spacing w:before="100" w:beforeAutospacing="1" w:after="100" w:afterAutospacing="1"/>
      <w:textAlignment w:val="top"/>
    </w:pPr>
    <w:rPr>
      <w:rFonts w:ascii="Arial" w:hAnsi="Arial" w:cs="Arial"/>
      <w:sz w:val="20"/>
      <w:szCs w:val="20"/>
    </w:rPr>
  </w:style>
  <w:style w:type="paragraph" w:customStyle="1" w:styleId="xl168">
    <w:name w:val="xl168"/>
    <w:basedOn w:val="Normal"/>
    <w:rsid w:val="00A46A7A"/>
    <w:pPr>
      <w:pBdr>
        <w:left w:val="single" w:sz="4" w:space="0" w:color="FFFFFF"/>
        <w:bottom w:val="single" w:sz="4" w:space="0" w:color="FFFFFF"/>
        <w:right w:val="single" w:sz="4" w:space="0" w:color="FFFFFF"/>
      </w:pBdr>
      <w:shd w:val="clear" w:color="000000" w:fill="FDE9D9"/>
      <w:spacing w:before="100" w:beforeAutospacing="1" w:after="100" w:afterAutospacing="1"/>
      <w:textAlignment w:val="top"/>
    </w:pPr>
    <w:rPr>
      <w:rFonts w:ascii="Arial" w:hAnsi="Arial" w:cs="Arial"/>
      <w:sz w:val="20"/>
      <w:szCs w:val="20"/>
    </w:rPr>
  </w:style>
  <w:style w:type="paragraph" w:customStyle="1" w:styleId="xl169">
    <w:name w:val="xl169"/>
    <w:basedOn w:val="Normal"/>
    <w:rsid w:val="00A46A7A"/>
    <w:pPr>
      <w:pBdr>
        <w:top w:val="single" w:sz="4" w:space="0" w:color="FFFFFF"/>
        <w:left w:val="single" w:sz="4" w:space="0" w:color="FFFFFF"/>
        <w:bottom w:val="single" w:sz="4" w:space="0" w:color="FFFFFF"/>
      </w:pBdr>
      <w:shd w:val="clear" w:color="000000" w:fill="F79646"/>
      <w:spacing w:before="100" w:beforeAutospacing="1" w:after="100" w:afterAutospacing="1"/>
      <w:jc w:val="right"/>
      <w:textAlignment w:val="center"/>
    </w:pPr>
    <w:rPr>
      <w:rFonts w:ascii="Arial" w:hAnsi="Arial" w:cs="Arial"/>
      <w:b/>
      <w:bCs/>
      <w:sz w:val="20"/>
      <w:szCs w:val="20"/>
    </w:rPr>
  </w:style>
  <w:style w:type="paragraph" w:customStyle="1" w:styleId="xl170">
    <w:name w:val="xl170"/>
    <w:basedOn w:val="Normal"/>
    <w:rsid w:val="00A46A7A"/>
    <w:pPr>
      <w:pBdr>
        <w:top w:val="single" w:sz="4" w:space="0" w:color="FFFFFF"/>
        <w:bottom w:val="single" w:sz="4" w:space="0" w:color="FFFFFF"/>
      </w:pBdr>
      <w:shd w:val="clear" w:color="000000" w:fill="F79646"/>
      <w:spacing w:before="100" w:beforeAutospacing="1" w:after="100" w:afterAutospacing="1"/>
      <w:jc w:val="right"/>
      <w:textAlignment w:val="center"/>
    </w:pPr>
    <w:rPr>
      <w:rFonts w:ascii="Arial" w:hAnsi="Arial" w:cs="Arial"/>
      <w:b/>
      <w:bCs/>
      <w:sz w:val="20"/>
      <w:szCs w:val="20"/>
    </w:rPr>
  </w:style>
  <w:style w:type="paragraph" w:customStyle="1" w:styleId="xl171">
    <w:name w:val="xl171"/>
    <w:basedOn w:val="Normal"/>
    <w:rsid w:val="00A46A7A"/>
    <w:pPr>
      <w:pBdr>
        <w:top w:val="single" w:sz="4" w:space="0" w:color="FFFFFF"/>
        <w:bottom w:val="single" w:sz="4" w:space="0" w:color="FFFFFF"/>
        <w:right w:val="single" w:sz="4" w:space="0" w:color="FFFFFF"/>
      </w:pBdr>
      <w:shd w:val="clear" w:color="000000" w:fill="F79646"/>
      <w:spacing w:before="100" w:beforeAutospacing="1" w:after="100" w:afterAutospacing="1"/>
      <w:jc w:val="right"/>
      <w:textAlignment w:val="center"/>
    </w:pPr>
    <w:rPr>
      <w:rFonts w:ascii="Arial" w:hAnsi="Arial" w:cs="Arial"/>
      <w:b/>
      <w:bCs/>
      <w:sz w:val="20"/>
      <w:szCs w:val="20"/>
    </w:rPr>
  </w:style>
  <w:style w:type="paragraph" w:customStyle="1" w:styleId="xl172">
    <w:name w:val="xl172"/>
    <w:basedOn w:val="Normal"/>
    <w:rsid w:val="00A46A7A"/>
    <w:pPr>
      <w:pBdr>
        <w:top w:val="single" w:sz="4" w:space="0" w:color="FFFFFF"/>
        <w:left w:val="single" w:sz="4" w:space="0" w:color="FFFFFF"/>
      </w:pBdr>
      <w:shd w:val="clear" w:color="000000" w:fill="C0504D"/>
      <w:spacing w:before="100" w:beforeAutospacing="1" w:after="100" w:afterAutospacing="1"/>
      <w:textAlignment w:val="center"/>
    </w:pPr>
    <w:rPr>
      <w:rFonts w:ascii="Arial" w:hAnsi="Arial" w:cs="Arial"/>
      <w:b/>
      <w:bCs/>
      <w:color w:val="FFFFFF"/>
      <w:sz w:val="20"/>
      <w:szCs w:val="20"/>
    </w:rPr>
  </w:style>
  <w:style w:type="paragraph" w:customStyle="1" w:styleId="xl173">
    <w:name w:val="xl173"/>
    <w:basedOn w:val="Normal"/>
    <w:rsid w:val="00A46A7A"/>
    <w:pPr>
      <w:pBdr>
        <w:top w:val="single" w:sz="4" w:space="0" w:color="FFFFFF"/>
        <w:bottom w:val="single" w:sz="4" w:space="0" w:color="FFFFFF"/>
      </w:pBdr>
      <w:shd w:val="clear" w:color="000000" w:fill="C0504D"/>
      <w:spacing w:before="100" w:beforeAutospacing="1" w:after="100" w:afterAutospacing="1"/>
      <w:textAlignment w:val="center"/>
    </w:pPr>
    <w:rPr>
      <w:rFonts w:ascii="Arial" w:hAnsi="Arial" w:cs="Arial"/>
      <w:b/>
      <w:bCs/>
      <w:color w:val="FFFFFF"/>
      <w:sz w:val="20"/>
      <w:szCs w:val="20"/>
    </w:rPr>
  </w:style>
  <w:style w:type="paragraph" w:customStyle="1" w:styleId="xl174">
    <w:name w:val="xl174"/>
    <w:basedOn w:val="Normal"/>
    <w:rsid w:val="00A46A7A"/>
    <w:pPr>
      <w:pBdr>
        <w:top w:val="single" w:sz="4" w:space="0" w:color="FFFFFF"/>
        <w:bottom w:val="single" w:sz="4" w:space="0" w:color="FFFFFF"/>
        <w:right w:val="single" w:sz="4" w:space="0" w:color="FFFFFF"/>
      </w:pBdr>
      <w:shd w:val="clear" w:color="000000" w:fill="C0504D"/>
      <w:spacing w:before="100" w:beforeAutospacing="1" w:after="100" w:afterAutospacing="1"/>
      <w:textAlignment w:val="center"/>
    </w:pPr>
    <w:rPr>
      <w:rFonts w:ascii="Arial" w:hAnsi="Arial" w:cs="Arial"/>
      <w:b/>
      <w:bCs/>
      <w:color w:val="FFFFFF"/>
      <w:sz w:val="20"/>
      <w:szCs w:val="20"/>
    </w:rPr>
  </w:style>
  <w:style w:type="paragraph" w:customStyle="1" w:styleId="xl175">
    <w:name w:val="xl175"/>
    <w:basedOn w:val="Normal"/>
    <w:rsid w:val="00A46A7A"/>
    <w:pPr>
      <w:pBdr>
        <w:top w:val="single" w:sz="4" w:space="0" w:color="FFFFFF"/>
      </w:pBdr>
      <w:shd w:val="clear" w:color="000000" w:fill="F2DBDB"/>
      <w:spacing w:before="100" w:beforeAutospacing="1" w:after="100" w:afterAutospacing="1"/>
      <w:textAlignment w:val="top"/>
    </w:pPr>
    <w:rPr>
      <w:rFonts w:ascii="Arial" w:hAnsi="Arial" w:cs="Arial"/>
      <w:color w:val="000000"/>
      <w:sz w:val="20"/>
      <w:szCs w:val="20"/>
    </w:rPr>
  </w:style>
  <w:style w:type="paragraph" w:customStyle="1" w:styleId="xl176">
    <w:name w:val="xl176"/>
    <w:basedOn w:val="Normal"/>
    <w:rsid w:val="00A46A7A"/>
    <w:pPr>
      <w:shd w:val="clear" w:color="000000" w:fill="F2DBDB"/>
      <w:spacing w:before="100" w:beforeAutospacing="1" w:after="100" w:afterAutospacing="1"/>
      <w:textAlignment w:val="top"/>
    </w:pPr>
    <w:rPr>
      <w:rFonts w:ascii="Arial" w:hAnsi="Arial" w:cs="Arial"/>
      <w:color w:val="000000"/>
      <w:sz w:val="20"/>
      <w:szCs w:val="20"/>
    </w:rPr>
  </w:style>
  <w:style w:type="paragraph" w:customStyle="1" w:styleId="xl177">
    <w:name w:val="xl177"/>
    <w:basedOn w:val="Normal"/>
    <w:rsid w:val="00A46A7A"/>
    <w:pPr>
      <w:pBdr>
        <w:bottom w:val="single" w:sz="4" w:space="0" w:color="FFFFFF"/>
      </w:pBdr>
      <w:shd w:val="clear" w:color="000000" w:fill="F2DBDB"/>
      <w:spacing w:before="100" w:beforeAutospacing="1" w:after="100" w:afterAutospacing="1"/>
      <w:textAlignment w:val="top"/>
    </w:pPr>
    <w:rPr>
      <w:rFonts w:ascii="Arial" w:hAnsi="Arial" w:cs="Arial"/>
      <w:color w:val="000000"/>
      <w:sz w:val="20"/>
      <w:szCs w:val="20"/>
    </w:rPr>
  </w:style>
  <w:style w:type="paragraph" w:customStyle="1" w:styleId="xl178">
    <w:name w:val="xl178"/>
    <w:basedOn w:val="Normal"/>
    <w:rsid w:val="00A46A7A"/>
    <w:pPr>
      <w:pBdr>
        <w:left w:val="single" w:sz="4" w:space="0" w:color="FFFFFF"/>
        <w:bottom w:val="single" w:sz="4" w:space="0" w:color="FFFFFF"/>
      </w:pBdr>
      <w:shd w:val="clear" w:color="000000" w:fill="C0504D"/>
      <w:spacing w:before="100" w:beforeAutospacing="1" w:after="100" w:afterAutospacing="1"/>
      <w:jc w:val="right"/>
      <w:textAlignment w:val="center"/>
    </w:pPr>
    <w:rPr>
      <w:rFonts w:ascii="Arial" w:hAnsi="Arial" w:cs="Arial"/>
      <w:b/>
      <w:bCs/>
      <w:color w:val="FFFFFF"/>
      <w:sz w:val="20"/>
      <w:szCs w:val="20"/>
    </w:rPr>
  </w:style>
  <w:style w:type="paragraph" w:customStyle="1" w:styleId="xl179">
    <w:name w:val="xl179"/>
    <w:basedOn w:val="Normal"/>
    <w:rsid w:val="00A46A7A"/>
    <w:pPr>
      <w:pBdr>
        <w:bottom w:val="single" w:sz="4" w:space="0" w:color="FFFFFF"/>
      </w:pBdr>
      <w:shd w:val="clear" w:color="000000" w:fill="C0504D"/>
      <w:spacing w:before="100" w:beforeAutospacing="1" w:after="100" w:afterAutospacing="1"/>
      <w:jc w:val="right"/>
      <w:textAlignment w:val="center"/>
    </w:pPr>
    <w:rPr>
      <w:rFonts w:ascii="Arial" w:hAnsi="Arial" w:cs="Arial"/>
      <w:b/>
      <w:bCs/>
      <w:color w:val="FFFFFF"/>
      <w:sz w:val="20"/>
      <w:szCs w:val="20"/>
    </w:rPr>
  </w:style>
  <w:style w:type="paragraph" w:customStyle="1" w:styleId="xl180">
    <w:name w:val="xl180"/>
    <w:basedOn w:val="Normal"/>
    <w:rsid w:val="00A46A7A"/>
    <w:pPr>
      <w:pBdr>
        <w:bottom w:val="single" w:sz="4" w:space="0" w:color="FFFFFF"/>
        <w:right w:val="single" w:sz="4" w:space="0" w:color="FFFFFF"/>
      </w:pBdr>
      <w:shd w:val="clear" w:color="000000" w:fill="C0504D"/>
      <w:spacing w:before="100" w:beforeAutospacing="1" w:after="100" w:afterAutospacing="1"/>
      <w:jc w:val="right"/>
      <w:textAlignment w:val="center"/>
    </w:pPr>
    <w:rPr>
      <w:rFonts w:ascii="Arial" w:hAnsi="Arial" w:cs="Arial"/>
      <w:b/>
      <w:bCs/>
      <w:color w:val="FFFFFF"/>
      <w:sz w:val="20"/>
      <w:szCs w:val="20"/>
    </w:rPr>
  </w:style>
  <w:style w:type="character" w:customStyle="1" w:styleId="BoldNewsOpeningWord">
    <w:name w:val="Bold News Opening Word"/>
    <w:uiPriority w:val="99"/>
    <w:rsid w:val="00E44BE6"/>
    <w:rPr>
      <w:b/>
      <w:bCs/>
      <w:caps/>
    </w:rPr>
  </w:style>
  <w:style w:type="character" w:customStyle="1" w:styleId="text1">
    <w:name w:val="text1"/>
    <w:uiPriority w:val="99"/>
    <w:rsid w:val="00E44BE6"/>
  </w:style>
  <w:style w:type="character" w:customStyle="1" w:styleId="A14">
    <w:name w:val="A14"/>
    <w:uiPriority w:val="99"/>
    <w:rsid w:val="001A4001"/>
    <w:rPr>
      <w:rFonts w:cs="Proxima Nova"/>
      <w:color w:val="000000"/>
      <w:sz w:val="20"/>
      <w:szCs w:val="20"/>
    </w:rPr>
  </w:style>
  <w:style w:type="character" w:styleId="PlaceholderText">
    <w:name w:val="Placeholder Text"/>
    <w:basedOn w:val="DefaultParagraphFont"/>
    <w:uiPriority w:val="99"/>
    <w:semiHidden/>
    <w:rsid w:val="005F6A21"/>
    <w:rPr>
      <w:color w:val="666666"/>
    </w:rPr>
  </w:style>
  <w:style w:type="paragraph" w:customStyle="1" w:styleId="text">
    <w:name w:val="text"/>
    <w:basedOn w:val="Normal"/>
    <w:uiPriority w:val="99"/>
    <w:rsid w:val="00263EA3"/>
    <w:pPr>
      <w:widowControl w:val="0"/>
      <w:autoSpaceDE w:val="0"/>
      <w:autoSpaceDN w:val="0"/>
      <w:adjustRightInd w:val="0"/>
      <w:spacing w:line="230" w:lineRule="atLeast"/>
      <w:ind w:firstLine="283"/>
      <w:textAlignment w:val="center"/>
    </w:pPr>
    <w:rPr>
      <w:rFonts w:ascii="Frutiger-Light" w:eastAsiaTheme="minorHAnsi" w:hAnsi="Frutiger-Light" w:cs="Frutiger-Light"/>
      <w:color w:val="000000"/>
      <w:w w:val="97"/>
      <w:sz w:val="18"/>
      <w:szCs w:val="18"/>
      <w:lang w:val="en-US" w:eastAsia="en-US"/>
    </w:rPr>
  </w:style>
  <w:style w:type="paragraph" w:customStyle="1" w:styleId="p2">
    <w:name w:val="p2"/>
    <w:basedOn w:val="Normal"/>
    <w:rsid w:val="000C45FF"/>
    <w:pPr>
      <w:spacing w:before="100" w:beforeAutospacing="1" w:after="100" w:afterAutospacing="1"/>
    </w:pPr>
  </w:style>
  <w:style w:type="paragraph" w:customStyle="1" w:styleId="TableParagraph">
    <w:name w:val="Table Paragraph"/>
    <w:basedOn w:val="Normal"/>
    <w:uiPriority w:val="1"/>
    <w:qFormat/>
    <w:rsid w:val="00656B7F"/>
    <w:pPr>
      <w:widowControl w:val="0"/>
      <w:autoSpaceDE w:val="0"/>
      <w:autoSpaceDN w:val="0"/>
      <w:spacing w:before="29"/>
      <w:ind w:left="80"/>
    </w:pPr>
    <w:rPr>
      <w:rFonts w:ascii="Proxima Nova Light" w:eastAsia="Proxima Nova Light" w:hAnsi="Proxima Nova Light" w:cs="Proxima Nova Light"/>
      <w:sz w:val="22"/>
      <w:szCs w:val="22"/>
      <w:lang w:val="en-US" w:eastAsia="en-US"/>
    </w:rPr>
  </w:style>
  <w:style w:type="paragraph" w:customStyle="1" w:styleId="Pa10">
    <w:name w:val="Pa10"/>
    <w:basedOn w:val="Default"/>
    <w:next w:val="Default"/>
    <w:uiPriority w:val="99"/>
    <w:rsid w:val="00ED1A52"/>
    <w:pPr>
      <w:spacing w:line="181" w:lineRule="atLeast"/>
    </w:pPr>
    <w:rPr>
      <w:rFonts w:ascii="Proxima Nova" w:hAnsi="Proxima Nova" w:cs="Times New Roman"/>
      <w:color w:val="auto"/>
      <w:lang w:val="en-GB"/>
    </w:rPr>
  </w:style>
  <w:style w:type="paragraph" w:customStyle="1" w:styleId="GAStyle2">
    <w:name w:val="GA Style 2"/>
    <w:basedOn w:val="Normal"/>
    <w:next w:val="Normal"/>
    <w:link w:val="GAStyle2Char"/>
    <w:uiPriority w:val="3"/>
    <w:qFormat/>
    <w:rsid w:val="00D85129"/>
    <w:pPr>
      <w:keepNext/>
      <w:keepLines/>
      <w:spacing w:before="240" w:after="120"/>
    </w:pPr>
    <w:rPr>
      <w:rFonts w:ascii="Arial" w:eastAsiaTheme="minorHAnsi" w:hAnsi="Arial" w:cstheme="minorBidi"/>
      <w:b/>
      <w:color w:val="39AF49"/>
      <w:sz w:val="28"/>
      <w:szCs w:val="20"/>
      <w:lang w:eastAsia="en-US"/>
    </w:rPr>
  </w:style>
  <w:style w:type="character" w:customStyle="1" w:styleId="GAStyle2Char">
    <w:name w:val="GA Style 2 Char"/>
    <w:basedOn w:val="DefaultParagraphFont"/>
    <w:link w:val="GAStyle2"/>
    <w:uiPriority w:val="3"/>
    <w:rsid w:val="00D85129"/>
    <w:rPr>
      <w:rFonts w:ascii="Arial" w:eastAsiaTheme="minorHAnsi" w:hAnsi="Arial" w:cstheme="minorBidi"/>
      <w:b/>
      <w:color w:val="39AF49"/>
      <w:sz w:val="28"/>
      <w:lang w:eastAsia="en-US"/>
    </w:rPr>
  </w:style>
  <w:style w:type="paragraph" w:styleId="Title">
    <w:name w:val="Title"/>
    <w:basedOn w:val="Normal"/>
    <w:next w:val="Normal"/>
    <w:link w:val="TitleChar"/>
    <w:uiPriority w:val="10"/>
    <w:qFormat/>
    <w:rsid w:val="0041140C"/>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41140C"/>
    <w:rPr>
      <w:rFonts w:asciiTheme="majorHAnsi" w:eastAsiaTheme="majorEastAsia" w:hAnsiTheme="majorHAnsi" w:cstheme="majorBidi"/>
      <w:spacing w:val="-10"/>
      <w:kern w:val="28"/>
      <w:sz w:val="56"/>
      <w:szCs w:val="56"/>
      <w:lang w:eastAsia="en-US"/>
      <w14:ligatures w14:val="standardContextual"/>
    </w:rPr>
  </w:style>
  <w:style w:type="paragraph" w:styleId="IntenseQuote">
    <w:name w:val="Intense Quote"/>
    <w:basedOn w:val="Normal"/>
    <w:next w:val="Normal"/>
    <w:link w:val="IntenseQuoteChar"/>
    <w:uiPriority w:val="30"/>
    <w:qFormat/>
    <w:rsid w:val="00E91A3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91A3A"/>
    <w:rPr>
      <w:i/>
      <w:iCs/>
      <w:color w:val="2E74B5" w:themeColor="accent1" w:themeShade="BF"/>
      <w:sz w:val="24"/>
      <w:szCs w:val="24"/>
      <w:lang w:eastAsia="en-GB"/>
    </w:rPr>
  </w:style>
  <w:style w:type="character" w:customStyle="1" w:styleId="outlook-search-highlight">
    <w:name w:val="outlook-search-highlight"/>
    <w:basedOn w:val="DefaultParagraphFont"/>
    <w:rsid w:val="0039505E"/>
  </w:style>
  <w:style w:type="paragraph" w:customStyle="1" w:styleId="AIntro">
    <w:name w:val="A_Intro"/>
    <w:basedOn w:val="Normal"/>
    <w:uiPriority w:val="99"/>
    <w:rsid w:val="00C55083"/>
    <w:pPr>
      <w:widowControl w:val="0"/>
      <w:tabs>
        <w:tab w:val="left" w:pos="420"/>
      </w:tabs>
      <w:suppressAutoHyphens/>
      <w:autoSpaceDE w:val="0"/>
      <w:autoSpaceDN w:val="0"/>
      <w:adjustRightInd w:val="0"/>
      <w:spacing w:line="320" w:lineRule="atLeast"/>
      <w:textAlignment w:val="center"/>
    </w:pPr>
    <w:rPr>
      <w:rFonts w:ascii="TradeGothic-Bold" w:eastAsiaTheme="minorHAnsi" w:hAnsi="TradeGothic-Bold" w:cs="TradeGothic-Bold"/>
      <w:b/>
      <w:bCs/>
      <w:caps/>
      <w:color w:val="8B948F"/>
      <w:sz w:val="28"/>
      <w:szCs w:val="28"/>
      <w:lang w:val="en-US" w:eastAsia="en-US"/>
    </w:rPr>
  </w:style>
  <w:style w:type="character" w:customStyle="1" w:styleId="mx-05">
    <w:name w:val="mx-0.5"/>
    <w:basedOn w:val="DefaultParagraphFont"/>
    <w:rsid w:val="00422D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86847">
      <w:bodyDiv w:val="1"/>
      <w:marLeft w:val="0"/>
      <w:marRight w:val="0"/>
      <w:marTop w:val="0"/>
      <w:marBottom w:val="0"/>
      <w:divBdr>
        <w:top w:val="none" w:sz="0" w:space="0" w:color="auto"/>
        <w:left w:val="none" w:sz="0" w:space="0" w:color="auto"/>
        <w:bottom w:val="none" w:sz="0" w:space="0" w:color="auto"/>
        <w:right w:val="none" w:sz="0" w:space="0" w:color="auto"/>
      </w:divBdr>
    </w:div>
    <w:div w:id="15884709">
      <w:bodyDiv w:val="1"/>
      <w:marLeft w:val="0"/>
      <w:marRight w:val="0"/>
      <w:marTop w:val="0"/>
      <w:marBottom w:val="0"/>
      <w:divBdr>
        <w:top w:val="none" w:sz="0" w:space="0" w:color="auto"/>
        <w:left w:val="none" w:sz="0" w:space="0" w:color="auto"/>
        <w:bottom w:val="none" w:sz="0" w:space="0" w:color="auto"/>
        <w:right w:val="none" w:sz="0" w:space="0" w:color="auto"/>
      </w:divBdr>
    </w:div>
    <w:div w:id="20132608">
      <w:bodyDiv w:val="1"/>
      <w:marLeft w:val="0"/>
      <w:marRight w:val="0"/>
      <w:marTop w:val="0"/>
      <w:marBottom w:val="0"/>
      <w:divBdr>
        <w:top w:val="none" w:sz="0" w:space="0" w:color="auto"/>
        <w:left w:val="none" w:sz="0" w:space="0" w:color="auto"/>
        <w:bottom w:val="none" w:sz="0" w:space="0" w:color="auto"/>
        <w:right w:val="none" w:sz="0" w:space="0" w:color="auto"/>
      </w:divBdr>
    </w:div>
    <w:div w:id="23137642">
      <w:bodyDiv w:val="1"/>
      <w:marLeft w:val="0"/>
      <w:marRight w:val="0"/>
      <w:marTop w:val="0"/>
      <w:marBottom w:val="0"/>
      <w:divBdr>
        <w:top w:val="none" w:sz="0" w:space="0" w:color="auto"/>
        <w:left w:val="none" w:sz="0" w:space="0" w:color="auto"/>
        <w:bottom w:val="none" w:sz="0" w:space="0" w:color="auto"/>
        <w:right w:val="none" w:sz="0" w:space="0" w:color="auto"/>
      </w:divBdr>
    </w:div>
    <w:div w:id="25570789">
      <w:bodyDiv w:val="1"/>
      <w:marLeft w:val="0"/>
      <w:marRight w:val="0"/>
      <w:marTop w:val="0"/>
      <w:marBottom w:val="0"/>
      <w:divBdr>
        <w:top w:val="none" w:sz="0" w:space="0" w:color="auto"/>
        <w:left w:val="none" w:sz="0" w:space="0" w:color="auto"/>
        <w:bottom w:val="none" w:sz="0" w:space="0" w:color="auto"/>
        <w:right w:val="none" w:sz="0" w:space="0" w:color="auto"/>
      </w:divBdr>
    </w:div>
    <w:div w:id="27219514">
      <w:bodyDiv w:val="1"/>
      <w:marLeft w:val="0"/>
      <w:marRight w:val="0"/>
      <w:marTop w:val="0"/>
      <w:marBottom w:val="0"/>
      <w:divBdr>
        <w:top w:val="none" w:sz="0" w:space="0" w:color="auto"/>
        <w:left w:val="none" w:sz="0" w:space="0" w:color="auto"/>
        <w:bottom w:val="none" w:sz="0" w:space="0" w:color="auto"/>
        <w:right w:val="none" w:sz="0" w:space="0" w:color="auto"/>
      </w:divBdr>
    </w:div>
    <w:div w:id="27802528">
      <w:bodyDiv w:val="1"/>
      <w:marLeft w:val="0"/>
      <w:marRight w:val="0"/>
      <w:marTop w:val="0"/>
      <w:marBottom w:val="0"/>
      <w:divBdr>
        <w:top w:val="none" w:sz="0" w:space="0" w:color="auto"/>
        <w:left w:val="none" w:sz="0" w:space="0" w:color="auto"/>
        <w:bottom w:val="none" w:sz="0" w:space="0" w:color="auto"/>
        <w:right w:val="none" w:sz="0" w:space="0" w:color="auto"/>
      </w:divBdr>
    </w:div>
    <w:div w:id="32117149">
      <w:bodyDiv w:val="1"/>
      <w:marLeft w:val="0"/>
      <w:marRight w:val="0"/>
      <w:marTop w:val="0"/>
      <w:marBottom w:val="0"/>
      <w:divBdr>
        <w:top w:val="none" w:sz="0" w:space="0" w:color="auto"/>
        <w:left w:val="none" w:sz="0" w:space="0" w:color="auto"/>
        <w:bottom w:val="none" w:sz="0" w:space="0" w:color="auto"/>
        <w:right w:val="none" w:sz="0" w:space="0" w:color="auto"/>
      </w:divBdr>
      <w:divsChild>
        <w:div w:id="694112079">
          <w:marLeft w:val="0"/>
          <w:marRight w:val="0"/>
          <w:marTop w:val="0"/>
          <w:marBottom w:val="0"/>
          <w:divBdr>
            <w:top w:val="none" w:sz="0" w:space="0" w:color="auto"/>
            <w:left w:val="none" w:sz="0" w:space="0" w:color="auto"/>
            <w:bottom w:val="none" w:sz="0" w:space="0" w:color="auto"/>
            <w:right w:val="none" w:sz="0" w:space="0" w:color="auto"/>
          </w:divBdr>
        </w:div>
        <w:div w:id="553735582">
          <w:marLeft w:val="0"/>
          <w:marRight w:val="0"/>
          <w:marTop w:val="0"/>
          <w:marBottom w:val="0"/>
          <w:divBdr>
            <w:top w:val="none" w:sz="0" w:space="0" w:color="auto"/>
            <w:left w:val="none" w:sz="0" w:space="0" w:color="auto"/>
            <w:bottom w:val="none" w:sz="0" w:space="0" w:color="auto"/>
            <w:right w:val="none" w:sz="0" w:space="0" w:color="auto"/>
          </w:divBdr>
        </w:div>
        <w:div w:id="565653901">
          <w:marLeft w:val="0"/>
          <w:marRight w:val="0"/>
          <w:marTop w:val="0"/>
          <w:marBottom w:val="0"/>
          <w:divBdr>
            <w:top w:val="none" w:sz="0" w:space="0" w:color="auto"/>
            <w:left w:val="none" w:sz="0" w:space="0" w:color="auto"/>
            <w:bottom w:val="none" w:sz="0" w:space="0" w:color="auto"/>
            <w:right w:val="none" w:sz="0" w:space="0" w:color="auto"/>
          </w:divBdr>
        </w:div>
      </w:divsChild>
    </w:div>
    <w:div w:id="33896939">
      <w:bodyDiv w:val="1"/>
      <w:marLeft w:val="0"/>
      <w:marRight w:val="0"/>
      <w:marTop w:val="0"/>
      <w:marBottom w:val="0"/>
      <w:divBdr>
        <w:top w:val="none" w:sz="0" w:space="0" w:color="auto"/>
        <w:left w:val="none" w:sz="0" w:space="0" w:color="auto"/>
        <w:bottom w:val="none" w:sz="0" w:space="0" w:color="auto"/>
        <w:right w:val="none" w:sz="0" w:space="0" w:color="auto"/>
      </w:divBdr>
      <w:divsChild>
        <w:div w:id="177282691">
          <w:marLeft w:val="0"/>
          <w:marRight w:val="0"/>
          <w:marTop w:val="0"/>
          <w:marBottom w:val="0"/>
          <w:divBdr>
            <w:top w:val="none" w:sz="0" w:space="0" w:color="auto"/>
            <w:left w:val="none" w:sz="0" w:space="0" w:color="auto"/>
            <w:bottom w:val="none" w:sz="0" w:space="0" w:color="auto"/>
            <w:right w:val="none" w:sz="0" w:space="0" w:color="auto"/>
          </w:divBdr>
        </w:div>
        <w:div w:id="400832132">
          <w:marLeft w:val="0"/>
          <w:marRight w:val="0"/>
          <w:marTop w:val="0"/>
          <w:marBottom w:val="0"/>
          <w:divBdr>
            <w:top w:val="none" w:sz="0" w:space="0" w:color="auto"/>
            <w:left w:val="none" w:sz="0" w:space="0" w:color="auto"/>
            <w:bottom w:val="none" w:sz="0" w:space="0" w:color="auto"/>
            <w:right w:val="none" w:sz="0" w:space="0" w:color="auto"/>
          </w:divBdr>
        </w:div>
        <w:div w:id="1893037765">
          <w:marLeft w:val="0"/>
          <w:marRight w:val="0"/>
          <w:marTop w:val="0"/>
          <w:marBottom w:val="0"/>
          <w:divBdr>
            <w:top w:val="none" w:sz="0" w:space="0" w:color="auto"/>
            <w:left w:val="none" w:sz="0" w:space="0" w:color="auto"/>
            <w:bottom w:val="none" w:sz="0" w:space="0" w:color="auto"/>
            <w:right w:val="none" w:sz="0" w:space="0" w:color="auto"/>
          </w:divBdr>
        </w:div>
      </w:divsChild>
    </w:div>
    <w:div w:id="35205444">
      <w:bodyDiv w:val="1"/>
      <w:marLeft w:val="0"/>
      <w:marRight w:val="0"/>
      <w:marTop w:val="0"/>
      <w:marBottom w:val="0"/>
      <w:divBdr>
        <w:top w:val="none" w:sz="0" w:space="0" w:color="auto"/>
        <w:left w:val="none" w:sz="0" w:space="0" w:color="auto"/>
        <w:bottom w:val="none" w:sz="0" w:space="0" w:color="auto"/>
        <w:right w:val="none" w:sz="0" w:space="0" w:color="auto"/>
      </w:divBdr>
    </w:div>
    <w:div w:id="43608076">
      <w:bodyDiv w:val="1"/>
      <w:marLeft w:val="0"/>
      <w:marRight w:val="0"/>
      <w:marTop w:val="0"/>
      <w:marBottom w:val="0"/>
      <w:divBdr>
        <w:top w:val="none" w:sz="0" w:space="0" w:color="auto"/>
        <w:left w:val="none" w:sz="0" w:space="0" w:color="auto"/>
        <w:bottom w:val="none" w:sz="0" w:space="0" w:color="auto"/>
        <w:right w:val="none" w:sz="0" w:space="0" w:color="auto"/>
      </w:divBdr>
    </w:div>
    <w:div w:id="50079618">
      <w:bodyDiv w:val="1"/>
      <w:marLeft w:val="0"/>
      <w:marRight w:val="0"/>
      <w:marTop w:val="0"/>
      <w:marBottom w:val="0"/>
      <w:divBdr>
        <w:top w:val="none" w:sz="0" w:space="0" w:color="auto"/>
        <w:left w:val="none" w:sz="0" w:space="0" w:color="auto"/>
        <w:bottom w:val="none" w:sz="0" w:space="0" w:color="auto"/>
        <w:right w:val="none" w:sz="0" w:space="0" w:color="auto"/>
      </w:divBdr>
    </w:div>
    <w:div w:id="51541514">
      <w:bodyDiv w:val="1"/>
      <w:marLeft w:val="0"/>
      <w:marRight w:val="0"/>
      <w:marTop w:val="0"/>
      <w:marBottom w:val="0"/>
      <w:divBdr>
        <w:top w:val="none" w:sz="0" w:space="0" w:color="auto"/>
        <w:left w:val="none" w:sz="0" w:space="0" w:color="auto"/>
        <w:bottom w:val="none" w:sz="0" w:space="0" w:color="auto"/>
        <w:right w:val="none" w:sz="0" w:space="0" w:color="auto"/>
      </w:divBdr>
    </w:div>
    <w:div w:id="52627376">
      <w:bodyDiv w:val="1"/>
      <w:marLeft w:val="0"/>
      <w:marRight w:val="0"/>
      <w:marTop w:val="0"/>
      <w:marBottom w:val="0"/>
      <w:divBdr>
        <w:top w:val="none" w:sz="0" w:space="0" w:color="auto"/>
        <w:left w:val="none" w:sz="0" w:space="0" w:color="auto"/>
        <w:bottom w:val="none" w:sz="0" w:space="0" w:color="auto"/>
        <w:right w:val="none" w:sz="0" w:space="0" w:color="auto"/>
      </w:divBdr>
    </w:div>
    <w:div w:id="58750465">
      <w:bodyDiv w:val="1"/>
      <w:marLeft w:val="0"/>
      <w:marRight w:val="0"/>
      <w:marTop w:val="0"/>
      <w:marBottom w:val="0"/>
      <w:divBdr>
        <w:top w:val="none" w:sz="0" w:space="0" w:color="auto"/>
        <w:left w:val="none" w:sz="0" w:space="0" w:color="auto"/>
        <w:bottom w:val="none" w:sz="0" w:space="0" w:color="auto"/>
        <w:right w:val="none" w:sz="0" w:space="0" w:color="auto"/>
      </w:divBdr>
    </w:div>
    <w:div w:id="60756696">
      <w:bodyDiv w:val="1"/>
      <w:marLeft w:val="0"/>
      <w:marRight w:val="0"/>
      <w:marTop w:val="0"/>
      <w:marBottom w:val="0"/>
      <w:divBdr>
        <w:top w:val="none" w:sz="0" w:space="0" w:color="auto"/>
        <w:left w:val="none" w:sz="0" w:space="0" w:color="auto"/>
        <w:bottom w:val="none" w:sz="0" w:space="0" w:color="auto"/>
        <w:right w:val="none" w:sz="0" w:space="0" w:color="auto"/>
      </w:divBdr>
    </w:div>
    <w:div w:id="68120113">
      <w:bodyDiv w:val="1"/>
      <w:marLeft w:val="0"/>
      <w:marRight w:val="0"/>
      <w:marTop w:val="0"/>
      <w:marBottom w:val="0"/>
      <w:divBdr>
        <w:top w:val="none" w:sz="0" w:space="0" w:color="auto"/>
        <w:left w:val="none" w:sz="0" w:space="0" w:color="auto"/>
        <w:bottom w:val="none" w:sz="0" w:space="0" w:color="auto"/>
        <w:right w:val="none" w:sz="0" w:space="0" w:color="auto"/>
      </w:divBdr>
    </w:div>
    <w:div w:id="71238368">
      <w:bodyDiv w:val="1"/>
      <w:marLeft w:val="0"/>
      <w:marRight w:val="0"/>
      <w:marTop w:val="0"/>
      <w:marBottom w:val="0"/>
      <w:divBdr>
        <w:top w:val="none" w:sz="0" w:space="0" w:color="auto"/>
        <w:left w:val="none" w:sz="0" w:space="0" w:color="auto"/>
        <w:bottom w:val="none" w:sz="0" w:space="0" w:color="auto"/>
        <w:right w:val="none" w:sz="0" w:space="0" w:color="auto"/>
      </w:divBdr>
    </w:div>
    <w:div w:id="72431485">
      <w:bodyDiv w:val="1"/>
      <w:marLeft w:val="0"/>
      <w:marRight w:val="0"/>
      <w:marTop w:val="0"/>
      <w:marBottom w:val="0"/>
      <w:divBdr>
        <w:top w:val="none" w:sz="0" w:space="0" w:color="auto"/>
        <w:left w:val="none" w:sz="0" w:space="0" w:color="auto"/>
        <w:bottom w:val="none" w:sz="0" w:space="0" w:color="auto"/>
        <w:right w:val="none" w:sz="0" w:space="0" w:color="auto"/>
      </w:divBdr>
    </w:div>
    <w:div w:id="81528985">
      <w:bodyDiv w:val="1"/>
      <w:marLeft w:val="0"/>
      <w:marRight w:val="0"/>
      <w:marTop w:val="0"/>
      <w:marBottom w:val="0"/>
      <w:divBdr>
        <w:top w:val="none" w:sz="0" w:space="0" w:color="auto"/>
        <w:left w:val="none" w:sz="0" w:space="0" w:color="auto"/>
        <w:bottom w:val="none" w:sz="0" w:space="0" w:color="auto"/>
        <w:right w:val="none" w:sz="0" w:space="0" w:color="auto"/>
      </w:divBdr>
    </w:div>
    <w:div w:id="84814132">
      <w:bodyDiv w:val="1"/>
      <w:marLeft w:val="0"/>
      <w:marRight w:val="0"/>
      <w:marTop w:val="0"/>
      <w:marBottom w:val="0"/>
      <w:divBdr>
        <w:top w:val="none" w:sz="0" w:space="0" w:color="auto"/>
        <w:left w:val="none" w:sz="0" w:space="0" w:color="auto"/>
        <w:bottom w:val="none" w:sz="0" w:space="0" w:color="auto"/>
        <w:right w:val="none" w:sz="0" w:space="0" w:color="auto"/>
      </w:divBdr>
    </w:div>
    <w:div w:id="85227564">
      <w:bodyDiv w:val="1"/>
      <w:marLeft w:val="0"/>
      <w:marRight w:val="0"/>
      <w:marTop w:val="0"/>
      <w:marBottom w:val="0"/>
      <w:divBdr>
        <w:top w:val="none" w:sz="0" w:space="0" w:color="auto"/>
        <w:left w:val="none" w:sz="0" w:space="0" w:color="auto"/>
        <w:bottom w:val="none" w:sz="0" w:space="0" w:color="auto"/>
        <w:right w:val="none" w:sz="0" w:space="0" w:color="auto"/>
      </w:divBdr>
    </w:div>
    <w:div w:id="90853968">
      <w:bodyDiv w:val="1"/>
      <w:marLeft w:val="0"/>
      <w:marRight w:val="0"/>
      <w:marTop w:val="0"/>
      <w:marBottom w:val="0"/>
      <w:divBdr>
        <w:top w:val="none" w:sz="0" w:space="0" w:color="auto"/>
        <w:left w:val="none" w:sz="0" w:space="0" w:color="auto"/>
        <w:bottom w:val="none" w:sz="0" w:space="0" w:color="auto"/>
        <w:right w:val="none" w:sz="0" w:space="0" w:color="auto"/>
      </w:divBdr>
    </w:div>
    <w:div w:id="103429233">
      <w:bodyDiv w:val="1"/>
      <w:marLeft w:val="0"/>
      <w:marRight w:val="0"/>
      <w:marTop w:val="0"/>
      <w:marBottom w:val="0"/>
      <w:divBdr>
        <w:top w:val="none" w:sz="0" w:space="0" w:color="auto"/>
        <w:left w:val="none" w:sz="0" w:space="0" w:color="auto"/>
        <w:bottom w:val="none" w:sz="0" w:space="0" w:color="auto"/>
        <w:right w:val="none" w:sz="0" w:space="0" w:color="auto"/>
      </w:divBdr>
    </w:div>
    <w:div w:id="115299099">
      <w:bodyDiv w:val="1"/>
      <w:marLeft w:val="0"/>
      <w:marRight w:val="0"/>
      <w:marTop w:val="0"/>
      <w:marBottom w:val="0"/>
      <w:divBdr>
        <w:top w:val="none" w:sz="0" w:space="0" w:color="auto"/>
        <w:left w:val="none" w:sz="0" w:space="0" w:color="auto"/>
        <w:bottom w:val="none" w:sz="0" w:space="0" w:color="auto"/>
        <w:right w:val="none" w:sz="0" w:space="0" w:color="auto"/>
      </w:divBdr>
    </w:div>
    <w:div w:id="129399127">
      <w:bodyDiv w:val="1"/>
      <w:marLeft w:val="0"/>
      <w:marRight w:val="0"/>
      <w:marTop w:val="0"/>
      <w:marBottom w:val="0"/>
      <w:divBdr>
        <w:top w:val="none" w:sz="0" w:space="0" w:color="auto"/>
        <w:left w:val="none" w:sz="0" w:space="0" w:color="auto"/>
        <w:bottom w:val="none" w:sz="0" w:space="0" w:color="auto"/>
        <w:right w:val="none" w:sz="0" w:space="0" w:color="auto"/>
      </w:divBdr>
    </w:div>
    <w:div w:id="151878177">
      <w:bodyDiv w:val="1"/>
      <w:marLeft w:val="0"/>
      <w:marRight w:val="0"/>
      <w:marTop w:val="0"/>
      <w:marBottom w:val="0"/>
      <w:divBdr>
        <w:top w:val="none" w:sz="0" w:space="0" w:color="auto"/>
        <w:left w:val="none" w:sz="0" w:space="0" w:color="auto"/>
        <w:bottom w:val="none" w:sz="0" w:space="0" w:color="auto"/>
        <w:right w:val="none" w:sz="0" w:space="0" w:color="auto"/>
      </w:divBdr>
    </w:div>
    <w:div w:id="159591021">
      <w:bodyDiv w:val="1"/>
      <w:marLeft w:val="0"/>
      <w:marRight w:val="0"/>
      <w:marTop w:val="0"/>
      <w:marBottom w:val="0"/>
      <w:divBdr>
        <w:top w:val="none" w:sz="0" w:space="0" w:color="auto"/>
        <w:left w:val="none" w:sz="0" w:space="0" w:color="auto"/>
        <w:bottom w:val="none" w:sz="0" w:space="0" w:color="auto"/>
        <w:right w:val="none" w:sz="0" w:space="0" w:color="auto"/>
      </w:divBdr>
    </w:div>
    <w:div w:id="161286372">
      <w:bodyDiv w:val="1"/>
      <w:marLeft w:val="0"/>
      <w:marRight w:val="0"/>
      <w:marTop w:val="0"/>
      <w:marBottom w:val="0"/>
      <w:divBdr>
        <w:top w:val="none" w:sz="0" w:space="0" w:color="auto"/>
        <w:left w:val="none" w:sz="0" w:space="0" w:color="auto"/>
        <w:bottom w:val="none" w:sz="0" w:space="0" w:color="auto"/>
        <w:right w:val="none" w:sz="0" w:space="0" w:color="auto"/>
      </w:divBdr>
    </w:div>
    <w:div w:id="165873060">
      <w:bodyDiv w:val="1"/>
      <w:marLeft w:val="0"/>
      <w:marRight w:val="0"/>
      <w:marTop w:val="0"/>
      <w:marBottom w:val="0"/>
      <w:divBdr>
        <w:top w:val="none" w:sz="0" w:space="0" w:color="auto"/>
        <w:left w:val="none" w:sz="0" w:space="0" w:color="auto"/>
        <w:bottom w:val="none" w:sz="0" w:space="0" w:color="auto"/>
        <w:right w:val="none" w:sz="0" w:space="0" w:color="auto"/>
      </w:divBdr>
    </w:div>
    <w:div w:id="201674515">
      <w:bodyDiv w:val="1"/>
      <w:marLeft w:val="0"/>
      <w:marRight w:val="0"/>
      <w:marTop w:val="0"/>
      <w:marBottom w:val="0"/>
      <w:divBdr>
        <w:top w:val="none" w:sz="0" w:space="0" w:color="auto"/>
        <w:left w:val="none" w:sz="0" w:space="0" w:color="auto"/>
        <w:bottom w:val="none" w:sz="0" w:space="0" w:color="auto"/>
        <w:right w:val="none" w:sz="0" w:space="0" w:color="auto"/>
      </w:divBdr>
    </w:div>
    <w:div w:id="207187315">
      <w:bodyDiv w:val="1"/>
      <w:marLeft w:val="0"/>
      <w:marRight w:val="0"/>
      <w:marTop w:val="0"/>
      <w:marBottom w:val="0"/>
      <w:divBdr>
        <w:top w:val="none" w:sz="0" w:space="0" w:color="auto"/>
        <w:left w:val="none" w:sz="0" w:space="0" w:color="auto"/>
        <w:bottom w:val="none" w:sz="0" w:space="0" w:color="auto"/>
        <w:right w:val="none" w:sz="0" w:space="0" w:color="auto"/>
      </w:divBdr>
      <w:divsChild>
        <w:div w:id="497843748">
          <w:marLeft w:val="0"/>
          <w:marRight w:val="0"/>
          <w:marTop w:val="0"/>
          <w:marBottom w:val="0"/>
          <w:divBdr>
            <w:top w:val="none" w:sz="0" w:space="0" w:color="auto"/>
            <w:left w:val="none" w:sz="0" w:space="0" w:color="auto"/>
            <w:bottom w:val="none" w:sz="0" w:space="0" w:color="auto"/>
            <w:right w:val="none" w:sz="0" w:space="0" w:color="auto"/>
          </w:divBdr>
        </w:div>
        <w:div w:id="1694457202">
          <w:marLeft w:val="0"/>
          <w:marRight w:val="0"/>
          <w:marTop w:val="0"/>
          <w:marBottom w:val="0"/>
          <w:divBdr>
            <w:top w:val="none" w:sz="0" w:space="0" w:color="auto"/>
            <w:left w:val="none" w:sz="0" w:space="0" w:color="auto"/>
            <w:bottom w:val="none" w:sz="0" w:space="0" w:color="auto"/>
            <w:right w:val="none" w:sz="0" w:space="0" w:color="auto"/>
          </w:divBdr>
        </w:div>
        <w:div w:id="1982999814">
          <w:marLeft w:val="0"/>
          <w:marRight w:val="0"/>
          <w:marTop w:val="0"/>
          <w:marBottom w:val="0"/>
          <w:divBdr>
            <w:top w:val="none" w:sz="0" w:space="0" w:color="auto"/>
            <w:left w:val="none" w:sz="0" w:space="0" w:color="auto"/>
            <w:bottom w:val="none" w:sz="0" w:space="0" w:color="auto"/>
            <w:right w:val="none" w:sz="0" w:space="0" w:color="auto"/>
          </w:divBdr>
        </w:div>
        <w:div w:id="1497725384">
          <w:marLeft w:val="0"/>
          <w:marRight w:val="0"/>
          <w:marTop w:val="0"/>
          <w:marBottom w:val="0"/>
          <w:divBdr>
            <w:top w:val="none" w:sz="0" w:space="0" w:color="auto"/>
            <w:left w:val="none" w:sz="0" w:space="0" w:color="auto"/>
            <w:bottom w:val="none" w:sz="0" w:space="0" w:color="auto"/>
            <w:right w:val="none" w:sz="0" w:space="0" w:color="auto"/>
          </w:divBdr>
        </w:div>
        <w:div w:id="582567809">
          <w:marLeft w:val="0"/>
          <w:marRight w:val="0"/>
          <w:marTop w:val="0"/>
          <w:marBottom w:val="0"/>
          <w:divBdr>
            <w:top w:val="none" w:sz="0" w:space="0" w:color="auto"/>
            <w:left w:val="none" w:sz="0" w:space="0" w:color="auto"/>
            <w:bottom w:val="none" w:sz="0" w:space="0" w:color="auto"/>
            <w:right w:val="none" w:sz="0" w:space="0" w:color="auto"/>
          </w:divBdr>
        </w:div>
        <w:div w:id="890920679">
          <w:marLeft w:val="0"/>
          <w:marRight w:val="0"/>
          <w:marTop w:val="0"/>
          <w:marBottom w:val="0"/>
          <w:divBdr>
            <w:top w:val="none" w:sz="0" w:space="0" w:color="auto"/>
            <w:left w:val="none" w:sz="0" w:space="0" w:color="auto"/>
            <w:bottom w:val="none" w:sz="0" w:space="0" w:color="auto"/>
            <w:right w:val="none" w:sz="0" w:space="0" w:color="auto"/>
          </w:divBdr>
        </w:div>
        <w:div w:id="1719284690">
          <w:marLeft w:val="0"/>
          <w:marRight w:val="0"/>
          <w:marTop w:val="0"/>
          <w:marBottom w:val="0"/>
          <w:divBdr>
            <w:top w:val="none" w:sz="0" w:space="0" w:color="auto"/>
            <w:left w:val="none" w:sz="0" w:space="0" w:color="auto"/>
            <w:bottom w:val="none" w:sz="0" w:space="0" w:color="auto"/>
            <w:right w:val="none" w:sz="0" w:space="0" w:color="auto"/>
          </w:divBdr>
        </w:div>
      </w:divsChild>
    </w:div>
    <w:div w:id="207493320">
      <w:bodyDiv w:val="1"/>
      <w:marLeft w:val="0"/>
      <w:marRight w:val="0"/>
      <w:marTop w:val="0"/>
      <w:marBottom w:val="0"/>
      <w:divBdr>
        <w:top w:val="none" w:sz="0" w:space="0" w:color="auto"/>
        <w:left w:val="none" w:sz="0" w:space="0" w:color="auto"/>
        <w:bottom w:val="none" w:sz="0" w:space="0" w:color="auto"/>
        <w:right w:val="none" w:sz="0" w:space="0" w:color="auto"/>
      </w:divBdr>
    </w:div>
    <w:div w:id="207689936">
      <w:bodyDiv w:val="1"/>
      <w:marLeft w:val="0"/>
      <w:marRight w:val="0"/>
      <w:marTop w:val="0"/>
      <w:marBottom w:val="0"/>
      <w:divBdr>
        <w:top w:val="none" w:sz="0" w:space="0" w:color="auto"/>
        <w:left w:val="none" w:sz="0" w:space="0" w:color="auto"/>
        <w:bottom w:val="none" w:sz="0" w:space="0" w:color="auto"/>
        <w:right w:val="none" w:sz="0" w:space="0" w:color="auto"/>
      </w:divBdr>
    </w:div>
    <w:div w:id="217203926">
      <w:bodyDiv w:val="1"/>
      <w:marLeft w:val="0"/>
      <w:marRight w:val="0"/>
      <w:marTop w:val="0"/>
      <w:marBottom w:val="0"/>
      <w:divBdr>
        <w:top w:val="none" w:sz="0" w:space="0" w:color="auto"/>
        <w:left w:val="none" w:sz="0" w:space="0" w:color="auto"/>
        <w:bottom w:val="none" w:sz="0" w:space="0" w:color="auto"/>
        <w:right w:val="none" w:sz="0" w:space="0" w:color="auto"/>
      </w:divBdr>
    </w:div>
    <w:div w:id="218129994">
      <w:bodyDiv w:val="1"/>
      <w:marLeft w:val="0"/>
      <w:marRight w:val="0"/>
      <w:marTop w:val="0"/>
      <w:marBottom w:val="0"/>
      <w:divBdr>
        <w:top w:val="none" w:sz="0" w:space="0" w:color="auto"/>
        <w:left w:val="none" w:sz="0" w:space="0" w:color="auto"/>
        <w:bottom w:val="none" w:sz="0" w:space="0" w:color="auto"/>
        <w:right w:val="none" w:sz="0" w:space="0" w:color="auto"/>
      </w:divBdr>
      <w:divsChild>
        <w:div w:id="723455615">
          <w:marLeft w:val="0"/>
          <w:marRight w:val="0"/>
          <w:marTop w:val="0"/>
          <w:marBottom w:val="0"/>
          <w:divBdr>
            <w:top w:val="none" w:sz="0" w:space="0" w:color="auto"/>
            <w:left w:val="none" w:sz="0" w:space="0" w:color="auto"/>
            <w:bottom w:val="none" w:sz="0" w:space="0" w:color="auto"/>
            <w:right w:val="none" w:sz="0" w:space="0" w:color="auto"/>
          </w:divBdr>
        </w:div>
        <w:div w:id="829635912">
          <w:marLeft w:val="0"/>
          <w:marRight w:val="0"/>
          <w:marTop w:val="0"/>
          <w:marBottom w:val="0"/>
          <w:divBdr>
            <w:top w:val="none" w:sz="0" w:space="0" w:color="auto"/>
            <w:left w:val="none" w:sz="0" w:space="0" w:color="auto"/>
            <w:bottom w:val="none" w:sz="0" w:space="0" w:color="auto"/>
            <w:right w:val="none" w:sz="0" w:space="0" w:color="auto"/>
          </w:divBdr>
        </w:div>
        <w:div w:id="424612202">
          <w:marLeft w:val="0"/>
          <w:marRight w:val="0"/>
          <w:marTop w:val="0"/>
          <w:marBottom w:val="0"/>
          <w:divBdr>
            <w:top w:val="none" w:sz="0" w:space="0" w:color="auto"/>
            <w:left w:val="none" w:sz="0" w:space="0" w:color="auto"/>
            <w:bottom w:val="none" w:sz="0" w:space="0" w:color="auto"/>
            <w:right w:val="none" w:sz="0" w:space="0" w:color="auto"/>
          </w:divBdr>
        </w:div>
      </w:divsChild>
    </w:div>
    <w:div w:id="220529199">
      <w:bodyDiv w:val="1"/>
      <w:marLeft w:val="0"/>
      <w:marRight w:val="0"/>
      <w:marTop w:val="0"/>
      <w:marBottom w:val="0"/>
      <w:divBdr>
        <w:top w:val="none" w:sz="0" w:space="0" w:color="auto"/>
        <w:left w:val="none" w:sz="0" w:space="0" w:color="auto"/>
        <w:bottom w:val="none" w:sz="0" w:space="0" w:color="auto"/>
        <w:right w:val="none" w:sz="0" w:space="0" w:color="auto"/>
      </w:divBdr>
    </w:div>
    <w:div w:id="220946846">
      <w:bodyDiv w:val="1"/>
      <w:marLeft w:val="0"/>
      <w:marRight w:val="0"/>
      <w:marTop w:val="0"/>
      <w:marBottom w:val="0"/>
      <w:divBdr>
        <w:top w:val="none" w:sz="0" w:space="0" w:color="auto"/>
        <w:left w:val="none" w:sz="0" w:space="0" w:color="auto"/>
        <w:bottom w:val="none" w:sz="0" w:space="0" w:color="auto"/>
        <w:right w:val="none" w:sz="0" w:space="0" w:color="auto"/>
      </w:divBdr>
    </w:div>
    <w:div w:id="228610682">
      <w:bodyDiv w:val="1"/>
      <w:marLeft w:val="0"/>
      <w:marRight w:val="0"/>
      <w:marTop w:val="0"/>
      <w:marBottom w:val="0"/>
      <w:divBdr>
        <w:top w:val="none" w:sz="0" w:space="0" w:color="auto"/>
        <w:left w:val="none" w:sz="0" w:space="0" w:color="auto"/>
        <w:bottom w:val="none" w:sz="0" w:space="0" w:color="auto"/>
        <w:right w:val="none" w:sz="0" w:space="0" w:color="auto"/>
      </w:divBdr>
    </w:div>
    <w:div w:id="241722115">
      <w:bodyDiv w:val="1"/>
      <w:marLeft w:val="0"/>
      <w:marRight w:val="0"/>
      <w:marTop w:val="0"/>
      <w:marBottom w:val="0"/>
      <w:divBdr>
        <w:top w:val="none" w:sz="0" w:space="0" w:color="auto"/>
        <w:left w:val="none" w:sz="0" w:space="0" w:color="auto"/>
        <w:bottom w:val="none" w:sz="0" w:space="0" w:color="auto"/>
        <w:right w:val="none" w:sz="0" w:space="0" w:color="auto"/>
      </w:divBdr>
    </w:div>
    <w:div w:id="243728933">
      <w:bodyDiv w:val="1"/>
      <w:marLeft w:val="0"/>
      <w:marRight w:val="0"/>
      <w:marTop w:val="0"/>
      <w:marBottom w:val="0"/>
      <w:divBdr>
        <w:top w:val="none" w:sz="0" w:space="0" w:color="auto"/>
        <w:left w:val="none" w:sz="0" w:space="0" w:color="auto"/>
        <w:bottom w:val="none" w:sz="0" w:space="0" w:color="auto"/>
        <w:right w:val="none" w:sz="0" w:space="0" w:color="auto"/>
      </w:divBdr>
    </w:div>
    <w:div w:id="257372058">
      <w:bodyDiv w:val="1"/>
      <w:marLeft w:val="0"/>
      <w:marRight w:val="0"/>
      <w:marTop w:val="0"/>
      <w:marBottom w:val="0"/>
      <w:divBdr>
        <w:top w:val="none" w:sz="0" w:space="0" w:color="auto"/>
        <w:left w:val="none" w:sz="0" w:space="0" w:color="auto"/>
        <w:bottom w:val="none" w:sz="0" w:space="0" w:color="auto"/>
        <w:right w:val="none" w:sz="0" w:space="0" w:color="auto"/>
      </w:divBdr>
    </w:div>
    <w:div w:id="267081771">
      <w:bodyDiv w:val="1"/>
      <w:marLeft w:val="0"/>
      <w:marRight w:val="0"/>
      <w:marTop w:val="0"/>
      <w:marBottom w:val="0"/>
      <w:divBdr>
        <w:top w:val="none" w:sz="0" w:space="0" w:color="auto"/>
        <w:left w:val="none" w:sz="0" w:space="0" w:color="auto"/>
        <w:bottom w:val="none" w:sz="0" w:space="0" w:color="auto"/>
        <w:right w:val="none" w:sz="0" w:space="0" w:color="auto"/>
      </w:divBdr>
    </w:div>
    <w:div w:id="270433987">
      <w:bodyDiv w:val="1"/>
      <w:marLeft w:val="0"/>
      <w:marRight w:val="0"/>
      <w:marTop w:val="0"/>
      <w:marBottom w:val="0"/>
      <w:divBdr>
        <w:top w:val="none" w:sz="0" w:space="0" w:color="auto"/>
        <w:left w:val="none" w:sz="0" w:space="0" w:color="auto"/>
        <w:bottom w:val="none" w:sz="0" w:space="0" w:color="auto"/>
        <w:right w:val="none" w:sz="0" w:space="0" w:color="auto"/>
      </w:divBdr>
    </w:div>
    <w:div w:id="281153085">
      <w:bodyDiv w:val="1"/>
      <w:marLeft w:val="0"/>
      <w:marRight w:val="0"/>
      <w:marTop w:val="0"/>
      <w:marBottom w:val="0"/>
      <w:divBdr>
        <w:top w:val="none" w:sz="0" w:space="0" w:color="auto"/>
        <w:left w:val="none" w:sz="0" w:space="0" w:color="auto"/>
        <w:bottom w:val="none" w:sz="0" w:space="0" w:color="auto"/>
        <w:right w:val="none" w:sz="0" w:space="0" w:color="auto"/>
      </w:divBdr>
    </w:div>
    <w:div w:id="282882095">
      <w:bodyDiv w:val="1"/>
      <w:marLeft w:val="0"/>
      <w:marRight w:val="0"/>
      <w:marTop w:val="0"/>
      <w:marBottom w:val="0"/>
      <w:divBdr>
        <w:top w:val="none" w:sz="0" w:space="0" w:color="auto"/>
        <w:left w:val="none" w:sz="0" w:space="0" w:color="auto"/>
        <w:bottom w:val="none" w:sz="0" w:space="0" w:color="auto"/>
        <w:right w:val="none" w:sz="0" w:space="0" w:color="auto"/>
      </w:divBdr>
    </w:div>
    <w:div w:id="287780295">
      <w:bodyDiv w:val="1"/>
      <w:marLeft w:val="0"/>
      <w:marRight w:val="0"/>
      <w:marTop w:val="0"/>
      <w:marBottom w:val="0"/>
      <w:divBdr>
        <w:top w:val="none" w:sz="0" w:space="0" w:color="auto"/>
        <w:left w:val="none" w:sz="0" w:space="0" w:color="auto"/>
        <w:bottom w:val="none" w:sz="0" w:space="0" w:color="auto"/>
        <w:right w:val="none" w:sz="0" w:space="0" w:color="auto"/>
      </w:divBdr>
    </w:div>
    <w:div w:id="296834503">
      <w:bodyDiv w:val="1"/>
      <w:marLeft w:val="0"/>
      <w:marRight w:val="0"/>
      <w:marTop w:val="0"/>
      <w:marBottom w:val="0"/>
      <w:divBdr>
        <w:top w:val="none" w:sz="0" w:space="0" w:color="auto"/>
        <w:left w:val="none" w:sz="0" w:space="0" w:color="auto"/>
        <w:bottom w:val="none" w:sz="0" w:space="0" w:color="auto"/>
        <w:right w:val="none" w:sz="0" w:space="0" w:color="auto"/>
      </w:divBdr>
    </w:div>
    <w:div w:id="300355076">
      <w:bodyDiv w:val="1"/>
      <w:marLeft w:val="0"/>
      <w:marRight w:val="0"/>
      <w:marTop w:val="0"/>
      <w:marBottom w:val="0"/>
      <w:divBdr>
        <w:top w:val="none" w:sz="0" w:space="0" w:color="auto"/>
        <w:left w:val="none" w:sz="0" w:space="0" w:color="auto"/>
        <w:bottom w:val="none" w:sz="0" w:space="0" w:color="auto"/>
        <w:right w:val="none" w:sz="0" w:space="0" w:color="auto"/>
      </w:divBdr>
    </w:div>
    <w:div w:id="303966746">
      <w:bodyDiv w:val="1"/>
      <w:marLeft w:val="0"/>
      <w:marRight w:val="0"/>
      <w:marTop w:val="0"/>
      <w:marBottom w:val="0"/>
      <w:divBdr>
        <w:top w:val="none" w:sz="0" w:space="0" w:color="auto"/>
        <w:left w:val="none" w:sz="0" w:space="0" w:color="auto"/>
        <w:bottom w:val="none" w:sz="0" w:space="0" w:color="auto"/>
        <w:right w:val="none" w:sz="0" w:space="0" w:color="auto"/>
      </w:divBdr>
    </w:div>
    <w:div w:id="312803826">
      <w:bodyDiv w:val="1"/>
      <w:marLeft w:val="0"/>
      <w:marRight w:val="0"/>
      <w:marTop w:val="0"/>
      <w:marBottom w:val="0"/>
      <w:divBdr>
        <w:top w:val="none" w:sz="0" w:space="0" w:color="auto"/>
        <w:left w:val="none" w:sz="0" w:space="0" w:color="auto"/>
        <w:bottom w:val="none" w:sz="0" w:space="0" w:color="auto"/>
        <w:right w:val="none" w:sz="0" w:space="0" w:color="auto"/>
      </w:divBdr>
    </w:div>
    <w:div w:id="315837291">
      <w:bodyDiv w:val="1"/>
      <w:marLeft w:val="0"/>
      <w:marRight w:val="0"/>
      <w:marTop w:val="0"/>
      <w:marBottom w:val="0"/>
      <w:divBdr>
        <w:top w:val="none" w:sz="0" w:space="0" w:color="auto"/>
        <w:left w:val="none" w:sz="0" w:space="0" w:color="auto"/>
        <w:bottom w:val="none" w:sz="0" w:space="0" w:color="auto"/>
        <w:right w:val="none" w:sz="0" w:space="0" w:color="auto"/>
      </w:divBdr>
    </w:div>
    <w:div w:id="335348489">
      <w:bodyDiv w:val="1"/>
      <w:marLeft w:val="0"/>
      <w:marRight w:val="0"/>
      <w:marTop w:val="0"/>
      <w:marBottom w:val="0"/>
      <w:divBdr>
        <w:top w:val="none" w:sz="0" w:space="0" w:color="auto"/>
        <w:left w:val="none" w:sz="0" w:space="0" w:color="auto"/>
        <w:bottom w:val="none" w:sz="0" w:space="0" w:color="auto"/>
        <w:right w:val="none" w:sz="0" w:space="0" w:color="auto"/>
      </w:divBdr>
    </w:div>
    <w:div w:id="346715405">
      <w:bodyDiv w:val="1"/>
      <w:marLeft w:val="0"/>
      <w:marRight w:val="0"/>
      <w:marTop w:val="0"/>
      <w:marBottom w:val="0"/>
      <w:divBdr>
        <w:top w:val="none" w:sz="0" w:space="0" w:color="auto"/>
        <w:left w:val="none" w:sz="0" w:space="0" w:color="auto"/>
        <w:bottom w:val="none" w:sz="0" w:space="0" w:color="auto"/>
        <w:right w:val="none" w:sz="0" w:space="0" w:color="auto"/>
      </w:divBdr>
    </w:div>
    <w:div w:id="353264597">
      <w:bodyDiv w:val="1"/>
      <w:marLeft w:val="0"/>
      <w:marRight w:val="0"/>
      <w:marTop w:val="0"/>
      <w:marBottom w:val="0"/>
      <w:divBdr>
        <w:top w:val="none" w:sz="0" w:space="0" w:color="auto"/>
        <w:left w:val="none" w:sz="0" w:space="0" w:color="auto"/>
        <w:bottom w:val="none" w:sz="0" w:space="0" w:color="auto"/>
        <w:right w:val="none" w:sz="0" w:space="0" w:color="auto"/>
      </w:divBdr>
    </w:div>
    <w:div w:id="353842768">
      <w:bodyDiv w:val="1"/>
      <w:marLeft w:val="0"/>
      <w:marRight w:val="0"/>
      <w:marTop w:val="0"/>
      <w:marBottom w:val="0"/>
      <w:divBdr>
        <w:top w:val="none" w:sz="0" w:space="0" w:color="auto"/>
        <w:left w:val="none" w:sz="0" w:space="0" w:color="auto"/>
        <w:bottom w:val="none" w:sz="0" w:space="0" w:color="auto"/>
        <w:right w:val="none" w:sz="0" w:space="0" w:color="auto"/>
      </w:divBdr>
    </w:div>
    <w:div w:id="357779466">
      <w:bodyDiv w:val="1"/>
      <w:marLeft w:val="0"/>
      <w:marRight w:val="0"/>
      <w:marTop w:val="0"/>
      <w:marBottom w:val="0"/>
      <w:divBdr>
        <w:top w:val="none" w:sz="0" w:space="0" w:color="auto"/>
        <w:left w:val="none" w:sz="0" w:space="0" w:color="auto"/>
        <w:bottom w:val="none" w:sz="0" w:space="0" w:color="auto"/>
        <w:right w:val="none" w:sz="0" w:space="0" w:color="auto"/>
      </w:divBdr>
    </w:div>
    <w:div w:id="359941988">
      <w:bodyDiv w:val="1"/>
      <w:marLeft w:val="0"/>
      <w:marRight w:val="0"/>
      <w:marTop w:val="0"/>
      <w:marBottom w:val="0"/>
      <w:divBdr>
        <w:top w:val="none" w:sz="0" w:space="0" w:color="auto"/>
        <w:left w:val="none" w:sz="0" w:space="0" w:color="auto"/>
        <w:bottom w:val="none" w:sz="0" w:space="0" w:color="auto"/>
        <w:right w:val="none" w:sz="0" w:space="0" w:color="auto"/>
      </w:divBdr>
    </w:div>
    <w:div w:id="360977444">
      <w:bodyDiv w:val="1"/>
      <w:marLeft w:val="0"/>
      <w:marRight w:val="0"/>
      <w:marTop w:val="0"/>
      <w:marBottom w:val="0"/>
      <w:divBdr>
        <w:top w:val="none" w:sz="0" w:space="0" w:color="auto"/>
        <w:left w:val="none" w:sz="0" w:space="0" w:color="auto"/>
        <w:bottom w:val="none" w:sz="0" w:space="0" w:color="auto"/>
        <w:right w:val="none" w:sz="0" w:space="0" w:color="auto"/>
      </w:divBdr>
    </w:div>
    <w:div w:id="371735430">
      <w:bodyDiv w:val="1"/>
      <w:marLeft w:val="0"/>
      <w:marRight w:val="0"/>
      <w:marTop w:val="0"/>
      <w:marBottom w:val="0"/>
      <w:divBdr>
        <w:top w:val="none" w:sz="0" w:space="0" w:color="auto"/>
        <w:left w:val="none" w:sz="0" w:space="0" w:color="auto"/>
        <w:bottom w:val="none" w:sz="0" w:space="0" w:color="auto"/>
        <w:right w:val="none" w:sz="0" w:space="0" w:color="auto"/>
      </w:divBdr>
      <w:divsChild>
        <w:div w:id="1364592755">
          <w:marLeft w:val="0"/>
          <w:marRight w:val="0"/>
          <w:marTop w:val="0"/>
          <w:marBottom w:val="0"/>
          <w:divBdr>
            <w:top w:val="none" w:sz="0" w:space="0" w:color="auto"/>
            <w:left w:val="none" w:sz="0" w:space="0" w:color="auto"/>
            <w:bottom w:val="none" w:sz="0" w:space="0" w:color="auto"/>
            <w:right w:val="none" w:sz="0" w:space="0" w:color="auto"/>
          </w:divBdr>
        </w:div>
        <w:div w:id="955991405">
          <w:marLeft w:val="0"/>
          <w:marRight w:val="0"/>
          <w:marTop w:val="0"/>
          <w:marBottom w:val="0"/>
          <w:divBdr>
            <w:top w:val="none" w:sz="0" w:space="0" w:color="auto"/>
            <w:left w:val="none" w:sz="0" w:space="0" w:color="auto"/>
            <w:bottom w:val="none" w:sz="0" w:space="0" w:color="auto"/>
            <w:right w:val="none" w:sz="0" w:space="0" w:color="auto"/>
          </w:divBdr>
        </w:div>
      </w:divsChild>
    </w:div>
    <w:div w:id="371996613">
      <w:bodyDiv w:val="1"/>
      <w:marLeft w:val="0"/>
      <w:marRight w:val="0"/>
      <w:marTop w:val="0"/>
      <w:marBottom w:val="0"/>
      <w:divBdr>
        <w:top w:val="none" w:sz="0" w:space="0" w:color="auto"/>
        <w:left w:val="none" w:sz="0" w:space="0" w:color="auto"/>
        <w:bottom w:val="none" w:sz="0" w:space="0" w:color="auto"/>
        <w:right w:val="none" w:sz="0" w:space="0" w:color="auto"/>
      </w:divBdr>
    </w:div>
    <w:div w:id="384526528">
      <w:bodyDiv w:val="1"/>
      <w:marLeft w:val="0"/>
      <w:marRight w:val="0"/>
      <w:marTop w:val="0"/>
      <w:marBottom w:val="0"/>
      <w:divBdr>
        <w:top w:val="none" w:sz="0" w:space="0" w:color="auto"/>
        <w:left w:val="none" w:sz="0" w:space="0" w:color="auto"/>
        <w:bottom w:val="none" w:sz="0" w:space="0" w:color="auto"/>
        <w:right w:val="none" w:sz="0" w:space="0" w:color="auto"/>
      </w:divBdr>
    </w:div>
    <w:div w:id="390077810">
      <w:bodyDiv w:val="1"/>
      <w:marLeft w:val="0"/>
      <w:marRight w:val="0"/>
      <w:marTop w:val="0"/>
      <w:marBottom w:val="0"/>
      <w:divBdr>
        <w:top w:val="none" w:sz="0" w:space="0" w:color="auto"/>
        <w:left w:val="none" w:sz="0" w:space="0" w:color="auto"/>
        <w:bottom w:val="none" w:sz="0" w:space="0" w:color="auto"/>
        <w:right w:val="none" w:sz="0" w:space="0" w:color="auto"/>
      </w:divBdr>
    </w:div>
    <w:div w:id="397555793">
      <w:bodyDiv w:val="1"/>
      <w:marLeft w:val="0"/>
      <w:marRight w:val="0"/>
      <w:marTop w:val="0"/>
      <w:marBottom w:val="0"/>
      <w:divBdr>
        <w:top w:val="none" w:sz="0" w:space="0" w:color="auto"/>
        <w:left w:val="none" w:sz="0" w:space="0" w:color="auto"/>
        <w:bottom w:val="none" w:sz="0" w:space="0" w:color="auto"/>
        <w:right w:val="none" w:sz="0" w:space="0" w:color="auto"/>
      </w:divBdr>
    </w:div>
    <w:div w:id="399988890">
      <w:bodyDiv w:val="1"/>
      <w:marLeft w:val="0"/>
      <w:marRight w:val="0"/>
      <w:marTop w:val="0"/>
      <w:marBottom w:val="0"/>
      <w:divBdr>
        <w:top w:val="none" w:sz="0" w:space="0" w:color="auto"/>
        <w:left w:val="none" w:sz="0" w:space="0" w:color="auto"/>
        <w:bottom w:val="none" w:sz="0" w:space="0" w:color="auto"/>
        <w:right w:val="none" w:sz="0" w:space="0" w:color="auto"/>
      </w:divBdr>
    </w:div>
    <w:div w:id="409234091">
      <w:bodyDiv w:val="1"/>
      <w:marLeft w:val="0"/>
      <w:marRight w:val="0"/>
      <w:marTop w:val="0"/>
      <w:marBottom w:val="0"/>
      <w:divBdr>
        <w:top w:val="none" w:sz="0" w:space="0" w:color="auto"/>
        <w:left w:val="none" w:sz="0" w:space="0" w:color="auto"/>
        <w:bottom w:val="none" w:sz="0" w:space="0" w:color="auto"/>
        <w:right w:val="none" w:sz="0" w:space="0" w:color="auto"/>
      </w:divBdr>
      <w:divsChild>
        <w:div w:id="1679194325">
          <w:marLeft w:val="0"/>
          <w:marRight w:val="0"/>
          <w:marTop w:val="0"/>
          <w:marBottom w:val="0"/>
          <w:divBdr>
            <w:top w:val="none" w:sz="0" w:space="0" w:color="auto"/>
            <w:left w:val="none" w:sz="0" w:space="0" w:color="auto"/>
            <w:bottom w:val="none" w:sz="0" w:space="0" w:color="auto"/>
            <w:right w:val="none" w:sz="0" w:space="0" w:color="auto"/>
          </w:divBdr>
        </w:div>
        <w:div w:id="1115636092">
          <w:marLeft w:val="0"/>
          <w:marRight w:val="0"/>
          <w:marTop w:val="0"/>
          <w:marBottom w:val="0"/>
          <w:divBdr>
            <w:top w:val="none" w:sz="0" w:space="0" w:color="auto"/>
            <w:left w:val="none" w:sz="0" w:space="0" w:color="auto"/>
            <w:bottom w:val="none" w:sz="0" w:space="0" w:color="auto"/>
            <w:right w:val="none" w:sz="0" w:space="0" w:color="auto"/>
          </w:divBdr>
        </w:div>
        <w:div w:id="1447962153">
          <w:marLeft w:val="0"/>
          <w:marRight w:val="0"/>
          <w:marTop w:val="0"/>
          <w:marBottom w:val="0"/>
          <w:divBdr>
            <w:top w:val="none" w:sz="0" w:space="0" w:color="auto"/>
            <w:left w:val="none" w:sz="0" w:space="0" w:color="auto"/>
            <w:bottom w:val="none" w:sz="0" w:space="0" w:color="auto"/>
            <w:right w:val="none" w:sz="0" w:space="0" w:color="auto"/>
          </w:divBdr>
        </w:div>
      </w:divsChild>
    </w:div>
    <w:div w:id="418791023">
      <w:bodyDiv w:val="1"/>
      <w:marLeft w:val="0"/>
      <w:marRight w:val="0"/>
      <w:marTop w:val="0"/>
      <w:marBottom w:val="0"/>
      <w:divBdr>
        <w:top w:val="none" w:sz="0" w:space="0" w:color="auto"/>
        <w:left w:val="none" w:sz="0" w:space="0" w:color="auto"/>
        <w:bottom w:val="none" w:sz="0" w:space="0" w:color="auto"/>
        <w:right w:val="none" w:sz="0" w:space="0" w:color="auto"/>
      </w:divBdr>
    </w:div>
    <w:div w:id="422149486">
      <w:bodyDiv w:val="1"/>
      <w:marLeft w:val="0"/>
      <w:marRight w:val="0"/>
      <w:marTop w:val="0"/>
      <w:marBottom w:val="0"/>
      <w:divBdr>
        <w:top w:val="none" w:sz="0" w:space="0" w:color="auto"/>
        <w:left w:val="none" w:sz="0" w:space="0" w:color="auto"/>
        <w:bottom w:val="none" w:sz="0" w:space="0" w:color="auto"/>
        <w:right w:val="none" w:sz="0" w:space="0" w:color="auto"/>
      </w:divBdr>
    </w:div>
    <w:div w:id="432820686">
      <w:bodyDiv w:val="1"/>
      <w:marLeft w:val="0"/>
      <w:marRight w:val="0"/>
      <w:marTop w:val="0"/>
      <w:marBottom w:val="0"/>
      <w:divBdr>
        <w:top w:val="none" w:sz="0" w:space="0" w:color="auto"/>
        <w:left w:val="none" w:sz="0" w:space="0" w:color="auto"/>
        <w:bottom w:val="none" w:sz="0" w:space="0" w:color="auto"/>
        <w:right w:val="none" w:sz="0" w:space="0" w:color="auto"/>
      </w:divBdr>
    </w:div>
    <w:div w:id="450248167">
      <w:bodyDiv w:val="1"/>
      <w:marLeft w:val="0"/>
      <w:marRight w:val="0"/>
      <w:marTop w:val="0"/>
      <w:marBottom w:val="0"/>
      <w:divBdr>
        <w:top w:val="none" w:sz="0" w:space="0" w:color="auto"/>
        <w:left w:val="none" w:sz="0" w:space="0" w:color="auto"/>
        <w:bottom w:val="none" w:sz="0" w:space="0" w:color="auto"/>
        <w:right w:val="none" w:sz="0" w:space="0" w:color="auto"/>
      </w:divBdr>
    </w:div>
    <w:div w:id="453791750">
      <w:bodyDiv w:val="1"/>
      <w:marLeft w:val="0"/>
      <w:marRight w:val="0"/>
      <w:marTop w:val="0"/>
      <w:marBottom w:val="0"/>
      <w:divBdr>
        <w:top w:val="none" w:sz="0" w:space="0" w:color="auto"/>
        <w:left w:val="none" w:sz="0" w:space="0" w:color="auto"/>
        <w:bottom w:val="none" w:sz="0" w:space="0" w:color="auto"/>
        <w:right w:val="none" w:sz="0" w:space="0" w:color="auto"/>
      </w:divBdr>
    </w:div>
    <w:div w:id="455296251">
      <w:bodyDiv w:val="1"/>
      <w:marLeft w:val="0"/>
      <w:marRight w:val="0"/>
      <w:marTop w:val="0"/>
      <w:marBottom w:val="0"/>
      <w:divBdr>
        <w:top w:val="none" w:sz="0" w:space="0" w:color="auto"/>
        <w:left w:val="none" w:sz="0" w:space="0" w:color="auto"/>
        <w:bottom w:val="none" w:sz="0" w:space="0" w:color="auto"/>
        <w:right w:val="none" w:sz="0" w:space="0" w:color="auto"/>
      </w:divBdr>
    </w:div>
    <w:div w:id="476994031">
      <w:bodyDiv w:val="1"/>
      <w:marLeft w:val="0"/>
      <w:marRight w:val="0"/>
      <w:marTop w:val="0"/>
      <w:marBottom w:val="0"/>
      <w:divBdr>
        <w:top w:val="none" w:sz="0" w:space="0" w:color="auto"/>
        <w:left w:val="none" w:sz="0" w:space="0" w:color="auto"/>
        <w:bottom w:val="none" w:sz="0" w:space="0" w:color="auto"/>
        <w:right w:val="none" w:sz="0" w:space="0" w:color="auto"/>
      </w:divBdr>
    </w:div>
    <w:div w:id="491527146">
      <w:bodyDiv w:val="1"/>
      <w:marLeft w:val="0"/>
      <w:marRight w:val="0"/>
      <w:marTop w:val="0"/>
      <w:marBottom w:val="0"/>
      <w:divBdr>
        <w:top w:val="none" w:sz="0" w:space="0" w:color="auto"/>
        <w:left w:val="none" w:sz="0" w:space="0" w:color="auto"/>
        <w:bottom w:val="none" w:sz="0" w:space="0" w:color="auto"/>
        <w:right w:val="none" w:sz="0" w:space="0" w:color="auto"/>
      </w:divBdr>
    </w:div>
    <w:div w:id="523254987">
      <w:bodyDiv w:val="1"/>
      <w:marLeft w:val="0"/>
      <w:marRight w:val="0"/>
      <w:marTop w:val="0"/>
      <w:marBottom w:val="0"/>
      <w:divBdr>
        <w:top w:val="none" w:sz="0" w:space="0" w:color="auto"/>
        <w:left w:val="none" w:sz="0" w:space="0" w:color="auto"/>
        <w:bottom w:val="none" w:sz="0" w:space="0" w:color="auto"/>
        <w:right w:val="none" w:sz="0" w:space="0" w:color="auto"/>
      </w:divBdr>
    </w:div>
    <w:div w:id="528447875">
      <w:bodyDiv w:val="1"/>
      <w:marLeft w:val="0"/>
      <w:marRight w:val="0"/>
      <w:marTop w:val="0"/>
      <w:marBottom w:val="0"/>
      <w:divBdr>
        <w:top w:val="none" w:sz="0" w:space="0" w:color="auto"/>
        <w:left w:val="none" w:sz="0" w:space="0" w:color="auto"/>
        <w:bottom w:val="none" w:sz="0" w:space="0" w:color="auto"/>
        <w:right w:val="none" w:sz="0" w:space="0" w:color="auto"/>
      </w:divBdr>
    </w:div>
    <w:div w:id="533807877">
      <w:bodyDiv w:val="1"/>
      <w:marLeft w:val="0"/>
      <w:marRight w:val="0"/>
      <w:marTop w:val="0"/>
      <w:marBottom w:val="0"/>
      <w:divBdr>
        <w:top w:val="none" w:sz="0" w:space="0" w:color="auto"/>
        <w:left w:val="none" w:sz="0" w:space="0" w:color="auto"/>
        <w:bottom w:val="none" w:sz="0" w:space="0" w:color="auto"/>
        <w:right w:val="none" w:sz="0" w:space="0" w:color="auto"/>
      </w:divBdr>
      <w:divsChild>
        <w:div w:id="1707674245">
          <w:marLeft w:val="0"/>
          <w:marRight w:val="0"/>
          <w:marTop w:val="0"/>
          <w:marBottom w:val="0"/>
          <w:divBdr>
            <w:top w:val="none" w:sz="0" w:space="0" w:color="auto"/>
            <w:left w:val="none" w:sz="0" w:space="0" w:color="auto"/>
            <w:bottom w:val="none" w:sz="0" w:space="0" w:color="auto"/>
            <w:right w:val="none" w:sz="0" w:space="0" w:color="auto"/>
          </w:divBdr>
        </w:div>
        <w:div w:id="727191655">
          <w:marLeft w:val="0"/>
          <w:marRight w:val="0"/>
          <w:marTop w:val="0"/>
          <w:marBottom w:val="0"/>
          <w:divBdr>
            <w:top w:val="none" w:sz="0" w:space="0" w:color="auto"/>
            <w:left w:val="none" w:sz="0" w:space="0" w:color="auto"/>
            <w:bottom w:val="none" w:sz="0" w:space="0" w:color="auto"/>
            <w:right w:val="none" w:sz="0" w:space="0" w:color="auto"/>
          </w:divBdr>
        </w:div>
        <w:div w:id="1351688528">
          <w:marLeft w:val="0"/>
          <w:marRight w:val="0"/>
          <w:marTop w:val="0"/>
          <w:marBottom w:val="0"/>
          <w:divBdr>
            <w:top w:val="none" w:sz="0" w:space="0" w:color="auto"/>
            <w:left w:val="none" w:sz="0" w:space="0" w:color="auto"/>
            <w:bottom w:val="none" w:sz="0" w:space="0" w:color="auto"/>
            <w:right w:val="none" w:sz="0" w:space="0" w:color="auto"/>
          </w:divBdr>
        </w:div>
        <w:div w:id="84040327">
          <w:marLeft w:val="0"/>
          <w:marRight w:val="0"/>
          <w:marTop w:val="0"/>
          <w:marBottom w:val="0"/>
          <w:divBdr>
            <w:top w:val="none" w:sz="0" w:space="0" w:color="auto"/>
            <w:left w:val="none" w:sz="0" w:space="0" w:color="auto"/>
            <w:bottom w:val="none" w:sz="0" w:space="0" w:color="auto"/>
            <w:right w:val="none" w:sz="0" w:space="0" w:color="auto"/>
          </w:divBdr>
        </w:div>
        <w:div w:id="375860894">
          <w:marLeft w:val="0"/>
          <w:marRight w:val="0"/>
          <w:marTop w:val="0"/>
          <w:marBottom w:val="0"/>
          <w:divBdr>
            <w:top w:val="none" w:sz="0" w:space="0" w:color="auto"/>
            <w:left w:val="none" w:sz="0" w:space="0" w:color="auto"/>
            <w:bottom w:val="none" w:sz="0" w:space="0" w:color="auto"/>
            <w:right w:val="none" w:sz="0" w:space="0" w:color="auto"/>
          </w:divBdr>
        </w:div>
        <w:div w:id="183593021">
          <w:marLeft w:val="0"/>
          <w:marRight w:val="0"/>
          <w:marTop w:val="0"/>
          <w:marBottom w:val="0"/>
          <w:divBdr>
            <w:top w:val="none" w:sz="0" w:space="0" w:color="auto"/>
            <w:left w:val="none" w:sz="0" w:space="0" w:color="auto"/>
            <w:bottom w:val="none" w:sz="0" w:space="0" w:color="auto"/>
            <w:right w:val="none" w:sz="0" w:space="0" w:color="auto"/>
          </w:divBdr>
        </w:div>
        <w:div w:id="614098955">
          <w:marLeft w:val="0"/>
          <w:marRight w:val="0"/>
          <w:marTop w:val="0"/>
          <w:marBottom w:val="0"/>
          <w:divBdr>
            <w:top w:val="none" w:sz="0" w:space="0" w:color="auto"/>
            <w:left w:val="none" w:sz="0" w:space="0" w:color="auto"/>
            <w:bottom w:val="none" w:sz="0" w:space="0" w:color="auto"/>
            <w:right w:val="none" w:sz="0" w:space="0" w:color="auto"/>
          </w:divBdr>
        </w:div>
        <w:div w:id="671298331">
          <w:marLeft w:val="0"/>
          <w:marRight w:val="0"/>
          <w:marTop w:val="0"/>
          <w:marBottom w:val="0"/>
          <w:divBdr>
            <w:top w:val="none" w:sz="0" w:space="0" w:color="auto"/>
            <w:left w:val="none" w:sz="0" w:space="0" w:color="auto"/>
            <w:bottom w:val="none" w:sz="0" w:space="0" w:color="auto"/>
            <w:right w:val="none" w:sz="0" w:space="0" w:color="auto"/>
          </w:divBdr>
        </w:div>
        <w:div w:id="991257832">
          <w:marLeft w:val="0"/>
          <w:marRight w:val="0"/>
          <w:marTop w:val="0"/>
          <w:marBottom w:val="0"/>
          <w:divBdr>
            <w:top w:val="none" w:sz="0" w:space="0" w:color="auto"/>
            <w:left w:val="none" w:sz="0" w:space="0" w:color="auto"/>
            <w:bottom w:val="none" w:sz="0" w:space="0" w:color="auto"/>
            <w:right w:val="none" w:sz="0" w:space="0" w:color="auto"/>
          </w:divBdr>
        </w:div>
        <w:div w:id="1166240437">
          <w:marLeft w:val="0"/>
          <w:marRight w:val="0"/>
          <w:marTop w:val="0"/>
          <w:marBottom w:val="0"/>
          <w:divBdr>
            <w:top w:val="none" w:sz="0" w:space="0" w:color="auto"/>
            <w:left w:val="none" w:sz="0" w:space="0" w:color="auto"/>
            <w:bottom w:val="none" w:sz="0" w:space="0" w:color="auto"/>
            <w:right w:val="none" w:sz="0" w:space="0" w:color="auto"/>
          </w:divBdr>
        </w:div>
        <w:div w:id="1034883938">
          <w:marLeft w:val="0"/>
          <w:marRight w:val="0"/>
          <w:marTop w:val="0"/>
          <w:marBottom w:val="0"/>
          <w:divBdr>
            <w:top w:val="none" w:sz="0" w:space="0" w:color="auto"/>
            <w:left w:val="none" w:sz="0" w:space="0" w:color="auto"/>
            <w:bottom w:val="none" w:sz="0" w:space="0" w:color="auto"/>
            <w:right w:val="none" w:sz="0" w:space="0" w:color="auto"/>
          </w:divBdr>
        </w:div>
      </w:divsChild>
    </w:div>
    <w:div w:id="545214120">
      <w:bodyDiv w:val="1"/>
      <w:marLeft w:val="0"/>
      <w:marRight w:val="0"/>
      <w:marTop w:val="0"/>
      <w:marBottom w:val="0"/>
      <w:divBdr>
        <w:top w:val="none" w:sz="0" w:space="0" w:color="auto"/>
        <w:left w:val="none" w:sz="0" w:space="0" w:color="auto"/>
        <w:bottom w:val="none" w:sz="0" w:space="0" w:color="auto"/>
        <w:right w:val="none" w:sz="0" w:space="0" w:color="auto"/>
      </w:divBdr>
    </w:div>
    <w:div w:id="558905479">
      <w:bodyDiv w:val="1"/>
      <w:marLeft w:val="0"/>
      <w:marRight w:val="0"/>
      <w:marTop w:val="0"/>
      <w:marBottom w:val="0"/>
      <w:divBdr>
        <w:top w:val="none" w:sz="0" w:space="0" w:color="auto"/>
        <w:left w:val="none" w:sz="0" w:space="0" w:color="auto"/>
        <w:bottom w:val="none" w:sz="0" w:space="0" w:color="auto"/>
        <w:right w:val="none" w:sz="0" w:space="0" w:color="auto"/>
      </w:divBdr>
    </w:div>
    <w:div w:id="560098792">
      <w:bodyDiv w:val="1"/>
      <w:marLeft w:val="0"/>
      <w:marRight w:val="0"/>
      <w:marTop w:val="0"/>
      <w:marBottom w:val="0"/>
      <w:divBdr>
        <w:top w:val="none" w:sz="0" w:space="0" w:color="auto"/>
        <w:left w:val="none" w:sz="0" w:space="0" w:color="auto"/>
        <w:bottom w:val="none" w:sz="0" w:space="0" w:color="auto"/>
        <w:right w:val="none" w:sz="0" w:space="0" w:color="auto"/>
      </w:divBdr>
    </w:div>
    <w:div w:id="565336424">
      <w:bodyDiv w:val="1"/>
      <w:marLeft w:val="0"/>
      <w:marRight w:val="0"/>
      <w:marTop w:val="0"/>
      <w:marBottom w:val="0"/>
      <w:divBdr>
        <w:top w:val="none" w:sz="0" w:space="0" w:color="auto"/>
        <w:left w:val="none" w:sz="0" w:space="0" w:color="auto"/>
        <w:bottom w:val="none" w:sz="0" w:space="0" w:color="auto"/>
        <w:right w:val="none" w:sz="0" w:space="0" w:color="auto"/>
      </w:divBdr>
    </w:div>
    <w:div w:id="566576639">
      <w:bodyDiv w:val="1"/>
      <w:marLeft w:val="0"/>
      <w:marRight w:val="0"/>
      <w:marTop w:val="0"/>
      <w:marBottom w:val="0"/>
      <w:divBdr>
        <w:top w:val="none" w:sz="0" w:space="0" w:color="auto"/>
        <w:left w:val="none" w:sz="0" w:space="0" w:color="auto"/>
        <w:bottom w:val="none" w:sz="0" w:space="0" w:color="auto"/>
        <w:right w:val="none" w:sz="0" w:space="0" w:color="auto"/>
      </w:divBdr>
    </w:div>
    <w:div w:id="568269598">
      <w:bodyDiv w:val="1"/>
      <w:marLeft w:val="0"/>
      <w:marRight w:val="0"/>
      <w:marTop w:val="0"/>
      <w:marBottom w:val="0"/>
      <w:divBdr>
        <w:top w:val="none" w:sz="0" w:space="0" w:color="auto"/>
        <w:left w:val="none" w:sz="0" w:space="0" w:color="auto"/>
        <w:bottom w:val="none" w:sz="0" w:space="0" w:color="auto"/>
        <w:right w:val="none" w:sz="0" w:space="0" w:color="auto"/>
      </w:divBdr>
      <w:divsChild>
        <w:div w:id="1562793768">
          <w:marLeft w:val="0"/>
          <w:marRight w:val="0"/>
          <w:marTop w:val="0"/>
          <w:marBottom w:val="0"/>
          <w:divBdr>
            <w:top w:val="none" w:sz="0" w:space="0" w:color="auto"/>
            <w:left w:val="none" w:sz="0" w:space="0" w:color="auto"/>
            <w:bottom w:val="none" w:sz="0" w:space="0" w:color="auto"/>
            <w:right w:val="none" w:sz="0" w:space="0" w:color="auto"/>
          </w:divBdr>
        </w:div>
        <w:div w:id="923689097">
          <w:marLeft w:val="0"/>
          <w:marRight w:val="0"/>
          <w:marTop w:val="0"/>
          <w:marBottom w:val="0"/>
          <w:divBdr>
            <w:top w:val="none" w:sz="0" w:space="0" w:color="auto"/>
            <w:left w:val="none" w:sz="0" w:space="0" w:color="auto"/>
            <w:bottom w:val="none" w:sz="0" w:space="0" w:color="auto"/>
            <w:right w:val="none" w:sz="0" w:space="0" w:color="auto"/>
          </w:divBdr>
        </w:div>
        <w:div w:id="504438400">
          <w:marLeft w:val="0"/>
          <w:marRight w:val="0"/>
          <w:marTop w:val="0"/>
          <w:marBottom w:val="0"/>
          <w:divBdr>
            <w:top w:val="none" w:sz="0" w:space="0" w:color="auto"/>
            <w:left w:val="none" w:sz="0" w:space="0" w:color="auto"/>
            <w:bottom w:val="none" w:sz="0" w:space="0" w:color="auto"/>
            <w:right w:val="none" w:sz="0" w:space="0" w:color="auto"/>
          </w:divBdr>
        </w:div>
      </w:divsChild>
    </w:div>
    <w:div w:id="582877344">
      <w:bodyDiv w:val="1"/>
      <w:marLeft w:val="0"/>
      <w:marRight w:val="0"/>
      <w:marTop w:val="0"/>
      <w:marBottom w:val="0"/>
      <w:divBdr>
        <w:top w:val="none" w:sz="0" w:space="0" w:color="auto"/>
        <w:left w:val="none" w:sz="0" w:space="0" w:color="auto"/>
        <w:bottom w:val="none" w:sz="0" w:space="0" w:color="auto"/>
        <w:right w:val="none" w:sz="0" w:space="0" w:color="auto"/>
      </w:divBdr>
    </w:div>
    <w:div w:id="586963541">
      <w:bodyDiv w:val="1"/>
      <w:marLeft w:val="0"/>
      <w:marRight w:val="0"/>
      <w:marTop w:val="0"/>
      <w:marBottom w:val="0"/>
      <w:divBdr>
        <w:top w:val="none" w:sz="0" w:space="0" w:color="auto"/>
        <w:left w:val="none" w:sz="0" w:space="0" w:color="auto"/>
        <w:bottom w:val="none" w:sz="0" w:space="0" w:color="auto"/>
        <w:right w:val="none" w:sz="0" w:space="0" w:color="auto"/>
      </w:divBdr>
    </w:div>
    <w:div w:id="587276232">
      <w:bodyDiv w:val="1"/>
      <w:marLeft w:val="0"/>
      <w:marRight w:val="0"/>
      <w:marTop w:val="0"/>
      <w:marBottom w:val="0"/>
      <w:divBdr>
        <w:top w:val="none" w:sz="0" w:space="0" w:color="auto"/>
        <w:left w:val="none" w:sz="0" w:space="0" w:color="auto"/>
        <w:bottom w:val="none" w:sz="0" w:space="0" w:color="auto"/>
        <w:right w:val="none" w:sz="0" w:space="0" w:color="auto"/>
      </w:divBdr>
    </w:div>
    <w:div w:id="588273037">
      <w:bodyDiv w:val="1"/>
      <w:marLeft w:val="0"/>
      <w:marRight w:val="0"/>
      <w:marTop w:val="0"/>
      <w:marBottom w:val="0"/>
      <w:divBdr>
        <w:top w:val="none" w:sz="0" w:space="0" w:color="auto"/>
        <w:left w:val="none" w:sz="0" w:space="0" w:color="auto"/>
        <w:bottom w:val="none" w:sz="0" w:space="0" w:color="auto"/>
        <w:right w:val="none" w:sz="0" w:space="0" w:color="auto"/>
      </w:divBdr>
    </w:div>
    <w:div w:id="590511659">
      <w:bodyDiv w:val="1"/>
      <w:marLeft w:val="0"/>
      <w:marRight w:val="0"/>
      <w:marTop w:val="0"/>
      <w:marBottom w:val="0"/>
      <w:divBdr>
        <w:top w:val="none" w:sz="0" w:space="0" w:color="auto"/>
        <w:left w:val="none" w:sz="0" w:space="0" w:color="auto"/>
        <w:bottom w:val="none" w:sz="0" w:space="0" w:color="auto"/>
        <w:right w:val="none" w:sz="0" w:space="0" w:color="auto"/>
      </w:divBdr>
    </w:div>
    <w:div w:id="609510290">
      <w:bodyDiv w:val="1"/>
      <w:marLeft w:val="0"/>
      <w:marRight w:val="0"/>
      <w:marTop w:val="0"/>
      <w:marBottom w:val="0"/>
      <w:divBdr>
        <w:top w:val="none" w:sz="0" w:space="0" w:color="auto"/>
        <w:left w:val="none" w:sz="0" w:space="0" w:color="auto"/>
        <w:bottom w:val="none" w:sz="0" w:space="0" w:color="auto"/>
        <w:right w:val="none" w:sz="0" w:space="0" w:color="auto"/>
      </w:divBdr>
    </w:div>
    <w:div w:id="619189010">
      <w:bodyDiv w:val="1"/>
      <w:marLeft w:val="0"/>
      <w:marRight w:val="0"/>
      <w:marTop w:val="0"/>
      <w:marBottom w:val="0"/>
      <w:divBdr>
        <w:top w:val="none" w:sz="0" w:space="0" w:color="auto"/>
        <w:left w:val="none" w:sz="0" w:space="0" w:color="auto"/>
        <w:bottom w:val="none" w:sz="0" w:space="0" w:color="auto"/>
        <w:right w:val="none" w:sz="0" w:space="0" w:color="auto"/>
      </w:divBdr>
    </w:div>
    <w:div w:id="625741317">
      <w:bodyDiv w:val="1"/>
      <w:marLeft w:val="0"/>
      <w:marRight w:val="0"/>
      <w:marTop w:val="0"/>
      <w:marBottom w:val="0"/>
      <w:divBdr>
        <w:top w:val="none" w:sz="0" w:space="0" w:color="auto"/>
        <w:left w:val="none" w:sz="0" w:space="0" w:color="auto"/>
        <w:bottom w:val="none" w:sz="0" w:space="0" w:color="auto"/>
        <w:right w:val="none" w:sz="0" w:space="0" w:color="auto"/>
      </w:divBdr>
    </w:div>
    <w:div w:id="635644505">
      <w:bodyDiv w:val="1"/>
      <w:marLeft w:val="0"/>
      <w:marRight w:val="0"/>
      <w:marTop w:val="0"/>
      <w:marBottom w:val="0"/>
      <w:divBdr>
        <w:top w:val="none" w:sz="0" w:space="0" w:color="auto"/>
        <w:left w:val="none" w:sz="0" w:space="0" w:color="auto"/>
        <w:bottom w:val="none" w:sz="0" w:space="0" w:color="auto"/>
        <w:right w:val="none" w:sz="0" w:space="0" w:color="auto"/>
      </w:divBdr>
    </w:div>
    <w:div w:id="642582968">
      <w:bodyDiv w:val="1"/>
      <w:marLeft w:val="0"/>
      <w:marRight w:val="0"/>
      <w:marTop w:val="0"/>
      <w:marBottom w:val="0"/>
      <w:divBdr>
        <w:top w:val="none" w:sz="0" w:space="0" w:color="auto"/>
        <w:left w:val="none" w:sz="0" w:space="0" w:color="auto"/>
        <w:bottom w:val="none" w:sz="0" w:space="0" w:color="auto"/>
        <w:right w:val="none" w:sz="0" w:space="0" w:color="auto"/>
      </w:divBdr>
    </w:div>
    <w:div w:id="663169307">
      <w:bodyDiv w:val="1"/>
      <w:marLeft w:val="0"/>
      <w:marRight w:val="0"/>
      <w:marTop w:val="0"/>
      <w:marBottom w:val="0"/>
      <w:divBdr>
        <w:top w:val="none" w:sz="0" w:space="0" w:color="auto"/>
        <w:left w:val="none" w:sz="0" w:space="0" w:color="auto"/>
        <w:bottom w:val="none" w:sz="0" w:space="0" w:color="auto"/>
        <w:right w:val="none" w:sz="0" w:space="0" w:color="auto"/>
      </w:divBdr>
    </w:div>
    <w:div w:id="666400267">
      <w:bodyDiv w:val="1"/>
      <w:marLeft w:val="0"/>
      <w:marRight w:val="0"/>
      <w:marTop w:val="0"/>
      <w:marBottom w:val="0"/>
      <w:divBdr>
        <w:top w:val="none" w:sz="0" w:space="0" w:color="auto"/>
        <w:left w:val="none" w:sz="0" w:space="0" w:color="auto"/>
        <w:bottom w:val="none" w:sz="0" w:space="0" w:color="auto"/>
        <w:right w:val="none" w:sz="0" w:space="0" w:color="auto"/>
      </w:divBdr>
    </w:div>
    <w:div w:id="676421747">
      <w:bodyDiv w:val="1"/>
      <w:marLeft w:val="0"/>
      <w:marRight w:val="0"/>
      <w:marTop w:val="0"/>
      <w:marBottom w:val="0"/>
      <w:divBdr>
        <w:top w:val="none" w:sz="0" w:space="0" w:color="auto"/>
        <w:left w:val="none" w:sz="0" w:space="0" w:color="auto"/>
        <w:bottom w:val="none" w:sz="0" w:space="0" w:color="auto"/>
        <w:right w:val="none" w:sz="0" w:space="0" w:color="auto"/>
      </w:divBdr>
    </w:div>
    <w:div w:id="687490016">
      <w:bodyDiv w:val="1"/>
      <w:marLeft w:val="0"/>
      <w:marRight w:val="0"/>
      <w:marTop w:val="0"/>
      <w:marBottom w:val="0"/>
      <w:divBdr>
        <w:top w:val="none" w:sz="0" w:space="0" w:color="auto"/>
        <w:left w:val="none" w:sz="0" w:space="0" w:color="auto"/>
        <w:bottom w:val="none" w:sz="0" w:space="0" w:color="auto"/>
        <w:right w:val="none" w:sz="0" w:space="0" w:color="auto"/>
      </w:divBdr>
    </w:div>
    <w:div w:id="698772781">
      <w:bodyDiv w:val="1"/>
      <w:marLeft w:val="0"/>
      <w:marRight w:val="0"/>
      <w:marTop w:val="0"/>
      <w:marBottom w:val="0"/>
      <w:divBdr>
        <w:top w:val="none" w:sz="0" w:space="0" w:color="auto"/>
        <w:left w:val="none" w:sz="0" w:space="0" w:color="auto"/>
        <w:bottom w:val="none" w:sz="0" w:space="0" w:color="auto"/>
        <w:right w:val="none" w:sz="0" w:space="0" w:color="auto"/>
      </w:divBdr>
    </w:div>
    <w:div w:id="708533362">
      <w:bodyDiv w:val="1"/>
      <w:marLeft w:val="0"/>
      <w:marRight w:val="0"/>
      <w:marTop w:val="0"/>
      <w:marBottom w:val="0"/>
      <w:divBdr>
        <w:top w:val="none" w:sz="0" w:space="0" w:color="auto"/>
        <w:left w:val="none" w:sz="0" w:space="0" w:color="auto"/>
        <w:bottom w:val="none" w:sz="0" w:space="0" w:color="auto"/>
        <w:right w:val="none" w:sz="0" w:space="0" w:color="auto"/>
      </w:divBdr>
    </w:div>
    <w:div w:id="714505844">
      <w:bodyDiv w:val="1"/>
      <w:marLeft w:val="0"/>
      <w:marRight w:val="0"/>
      <w:marTop w:val="0"/>
      <w:marBottom w:val="0"/>
      <w:divBdr>
        <w:top w:val="none" w:sz="0" w:space="0" w:color="auto"/>
        <w:left w:val="none" w:sz="0" w:space="0" w:color="auto"/>
        <w:bottom w:val="none" w:sz="0" w:space="0" w:color="auto"/>
        <w:right w:val="none" w:sz="0" w:space="0" w:color="auto"/>
      </w:divBdr>
    </w:div>
    <w:div w:id="715391385">
      <w:bodyDiv w:val="1"/>
      <w:marLeft w:val="0"/>
      <w:marRight w:val="0"/>
      <w:marTop w:val="0"/>
      <w:marBottom w:val="0"/>
      <w:divBdr>
        <w:top w:val="none" w:sz="0" w:space="0" w:color="auto"/>
        <w:left w:val="none" w:sz="0" w:space="0" w:color="auto"/>
        <w:bottom w:val="none" w:sz="0" w:space="0" w:color="auto"/>
        <w:right w:val="none" w:sz="0" w:space="0" w:color="auto"/>
      </w:divBdr>
    </w:div>
    <w:div w:id="731007048">
      <w:bodyDiv w:val="1"/>
      <w:marLeft w:val="0"/>
      <w:marRight w:val="0"/>
      <w:marTop w:val="0"/>
      <w:marBottom w:val="0"/>
      <w:divBdr>
        <w:top w:val="none" w:sz="0" w:space="0" w:color="auto"/>
        <w:left w:val="none" w:sz="0" w:space="0" w:color="auto"/>
        <w:bottom w:val="none" w:sz="0" w:space="0" w:color="auto"/>
        <w:right w:val="none" w:sz="0" w:space="0" w:color="auto"/>
      </w:divBdr>
    </w:div>
    <w:div w:id="732582948">
      <w:bodyDiv w:val="1"/>
      <w:marLeft w:val="0"/>
      <w:marRight w:val="0"/>
      <w:marTop w:val="0"/>
      <w:marBottom w:val="0"/>
      <w:divBdr>
        <w:top w:val="none" w:sz="0" w:space="0" w:color="auto"/>
        <w:left w:val="none" w:sz="0" w:space="0" w:color="auto"/>
        <w:bottom w:val="none" w:sz="0" w:space="0" w:color="auto"/>
        <w:right w:val="none" w:sz="0" w:space="0" w:color="auto"/>
      </w:divBdr>
    </w:div>
    <w:div w:id="735012752">
      <w:bodyDiv w:val="1"/>
      <w:marLeft w:val="0"/>
      <w:marRight w:val="0"/>
      <w:marTop w:val="0"/>
      <w:marBottom w:val="0"/>
      <w:divBdr>
        <w:top w:val="none" w:sz="0" w:space="0" w:color="auto"/>
        <w:left w:val="none" w:sz="0" w:space="0" w:color="auto"/>
        <w:bottom w:val="none" w:sz="0" w:space="0" w:color="auto"/>
        <w:right w:val="none" w:sz="0" w:space="0" w:color="auto"/>
      </w:divBdr>
    </w:div>
    <w:div w:id="740718030">
      <w:bodyDiv w:val="1"/>
      <w:marLeft w:val="0"/>
      <w:marRight w:val="0"/>
      <w:marTop w:val="0"/>
      <w:marBottom w:val="0"/>
      <w:divBdr>
        <w:top w:val="none" w:sz="0" w:space="0" w:color="auto"/>
        <w:left w:val="none" w:sz="0" w:space="0" w:color="auto"/>
        <w:bottom w:val="none" w:sz="0" w:space="0" w:color="auto"/>
        <w:right w:val="none" w:sz="0" w:space="0" w:color="auto"/>
      </w:divBdr>
    </w:div>
    <w:div w:id="755444592">
      <w:bodyDiv w:val="1"/>
      <w:marLeft w:val="0"/>
      <w:marRight w:val="0"/>
      <w:marTop w:val="0"/>
      <w:marBottom w:val="0"/>
      <w:divBdr>
        <w:top w:val="none" w:sz="0" w:space="0" w:color="auto"/>
        <w:left w:val="none" w:sz="0" w:space="0" w:color="auto"/>
        <w:bottom w:val="none" w:sz="0" w:space="0" w:color="auto"/>
        <w:right w:val="none" w:sz="0" w:space="0" w:color="auto"/>
      </w:divBdr>
    </w:div>
    <w:div w:id="768623989">
      <w:bodyDiv w:val="1"/>
      <w:marLeft w:val="0"/>
      <w:marRight w:val="0"/>
      <w:marTop w:val="0"/>
      <w:marBottom w:val="0"/>
      <w:divBdr>
        <w:top w:val="none" w:sz="0" w:space="0" w:color="auto"/>
        <w:left w:val="none" w:sz="0" w:space="0" w:color="auto"/>
        <w:bottom w:val="none" w:sz="0" w:space="0" w:color="auto"/>
        <w:right w:val="none" w:sz="0" w:space="0" w:color="auto"/>
      </w:divBdr>
    </w:div>
    <w:div w:id="773943814">
      <w:bodyDiv w:val="1"/>
      <w:marLeft w:val="0"/>
      <w:marRight w:val="0"/>
      <w:marTop w:val="0"/>
      <w:marBottom w:val="0"/>
      <w:divBdr>
        <w:top w:val="none" w:sz="0" w:space="0" w:color="auto"/>
        <w:left w:val="none" w:sz="0" w:space="0" w:color="auto"/>
        <w:bottom w:val="none" w:sz="0" w:space="0" w:color="auto"/>
        <w:right w:val="none" w:sz="0" w:space="0" w:color="auto"/>
      </w:divBdr>
    </w:div>
    <w:div w:id="780034218">
      <w:bodyDiv w:val="1"/>
      <w:marLeft w:val="0"/>
      <w:marRight w:val="0"/>
      <w:marTop w:val="0"/>
      <w:marBottom w:val="0"/>
      <w:divBdr>
        <w:top w:val="none" w:sz="0" w:space="0" w:color="auto"/>
        <w:left w:val="none" w:sz="0" w:space="0" w:color="auto"/>
        <w:bottom w:val="none" w:sz="0" w:space="0" w:color="auto"/>
        <w:right w:val="none" w:sz="0" w:space="0" w:color="auto"/>
      </w:divBdr>
    </w:div>
    <w:div w:id="780799358">
      <w:bodyDiv w:val="1"/>
      <w:marLeft w:val="0"/>
      <w:marRight w:val="0"/>
      <w:marTop w:val="0"/>
      <w:marBottom w:val="0"/>
      <w:divBdr>
        <w:top w:val="none" w:sz="0" w:space="0" w:color="auto"/>
        <w:left w:val="none" w:sz="0" w:space="0" w:color="auto"/>
        <w:bottom w:val="none" w:sz="0" w:space="0" w:color="auto"/>
        <w:right w:val="none" w:sz="0" w:space="0" w:color="auto"/>
      </w:divBdr>
    </w:div>
    <w:div w:id="782265001">
      <w:bodyDiv w:val="1"/>
      <w:marLeft w:val="0"/>
      <w:marRight w:val="0"/>
      <w:marTop w:val="0"/>
      <w:marBottom w:val="0"/>
      <w:divBdr>
        <w:top w:val="none" w:sz="0" w:space="0" w:color="auto"/>
        <w:left w:val="none" w:sz="0" w:space="0" w:color="auto"/>
        <w:bottom w:val="none" w:sz="0" w:space="0" w:color="auto"/>
        <w:right w:val="none" w:sz="0" w:space="0" w:color="auto"/>
      </w:divBdr>
    </w:div>
    <w:div w:id="783381304">
      <w:bodyDiv w:val="1"/>
      <w:marLeft w:val="0"/>
      <w:marRight w:val="0"/>
      <w:marTop w:val="0"/>
      <w:marBottom w:val="0"/>
      <w:divBdr>
        <w:top w:val="none" w:sz="0" w:space="0" w:color="auto"/>
        <w:left w:val="none" w:sz="0" w:space="0" w:color="auto"/>
        <w:bottom w:val="none" w:sz="0" w:space="0" w:color="auto"/>
        <w:right w:val="none" w:sz="0" w:space="0" w:color="auto"/>
      </w:divBdr>
    </w:div>
    <w:div w:id="784345106">
      <w:bodyDiv w:val="1"/>
      <w:marLeft w:val="0"/>
      <w:marRight w:val="0"/>
      <w:marTop w:val="0"/>
      <w:marBottom w:val="0"/>
      <w:divBdr>
        <w:top w:val="none" w:sz="0" w:space="0" w:color="auto"/>
        <w:left w:val="none" w:sz="0" w:space="0" w:color="auto"/>
        <w:bottom w:val="none" w:sz="0" w:space="0" w:color="auto"/>
        <w:right w:val="none" w:sz="0" w:space="0" w:color="auto"/>
      </w:divBdr>
    </w:div>
    <w:div w:id="785345235">
      <w:bodyDiv w:val="1"/>
      <w:marLeft w:val="0"/>
      <w:marRight w:val="0"/>
      <w:marTop w:val="0"/>
      <w:marBottom w:val="0"/>
      <w:divBdr>
        <w:top w:val="none" w:sz="0" w:space="0" w:color="auto"/>
        <w:left w:val="none" w:sz="0" w:space="0" w:color="auto"/>
        <w:bottom w:val="none" w:sz="0" w:space="0" w:color="auto"/>
        <w:right w:val="none" w:sz="0" w:space="0" w:color="auto"/>
      </w:divBdr>
    </w:div>
    <w:div w:id="790899946">
      <w:bodyDiv w:val="1"/>
      <w:marLeft w:val="0"/>
      <w:marRight w:val="0"/>
      <w:marTop w:val="0"/>
      <w:marBottom w:val="0"/>
      <w:divBdr>
        <w:top w:val="none" w:sz="0" w:space="0" w:color="auto"/>
        <w:left w:val="none" w:sz="0" w:space="0" w:color="auto"/>
        <w:bottom w:val="none" w:sz="0" w:space="0" w:color="auto"/>
        <w:right w:val="none" w:sz="0" w:space="0" w:color="auto"/>
      </w:divBdr>
    </w:div>
    <w:div w:id="793645574">
      <w:bodyDiv w:val="1"/>
      <w:marLeft w:val="0"/>
      <w:marRight w:val="0"/>
      <w:marTop w:val="0"/>
      <w:marBottom w:val="0"/>
      <w:divBdr>
        <w:top w:val="none" w:sz="0" w:space="0" w:color="auto"/>
        <w:left w:val="none" w:sz="0" w:space="0" w:color="auto"/>
        <w:bottom w:val="none" w:sz="0" w:space="0" w:color="auto"/>
        <w:right w:val="none" w:sz="0" w:space="0" w:color="auto"/>
      </w:divBdr>
    </w:div>
    <w:div w:id="798036629">
      <w:bodyDiv w:val="1"/>
      <w:marLeft w:val="0"/>
      <w:marRight w:val="0"/>
      <w:marTop w:val="0"/>
      <w:marBottom w:val="0"/>
      <w:divBdr>
        <w:top w:val="none" w:sz="0" w:space="0" w:color="auto"/>
        <w:left w:val="none" w:sz="0" w:space="0" w:color="auto"/>
        <w:bottom w:val="none" w:sz="0" w:space="0" w:color="auto"/>
        <w:right w:val="none" w:sz="0" w:space="0" w:color="auto"/>
      </w:divBdr>
    </w:div>
    <w:div w:id="813647738">
      <w:bodyDiv w:val="1"/>
      <w:marLeft w:val="0"/>
      <w:marRight w:val="0"/>
      <w:marTop w:val="0"/>
      <w:marBottom w:val="0"/>
      <w:divBdr>
        <w:top w:val="none" w:sz="0" w:space="0" w:color="auto"/>
        <w:left w:val="none" w:sz="0" w:space="0" w:color="auto"/>
        <w:bottom w:val="none" w:sz="0" w:space="0" w:color="auto"/>
        <w:right w:val="none" w:sz="0" w:space="0" w:color="auto"/>
      </w:divBdr>
    </w:div>
    <w:div w:id="818230510">
      <w:bodyDiv w:val="1"/>
      <w:marLeft w:val="0"/>
      <w:marRight w:val="0"/>
      <w:marTop w:val="0"/>
      <w:marBottom w:val="0"/>
      <w:divBdr>
        <w:top w:val="none" w:sz="0" w:space="0" w:color="auto"/>
        <w:left w:val="none" w:sz="0" w:space="0" w:color="auto"/>
        <w:bottom w:val="none" w:sz="0" w:space="0" w:color="auto"/>
        <w:right w:val="none" w:sz="0" w:space="0" w:color="auto"/>
      </w:divBdr>
    </w:div>
    <w:div w:id="823813179">
      <w:bodyDiv w:val="1"/>
      <w:marLeft w:val="0"/>
      <w:marRight w:val="0"/>
      <w:marTop w:val="0"/>
      <w:marBottom w:val="0"/>
      <w:divBdr>
        <w:top w:val="none" w:sz="0" w:space="0" w:color="auto"/>
        <w:left w:val="none" w:sz="0" w:space="0" w:color="auto"/>
        <w:bottom w:val="none" w:sz="0" w:space="0" w:color="auto"/>
        <w:right w:val="none" w:sz="0" w:space="0" w:color="auto"/>
      </w:divBdr>
    </w:div>
    <w:div w:id="831409307">
      <w:bodyDiv w:val="1"/>
      <w:marLeft w:val="0"/>
      <w:marRight w:val="0"/>
      <w:marTop w:val="0"/>
      <w:marBottom w:val="0"/>
      <w:divBdr>
        <w:top w:val="none" w:sz="0" w:space="0" w:color="auto"/>
        <w:left w:val="none" w:sz="0" w:space="0" w:color="auto"/>
        <w:bottom w:val="none" w:sz="0" w:space="0" w:color="auto"/>
        <w:right w:val="none" w:sz="0" w:space="0" w:color="auto"/>
      </w:divBdr>
    </w:div>
    <w:div w:id="836270488">
      <w:bodyDiv w:val="1"/>
      <w:marLeft w:val="0"/>
      <w:marRight w:val="0"/>
      <w:marTop w:val="0"/>
      <w:marBottom w:val="0"/>
      <w:divBdr>
        <w:top w:val="none" w:sz="0" w:space="0" w:color="auto"/>
        <w:left w:val="none" w:sz="0" w:space="0" w:color="auto"/>
        <w:bottom w:val="none" w:sz="0" w:space="0" w:color="auto"/>
        <w:right w:val="none" w:sz="0" w:space="0" w:color="auto"/>
      </w:divBdr>
    </w:div>
    <w:div w:id="843978888">
      <w:bodyDiv w:val="1"/>
      <w:marLeft w:val="0"/>
      <w:marRight w:val="0"/>
      <w:marTop w:val="0"/>
      <w:marBottom w:val="0"/>
      <w:divBdr>
        <w:top w:val="none" w:sz="0" w:space="0" w:color="auto"/>
        <w:left w:val="none" w:sz="0" w:space="0" w:color="auto"/>
        <w:bottom w:val="none" w:sz="0" w:space="0" w:color="auto"/>
        <w:right w:val="none" w:sz="0" w:space="0" w:color="auto"/>
      </w:divBdr>
    </w:div>
    <w:div w:id="868251688">
      <w:bodyDiv w:val="1"/>
      <w:marLeft w:val="0"/>
      <w:marRight w:val="0"/>
      <w:marTop w:val="0"/>
      <w:marBottom w:val="0"/>
      <w:divBdr>
        <w:top w:val="none" w:sz="0" w:space="0" w:color="auto"/>
        <w:left w:val="none" w:sz="0" w:space="0" w:color="auto"/>
        <w:bottom w:val="none" w:sz="0" w:space="0" w:color="auto"/>
        <w:right w:val="none" w:sz="0" w:space="0" w:color="auto"/>
      </w:divBdr>
    </w:div>
    <w:div w:id="899830851">
      <w:bodyDiv w:val="1"/>
      <w:marLeft w:val="0"/>
      <w:marRight w:val="0"/>
      <w:marTop w:val="0"/>
      <w:marBottom w:val="0"/>
      <w:divBdr>
        <w:top w:val="none" w:sz="0" w:space="0" w:color="auto"/>
        <w:left w:val="none" w:sz="0" w:space="0" w:color="auto"/>
        <w:bottom w:val="none" w:sz="0" w:space="0" w:color="auto"/>
        <w:right w:val="none" w:sz="0" w:space="0" w:color="auto"/>
      </w:divBdr>
    </w:div>
    <w:div w:id="901914877">
      <w:bodyDiv w:val="1"/>
      <w:marLeft w:val="0"/>
      <w:marRight w:val="0"/>
      <w:marTop w:val="0"/>
      <w:marBottom w:val="0"/>
      <w:divBdr>
        <w:top w:val="none" w:sz="0" w:space="0" w:color="auto"/>
        <w:left w:val="none" w:sz="0" w:space="0" w:color="auto"/>
        <w:bottom w:val="none" w:sz="0" w:space="0" w:color="auto"/>
        <w:right w:val="none" w:sz="0" w:space="0" w:color="auto"/>
      </w:divBdr>
    </w:div>
    <w:div w:id="911156610">
      <w:bodyDiv w:val="1"/>
      <w:marLeft w:val="0"/>
      <w:marRight w:val="0"/>
      <w:marTop w:val="0"/>
      <w:marBottom w:val="0"/>
      <w:divBdr>
        <w:top w:val="none" w:sz="0" w:space="0" w:color="auto"/>
        <w:left w:val="none" w:sz="0" w:space="0" w:color="auto"/>
        <w:bottom w:val="none" w:sz="0" w:space="0" w:color="auto"/>
        <w:right w:val="none" w:sz="0" w:space="0" w:color="auto"/>
      </w:divBdr>
    </w:div>
    <w:div w:id="915213671">
      <w:bodyDiv w:val="1"/>
      <w:marLeft w:val="0"/>
      <w:marRight w:val="0"/>
      <w:marTop w:val="0"/>
      <w:marBottom w:val="0"/>
      <w:divBdr>
        <w:top w:val="none" w:sz="0" w:space="0" w:color="auto"/>
        <w:left w:val="none" w:sz="0" w:space="0" w:color="auto"/>
        <w:bottom w:val="none" w:sz="0" w:space="0" w:color="auto"/>
        <w:right w:val="none" w:sz="0" w:space="0" w:color="auto"/>
      </w:divBdr>
    </w:div>
    <w:div w:id="915241777">
      <w:bodyDiv w:val="1"/>
      <w:marLeft w:val="0"/>
      <w:marRight w:val="0"/>
      <w:marTop w:val="0"/>
      <w:marBottom w:val="0"/>
      <w:divBdr>
        <w:top w:val="none" w:sz="0" w:space="0" w:color="auto"/>
        <w:left w:val="none" w:sz="0" w:space="0" w:color="auto"/>
        <w:bottom w:val="none" w:sz="0" w:space="0" w:color="auto"/>
        <w:right w:val="none" w:sz="0" w:space="0" w:color="auto"/>
      </w:divBdr>
    </w:div>
    <w:div w:id="924925068">
      <w:bodyDiv w:val="1"/>
      <w:marLeft w:val="0"/>
      <w:marRight w:val="0"/>
      <w:marTop w:val="0"/>
      <w:marBottom w:val="0"/>
      <w:divBdr>
        <w:top w:val="none" w:sz="0" w:space="0" w:color="auto"/>
        <w:left w:val="none" w:sz="0" w:space="0" w:color="auto"/>
        <w:bottom w:val="none" w:sz="0" w:space="0" w:color="auto"/>
        <w:right w:val="none" w:sz="0" w:space="0" w:color="auto"/>
      </w:divBdr>
    </w:div>
    <w:div w:id="950089744">
      <w:bodyDiv w:val="1"/>
      <w:marLeft w:val="0"/>
      <w:marRight w:val="0"/>
      <w:marTop w:val="0"/>
      <w:marBottom w:val="0"/>
      <w:divBdr>
        <w:top w:val="none" w:sz="0" w:space="0" w:color="auto"/>
        <w:left w:val="none" w:sz="0" w:space="0" w:color="auto"/>
        <w:bottom w:val="none" w:sz="0" w:space="0" w:color="auto"/>
        <w:right w:val="none" w:sz="0" w:space="0" w:color="auto"/>
      </w:divBdr>
      <w:divsChild>
        <w:div w:id="309945880">
          <w:marLeft w:val="0"/>
          <w:marRight w:val="0"/>
          <w:marTop w:val="0"/>
          <w:marBottom w:val="0"/>
          <w:divBdr>
            <w:top w:val="none" w:sz="0" w:space="0" w:color="auto"/>
            <w:left w:val="none" w:sz="0" w:space="0" w:color="auto"/>
            <w:bottom w:val="none" w:sz="0" w:space="0" w:color="auto"/>
            <w:right w:val="none" w:sz="0" w:space="0" w:color="auto"/>
          </w:divBdr>
        </w:div>
        <w:div w:id="1538737539">
          <w:marLeft w:val="0"/>
          <w:marRight w:val="0"/>
          <w:marTop w:val="0"/>
          <w:marBottom w:val="0"/>
          <w:divBdr>
            <w:top w:val="none" w:sz="0" w:space="0" w:color="auto"/>
            <w:left w:val="none" w:sz="0" w:space="0" w:color="auto"/>
            <w:bottom w:val="none" w:sz="0" w:space="0" w:color="auto"/>
            <w:right w:val="none" w:sz="0" w:space="0" w:color="auto"/>
          </w:divBdr>
        </w:div>
        <w:div w:id="1504129352">
          <w:marLeft w:val="0"/>
          <w:marRight w:val="0"/>
          <w:marTop w:val="0"/>
          <w:marBottom w:val="0"/>
          <w:divBdr>
            <w:top w:val="none" w:sz="0" w:space="0" w:color="auto"/>
            <w:left w:val="none" w:sz="0" w:space="0" w:color="auto"/>
            <w:bottom w:val="none" w:sz="0" w:space="0" w:color="auto"/>
            <w:right w:val="none" w:sz="0" w:space="0" w:color="auto"/>
          </w:divBdr>
        </w:div>
      </w:divsChild>
    </w:div>
    <w:div w:id="955062831">
      <w:bodyDiv w:val="1"/>
      <w:marLeft w:val="0"/>
      <w:marRight w:val="0"/>
      <w:marTop w:val="0"/>
      <w:marBottom w:val="0"/>
      <w:divBdr>
        <w:top w:val="none" w:sz="0" w:space="0" w:color="auto"/>
        <w:left w:val="none" w:sz="0" w:space="0" w:color="auto"/>
        <w:bottom w:val="none" w:sz="0" w:space="0" w:color="auto"/>
        <w:right w:val="none" w:sz="0" w:space="0" w:color="auto"/>
      </w:divBdr>
    </w:div>
    <w:div w:id="960261064">
      <w:bodyDiv w:val="1"/>
      <w:marLeft w:val="0"/>
      <w:marRight w:val="0"/>
      <w:marTop w:val="0"/>
      <w:marBottom w:val="0"/>
      <w:divBdr>
        <w:top w:val="none" w:sz="0" w:space="0" w:color="auto"/>
        <w:left w:val="none" w:sz="0" w:space="0" w:color="auto"/>
        <w:bottom w:val="none" w:sz="0" w:space="0" w:color="auto"/>
        <w:right w:val="none" w:sz="0" w:space="0" w:color="auto"/>
      </w:divBdr>
    </w:div>
    <w:div w:id="961838828">
      <w:bodyDiv w:val="1"/>
      <w:marLeft w:val="0"/>
      <w:marRight w:val="0"/>
      <w:marTop w:val="0"/>
      <w:marBottom w:val="0"/>
      <w:divBdr>
        <w:top w:val="none" w:sz="0" w:space="0" w:color="auto"/>
        <w:left w:val="none" w:sz="0" w:space="0" w:color="auto"/>
        <w:bottom w:val="none" w:sz="0" w:space="0" w:color="auto"/>
        <w:right w:val="none" w:sz="0" w:space="0" w:color="auto"/>
      </w:divBdr>
    </w:div>
    <w:div w:id="969940784">
      <w:bodyDiv w:val="1"/>
      <w:marLeft w:val="0"/>
      <w:marRight w:val="0"/>
      <w:marTop w:val="0"/>
      <w:marBottom w:val="0"/>
      <w:divBdr>
        <w:top w:val="none" w:sz="0" w:space="0" w:color="auto"/>
        <w:left w:val="none" w:sz="0" w:space="0" w:color="auto"/>
        <w:bottom w:val="none" w:sz="0" w:space="0" w:color="auto"/>
        <w:right w:val="none" w:sz="0" w:space="0" w:color="auto"/>
      </w:divBdr>
      <w:divsChild>
        <w:div w:id="83191877">
          <w:marLeft w:val="0"/>
          <w:marRight w:val="0"/>
          <w:marTop w:val="0"/>
          <w:marBottom w:val="0"/>
          <w:divBdr>
            <w:top w:val="none" w:sz="0" w:space="0" w:color="auto"/>
            <w:left w:val="none" w:sz="0" w:space="0" w:color="auto"/>
            <w:bottom w:val="none" w:sz="0" w:space="0" w:color="auto"/>
            <w:right w:val="none" w:sz="0" w:space="0" w:color="auto"/>
          </w:divBdr>
        </w:div>
        <w:div w:id="1435981512">
          <w:marLeft w:val="0"/>
          <w:marRight w:val="0"/>
          <w:marTop w:val="0"/>
          <w:marBottom w:val="0"/>
          <w:divBdr>
            <w:top w:val="none" w:sz="0" w:space="0" w:color="auto"/>
            <w:left w:val="none" w:sz="0" w:space="0" w:color="auto"/>
            <w:bottom w:val="none" w:sz="0" w:space="0" w:color="auto"/>
            <w:right w:val="none" w:sz="0" w:space="0" w:color="auto"/>
          </w:divBdr>
        </w:div>
        <w:div w:id="1585651373">
          <w:marLeft w:val="0"/>
          <w:marRight w:val="0"/>
          <w:marTop w:val="0"/>
          <w:marBottom w:val="0"/>
          <w:divBdr>
            <w:top w:val="none" w:sz="0" w:space="0" w:color="auto"/>
            <w:left w:val="none" w:sz="0" w:space="0" w:color="auto"/>
            <w:bottom w:val="none" w:sz="0" w:space="0" w:color="auto"/>
            <w:right w:val="none" w:sz="0" w:space="0" w:color="auto"/>
          </w:divBdr>
        </w:div>
        <w:div w:id="1907567316">
          <w:marLeft w:val="0"/>
          <w:marRight w:val="0"/>
          <w:marTop w:val="0"/>
          <w:marBottom w:val="0"/>
          <w:divBdr>
            <w:top w:val="none" w:sz="0" w:space="0" w:color="auto"/>
            <w:left w:val="none" w:sz="0" w:space="0" w:color="auto"/>
            <w:bottom w:val="none" w:sz="0" w:space="0" w:color="auto"/>
            <w:right w:val="none" w:sz="0" w:space="0" w:color="auto"/>
          </w:divBdr>
        </w:div>
        <w:div w:id="456413424">
          <w:marLeft w:val="0"/>
          <w:marRight w:val="0"/>
          <w:marTop w:val="0"/>
          <w:marBottom w:val="0"/>
          <w:divBdr>
            <w:top w:val="none" w:sz="0" w:space="0" w:color="auto"/>
            <w:left w:val="none" w:sz="0" w:space="0" w:color="auto"/>
            <w:bottom w:val="none" w:sz="0" w:space="0" w:color="auto"/>
            <w:right w:val="none" w:sz="0" w:space="0" w:color="auto"/>
          </w:divBdr>
        </w:div>
        <w:div w:id="849219802">
          <w:marLeft w:val="0"/>
          <w:marRight w:val="0"/>
          <w:marTop w:val="0"/>
          <w:marBottom w:val="0"/>
          <w:divBdr>
            <w:top w:val="none" w:sz="0" w:space="0" w:color="auto"/>
            <w:left w:val="none" w:sz="0" w:space="0" w:color="auto"/>
            <w:bottom w:val="none" w:sz="0" w:space="0" w:color="auto"/>
            <w:right w:val="none" w:sz="0" w:space="0" w:color="auto"/>
          </w:divBdr>
        </w:div>
        <w:div w:id="2132430331">
          <w:marLeft w:val="0"/>
          <w:marRight w:val="0"/>
          <w:marTop w:val="0"/>
          <w:marBottom w:val="0"/>
          <w:divBdr>
            <w:top w:val="none" w:sz="0" w:space="0" w:color="auto"/>
            <w:left w:val="none" w:sz="0" w:space="0" w:color="auto"/>
            <w:bottom w:val="none" w:sz="0" w:space="0" w:color="auto"/>
            <w:right w:val="none" w:sz="0" w:space="0" w:color="auto"/>
          </w:divBdr>
        </w:div>
      </w:divsChild>
    </w:div>
    <w:div w:id="972058140">
      <w:bodyDiv w:val="1"/>
      <w:marLeft w:val="0"/>
      <w:marRight w:val="0"/>
      <w:marTop w:val="0"/>
      <w:marBottom w:val="0"/>
      <w:divBdr>
        <w:top w:val="none" w:sz="0" w:space="0" w:color="auto"/>
        <w:left w:val="none" w:sz="0" w:space="0" w:color="auto"/>
        <w:bottom w:val="none" w:sz="0" w:space="0" w:color="auto"/>
        <w:right w:val="none" w:sz="0" w:space="0" w:color="auto"/>
      </w:divBdr>
    </w:div>
    <w:div w:id="977219430">
      <w:bodyDiv w:val="1"/>
      <w:marLeft w:val="0"/>
      <w:marRight w:val="0"/>
      <w:marTop w:val="0"/>
      <w:marBottom w:val="0"/>
      <w:divBdr>
        <w:top w:val="none" w:sz="0" w:space="0" w:color="auto"/>
        <w:left w:val="none" w:sz="0" w:space="0" w:color="auto"/>
        <w:bottom w:val="none" w:sz="0" w:space="0" w:color="auto"/>
        <w:right w:val="none" w:sz="0" w:space="0" w:color="auto"/>
      </w:divBdr>
    </w:div>
    <w:div w:id="981891096">
      <w:bodyDiv w:val="1"/>
      <w:marLeft w:val="0"/>
      <w:marRight w:val="0"/>
      <w:marTop w:val="0"/>
      <w:marBottom w:val="0"/>
      <w:divBdr>
        <w:top w:val="none" w:sz="0" w:space="0" w:color="auto"/>
        <w:left w:val="none" w:sz="0" w:space="0" w:color="auto"/>
        <w:bottom w:val="none" w:sz="0" w:space="0" w:color="auto"/>
        <w:right w:val="none" w:sz="0" w:space="0" w:color="auto"/>
      </w:divBdr>
      <w:divsChild>
        <w:div w:id="1136796016">
          <w:marLeft w:val="0"/>
          <w:marRight w:val="0"/>
          <w:marTop w:val="0"/>
          <w:marBottom w:val="0"/>
          <w:divBdr>
            <w:top w:val="none" w:sz="0" w:space="0" w:color="auto"/>
            <w:left w:val="none" w:sz="0" w:space="0" w:color="auto"/>
            <w:bottom w:val="none" w:sz="0" w:space="0" w:color="auto"/>
            <w:right w:val="none" w:sz="0" w:space="0" w:color="auto"/>
          </w:divBdr>
        </w:div>
        <w:div w:id="1365134523">
          <w:marLeft w:val="0"/>
          <w:marRight w:val="0"/>
          <w:marTop w:val="0"/>
          <w:marBottom w:val="0"/>
          <w:divBdr>
            <w:top w:val="none" w:sz="0" w:space="0" w:color="auto"/>
            <w:left w:val="none" w:sz="0" w:space="0" w:color="auto"/>
            <w:bottom w:val="none" w:sz="0" w:space="0" w:color="auto"/>
            <w:right w:val="none" w:sz="0" w:space="0" w:color="auto"/>
          </w:divBdr>
        </w:div>
      </w:divsChild>
    </w:div>
    <w:div w:id="981927176">
      <w:bodyDiv w:val="1"/>
      <w:marLeft w:val="0"/>
      <w:marRight w:val="0"/>
      <w:marTop w:val="0"/>
      <w:marBottom w:val="0"/>
      <w:divBdr>
        <w:top w:val="none" w:sz="0" w:space="0" w:color="auto"/>
        <w:left w:val="none" w:sz="0" w:space="0" w:color="auto"/>
        <w:bottom w:val="none" w:sz="0" w:space="0" w:color="auto"/>
        <w:right w:val="none" w:sz="0" w:space="0" w:color="auto"/>
      </w:divBdr>
    </w:div>
    <w:div w:id="982270165">
      <w:bodyDiv w:val="1"/>
      <w:marLeft w:val="0"/>
      <w:marRight w:val="0"/>
      <w:marTop w:val="0"/>
      <w:marBottom w:val="0"/>
      <w:divBdr>
        <w:top w:val="none" w:sz="0" w:space="0" w:color="auto"/>
        <w:left w:val="none" w:sz="0" w:space="0" w:color="auto"/>
        <w:bottom w:val="none" w:sz="0" w:space="0" w:color="auto"/>
        <w:right w:val="none" w:sz="0" w:space="0" w:color="auto"/>
      </w:divBdr>
    </w:div>
    <w:div w:id="983268604">
      <w:bodyDiv w:val="1"/>
      <w:marLeft w:val="0"/>
      <w:marRight w:val="0"/>
      <w:marTop w:val="0"/>
      <w:marBottom w:val="0"/>
      <w:divBdr>
        <w:top w:val="none" w:sz="0" w:space="0" w:color="auto"/>
        <w:left w:val="none" w:sz="0" w:space="0" w:color="auto"/>
        <w:bottom w:val="none" w:sz="0" w:space="0" w:color="auto"/>
        <w:right w:val="none" w:sz="0" w:space="0" w:color="auto"/>
      </w:divBdr>
    </w:div>
    <w:div w:id="990863241">
      <w:bodyDiv w:val="1"/>
      <w:marLeft w:val="0"/>
      <w:marRight w:val="0"/>
      <w:marTop w:val="0"/>
      <w:marBottom w:val="0"/>
      <w:divBdr>
        <w:top w:val="none" w:sz="0" w:space="0" w:color="auto"/>
        <w:left w:val="none" w:sz="0" w:space="0" w:color="auto"/>
        <w:bottom w:val="none" w:sz="0" w:space="0" w:color="auto"/>
        <w:right w:val="none" w:sz="0" w:space="0" w:color="auto"/>
      </w:divBdr>
      <w:divsChild>
        <w:div w:id="569923550">
          <w:marLeft w:val="0"/>
          <w:marRight w:val="0"/>
          <w:marTop w:val="0"/>
          <w:marBottom w:val="0"/>
          <w:divBdr>
            <w:top w:val="none" w:sz="0" w:space="0" w:color="auto"/>
            <w:left w:val="none" w:sz="0" w:space="0" w:color="auto"/>
            <w:bottom w:val="none" w:sz="0" w:space="0" w:color="auto"/>
            <w:right w:val="none" w:sz="0" w:space="0" w:color="auto"/>
          </w:divBdr>
          <w:divsChild>
            <w:div w:id="1899626697">
              <w:marLeft w:val="0"/>
              <w:marRight w:val="0"/>
              <w:marTop w:val="0"/>
              <w:marBottom w:val="0"/>
              <w:divBdr>
                <w:top w:val="none" w:sz="0" w:space="0" w:color="auto"/>
                <w:left w:val="none" w:sz="0" w:space="0" w:color="auto"/>
                <w:bottom w:val="none" w:sz="0" w:space="0" w:color="auto"/>
                <w:right w:val="none" w:sz="0" w:space="0" w:color="auto"/>
              </w:divBdr>
              <w:divsChild>
                <w:div w:id="185606336">
                  <w:marLeft w:val="0"/>
                  <w:marRight w:val="0"/>
                  <w:marTop w:val="0"/>
                  <w:marBottom w:val="0"/>
                  <w:divBdr>
                    <w:top w:val="none" w:sz="0" w:space="0" w:color="auto"/>
                    <w:left w:val="none" w:sz="0" w:space="0" w:color="auto"/>
                    <w:bottom w:val="none" w:sz="0" w:space="0" w:color="auto"/>
                    <w:right w:val="none" w:sz="0" w:space="0" w:color="auto"/>
                  </w:divBdr>
                  <w:divsChild>
                    <w:div w:id="1563635669">
                      <w:marLeft w:val="0"/>
                      <w:marRight w:val="0"/>
                      <w:marTop w:val="0"/>
                      <w:marBottom w:val="0"/>
                      <w:divBdr>
                        <w:top w:val="none" w:sz="0" w:space="0" w:color="auto"/>
                        <w:left w:val="none" w:sz="0" w:space="0" w:color="auto"/>
                        <w:bottom w:val="none" w:sz="0" w:space="0" w:color="auto"/>
                        <w:right w:val="none" w:sz="0" w:space="0" w:color="auto"/>
                      </w:divBdr>
                      <w:divsChild>
                        <w:div w:id="2059208523">
                          <w:marLeft w:val="0"/>
                          <w:marRight w:val="0"/>
                          <w:marTop w:val="0"/>
                          <w:marBottom w:val="0"/>
                          <w:divBdr>
                            <w:top w:val="none" w:sz="0" w:space="0" w:color="auto"/>
                            <w:left w:val="none" w:sz="0" w:space="0" w:color="auto"/>
                            <w:bottom w:val="none" w:sz="0" w:space="0" w:color="auto"/>
                            <w:right w:val="none" w:sz="0" w:space="0" w:color="auto"/>
                          </w:divBdr>
                          <w:divsChild>
                            <w:div w:id="619000171">
                              <w:marLeft w:val="0"/>
                              <w:marRight w:val="0"/>
                              <w:marTop w:val="0"/>
                              <w:marBottom w:val="0"/>
                              <w:divBdr>
                                <w:top w:val="none" w:sz="0" w:space="0" w:color="auto"/>
                                <w:left w:val="none" w:sz="0" w:space="0" w:color="auto"/>
                                <w:bottom w:val="none" w:sz="0" w:space="0" w:color="auto"/>
                                <w:right w:val="none" w:sz="0" w:space="0" w:color="auto"/>
                              </w:divBdr>
                              <w:divsChild>
                                <w:div w:id="1542476520">
                                  <w:marLeft w:val="0"/>
                                  <w:marRight w:val="0"/>
                                  <w:marTop w:val="0"/>
                                  <w:marBottom w:val="0"/>
                                  <w:divBdr>
                                    <w:top w:val="none" w:sz="0" w:space="0" w:color="auto"/>
                                    <w:left w:val="none" w:sz="0" w:space="0" w:color="auto"/>
                                    <w:bottom w:val="none" w:sz="0" w:space="0" w:color="auto"/>
                                    <w:right w:val="none" w:sz="0" w:space="0" w:color="auto"/>
                                  </w:divBdr>
                                  <w:divsChild>
                                    <w:div w:id="382951933">
                                      <w:marLeft w:val="0"/>
                                      <w:marRight w:val="0"/>
                                      <w:marTop w:val="0"/>
                                      <w:marBottom w:val="0"/>
                                      <w:divBdr>
                                        <w:top w:val="none" w:sz="0" w:space="0" w:color="auto"/>
                                        <w:left w:val="none" w:sz="0" w:space="0" w:color="auto"/>
                                        <w:bottom w:val="none" w:sz="0" w:space="0" w:color="auto"/>
                                        <w:right w:val="none" w:sz="0" w:space="0" w:color="auto"/>
                                      </w:divBdr>
                                      <w:divsChild>
                                        <w:div w:id="1193150849">
                                          <w:marLeft w:val="0"/>
                                          <w:marRight w:val="0"/>
                                          <w:marTop w:val="0"/>
                                          <w:marBottom w:val="0"/>
                                          <w:divBdr>
                                            <w:top w:val="none" w:sz="0" w:space="0" w:color="auto"/>
                                            <w:left w:val="none" w:sz="0" w:space="0" w:color="auto"/>
                                            <w:bottom w:val="none" w:sz="0" w:space="0" w:color="auto"/>
                                            <w:right w:val="none" w:sz="0" w:space="0" w:color="auto"/>
                                          </w:divBdr>
                                          <w:divsChild>
                                            <w:div w:id="1336571867">
                                              <w:marLeft w:val="0"/>
                                              <w:marRight w:val="0"/>
                                              <w:marTop w:val="0"/>
                                              <w:marBottom w:val="0"/>
                                              <w:divBdr>
                                                <w:top w:val="none" w:sz="0" w:space="0" w:color="auto"/>
                                                <w:left w:val="none" w:sz="0" w:space="0" w:color="auto"/>
                                                <w:bottom w:val="none" w:sz="0" w:space="0" w:color="auto"/>
                                                <w:right w:val="none" w:sz="0" w:space="0" w:color="auto"/>
                                              </w:divBdr>
                                              <w:divsChild>
                                                <w:div w:id="1169520891">
                                                  <w:marLeft w:val="0"/>
                                                  <w:marRight w:val="0"/>
                                                  <w:marTop w:val="0"/>
                                                  <w:marBottom w:val="0"/>
                                                  <w:divBdr>
                                                    <w:top w:val="none" w:sz="0" w:space="0" w:color="auto"/>
                                                    <w:left w:val="none" w:sz="0" w:space="0" w:color="auto"/>
                                                    <w:bottom w:val="none" w:sz="0" w:space="0" w:color="auto"/>
                                                    <w:right w:val="none" w:sz="0" w:space="0" w:color="auto"/>
                                                  </w:divBdr>
                                                  <w:divsChild>
                                                    <w:div w:id="1222256087">
                                                      <w:marLeft w:val="0"/>
                                                      <w:marRight w:val="0"/>
                                                      <w:marTop w:val="0"/>
                                                      <w:marBottom w:val="0"/>
                                                      <w:divBdr>
                                                        <w:top w:val="none" w:sz="0" w:space="0" w:color="auto"/>
                                                        <w:left w:val="none" w:sz="0" w:space="0" w:color="auto"/>
                                                        <w:bottom w:val="none" w:sz="0" w:space="0" w:color="auto"/>
                                                        <w:right w:val="none" w:sz="0" w:space="0" w:color="auto"/>
                                                      </w:divBdr>
                                                      <w:divsChild>
                                                        <w:div w:id="1078557319">
                                                          <w:marLeft w:val="0"/>
                                                          <w:marRight w:val="0"/>
                                                          <w:marTop w:val="0"/>
                                                          <w:marBottom w:val="0"/>
                                                          <w:divBdr>
                                                            <w:top w:val="none" w:sz="0" w:space="0" w:color="auto"/>
                                                            <w:left w:val="none" w:sz="0" w:space="0" w:color="auto"/>
                                                            <w:bottom w:val="none" w:sz="0" w:space="0" w:color="auto"/>
                                                            <w:right w:val="none" w:sz="0" w:space="0" w:color="auto"/>
                                                          </w:divBdr>
                                                          <w:divsChild>
                                                            <w:div w:id="1042557957">
                                                              <w:marLeft w:val="0"/>
                                                              <w:marRight w:val="0"/>
                                                              <w:marTop w:val="0"/>
                                                              <w:marBottom w:val="0"/>
                                                              <w:divBdr>
                                                                <w:top w:val="none" w:sz="0" w:space="0" w:color="auto"/>
                                                                <w:left w:val="none" w:sz="0" w:space="0" w:color="auto"/>
                                                                <w:bottom w:val="none" w:sz="0" w:space="0" w:color="auto"/>
                                                                <w:right w:val="none" w:sz="0" w:space="0" w:color="auto"/>
                                                              </w:divBdr>
                                                              <w:divsChild>
                                                                <w:div w:id="949631785">
                                                                  <w:marLeft w:val="0"/>
                                                                  <w:marRight w:val="0"/>
                                                                  <w:marTop w:val="0"/>
                                                                  <w:marBottom w:val="0"/>
                                                                  <w:divBdr>
                                                                    <w:top w:val="none" w:sz="0" w:space="0" w:color="auto"/>
                                                                    <w:left w:val="none" w:sz="0" w:space="0" w:color="auto"/>
                                                                    <w:bottom w:val="none" w:sz="0" w:space="0" w:color="auto"/>
                                                                    <w:right w:val="none" w:sz="0" w:space="0" w:color="auto"/>
                                                                  </w:divBdr>
                                                                  <w:divsChild>
                                                                    <w:div w:id="460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9217650">
          <w:marLeft w:val="0"/>
          <w:marRight w:val="0"/>
          <w:marTop w:val="0"/>
          <w:marBottom w:val="0"/>
          <w:divBdr>
            <w:top w:val="none" w:sz="0" w:space="0" w:color="auto"/>
            <w:left w:val="none" w:sz="0" w:space="0" w:color="auto"/>
            <w:bottom w:val="none" w:sz="0" w:space="0" w:color="auto"/>
            <w:right w:val="none" w:sz="0" w:space="0" w:color="auto"/>
          </w:divBdr>
          <w:divsChild>
            <w:div w:id="1678539895">
              <w:marLeft w:val="0"/>
              <w:marRight w:val="0"/>
              <w:marTop w:val="0"/>
              <w:marBottom w:val="0"/>
              <w:divBdr>
                <w:top w:val="none" w:sz="0" w:space="0" w:color="auto"/>
                <w:left w:val="none" w:sz="0" w:space="0" w:color="auto"/>
                <w:bottom w:val="none" w:sz="0" w:space="0" w:color="auto"/>
                <w:right w:val="none" w:sz="0" w:space="0" w:color="auto"/>
              </w:divBdr>
              <w:divsChild>
                <w:div w:id="1306004283">
                  <w:marLeft w:val="0"/>
                  <w:marRight w:val="0"/>
                  <w:marTop w:val="0"/>
                  <w:marBottom w:val="0"/>
                  <w:divBdr>
                    <w:top w:val="none" w:sz="0" w:space="0" w:color="auto"/>
                    <w:left w:val="none" w:sz="0" w:space="0" w:color="auto"/>
                    <w:bottom w:val="none" w:sz="0" w:space="0" w:color="auto"/>
                    <w:right w:val="none" w:sz="0" w:space="0" w:color="auto"/>
                  </w:divBdr>
                  <w:divsChild>
                    <w:div w:id="2039895191">
                      <w:marLeft w:val="0"/>
                      <w:marRight w:val="0"/>
                      <w:marTop w:val="0"/>
                      <w:marBottom w:val="0"/>
                      <w:divBdr>
                        <w:top w:val="none" w:sz="0" w:space="0" w:color="auto"/>
                        <w:left w:val="none" w:sz="0" w:space="0" w:color="auto"/>
                        <w:bottom w:val="none" w:sz="0" w:space="0" w:color="auto"/>
                        <w:right w:val="none" w:sz="0" w:space="0" w:color="auto"/>
                      </w:divBdr>
                      <w:divsChild>
                        <w:div w:id="2142647293">
                          <w:marLeft w:val="0"/>
                          <w:marRight w:val="0"/>
                          <w:marTop w:val="0"/>
                          <w:marBottom w:val="0"/>
                          <w:divBdr>
                            <w:top w:val="none" w:sz="0" w:space="0" w:color="auto"/>
                            <w:left w:val="none" w:sz="0" w:space="0" w:color="auto"/>
                            <w:bottom w:val="none" w:sz="0" w:space="0" w:color="auto"/>
                            <w:right w:val="none" w:sz="0" w:space="0" w:color="auto"/>
                          </w:divBdr>
                          <w:divsChild>
                            <w:div w:id="24997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232708">
      <w:bodyDiv w:val="1"/>
      <w:marLeft w:val="0"/>
      <w:marRight w:val="0"/>
      <w:marTop w:val="0"/>
      <w:marBottom w:val="0"/>
      <w:divBdr>
        <w:top w:val="none" w:sz="0" w:space="0" w:color="auto"/>
        <w:left w:val="none" w:sz="0" w:space="0" w:color="auto"/>
        <w:bottom w:val="none" w:sz="0" w:space="0" w:color="auto"/>
        <w:right w:val="none" w:sz="0" w:space="0" w:color="auto"/>
      </w:divBdr>
    </w:div>
    <w:div w:id="1012336553">
      <w:bodyDiv w:val="1"/>
      <w:marLeft w:val="0"/>
      <w:marRight w:val="0"/>
      <w:marTop w:val="0"/>
      <w:marBottom w:val="0"/>
      <w:divBdr>
        <w:top w:val="none" w:sz="0" w:space="0" w:color="auto"/>
        <w:left w:val="none" w:sz="0" w:space="0" w:color="auto"/>
        <w:bottom w:val="none" w:sz="0" w:space="0" w:color="auto"/>
        <w:right w:val="none" w:sz="0" w:space="0" w:color="auto"/>
      </w:divBdr>
    </w:div>
    <w:div w:id="1013410561">
      <w:bodyDiv w:val="1"/>
      <w:marLeft w:val="0"/>
      <w:marRight w:val="0"/>
      <w:marTop w:val="0"/>
      <w:marBottom w:val="0"/>
      <w:divBdr>
        <w:top w:val="none" w:sz="0" w:space="0" w:color="auto"/>
        <w:left w:val="none" w:sz="0" w:space="0" w:color="auto"/>
        <w:bottom w:val="none" w:sz="0" w:space="0" w:color="auto"/>
        <w:right w:val="none" w:sz="0" w:space="0" w:color="auto"/>
      </w:divBdr>
    </w:div>
    <w:div w:id="1027029374">
      <w:bodyDiv w:val="1"/>
      <w:marLeft w:val="0"/>
      <w:marRight w:val="0"/>
      <w:marTop w:val="0"/>
      <w:marBottom w:val="0"/>
      <w:divBdr>
        <w:top w:val="none" w:sz="0" w:space="0" w:color="auto"/>
        <w:left w:val="none" w:sz="0" w:space="0" w:color="auto"/>
        <w:bottom w:val="none" w:sz="0" w:space="0" w:color="auto"/>
        <w:right w:val="none" w:sz="0" w:space="0" w:color="auto"/>
      </w:divBdr>
    </w:div>
    <w:div w:id="1038747110">
      <w:bodyDiv w:val="1"/>
      <w:marLeft w:val="0"/>
      <w:marRight w:val="0"/>
      <w:marTop w:val="0"/>
      <w:marBottom w:val="0"/>
      <w:divBdr>
        <w:top w:val="none" w:sz="0" w:space="0" w:color="auto"/>
        <w:left w:val="none" w:sz="0" w:space="0" w:color="auto"/>
        <w:bottom w:val="none" w:sz="0" w:space="0" w:color="auto"/>
        <w:right w:val="none" w:sz="0" w:space="0" w:color="auto"/>
      </w:divBdr>
    </w:div>
    <w:div w:id="1049841172">
      <w:bodyDiv w:val="1"/>
      <w:marLeft w:val="0"/>
      <w:marRight w:val="0"/>
      <w:marTop w:val="0"/>
      <w:marBottom w:val="0"/>
      <w:divBdr>
        <w:top w:val="none" w:sz="0" w:space="0" w:color="auto"/>
        <w:left w:val="none" w:sz="0" w:space="0" w:color="auto"/>
        <w:bottom w:val="none" w:sz="0" w:space="0" w:color="auto"/>
        <w:right w:val="none" w:sz="0" w:space="0" w:color="auto"/>
      </w:divBdr>
      <w:divsChild>
        <w:div w:id="1166097101">
          <w:marLeft w:val="0"/>
          <w:marRight w:val="0"/>
          <w:marTop w:val="0"/>
          <w:marBottom w:val="0"/>
          <w:divBdr>
            <w:top w:val="none" w:sz="0" w:space="0" w:color="auto"/>
            <w:left w:val="none" w:sz="0" w:space="0" w:color="auto"/>
            <w:bottom w:val="none" w:sz="0" w:space="0" w:color="auto"/>
            <w:right w:val="none" w:sz="0" w:space="0" w:color="auto"/>
          </w:divBdr>
        </w:div>
        <w:div w:id="1782921411">
          <w:marLeft w:val="0"/>
          <w:marRight w:val="0"/>
          <w:marTop w:val="0"/>
          <w:marBottom w:val="0"/>
          <w:divBdr>
            <w:top w:val="none" w:sz="0" w:space="0" w:color="auto"/>
            <w:left w:val="none" w:sz="0" w:space="0" w:color="auto"/>
            <w:bottom w:val="none" w:sz="0" w:space="0" w:color="auto"/>
            <w:right w:val="none" w:sz="0" w:space="0" w:color="auto"/>
          </w:divBdr>
        </w:div>
        <w:div w:id="1918320777">
          <w:marLeft w:val="0"/>
          <w:marRight w:val="0"/>
          <w:marTop w:val="0"/>
          <w:marBottom w:val="0"/>
          <w:divBdr>
            <w:top w:val="none" w:sz="0" w:space="0" w:color="auto"/>
            <w:left w:val="none" w:sz="0" w:space="0" w:color="auto"/>
            <w:bottom w:val="none" w:sz="0" w:space="0" w:color="auto"/>
            <w:right w:val="none" w:sz="0" w:space="0" w:color="auto"/>
          </w:divBdr>
        </w:div>
        <w:div w:id="1659534026">
          <w:marLeft w:val="0"/>
          <w:marRight w:val="0"/>
          <w:marTop w:val="0"/>
          <w:marBottom w:val="0"/>
          <w:divBdr>
            <w:top w:val="none" w:sz="0" w:space="0" w:color="auto"/>
            <w:left w:val="none" w:sz="0" w:space="0" w:color="auto"/>
            <w:bottom w:val="none" w:sz="0" w:space="0" w:color="auto"/>
            <w:right w:val="none" w:sz="0" w:space="0" w:color="auto"/>
          </w:divBdr>
        </w:div>
      </w:divsChild>
    </w:div>
    <w:div w:id="1051348821">
      <w:bodyDiv w:val="1"/>
      <w:marLeft w:val="0"/>
      <w:marRight w:val="0"/>
      <w:marTop w:val="0"/>
      <w:marBottom w:val="0"/>
      <w:divBdr>
        <w:top w:val="none" w:sz="0" w:space="0" w:color="auto"/>
        <w:left w:val="none" w:sz="0" w:space="0" w:color="auto"/>
        <w:bottom w:val="none" w:sz="0" w:space="0" w:color="auto"/>
        <w:right w:val="none" w:sz="0" w:space="0" w:color="auto"/>
      </w:divBdr>
    </w:div>
    <w:div w:id="1053232423">
      <w:bodyDiv w:val="1"/>
      <w:marLeft w:val="0"/>
      <w:marRight w:val="0"/>
      <w:marTop w:val="0"/>
      <w:marBottom w:val="0"/>
      <w:divBdr>
        <w:top w:val="none" w:sz="0" w:space="0" w:color="auto"/>
        <w:left w:val="none" w:sz="0" w:space="0" w:color="auto"/>
        <w:bottom w:val="none" w:sz="0" w:space="0" w:color="auto"/>
        <w:right w:val="none" w:sz="0" w:space="0" w:color="auto"/>
      </w:divBdr>
    </w:div>
    <w:div w:id="1064446760">
      <w:bodyDiv w:val="1"/>
      <w:marLeft w:val="0"/>
      <w:marRight w:val="0"/>
      <w:marTop w:val="0"/>
      <w:marBottom w:val="0"/>
      <w:divBdr>
        <w:top w:val="none" w:sz="0" w:space="0" w:color="auto"/>
        <w:left w:val="none" w:sz="0" w:space="0" w:color="auto"/>
        <w:bottom w:val="none" w:sz="0" w:space="0" w:color="auto"/>
        <w:right w:val="none" w:sz="0" w:space="0" w:color="auto"/>
      </w:divBdr>
    </w:div>
    <w:div w:id="1065638405">
      <w:bodyDiv w:val="1"/>
      <w:marLeft w:val="0"/>
      <w:marRight w:val="0"/>
      <w:marTop w:val="0"/>
      <w:marBottom w:val="0"/>
      <w:divBdr>
        <w:top w:val="none" w:sz="0" w:space="0" w:color="auto"/>
        <w:left w:val="none" w:sz="0" w:space="0" w:color="auto"/>
        <w:bottom w:val="none" w:sz="0" w:space="0" w:color="auto"/>
        <w:right w:val="none" w:sz="0" w:space="0" w:color="auto"/>
      </w:divBdr>
    </w:div>
    <w:div w:id="1069109971">
      <w:bodyDiv w:val="1"/>
      <w:marLeft w:val="0"/>
      <w:marRight w:val="0"/>
      <w:marTop w:val="0"/>
      <w:marBottom w:val="0"/>
      <w:divBdr>
        <w:top w:val="none" w:sz="0" w:space="0" w:color="auto"/>
        <w:left w:val="none" w:sz="0" w:space="0" w:color="auto"/>
        <w:bottom w:val="none" w:sz="0" w:space="0" w:color="auto"/>
        <w:right w:val="none" w:sz="0" w:space="0" w:color="auto"/>
      </w:divBdr>
    </w:div>
    <w:div w:id="1078358182">
      <w:bodyDiv w:val="1"/>
      <w:marLeft w:val="0"/>
      <w:marRight w:val="0"/>
      <w:marTop w:val="0"/>
      <w:marBottom w:val="0"/>
      <w:divBdr>
        <w:top w:val="none" w:sz="0" w:space="0" w:color="auto"/>
        <w:left w:val="none" w:sz="0" w:space="0" w:color="auto"/>
        <w:bottom w:val="none" w:sz="0" w:space="0" w:color="auto"/>
        <w:right w:val="none" w:sz="0" w:space="0" w:color="auto"/>
      </w:divBdr>
    </w:div>
    <w:div w:id="1108961615">
      <w:bodyDiv w:val="1"/>
      <w:marLeft w:val="0"/>
      <w:marRight w:val="0"/>
      <w:marTop w:val="0"/>
      <w:marBottom w:val="0"/>
      <w:divBdr>
        <w:top w:val="none" w:sz="0" w:space="0" w:color="auto"/>
        <w:left w:val="none" w:sz="0" w:space="0" w:color="auto"/>
        <w:bottom w:val="none" w:sz="0" w:space="0" w:color="auto"/>
        <w:right w:val="none" w:sz="0" w:space="0" w:color="auto"/>
      </w:divBdr>
      <w:divsChild>
        <w:div w:id="20669520">
          <w:marLeft w:val="0"/>
          <w:marRight w:val="0"/>
          <w:marTop w:val="0"/>
          <w:marBottom w:val="0"/>
          <w:divBdr>
            <w:top w:val="none" w:sz="0" w:space="0" w:color="auto"/>
            <w:left w:val="none" w:sz="0" w:space="0" w:color="auto"/>
            <w:bottom w:val="none" w:sz="0" w:space="0" w:color="auto"/>
            <w:right w:val="none" w:sz="0" w:space="0" w:color="auto"/>
          </w:divBdr>
        </w:div>
        <w:div w:id="2122802448">
          <w:marLeft w:val="0"/>
          <w:marRight w:val="0"/>
          <w:marTop w:val="0"/>
          <w:marBottom w:val="0"/>
          <w:divBdr>
            <w:top w:val="none" w:sz="0" w:space="0" w:color="auto"/>
            <w:left w:val="none" w:sz="0" w:space="0" w:color="auto"/>
            <w:bottom w:val="none" w:sz="0" w:space="0" w:color="auto"/>
            <w:right w:val="none" w:sz="0" w:space="0" w:color="auto"/>
          </w:divBdr>
        </w:div>
        <w:div w:id="1863082032">
          <w:marLeft w:val="0"/>
          <w:marRight w:val="0"/>
          <w:marTop w:val="0"/>
          <w:marBottom w:val="0"/>
          <w:divBdr>
            <w:top w:val="none" w:sz="0" w:space="0" w:color="auto"/>
            <w:left w:val="none" w:sz="0" w:space="0" w:color="auto"/>
            <w:bottom w:val="none" w:sz="0" w:space="0" w:color="auto"/>
            <w:right w:val="none" w:sz="0" w:space="0" w:color="auto"/>
          </w:divBdr>
        </w:div>
        <w:div w:id="296495100">
          <w:marLeft w:val="0"/>
          <w:marRight w:val="0"/>
          <w:marTop w:val="0"/>
          <w:marBottom w:val="0"/>
          <w:divBdr>
            <w:top w:val="none" w:sz="0" w:space="0" w:color="auto"/>
            <w:left w:val="none" w:sz="0" w:space="0" w:color="auto"/>
            <w:bottom w:val="none" w:sz="0" w:space="0" w:color="auto"/>
            <w:right w:val="none" w:sz="0" w:space="0" w:color="auto"/>
          </w:divBdr>
        </w:div>
        <w:div w:id="1615550171">
          <w:marLeft w:val="0"/>
          <w:marRight w:val="0"/>
          <w:marTop w:val="0"/>
          <w:marBottom w:val="0"/>
          <w:divBdr>
            <w:top w:val="none" w:sz="0" w:space="0" w:color="auto"/>
            <w:left w:val="none" w:sz="0" w:space="0" w:color="auto"/>
            <w:bottom w:val="none" w:sz="0" w:space="0" w:color="auto"/>
            <w:right w:val="none" w:sz="0" w:space="0" w:color="auto"/>
          </w:divBdr>
        </w:div>
        <w:div w:id="817500424">
          <w:marLeft w:val="0"/>
          <w:marRight w:val="0"/>
          <w:marTop w:val="0"/>
          <w:marBottom w:val="0"/>
          <w:divBdr>
            <w:top w:val="none" w:sz="0" w:space="0" w:color="auto"/>
            <w:left w:val="none" w:sz="0" w:space="0" w:color="auto"/>
            <w:bottom w:val="none" w:sz="0" w:space="0" w:color="auto"/>
            <w:right w:val="none" w:sz="0" w:space="0" w:color="auto"/>
          </w:divBdr>
        </w:div>
        <w:div w:id="1564829121">
          <w:marLeft w:val="0"/>
          <w:marRight w:val="0"/>
          <w:marTop w:val="0"/>
          <w:marBottom w:val="0"/>
          <w:divBdr>
            <w:top w:val="none" w:sz="0" w:space="0" w:color="auto"/>
            <w:left w:val="none" w:sz="0" w:space="0" w:color="auto"/>
            <w:bottom w:val="none" w:sz="0" w:space="0" w:color="auto"/>
            <w:right w:val="none" w:sz="0" w:space="0" w:color="auto"/>
          </w:divBdr>
        </w:div>
      </w:divsChild>
    </w:div>
    <w:div w:id="1109815030">
      <w:bodyDiv w:val="1"/>
      <w:marLeft w:val="0"/>
      <w:marRight w:val="0"/>
      <w:marTop w:val="0"/>
      <w:marBottom w:val="0"/>
      <w:divBdr>
        <w:top w:val="none" w:sz="0" w:space="0" w:color="auto"/>
        <w:left w:val="none" w:sz="0" w:space="0" w:color="auto"/>
        <w:bottom w:val="none" w:sz="0" w:space="0" w:color="auto"/>
        <w:right w:val="none" w:sz="0" w:space="0" w:color="auto"/>
      </w:divBdr>
    </w:div>
    <w:div w:id="1117258826">
      <w:bodyDiv w:val="1"/>
      <w:marLeft w:val="0"/>
      <w:marRight w:val="0"/>
      <w:marTop w:val="0"/>
      <w:marBottom w:val="0"/>
      <w:divBdr>
        <w:top w:val="none" w:sz="0" w:space="0" w:color="auto"/>
        <w:left w:val="none" w:sz="0" w:space="0" w:color="auto"/>
        <w:bottom w:val="none" w:sz="0" w:space="0" w:color="auto"/>
        <w:right w:val="none" w:sz="0" w:space="0" w:color="auto"/>
      </w:divBdr>
    </w:div>
    <w:div w:id="1120152443">
      <w:bodyDiv w:val="1"/>
      <w:marLeft w:val="0"/>
      <w:marRight w:val="0"/>
      <w:marTop w:val="0"/>
      <w:marBottom w:val="0"/>
      <w:divBdr>
        <w:top w:val="none" w:sz="0" w:space="0" w:color="auto"/>
        <w:left w:val="none" w:sz="0" w:space="0" w:color="auto"/>
        <w:bottom w:val="none" w:sz="0" w:space="0" w:color="auto"/>
        <w:right w:val="none" w:sz="0" w:space="0" w:color="auto"/>
      </w:divBdr>
    </w:div>
    <w:div w:id="1144853831">
      <w:bodyDiv w:val="1"/>
      <w:marLeft w:val="0"/>
      <w:marRight w:val="0"/>
      <w:marTop w:val="0"/>
      <w:marBottom w:val="0"/>
      <w:divBdr>
        <w:top w:val="none" w:sz="0" w:space="0" w:color="auto"/>
        <w:left w:val="none" w:sz="0" w:space="0" w:color="auto"/>
        <w:bottom w:val="none" w:sz="0" w:space="0" w:color="auto"/>
        <w:right w:val="none" w:sz="0" w:space="0" w:color="auto"/>
      </w:divBdr>
    </w:div>
    <w:div w:id="1149246711">
      <w:bodyDiv w:val="1"/>
      <w:marLeft w:val="0"/>
      <w:marRight w:val="0"/>
      <w:marTop w:val="0"/>
      <w:marBottom w:val="0"/>
      <w:divBdr>
        <w:top w:val="none" w:sz="0" w:space="0" w:color="auto"/>
        <w:left w:val="none" w:sz="0" w:space="0" w:color="auto"/>
        <w:bottom w:val="none" w:sz="0" w:space="0" w:color="auto"/>
        <w:right w:val="none" w:sz="0" w:space="0" w:color="auto"/>
      </w:divBdr>
    </w:div>
    <w:div w:id="1158887272">
      <w:bodyDiv w:val="1"/>
      <w:marLeft w:val="0"/>
      <w:marRight w:val="0"/>
      <w:marTop w:val="0"/>
      <w:marBottom w:val="0"/>
      <w:divBdr>
        <w:top w:val="none" w:sz="0" w:space="0" w:color="auto"/>
        <w:left w:val="none" w:sz="0" w:space="0" w:color="auto"/>
        <w:bottom w:val="none" w:sz="0" w:space="0" w:color="auto"/>
        <w:right w:val="none" w:sz="0" w:space="0" w:color="auto"/>
      </w:divBdr>
    </w:div>
    <w:div w:id="1164316393">
      <w:bodyDiv w:val="1"/>
      <w:marLeft w:val="0"/>
      <w:marRight w:val="0"/>
      <w:marTop w:val="0"/>
      <w:marBottom w:val="0"/>
      <w:divBdr>
        <w:top w:val="none" w:sz="0" w:space="0" w:color="auto"/>
        <w:left w:val="none" w:sz="0" w:space="0" w:color="auto"/>
        <w:bottom w:val="none" w:sz="0" w:space="0" w:color="auto"/>
        <w:right w:val="none" w:sz="0" w:space="0" w:color="auto"/>
      </w:divBdr>
    </w:div>
    <w:div w:id="1170289116">
      <w:bodyDiv w:val="1"/>
      <w:marLeft w:val="0"/>
      <w:marRight w:val="0"/>
      <w:marTop w:val="0"/>
      <w:marBottom w:val="0"/>
      <w:divBdr>
        <w:top w:val="none" w:sz="0" w:space="0" w:color="auto"/>
        <w:left w:val="none" w:sz="0" w:space="0" w:color="auto"/>
        <w:bottom w:val="none" w:sz="0" w:space="0" w:color="auto"/>
        <w:right w:val="none" w:sz="0" w:space="0" w:color="auto"/>
      </w:divBdr>
    </w:div>
    <w:div w:id="1172909988">
      <w:bodyDiv w:val="1"/>
      <w:marLeft w:val="0"/>
      <w:marRight w:val="0"/>
      <w:marTop w:val="0"/>
      <w:marBottom w:val="0"/>
      <w:divBdr>
        <w:top w:val="none" w:sz="0" w:space="0" w:color="auto"/>
        <w:left w:val="none" w:sz="0" w:space="0" w:color="auto"/>
        <w:bottom w:val="none" w:sz="0" w:space="0" w:color="auto"/>
        <w:right w:val="none" w:sz="0" w:space="0" w:color="auto"/>
      </w:divBdr>
    </w:div>
    <w:div w:id="1181049774">
      <w:bodyDiv w:val="1"/>
      <w:marLeft w:val="0"/>
      <w:marRight w:val="0"/>
      <w:marTop w:val="0"/>
      <w:marBottom w:val="0"/>
      <w:divBdr>
        <w:top w:val="none" w:sz="0" w:space="0" w:color="auto"/>
        <w:left w:val="none" w:sz="0" w:space="0" w:color="auto"/>
        <w:bottom w:val="none" w:sz="0" w:space="0" w:color="auto"/>
        <w:right w:val="none" w:sz="0" w:space="0" w:color="auto"/>
      </w:divBdr>
      <w:divsChild>
        <w:div w:id="462042916">
          <w:marLeft w:val="0"/>
          <w:marRight w:val="0"/>
          <w:marTop w:val="0"/>
          <w:marBottom w:val="0"/>
          <w:divBdr>
            <w:top w:val="none" w:sz="0" w:space="0" w:color="auto"/>
            <w:left w:val="none" w:sz="0" w:space="0" w:color="auto"/>
            <w:bottom w:val="none" w:sz="0" w:space="0" w:color="auto"/>
            <w:right w:val="none" w:sz="0" w:space="0" w:color="auto"/>
          </w:divBdr>
        </w:div>
        <w:div w:id="1726567013">
          <w:marLeft w:val="0"/>
          <w:marRight w:val="0"/>
          <w:marTop w:val="0"/>
          <w:marBottom w:val="0"/>
          <w:divBdr>
            <w:top w:val="none" w:sz="0" w:space="0" w:color="auto"/>
            <w:left w:val="none" w:sz="0" w:space="0" w:color="auto"/>
            <w:bottom w:val="none" w:sz="0" w:space="0" w:color="auto"/>
            <w:right w:val="none" w:sz="0" w:space="0" w:color="auto"/>
          </w:divBdr>
        </w:div>
        <w:div w:id="318923549">
          <w:marLeft w:val="0"/>
          <w:marRight w:val="0"/>
          <w:marTop w:val="0"/>
          <w:marBottom w:val="0"/>
          <w:divBdr>
            <w:top w:val="none" w:sz="0" w:space="0" w:color="auto"/>
            <w:left w:val="none" w:sz="0" w:space="0" w:color="auto"/>
            <w:bottom w:val="none" w:sz="0" w:space="0" w:color="auto"/>
            <w:right w:val="none" w:sz="0" w:space="0" w:color="auto"/>
          </w:divBdr>
        </w:div>
        <w:div w:id="2063211574">
          <w:marLeft w:val="0"/>
          <w:marRight w:val="0"/>
          <w:marTop w:val="0"/>
          <w:marBottom w:val="0"/>
          <w:divBdr>
            <w:top w:val="none" w:sz="0" w:space="0" w:color="auto"/>
            <w:left w:val="none" w:sz="0" w:space="0" w:color="auto"/>
            <w:bottom w:val="none" w:sz="0" w:space="0" w:color="auto"/>
            <w:right w:val="none" w:sz="0" w:space="0" w:color="auto"/>
          </w:divBdr>
        </w:div>
        <w:div w:id="1621495768">
          <w:marLeft w:val="0"/>
          <w:marRight w:val="0"/>
          <w:marTop w:val="0"/>
          <w:marBottom w:val="0"/>
          <w:divBdr>
            <w:top w:val="none" w:sz="0" w:space="0" w:color="auto"/>
            <w:left w:val="none" w:sz="0" w:space="0" w:color="auto"/>
            <w:bottom w:val="none" w:sz="0" w:space="0" w:color="auto"/>
            <w:right w:val="none" w:sz="0" w:space="0" w:color="auto"/>
          </w:divBdr>
        </w:div>
        <w:div w:id="1287589570">
          <w:marLeft w:val="0"/>
          <w:marRight w:val="0"/>
          <w:marTop w:val="0"/>
          <w:marBottom w:val="0"/>
          <w:divBdr>
            <w:top w:val="none" w:sz="0" w:space="0" w:color="auto"/>
            <w:left w:val="none" w:sz="0" w:space="0" w:color="auto"/>
            <w:bottom w:val="none" w:sz="0" w:space="0" w:color="auto"/>
            <w:right w:val="none" w:sz="0" w:space="0" w:color="auto"/>
          </w:divBdr>
        </w:div>
      </w:divsChild>
    </w:div>
    <w:div w:id="1183318615">
      <w:bodyDiv w:val="1"/>
      <w:marLeft w:val="0"/>
      <w:marRight w:val="0"/>
      <w:marTop w:val="0"/>
      <w:marBottom w:val="0"/>
      <w:divBdr>
        <w:top w:val="none" w:sz="0" w:space="0" w:color="auto"/>
        <w:left w:val="none" w:sz="0" w:space="0" w:color="auto"/>
        <w:bottom w:val="none" w:sz="0" w:space="0" w:color="auto"/>
        <w:right w:val="none" w:sz="0" w:space="0" w:color="auto"/>
      </w:divBdr>
    </w:div>
    <w:div w:id="1187064466">
      <w:bodyDiv w:val="1"/>
      <w:marLeft w:val="0"/>
      <w:marRight w:val="0"/>
      <w:marTop w:val="0"/>
      <w:marBottom w:val="0"/>
      <w:divBdr>
        <w:top w:val="none" w:sz="0" w:space="0" w:color="auto"/>
        <w:left w:val="none" w:sz="0" w:space="0" w:color="auto"/>
        <w:bottom w:val="none" w:sz="0" w:space="0" w:color="auto"/>
        <w:right w:val="none" w:sz="0" w:space="0" w:color="auto"/>
      </w:divBdr>
    </w:div>
    <w:div w:id="1189416270">
      <w:bodyDiv w:val="1"/>
      <w:marLeft w:val="0"/>
      <w:marRight w:val="0"/>
      <w:marTop w:val="0"/>
      <w:marBottom w:val="0"/>
      <w:divBdr>
        <w:top w:val="none" w:sz="0" w:space="0" w:color="auto"/>
        <w:left w:val="none" w:sz="0" w:space="0" w:color="auto"/>
        <w:bottom w:val="none" w:sz="0" w:space="0" w:color="auto"/>
        <w:right w:val="none" w:sz="0" w:space="0" w:color="auto"/>
      </w:divBdr>
      <w:divsChild>
        <w:div w:id="75825239">
          <w:marLeft w:val="0"/>
          <w:marRight w:val="0"/>
          <w:marTop w:val="0"/>
          <w:marBottom w:val="0"/>
          <w:divBdr>
            <w:top w:val="none" w:sz="0" w:space="0" w:color="auto"/>
            <w:left w:val="none" w:sz="0" w:space="0" w:color="auto"/>
            <w:bottom w:val="none" w:sz="0" w:space="0" w:color="auto"/>
            <w:right w:val="none" w:sz="0" w:space="0" w:color="auto"/>
          </w:divBdr>
        </w:div>
        <w:div w:id="292760058">
          <w:marLeft w:val="0"/>
          <w:marRight w:val="0"/>
          <w:marTop w:val="0"/>
          <w:marBottom w:val="0"/>
          <w:divBdr>
            <w:top w:val="none" w:sz="0" w:space="0" w:color="auto"/>
            <w:left w:val="none" w:sz="0" w:space="0" w:color="auto"/>
            <w:bottom w:val="none" w:sz="0" w:space="0" w:color="auto"/>
            <w:right w:val="none" w:sz="0" w:space="0" w:color="auto"/>
          </w:divBdr>
        </w:div>
        <w:div w:id="1595286">
          <w:marLeft w:val="0"/>
          <w:marRight w:val="0"/>
          <w:marTop w:val="0"/>
          <w:marBottom w:val="0"/>
          <w:divBdr>
            <w:top w:val="none" w:sz="0" w:space="0" w:color="auto"/>
            <w:left w:val="none" w:sz="0" w:space="0" w:color="auto"/>
            <w:bottom w:val="none" w:sz="0" w:space="0" w:color="auto"/>
            <w:right w:val="none" w:sz="0" w:space="0" w:color="auto"/>
          </w:divBdr>
        </w:div>
      </w:divsChild>
    </w:div>
    <w:div w:id="1189635946">
      <w:bodyDiv w:val="1"/>
      <w:marLeft w:val="0"/>
      <w:marRight w:val="0"/>
      <w:marTop w:val="0"/>
      <w:marBottom w:val="0"/>
      <w:divBdr>
        <w:top w:val="none" w:sz="0" w:space="0" w:color="auto"/>
        <w:left w:val="none" w:sz="0" w:space="0" w:color="auto"/>
        <w:bottom w:val="none" w:sz="0" w:space="0" w:color="auto"/>
        <w:right w:val="none" w:sz="0" w:space="0" w:color="auto"/>
      </w:divBdr>
    </w:div>
    <w:div w:id="1191453579">
      <w:bodyDiv w:val="1"/>
      <w:marLeft w:val="0"/>
      <w:marRight w:val="0"/>
      <w:marTop w:val="0"/>
      <w:marBottom w:val="0"/>
      <w:divBdr>
        <w:top w:val="none" w:sz="0" w:space="0" w:color="auto"/>
        <w:left w:val="none" w:sz="0" w:space="0" w:color="auto"/>
        <w:bottom w:val="none" w:sz="0" w:space="0" w:color="auto"/>
        <w:right w:val="none" w:sz="0" w:space="0" w:color="auto"/>
      </w:divBdr>
    </w:div>
    <w:div w:id="1191913695">
      <w:bodyDiv w:val="1"/>
      <w:marLeft w:val="0"/>
      <w:marRight w:val="0"/>
      <w:marTop w:val="0"/>
      <w:marBottom w:val="0"/>
      <w:divBdr>
        <w:top w:val="none" w:sz="0" w:space="0" w:color="auto"/>
        <w:left w:val="none" w:sz="0" w:space="0" w:color="auto"/>
        <w:bottom w:val="none" w:sz="0" w:space="0" w:color="auto"/>
        <w:right w:val="none" w:sz="0" w:space="0" w:color="auto"/>
      </w:divBdr>
    </w:div>
    <w:div w:id="1204442546">
      <w:bodyDiv w:val="1"/>
      <w:marLeft w:val="0"/>
      <w:marRight w:val="0"/>
      <w:marTop w:val="0"/>
      <w:marBottom w:val="0"/>
      <w:divBdr>
        <w:top w:val="none" w:sz="0" w:space="0" w:color="auto"/>
        <w:left w:val="none" w:sz="0" w:space="0" w:color="auto"/>
        <w:bottom w:val="none" w:sz="0" w:space="0" w:color="auto"/>
        <w:right w:val="none" w:sz="0" w:space="0" w:color="auto"/>
      </w:divBdr>
    </w:div>
    <w:div w:id="1214149108">
      <w:bodyDiv w:val="1"/>
      <w:marLeft w:val="0"/>
      <w:marRight w:val="0"/>
      <w:marTop w:val="0"/>
      <w:marBottom w:val="0"/>
      <w:divBdr>
        <w:top w:val="none" w:sz="0" w:space="0" w:color="auto"/>
        <w:left w:val="none" w:sz="0" w:space="0" w:color="auto"/>
        <w:bottom w:val="none" w:sz="0" w:space="0" w:color="auto"/>
        <w:right w:val="none" w:sz="0" w:space="0" w:color="auto"/>
      </w:divBdr>
    </w:div>
    <w:div w:id="1214344306">
      <w:bodyDiv w:val="1"/>
      <w:marLeft w:val="0"/>
      <w:marRight w:val="0"/>
      <w:marTop w:val="0"/>
      <w:marBottom w:val="0"/>
      <w:divBdr>
        <w:top w:val="none" w:sz="0" w:space="0" w:color="auto"/>
        <w:left w:val="none" w:sz="0" w:space="0" w:color="auto"/>
        <w:bottom w:val="none" w:sz="0" w:space="0" w:color="auto"/>
        <w:right w:val="none" w:sz="0" w:space="0" w:color="auto"/>
      </w:divBdr>
    </w:div>
    <w:div w:id="1221088176">
      <w:bodyDiv w:val="1"/>
      <w:marLeft w:val="0"/>
      <w:marRight w:val="0"/>
      <w:marTop w:val="0"/>
      <w:marBottom w:val="0"/>
      <w:divBdr>
        <w:top w:val="none" w:sz="0" w:space="0" w:color="auto"/>
        <w:left w:val="none" w:sz="0" w:space="0" w:color="auto"/>
        <w:bottom w:val="none" w:sz="0" w:space="0" w:color="auto"/>
        <w:right w:val="none" w:sz="0" w:space="0" w:color="auto"/>
      </w:divBdr>
    </w:div>
    <w:div w:id="1223179432">
      <w:bodyDiv w:val="1"/>
      <w:marLeft w:val="0"/>
      <w:marRight w:val="0"/>
      <w:marTop w:val="0"/>
      <w:marBottom w:val="0"/>
      <w:divBdr>
        <w:top w:val="none" w:sz="0" w:space="0" w:color="auto"/>
        <w:left w:val="none" w:sz="0" w:space="0" w:color="auto"/>
        <w:bottom w:val="none" w:sz="0" w:space="0" w:color="auto"/>
        <w:right w:val="none" w:sz="0" w:space="0" w:color="auto"/>
      </w:divBdr>
    </w:div>
    <w:div w:id="1239025204">
      <w:bodyDiv w:val="1"/>
      <w:marLeft w:val="0"/>
      <w:marRight w:val="0"/>
      <w:marTop w:val="0"/>
      <w:marBottom w:val="0"/>
      <w:divBdr>
        <w:top w:val="none" w:sz="0" w:space="0" w:color="auto"/>
        <w:left w:val="none" w:sz="0" w:space="0" w:color="auto"/>
        <w:bottom w:val="none" w:sz="0" w:space="0" w:color="auto"/>
        <w:right w:val="none" w:sz="0" w:space="0" w:color="auto"/>
      </w:divBdr>
    </w:div>
    <w:div w:id="1257321899">
      <w:bodyDiv w:val="1"/>
      <w:marLeft w:val="0"/>
      <w:marRight w:val="0"/>
      <w:marTop w:val="0"/>
      <w:marBottom w:val="0"/>
      <w:divBdr>
        <w:top w:val="none" w:sz="0" w:space="0" w:color="auto"/>
        <w:left w:val="none" w:sz="0" w:space="0" w:color="auto"/>
        <w:bottom w:val="none" w:sz="0" w:space="0" w:color="auto"/>
        <w:right w:val="none" w:sz="0" w:space="0" w:color="auto"/>
      </w:divBdr>
    </w:div>
    <w:div w:id="1262952201">
      <w:bodyDiv w:val="1"/>
      <w:marLeft w:val="0"/>
      <w:marRight w:val="0"/>
      <w:marTop w:val="0"/>
      <w:marBottom w:val="0"/>
      <w:divBdr>
        <w:top w:val="none" w:sz="0" w:space="0" w:color="auto"/>
        <w:left w:val="none" w:sz="0" w:space="0" w:color="auto"/>
        <w:bottom w:val="none" w:sz="0" w:space="0" w:color="auto"/>
        <w:right w:val="none" w:sz="0" w:space="0" w:color="auto"/>
      </w:divBdr>
    </w:div>
    <w:div w:id="1273054616">
      <w:bodyDiv w:val="1"/>
      <w:marLeft w:val="0"/>
      <w:marRight w:val="0"/>
      <w:marTop w:val="0"/>
      <w:marBottom w:val="0"/>
      <w:divBdr>
        <w:top w:val="none" w:sz="0" w:space="0" w:color="auto"/>
        <w:left w:val="none" w:sz="0" w:space="0" w:color="auto"/>
        <w:bottom w:val="none" w:sz="0" w:space="0" w:color="auto"/>
        <w:right w:val="none" w:sz="0" w:space="0" w:color="auto"/>
      </w:divBdr>
    </w:div>
    <w:div w:id="1278371626">
      <w:bodyDiv w:val="1"/>
      <w:marLeft w:val="0"/>
      <w:marRight w:val="0"/>
      <w:marTop w:val="0"/>
      <w:marBottom w:val="0"/>
      <w:divBdr>
        <w:top w:val="none" w:sz="0" w:space="0" w:color="auto"/>
        <w:left w:val="none" w:sz="0" w:space="0" w:color="auto"/>
        <w:bottom w:val="none" w:sz="0" w:space="0" w:color="auto"/>
        <w:right w:val="none" w:sz="0" w:space="0" w:color="auto"/>
      </w:divBdr>
    </w:div>
    <w:div w:id="1323121608">
      <w:bodyDiv w:val="1"/>
      <w:marLeft w:val="0"/>
      <w:marRight w:val="0"/>
      <w:marTop w:val="0"/>
      <w:marBottom w:val="0"/>
      <w:divBdr>
        <w:top w:val="none" w:sz="0" w:space="0" w:color="auto"/>
        <w:left w:val="none" w:sz="0" w:space="0" w:color="auto"/>
        <w:bottom w:val="none" w:sz="0" w:space="0" w:color="auto"/>
        <w:right w:val="none" w:sz="0" w:space="0" w:color="auto"/>
      </w:divBdr>
    </w:div>
    <w:div w:id="1325889011">
      <w:bodyDiv w:val="1"/>
      <w:marLeft w:val="0"/>
      <w:marRight w:val="0"/>
      <w:marTop w:val="0"/>
      <w:marBottom w:val="0"/>
      <w:divBdr>
        <w:top w:val="none" w:sz="0" w:space="0" w:color="auto"/>
        <w:left w:val="none" w:sz="0" w:space="0" w:color="auto"/>
        <w:bottom w:val="none" w:sz="0" w:space="0" w:color="auto"/>
        <w:right w:val="none" w:sz="0" w:space="0" w:color="auto"/>
      </w:divBdr>
    </w:div>
    <w:div w:id="1333292115">
      <w:bodyDiv w:val="1"/>
      <w:marLeft w:val="0"/>
      <w:marRight w:val="0"/>
      <w:marTop w:val="0"/>
      <w:marBottom w:val="0"/>
      <w:divBdr>
        <w:top w:val="none" w:sz="0" w:space="0" w:color="auto"/>
        <w:left w:val="none" w:sz="0" w:space="0" w:color="auto"/>
        <w:bottom w:val="none" w:sz="0" w:space="0" w:color="auto"/>
        <w:right w:val="none" w:sz="0" w:space="0" w:color="auto"/>
      </w:divBdr>
    </w:div>
    <w:div w:id="1339770112">
      <w:bodyDiv w:val="1"/>
      <w:marLeft w:val="0"/>
      <w:marRight w:val="0"/>
      <w:marTop w:val="0"/>
      <w:marBottom w:val="0"/>
      <w:divBdr>
        <w:top w:val="none" w:sz="0" w:space="0" w:color="auto"/>
        <w:left w:val="none" w:sz="0" w:space="0" w:color="auto"/>
        <w:bottom w:val="none" w:sz="0" w:space="0" w:color="auto"/>
        <w:right w:val="none" w:sz="0" w:space="0" w:color="auto"/>
      </w:divBdr>
    </w:div>
    <w:div w:id="1345671408">
      <w:bodyDiv w:val="1"/>
      <w:marLeft w:val="0"/>
      <w:marRight w:val="0"/>
      <w:marTop w:val="0"/>
      <w:marBottom w:val="0"/>
      <w:divBdr>
        <w:top w:val="none" w:sz="0" w:space="0" w:color="auto"/>
        <w:left w:val="none" w:sz="0" w:space="0" w:color="auto"/>
        <w:bottom w:val="none" w:sz="0" w:space="0" w:color="auto"/>
        <w:right w:val="none" w:sz="0" w:space="0" w:color="auto"/>
      </w:divBdr>
    </w:div>
    <w:div w:id="1347752860">
      <w:bodyDiv w:val="1"/>
      <w:marLeft w:val="0"/>
      <w:marRight w:val="0"/>
      <w:marTop w:val="0"/>
      <w:marBottom w:val="0"/>
      <w:divBdr>
        <w:top w:val="none" w:sz="0" w:space="0" w:color="auto"/>
        <w:left w:val="none" w:sz="0" w:space="0" w:color="auto"/>
        <w:bottom w:val="none" w:sz="0" w:space="0" w:color="auto"/>
        <w:right w:val="none" w:sz="0" w:space="0" w:color="auto"/>
      </w:divBdr>
    </w:div>
    <w:div w:id="1362514340">
      <w:bodyDiv w:val="1"/>
      <w:marLeft w:val="0"/>
      <w:marRight w:val="0"/>
      <w:marTop w:val="0"/>
      <w:marBottom w:val="0"/>
      <w:divBdr>
        <w:top w:val="none" w:sz="0" w:space="0" w:color="auto"/>
        <w:left w:val="none" w:sz="0" w:space="0" w:color="auto"/>
        <w:bottom w:val="none" w:sz="0" w:space="0" w:color="auto"/>
        <w:right w:val="none" w:sz="0" w:space="0" w:color="auto"/>
      </w:divBdr>
    </w:div>
    <w:div w:id="1365517969">
      <w:bodyDiv w:val="1"/>
      <w:marLeft w:val="0"/>
      <w:marRight w:val="0"/>
      <w:marTop w:val="0"/>
      <w:marBottom w:val="0"/>
      <w:divBdr>
        <w:top w:val="none" w:sz="0" w:space="0" w:color="auto"/>
        <w:left w:val="none" w:sz="0" w:space="0" w:color="auto"/>
        <w:bottom w:val="none" w:sz="0" w:space="0" w:color="auto"/>
        <w:right w:val="none" w:sz="0" w:space="0" w:color="auto"/>
      </w:divBdr>
      <w:divsChild>
        <w:div w:id="327683921">
          <w:marLeft w:val="0"/>
          <w:marRight w:val="0"/>
          <w:marTop w:val="0"/>
          <w:marBottom w:val="0"/>
          <w:divBdr>
            <w:top w:val="none" w:sz="0" w:space="0" w:color="auto"/>
            <w:left w:val="none" w:sz="0" w:space="0" w:color="auto"/>
            <w:bottom w:val="none" w:sz="0" w:space="0" w:color="auto"/>
            <w:right w:val="none" w:sz="0" w:space="0" w:color="auto"/>
          </w:divBdr>
        </w:div>
        <w:div w:id="517282680">
          <w:marLeft w:val="0"/>
          <w:marRight w:val="0"/>
          <w:marTop w:val="0"/>
          <w:marBottom w:val="0"/>
          <w:divBdr>
            <w:top w:val="none" w:sz="0" w:space="0" w:color="auto"/>
            <w:left w:val="none" w:sz="0" w:space="0" w:color="auto"/>
            <w:bottom w:val="none" w:sz="0" w:space="0" w:color="auto"/>
            <w:right w:val="none" w:sz="0" w:space="0" w:color="auto"/>
          </w:divBdr>
        </w:div>
        <w:div w:id="1413890370">
          <w:marLeft w:val="0"/>
          <w:marRight w:val="0"/>
          <w:marTop w:val="0"/>
          <w:marBottom w:val="0"/>
          <w:divBdr>
            <w:top w:val="none" w:sz="0" w:space="0" w:color="auto"/>
            <w:left w:val="none" w:sz="0" w:space="0" w:color="auto"/>
            <w:bottom w:val="none" w:sz="0" w:space="0" w:color="auto"/>
            <w:right w:val="none" w:sz="0" w:space="0" w:color="auto"/>
          </w:divBdr>
        </w:div>
        <w:div w:id="524488104">
          <w:marLeft w:val="0"/>
          <w:marRight w:val="0"/>
          <w:marTop w:val="0"/>
          <w:marBottom w:val="0"/>
          <w:divBdr>
            <w:top w:val="none" w:sz="0" w:space="0" w:color="auto"/>
            <w:left w:val="none" w:sz="0" w:space="0" w:color="auto"/>
            <w:bottom w:val="none" w:sz="0" w:space="0" w:color="auto"/>
            <w:right w:val="none" w:sz="0" w:space="0" w:color="auto"/>
          </w:divBdr>
        </w:div>
        <w:div w:id="1642465774">
          <w:marLeft w:val="0"/>
          <w:marRight w:val="0"/>
          <w:marTop w:val="0"/>
          <w:marBottom w:val="0"/>
          <w:divBdr>
            <w:top w:val="none" w:sz="0" w:space="0" w:color="auto"/>
            <w:left w:val="none" w:sz="0" w:space="0" w:color="auto"/>
            <w:bottom w:val="none" w:sz="0" w:space="0" w:color="auto"/>
            <w:right w:val="none" w:sz="0" w:space="0" w:color="auto"/>
          </w:divBdr>
        </w:div>
        <w:div w:id="5447120">
          <w:marLeft w:val="0"/>
          <w:marRight w:val="0"/>
          <w:marTop w:val="0"/>
          <w:marBottom w:val="0"/>
          <w:divBdr>
            <w:top w:val="none" w:sz="0" w:space="0" w:color="auto"/>
            <w:left w:val="none" w:sz="0" w:space="0" w:color="auto"/>
            <w:bottom w:val="none" w:sz="0" w:space="0" w:color="auto"/>
            <w:right w:val="none" w:sz="0" w:space="0" w:color="auto"/>
          </w:divBdr>
        </w:div>
      </w:divsChild>
    </w:div>
    <w:div w:id="1399401771">
      <w:bodyDiv w:val="1"/>
      <w:marLeft w:val="0"/>
      <w:marRight w:val="0"/>
      <w:marTop w:val="0"/>
      <w:marBottom w:val="0"/>
      <w:divBdr>
        <w:top w:val="none" w:sz="0" w:space="0" w:color="auto"/>
        <w:left w:val="none" w:sz="0" w:space="0" w:color="auto"/>
        <w:bottom w:val="none" w:sz="0" w:space="0" w:color="auto"/>
        <w:right w:val="none" w:sz="0" w:space="0" w:color="auto"/>
      </w:divBdr>
    </w:div>
    <w:div w:id="1401244275">
      <w:bodyDiv w:val="1"/>
      <w:marLeft w:val="0"/>
      <w:marRight w:val="0"/>
      <w:marTop w:val="0"/>
      <w:marBottom w:val="0"/>
      <w:divBdr>
        <w:top w:val="none" w:sz="0" w:space="0" w:color="auto"/>
        <w:left w:val="none" w:sz="0" w:space="0" w:color="auto"/>
        <w:bottom w:val="none" w:sz="0" w:space="0" w:color="auto"/>
        <w:right w:val="none" w:sz="0" w:space="0" w:color="auto"/>
      </w:divBdr>
      <w:divsChild>
        <w:div w:id="510527352">
          <w:marLeft w:val="547"/>
          <w:marRight w:val="0"/>
          <w:marTop w:val="0"/>
          <w:marBottom w:val="160"/>
          <w:divBdr>
            <w:top w:val="none" w:sz="0" w:space="0" w:color="auto"/>
            <w:left w:val="none" w:sz="0" w:space="0" w:color="auto"/>
            <w:bottom w:val="none" w:sz="0" w:space="0" w:color="auto"/>
            <w:right w:val="none" w:sz="0" w:space="0" w:color="auto"/>
          </w:divBdr>
        </w:div>
        <w:div w:id="1885948206">
          <w:marLeft w:val="547"/>
          <w:marRight w:val="0"/>
          <w:marTop w:val="0"/>
          <w:marBottom w:val="160"/>
          <w:divBdr>
            <w:top w:val="none" w:sz="0" w:space="0" w:color="auto"/>
            <w:left w:val="none" w:sz="0" w:space="0" w:color="auto"/>
            <w:bottom w:val="none" w:sz="0" w:space="0" w:color="auto"/>
            <w:right w:val="none" w:sz="0" w:space="0" w:color="auto"/>
          </w:divBdr>
        </w:div>
        <w:div w:id="273831813">
          <w:marLeft w:val="547"/>
          <w:marRight w:val="0"/>
          <w:marTop w:val="0"/>
          <w:marBottom w:val="160"/>
          <w:divBdr>
            <w:top w:val="none" w:sz="0" w:space="0" w:color="auto"/>
            <w:left w:val="none" w:sz="0" w:space="0" w:color="auto"/>
            <w:bottom w:val="none" w:sz="0" w:space="0" w:color="auto"/>
            <w:right w:val="none" w:sz="0" w:space="0" w:color="auto"/>
          </w:divBdr>
        </w:div>
        <w:div w:id="1895190993">
          <w:marLeft w:val="547"/>
          <w:marRight w:val="0"/>
          <w:marTop w:val="0"/>
          <w:marBottom w:val="160"/>
          <w:divBdr>
            <w:top w:val="none" w:sz="0" w:space="0" w:color="auto"/>
            <w:left w:val="none" w:sz="0" w:space="0" w:color="auto"/>
            <w:bottom w:val="none" w:sz="0" w:space="0" w:color="auto"/>
            <w:right w:val="none" w:sz="0" w:space="0" w:color="auto"/>
          </w:divBdr>
        </w:div>
      </w:divsChild>
    </w:div>
    <w:div w:id="1408923555">
      <w:bodyDiv w:val="1"/>
      <w:marLeft w:val="0"/>
      <w:marRight w:val="0"/>
      <w:marTop w:val="0"/>
      <w:marBottom w:val="0"/>
      <w:divBdr>
        <w:top w:val="none" w:sz="0" w:space="0" w:color="auto"/>
        <w:left w:val="none" w:sz="0" w:space="0" w:color="auto"/>
        <w:bottom w:val="none" w:sz="0" w:space="0" w:color="auto"/>
        <w:right w:val="none" w:sz="0" w:space="0" w:color="auto"/>
      </w:divBdr>
    </w:div>
    <w:div w:id="1424183765">
      <w:bodyDiv w:val="1"/>
      <w:marLeft w:val="0"/>
      <w:marRight w:val="0"/>
      <w:marTop w:val="0"/>
      <w:marBottom w:val="0"/>
      <w:divBdr>
        <w:top w:val="none" w:sz="0" w:space="0" w:color="auto"/>
        <w:left w:val="none" w:sz="0" w:space="0" w:color="auto"/>
        <w:bottom w:val="none" w:sz="0" w:space="0" w:color="auto"/>
        <w:right w:val="none" w:sz="0" w:space="0" w:color="auto"/>
      </w:divBdr>
    </w:div>
    <w:div w:id="1426414836">
      <w:bodyDiv w:val="1"/>
      <w:marLeft w:val="0"/>
      <w:marRight w:val="0"/>
      <w:marTop w:val="0"/>
      <w:marBottom w:val="0"/>
      <w:divBdr>
        <w:top w:val="none" w:sz="0" w:space="0" w:color="auto"/>
        <w:left w:val="none" w:sz="0" w:space="0" w:color="auto"/>
        <w:bottom w:val="none" w:sz="0" w:space="0" w:color="auto"/>
        <w:right w:val="none" w:sz="0" w:space="0" w:color="auto"/>
      </w:divBdr>
    </w:div>
    <w:div w:id="1426800676">
      <w:bodyDiv w:val="1"/>
      <w:marLeft w:val="0"/>
      <w:marRight w:val="0"/>
      <w:marTop w:val="0"/>
      <w:marBottom w:val="0"/>
      <w:divBdr>
        <w:top w:val="none" w:sz="0" w:space="0" w:color="auto"/>
        <w:left w:val="none" w:sz="0" w:space="0" w:color="auto"/>
        <w:bottom w:val="none" w:sz="0" w:space="0" w:color="auto"/>
        <w:right w:val="none" w:sz="0" w:space="0" w:color="auto"/>
      </w:divBdr>
      <w:divsChild>
        <w:div w:id="2120684301">
          <w:marLeft w:val="0"/>
          <w:marRight w:val="0"/>
          <w:marTop w:val="0"/>
          <w:marBottom w:val="0"/>
          <w:divBdr>
            <w:top w:val="none" w:sz="0" w:space="0" w:color="auto"/>
            <w:left w:val="none" w:sz="0" w:space="0" w:color="auto"/>
            <w:bottom w:val="none" w:sz="0" w:space="0" w:color="auto"/>
            <w:right w:val="none" w:sz="0" w:space="0" w:color="auto"/>
          </w:divBdr>
        </w:div>
        <w:div w:id="1572303974">
          <w:marLeft w:val="0"/>
          <w:marRight w:val="0"/>
          <w:marTop w:val="0"/>
          <w:marBottom w:val="0"/>
          <w:divBdr>
            <w:top w:val="none" w:sz="0" w:space="0" w:color="auto"/>
            <w:left w:val="none" w:sz="0" w:space="0" w:color="auto"/>
            <w:bottom w:val="none" w:sz="0" w:space="0" w:color="auto"/>
            <w:right w:val="none" w:sz="0" w:space="0" w:color="auto"/>
          </w:divBdr>
        </w:div>
        <w:div w:id="489567954">
          <w:marLeft w:val="0"/>
          <w:marRight w:val="0"/>
          <w:marTop w:val="0"/>
          <w:marBottom w:val="0"/>
          <w:divBdr>
            <w:top w:val="none" w:sz="0" w:space="0" w:color="auto"/>
            <w:left w:val="none" w:sz="0" w:space="0" w:color="auto"/>
            <w:bottom w:val="none" w:sz="0" w:space="0" w:color="auto"/>
            <w:right w:val="none" w:sz="0" w:space="0" w:color="auto"/>
          </w:divBdr>
        </w:div>
        <w:div w:id="535773074">
          <w:marLeft w:val="0"/>
          <w:marRight w:val="0"/>
          <w:marTop w:val="0"/>
          <w:marBottom w:val="0"/>
          <w:divBdr>
            <w:top w:val="none" w:sz="0" w:space="0" w:color="auto"/>
            <w:left w:val="none" w:sz="0" w:space="0" w:color="auto"/>
            <w:bottom w:val="none" w:sz="0" w:space="0" w:color="auto"/>
            <w:right w:val="none" w:sz="0" w:space="0" w:color="auto"/>
          </w:divBdr>
        </w:div>
        <w:div w:id="1448502935">
          <w:marLeft w:val="0"/>
          <w:marRight w:val="0"/>
          <w:marTop w:val="0"/>
          <w:marBottom w:val="0"/>
          <w:divBdr>
            <w:top w:val="none" w:sz="0" w:space="0" w:color="auto"/>
            <w:left w:val="none" w:sz="0" w:space="0" w:color="auto"/>
            <w:bottom w:val="none" w:sz="0" w:space="0" w:color="auto"/>
            <w:right w:val="none" w:sz="0" w:space="0" w:color="auto"/>
          </w:divBdr>
        </w:div>
      </w:divsChild>
    </w:div>
    <w:div w:id="1429887695">
      <w:bodyDiv w:val="1"/>
      <w:marLeft w:val="0"/>
      <w:marRight w:val="0"/>
      <w:marTop w:val="0"/>
      <w:marBottom w:val="0"/>
      <w:divBdr>
        <w:top w:val="none" w:sz="0" w:space="0" w:color="auto"/>
        <w:left w:val="none" w:sz="0" w:space="0" w:color="auto"/>
        <w:bottom w:val="none" w:sz="0" w:space="0" w:color="auto"/>
        <w:right w:val="none" w:sz="0" w:space="0" w:color="auto"/>
      </w:divBdr>
    </w:div>
    <w:div w:id="1440566028">
      <w:bodyDiv w:val="1"/>
      <w:marLeft w:val="0"/>
      <w:marRight w:val="0"/>
      <w:marTop w:val="0"/>
      <w:marBottom w:val="0"/>
      <w:divBdr>
        <w:top w:val="none" w:sz="0" w:space="0" w:color="auto"/>
        <w:left w:val="none" w:sz="0" w:space="0" w:color="auto"/>
        <w:bottom w:val="none" w:sz="0" w:space="0" w:color="auto"/>
        <w:right w:val="none" w:sz="0" w:space="0" w:color="auto"/>
      </w:divBdr>
    </w:div>
    <w:div w:id="1448161339">
      <w:bodyDiv w:val="1"/>
      <w:marLeft w:val="0"/>
      <w:marRight w:val="0"/>
      <w:marTop w:val="0"/>
      <w:marBottom w:val="0"/>
      <w:divBdr>
        <w:top w:val="none" w:sz="0" w:space="0" w:color="auto"/>
        <w:left w:val="none" w:sz="0" w:space="0" w:color="auto"/>
        <w:bottom w:val="none" w:sz="0" w:space="0" w:color="auto"/>
        <w:right w:val="none" w:sz="0" w:space="0" w:color="auto"/>
      </w:divBdr>
    </w:div>
    <w:div w:id="1450708835">
      <w:bodyDiv w:val="1"/>
      <w:marLeft w:val="0"/>
      <w:marRight w:val="0"/>
      <w:marTop w:val="0"/>
      <w:marBottom w:val="0"/>
      <w:divBdr>
        <w:top w:val="none" w:sz="0" w:space="0" w:color="auto"/>
        <w:left w:val="none" w:sz="0" w:space="0" w:color="auto"/>
        <w:bottom w:val="none" w:sz="0" w:space="0" w:color="auto"/>
        <w:right w:val="none" w:sz="0" w:space="0" w:color="auto"/>
      </w:divBdr>
      <w:divsChild>
        <w:div w:id="295767046">
          <w:marLeft w:val="0"/>
          <w:marRight w:val="0"/>
          <w:marTop w:val="0"/>
          <w:marBottom w:val="0"/>
          <w:divBdr>
            <w:top w:val="none" w:sz="0" w:space="0" w:color="auto"/>
            <w:left w:val="none" w:sz="0" w:space="0" w:color="auto"/>
            <w:bottom w:val="none" w:sz="0" w:space="0" w:color="auto"/>
            <w:right w:val="none" w:sz="0" w:space="0" w:color="auto"/>
          </w:divBdr>
        </w:div>
        <w:div w:id="1081677938">
          <w:marLeft w:val="0"/>
          <w:marRight w:val="0"/>
          <w:marTop w:val="0"/>
          <w:marBottom w:val="0"/>
          <w:divBdr>
            <w:top w:val="none" w:sz="0" w:space="0" w:color="auto"/>
            <w:left w:val="none" w:sz="0" w:space="0" w:color="auto"/>
            <w:bottom w:val="none" w:sz="0" w:space="0" w:color="auto"/>
            <w:right w:val="none" w:sz="0" w:space="0" w:color="auto"/>
          </w:divBdr>
        </w:div>
      </w:divsChild>
    </w:div>
    <w:div w:id="1451123612">
      <w:bodyDiv w:val="1"/>
      <w:marLeft w:val="0"/>
      <w:marRight w:val="0"/>
      <w:marTop w:val="0"/>
      <w:marBottom w:val="0"/>
      <w:divBdr>
        <w:top w:val="none" w:sz="0" w:space="0" w:color="auto"/>
        <w:left w:val="none" w:sz="0" w:space="0" w:color="auto"/>
        <w:bottom w:val="none" w:sz="0" w:space="0" w:color="auto"/>
        <w:right w:val="none" w:sz="0" w:space="0" w:color="auto"/>
      </w:divBdr>
    </w:div>
    <w:div w:id="1462115647">
      <w:bodyDiv w:val="1"/>
      <w:marLeft w:val="0"/>
      <w:marRight w:val="0"/>
      <w:marTop w:val="0"/>
      <w:marBottom w:val="0"/>
      <w:divBdr>
        <w:top w:val="none" w:sz="0" w:space="0" w:color="auto"/>
        <w:left w:val="none" w:sz="0" w:space="0" w:color="auto"/>
        <w:bottom w:val="none" w:sz="0" w:space="0" w:color="auto"/>
        <w:right w:val="none" w:sz="0" w:space="0" w:color="auto"/>
      </w:divBdr>
    </w:div>
    <w:div w:id="1462729352">
      <w:bodyDiv w:val="1"/>
      <w:marLeft w:val="0"/>
      <w:marRight w:val="0"/>
      <w:marTop w:val="0"/>
      <w:marBottom w:val="0"/>
      <w:divBdr>
        <w:top w:val="none" w:sz="0" w:space="0" w:color="auto"/>
        <w:left w:val="none" w:sz="0" w:space="0" w:color="auto"/>
        <w:bottom w:val="none" w:sz="0" w:space="0" w:color="auto"/>
        <w:right w:val="none" w:sz="0" w:space="0" w:color="auto"/>
      </w:divBdr>
    </w:div>
    <w:div w:id="1473907239">
      <w:bodyDiv w:val="1"/>
      <w:marLeft w:val="0"/>
      <w:marRight w:val="0"/>
      <w:marTop w:val="0"/>
      <w:marBottom w:val="0"/>
      <w:divBdr>
        <w:top w:val="none" w:sz="0" w:space="0" w:color="auto"/>
        <w:left w:val="none" w:sz="0" w:space="0" w:color="auto"/>
        <w:bottom w:val="none" w:sz="0" w:space="0" w:color="auto"/>
        <w:right w:val="none" w:sz="0" w:space="0" w:color="auto"/>
      </w:divBdr>
      <w:divsChild>
        <w:div w:id="1079443603">
          <w:marLeft w:val="0"/>
          <w:marRight w:val="0"/>
          <w:marTop w:val="0"/>
          <w:marBottom w:val="0"/>
          <w:divBdr>
            <w:top w:val="none" w:sz="0" w:space="0" w:color="auto"/>
            <w:left w:val="none" w:sz="0" w:space="0" w:color="auto"/>
            <w:bottom w:val="none" w:sz="0" w:space="0" w:color="auto"/>
            <w:right w:val="none" w:sz="0" w:space="0" w:color="auto"/>
          </w:divBdr>
        </w:div>
        <w:div w:id="579103217">
          <w:marLeft w:val="0"/>
          <w:marRight w:val="0"/>
          <w:marTop w:val="0"/>
          <w:marBottom w:val="0"/>
          <w:divBdr>
            <w:top w:val="none" w:sz="0" w:space="0" w:color="auto"/>
            <w:left w:val="none" w:sz="0" w:space="0" w:color="auto"/>
            <w:bottom w:val="none" w:sz="0" w:space="0" w:color="auto"/>
            <w:right w:val="none" w:sz="0" w:space="0" w:color="auto"/>
          </w:divBdr>
        </w:div>
      </w:divsChild>
    </w:div>
    <w:div w:id="1485505144">
      <w:bodyDiv w:val="1"/>
      <w:marLeft w:val="0"/>
      <w:marRight w:val="0"/>
      <w:marTop w:val="0"/>
      <w:marBottom w:val="0"/>
      <w:divBdr>
        <w:top w:val="none" w:sz="0" w:space="0" w:color="auto"/>
        <w:left w:val="none" w:sz="0" w:space="0" w:color="auto"/>
        <w:bottom w:val="none" w:sz="0" w:space="0" w:color="auto"/>
        <w:right w:val="none" w:sz="0" w:space="0" w:color="auto"/>
      </w:divBdr>
    </w:div>
    <w:div w:id="1486971578">
      <w:bodyDiv w:val="1"/>
      <w:marLeft w:val="0"/>
      <w:marRight w:val="0"/>
      <w:marTop w:val="0"/>
      <w:marBottom w:val="0"/>
      <w:divBdr>
        <w:top w:val="none" w:sz="0" w:space="0" w:color="auto"/>
        <w:left w:val="none" w:sz="0" w:space="0" w:color="auto"/>
        <w:bottom w:val="none" w:sz="0" w:space="0" w:color="auto"/>
        <w:right w:val="none" w:sz="0" w:space="0" w:color="auto"/>
      </w:divBdr>
    </w:div>
    <w:div w:id="1506550227">
      <w:bodyDiv w:val="1"/>
      <w:marLeft w:val="0"/>
      <w:marRight w:val="0"/>
      <w:marTop w:val="0"/>
      <w:marBottom w:val="0"/>
      <w:divBdr>
        <w:top w:val="none" w:sz="0" w:space="0" w:color="auto"/>
        <w:left w:val="none" w:sz="0" w:space="0" w:color="auto"/>
        <w:bottom w:val="none" w:sz="0" w:space="0" w:color="auto"/>
        <w:right w:val="none" w:sz="0" w:space="0" w:color="auto"/>
      </w:divBdr>
    </w:div>
    <w:div w:id="1512791625">
      <w:bodyDiv w:val="1"/>
      <w:marLeft w:val="0"/>
      <w:marRight w:val="0"/>
      <w:marTop w:val="0"/>
      <w:marBottom w:val="0"/>
      <w:divBdr>
        <w:top w:val="none" w:sz="0" w:space="0" w:color="auto"/>
        <w:left w:val="none" w:sz="0" w:space="0" w:color="auto"/>
        <w:bottom w:val="none" w:sz="0" w:space="0" w:color="auto"/>
        <w:right w:val="none" w:sz="0" w:space="0" w:color="auto"/>
      </w:divBdr>
      <w:divsChild>
        <w:div w:id="2043630656">
          <w:marLeft w:val="0"/>
          <w:marRight w:val="0"/>
          <w:marTop w:val="0"/>
          <w:marBottom w:val="0"/>
          <w:divBdr>
            <w:top w:val="none" w:sz="0" w:space="0" w:color="auto"/>
            <w:left w:val="none" w:sz="0" w:space="0" w:color="auto"/>
            <w:bottom w:val="none" w:sz="0" w:space="0" w:color="auto"/>
            <w:right w:val="none" w:sz="0" w:space="0" w:color="auto"/>
          </w:divBdr>
        </w:div>
        <w:div w:id="1888880227">
          <w:marLeft w:val="0"/>
          <w:marRight w:val="0"/>
          <w:marTop w:val="0"/>
          <w:marBottom w:val="0"/>
          <w:divBdr>
            <w:top w:val="none" w:sz="0" w:space="0" w:color="auto"/>
            <w:left w:val="none" w:sz="0" w:space="0" w:color="auto"/>
            <w:bottom w:val="none" w:sz="0" w:space="0" w:color="auto"/>
            <w:right w:val="none" w:sz="0" w:space="0" w:color="auto"/>
          </w:divBdr>
        </w:div>
        <w:div w:id="321742513">
          <w:marLeft w:val="0"/>
          <w:marRight w:val="0"/>
          <w:marTop w:val="0"/>
          <w:marBottom w:val="0"/>
          <w:divBdr>
            <w:top w:val="none" w:sz="0" w:space="0" w:color="auto"/>
            <w:left w:val="none" w:sz="0" w:space="0" w:color="auto"/>
            <w:bottom w:val="none" w:sz="0" w:space="0" w:color="auto"/>
            <w:right w:val="none" w:sz="0" w:space="0" w:color="auto"/>
          </w:divBdr>
        </w:div>
        <w:div w:id="718362038">
          <w:marLeft w:val="0"/>
          <w:marRight w:val="0"/>
          <w:marTop w:val="0"/>
          <w:marBottom w:val="0"/>
          <w:divBdr>
            <w:top w:val="none" w:sz="0" w:space="0" w:color="auto"/>
            <w:left w:val="none" w:sz="0" w:space="0" w:color="auto"/>
            <w:bottom w:val="none" w:sz="0" w:space="0" w:color="auto"/>
            <w:right w:val="none" w:sz="0" w:space="0" w:color="auto"/>
          </w:divBdr>
        </w:div>
        <w:div w:id="784273146">
          <w:marLeft w:val="0"/>
          <w:marRight w:val="0"/>
          <w:marTop w:val="0"/>
          <w:marBottom w:val="0"/>
          <w:divBdr>
            <w:top w:val="none" w:sz="0" w:space="0" w:color="auto"/>
            <w:left w:val="none" w:sz="0" w:space="0" w:color="auto"/>
            <w:bottom w:val="none" w:sz="0" w:space="0" w:color="auto"/>
            <w:right w:val="none" w:sz="0" w:space="0" w:color="auto"/>
          </w:divBdr>
        </w:div>
        <w:div w:id="373965485">
          <w:marLeft w:val="0"/>
          <w:marRight w:val="0"/>
          <w:marTop w:val="0"/>
          <w:marBottom w:val="0"/>
          <w:divBdr>
            <w:top w:val="none" w:sz="0" w:space="0" w:color="auto"/>
            <w:left w:val="none" w:sz="0" w:space="0" w:color="auto"/>
            <w:bottom w:val="none" w:sz="0" w:space="0" w:color="auto"/>
            <w:right w:val="none" w:sz="0" w:space="0" w:color="auto"/>
          </w:divBdr>
        </w:div>
        <w:div w:id="2133935702">
          <w:marLeft w:val="0"/>
          <w:marRight w:val="0"/>
          <w:marTop w:val="0"/>
          <w:marBottom w:val="0"/>
          <w:divBdr>
            <w:top w:val="none" w:sz="0" w:space="0" w:color="auto"/>
            <w:left w:val="none" w:sz="0" w:space="0" w:color="auto"/>
            <w:bottom w:val="none" w:sz="0" w:space="0" w:color="auto"/>
            <w:right w:val="none" w:sz="0" w:space="0" w:color="auto"/>
          </w:divBdr>
        </w:div>
        <w:div w:id="1603994845">
          <w:marLeft w:val="0"/>
          <w:marRight w:val="0"/>
          <w:marTop w:val="0"/>
          <w:marBottom w:val="0"/>
          <w:divBdr>
            <w:top w:val="none" w:sz="0" w:space="0" w:color="auto"/>
            <w:left w:val="none" w:sz="0" w:space="0" w:color="auto"/>
            <w:bottom w:val="none" w:sz="0" w:space="0" w:color="auto"/>
            <w:right w:val="none" w:sz="0" w:space="0" w:color="auto"/>
          </w:divBdr>
        </w:div>
        <w:div w:id="1976251518">
          <w:marLeft w:val="0"/>
          <w:marRight w:val="0"/>
          <w:marTop w:val="0"/>
          <w:marBottom w:val="0"/>
          <w:divBdr>
            <w:top w:val="none" w:sz="0" w:space="0" w:color="auto"/>
            <w:left w:val="none" w:sz="0" w:space="0" w:color="auto"/>
            <w:bottom w:val="none" w:sz="0" w:space="0" w:color="auto"/>
            <w:right w:val="none" w:sz="0" w:space="0" w:color="auto"/>
          </w:divBdr>
        </w:div>
      </w:divsChild>
    </w:div>
    <w:div w:id="1515874021">
      <w:bodyDiv w:val="1"/>
      <w:marLeft w:val="0"/>
      <w:marRight w:val="0"/>
      <w:marTop w:val="0"/>
      <w:marBottom w:val="0"/>
      <w:divBdr>
        <w:top w:val="none" w:sz="0" w:space="0" w:color="auto"/>
        <w:left w:val="none" w:sz="0" w:space="0" w:color="auto"/>
        <w:bottom w:val="none" w:sz="0" w:space="0" w:color="auto"/>
        <w:right w:val="none" w:sz="0" w:space="0" w:color="auto"/>
      </w:divBdr>
    </w:div>
    <w:div w:id="1548181677">
      <w:bodyDiv w:val="1"/>
      <w:marLeft w:val="0"/>
      <w:marRight w:val="0"/>
      <w:marTop w:val="0"/>
      <w:marBottom w:val="0"/>
      <w:divBdr>
        <w:top w:val="none" w:sz="0" w:space="0" w:color="auto"/>
        <w:left w:val="none" w:sz="0" w:space="0" w:color="auto"/>
        <w:bottom w:val="none" w:sz="0" w:space="0" w:color="auto"/>
        <w:right w:val="none" w:sz="0" w:space="0" w:color="auto"/>
      </w:divBdr>
    </w:div>
    <w:div w:id="1567641618">
      <w:bodyDiv w:val="1"/>
      <w:marLeft w:val="0"/>
      <w:marRight w:val="0"/>
      <w:marTop w:val="0"/>
      <w:marBottom w:val="0"/>
      <w:divBdr>
        <w:top w:val="none" w:sz="0" w:space="0" w:color="auto"/>
        <w:left w:val="none" w:sz="0" w:space="0" w:color="auto"/>
        <w:bottom w:val="none" w:sz="0" w:space="0" w:color="auto"/>
        <w:right w:val="none" w:sz="0" w:space="0" w:color="auto"/>
      </w:divBdr>
    </w:div>
    <w:div w:id="1575748074">
      <w:bodyDiv w:val="1"/>
      <w:marLeft w:val="0"/>
      <w:marRight w:val="0"/>
      <w:marTop w:val="0"/>
      <w:marBottom w:val="0"/>
      <w:divBdr>
        <w:top w:val="none" w:sz="0" w:space="0" w:color="auto"/>
        <w:left w:val="none" w:sz="0" w:space="0" w:color="auto"/>
        <w:bottom w:val="none" w:sz="0" w:space="0" w:color="auto"/>
        <w:right w:val="none" w:sz="0" w:space="0" w:color="auto"/>
      </w:divBdr>
    </w:div>
    <w:div w:id="1577589349">
      <w:bodyDiv w:val="1"/>
      <w:marLeft w:val="0"/>
      <w:marRight w:val="0"/>
      <w:marTop w:val="0"/>
      <w:marBottom w:val="0"/>
      <w:divBdr>
        <w:top w:val="none" w:sz="0" w:space="0" w:color="auto"/>
        <w:left w:val="none" w:sz="0" w:space="0" w:color="auto"/>
        <w:bottom w:val="none" w:sz="0" w:space="0" w:color="auto"/>
        <w:right w:val="none" w:sz="0" w:space="0" w:color="auto"/>
      </w:divBdr>
    </w:div>
    <w:div w:id="1584876195">
      <w:bodyDiv w:val="1"/>
      <w:marLeft w:val="0"/>
      <w:marRight w:val="0"/>
      <w:marTop w:val="0"/>
      <w:marBottom w:val="0"/>
      <w:divBdr>
        <w:top w:val="none" w:sz="0" w:space="0" w:color="auto"/>
        <w:left w:val="none" w:sz="0" w:space="0" w:color="auto"/>
        <w:bottom w:val="none" w:sz="0" w:space="0" w:color="auto"/>
        <w:right w:val="none" w:sz="0" w:space="0" w:color="auto"/>
      </w:divBdr>
    </w:div>
    <w:div w:id="1585332485">
      <w:bodyDiv w:val="1"/>
      <w:marLeft w:val="0"/>
      <w:marRight w:val="0"/>
      <w:marTop w:val="0"/>
      <w:marBottom w:val="0"/>
      <w:divBdr>
        <w:top w:val="none" w:sz="0" w:space="0" w:color="auto"/>
        <w:left w:val="none" w:sz="0" w:space="0" w:color="auto"/>
        <w:bottom w:val="none" w:sz="0" w:space="0" w:color="auto"/>
        <w:right w:val="none" w:sz="0" w:space="0" w:color="auto"/>
      </w:divBdr>
    </w:div>
    <w:div w:id="1595086011">
      <w:bodyDiv w:val="1"/>
      <w:marLeft w:val="0"/>
      <w:marRight w:val="0"/>
      <w:marTop w:val="0"/>
      <w:marBottom w:val="0"/>
      <w:divBdr>
        <w:top w:val="none" w:sz="0" w:space="0" w:color="auto"/>
        <w:left w:val="none" w:sz="0" w:space="0" w:color="auto"/>
        <w:bottom w:val="none" w:sz="0" w:space="0" w:color="auto"/>
        <w:right w:val="none" w:sz="0" w:space="0" w:color="auto"/>
      </w:divBdr>
    </w:div>
    <w:div w:id="1595438998">
      <w:bodyDiv w:val="1"/>
      <w:marLeft w:val="0"/>
      <w:marRight w:val="0"/>
      <w:marTop w:val="0"/>
      <w:marBottom w:val="0"/>
      <w:divBdr>
        <w:top w:val="none" w:sz="0" w:space="0" w:color="auto"/>
        <w:left w:val="none" w:sz="0" w:space="0" w:color="auto"/>
        <w:bottom w:val="none" w:sz="0" w:space="0" w:color="auto"/>
        <w:right w:val="none" w:sz="0" w:space="0" w:color="auto"/>
      </w:divBdr>
      <w:divsChild>
        <w:div w:id="1687366000">
          <w:marLeft w:val="0"/>
          <w:marRight w:val="0"/>
          <w:marTop w:val="0"/>
          <w:marBottom w:val="0"/>
          <w:divBdr>
            <w:top w:val="none" w:sz="0" w:space="0" w:color="auto"/>
            <w:left w:val="none" w:sz="0" w:space="0" w:color="auto"/>
            <w:bottom w:val="none" w:sz="0" w:space="0" w:color="auto"/>
            <w:right w:val="none" w:sz="0" w:space="0" w:color="auto"/>
          </w:divBdr>
        </w:div>
        <w:div w:id="944115379">
          <w:marLeft w:val="0"/>
          <w:marRight w:val="0"/>
          <w:marTop w:val="0"/>
          <w:marBottom w:val="0"/>
          <w:divBdr>
            <w:top w:val="none" w:sz="0" w:space="0" w:color="auto"/>
            <w:left w:val="none" w:sz="0" w:space="0" w:color="auto"/>
            <w:bottom w:val="none" w:sz="0" w:space="0" w:color="auto"/>
            <w:right w:val="none" w:sz="0" w:space="0" w:color="auto"/>
          </w:divBdr>
        </w:div>
        <w:div w:id="1941444696">
          <w:marLeft w:val="0"/>
          <w:marRight w:val="0"/>
          <w:marTop w:val="0"/>
          <w:marBottom w:val="0"/>
          <w:divBdr>
            <w:top w:val="none" w:sz="0" w:space="0" w:color="auto"/>
            <w:left w:val="none" w:sz="0" w:space="0" w:color="auto"/>
            <w:bottom w:val="none" w:sz="0" w:space="0" w:color="auto"/>
            <w:right w:val="none" w:sz="0" w:space="0" w:color="auto"/>
          </w:divBdr>
        </w:div>
        <w:div w:id="1867525375">
          <w:marLeft w:val="0"/>
          <w:marRight w:val="0"/>
          <w:marTop w:val="0"/>
          <w:marBottom w:val="0"/>
          <w:divBdr>
            <w:top w:val="none" w:sz="0" w:space="0" w:color="auto"/>
            <w:left w:val="none" w:sz="0" w:space="0" w:color="auto"/>
            <w:bottom w:val="none" w:sz="0" w:space="0" w:color="auto"/>
            <w:right w:val="none" w:sz="0" w:space="0" w:color="auto"/>
          </w:divBdr>
        </w:div>
        <w:div w:id="1171456646">
          <w:marLeft w:val="0"/>
          <w:marRight w:val="0"/>
          <w:marTop w:val="0"/>
          <w:marBottom w:val="0"/>
          <w:divBdr>
            <w:top w:val="none" w:sz="0" w:space="0" w:color="auto"/>
            <w:left w:val="none" w:sz="0" w:space="0" w:color="auto"/>
            <w:bottom w:val="none" w:sz="0" w:space="0" w:color="auto"/>
            <w:right w:val="none" w:sz="0" w:space="0" w:color="auto"/>
          </w:divBdr>
        </w:div>
        <w:div w:id="1471366536">
          <w:marLeft w:val="0"/>
          <w:marRight w:val="0"/>
          <w:marTop w:val="0"/>
          <w:marBottom w:val="0"/>
          <w:divBdr>
            <w:top w:val="none" w:sz="0" w:space="0" w:color="auto"/>
            <w:left w:val="none" w:sz="0" w:space="0" w:color="auto"/>
            <w:bottom w:val="none" w:sz="0" w:space="0" w:color="auto"/>
            <w:right w:val="none" w:sz="0" w:space="0" w:color="auto"/>
          </w:divBdr>
        </w:div>
        <w:div w:id="121121584">
          <w:marLeft w:val="0"/>
          <w:marRight w:val="0"/>
          <w:marTop w:val="0"/>
          <w:marBottom w:val="0"/>
          <w:divBdr>
            <w:top w:val="none" w:sz="0" w:space="0" w:color="auto"/>
            <w:left w:val="none" w:sz="0" w:space="0" w:color="auto"/>
            <w:bottom w:val="none" w:sz="0" w:space="0" w:color="auto"/>
            <w:right w:val="none" w:sz="0" w:space="0" w:color="auto"/>
          </w:divBdr>
        </w:div>
      </w:divsChild>
    </w:div>
    <w:div w:id="1598714261">
      <w:bodyDiv w:val="1"/>
      <w:marLeft w:val="0"/>
      <w:marRight w:val="0"/>
      <w:marTop w:val="0"/>
      <w:marBottom w:val="0"/>
      <w:divBdr>
        <w:top w:val="none" w:sz="0" w:space="0" w:color="auto"/>
        <w:left w:val="none" w:sz="0" w:space="0" w:color="auto"/>
        <w:bottom w:val="none" w:sz="0" w:space="0" w:color="auto"/>
        <w:right w:val="none" w:sz="0" w:space="0" w:color="auto"/>
      </w:divBdr>
      <w:divsChild>
        <w:div w:id="2007125757">
          <w:blockQuote w:val="1"/>
          <w:marLeft w:val="150"/>
          <w:marRight w:val="150"/>
          <w:marTop w:val="0"/>
          <w:marBottom w:val="0"/>
          <w:divBdr>
            <w:top w:val="none" w:sz="0" w:space="0" w:color="auto"/>
            <w:left w:val="none" w:sz="0" w:space="0" w:color="auto"/>
            <w:bottom w:val="none" w:sz="0" w:space="0" w:color="auto"/>
            <w:right w:val="none" w:sz="0" w:space="0" w:color="auto"/>
          </w:divBdr>
          <w:divsChild>
            <w:div w:id="41760324">
              <w:marLeft w:val="0"/>
              <w:marRight w:val="0"/>
              <w:marTop w:val="0"/>
              <w:marBottom w:val="0"/>
              <w:divBdr>
                <w:top w:val="none" w:sz="0" w:space="0" w:color="auto"/>
                <w:left w:val="none" w:sz="0" w:space="0" w:color="auto"/>
                <w:bottom w:val="none" w:sz="0" w:space="0" w:color="auto"/>
                <w:right w:val="none" w:sz="0" w:space="0" w:color="auto"/>
              </w:divBdr>
              <w:divsChild>
                <w:div w:id="56977619">
                  <w:marLeft w:val="0"/>
                  <w:marRight w:val="0"/>
                  <w:marTop w:val="0"/>
                  <w:marBottom w:val="0"/>
                  <w:divBdr>
                    <w:top w:val="none" w:sz="0" w:space="0" w:color="auto"/>
                    <w:left w:val="none" w:sz="0" w:space="0" w:color="auto"/>
                    <w:bottom w:val="none" w:sz="0" w:space="0" w:color="auto"/>
                    <w:right w:val="none" w:sz="0" w:space="0" w:color="auto"/>
                  </w:divBdr>
                  <w:divsChild>
                    <w:div w:id="4645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281344">
      <w:bodyDiv w:val="1"/>
      <w:marLeft w:val="0"/>
      <w:marRight w:val="0"/>
      <w:marTop w:val="0"/>
      <w:marBottom w:val="0"/>
      <w:divBdr>
        <w:top w:val="none" w:sz="0" w:space="0" w:color="auto"/>
        <w:left w:val="none" w:sz="0" w:space="0" w:color="auto"/>
        <w:bottom w:val="none" w:sz="0" w:space="0" w:color="auto"/>
        <w:right w:val="none" w:sz="0" w:space="0" w:color="auto"/>
      </w:divBdr>
    </w:div>
    <w:div w:id="1622029883">
      <w:bodyDiv w:val="1"/>
      <w:marLeft w:val="0"/>
      <w:marRight w:val="0"/>
      <w:marTop w:val="0"/>
      <w:marBottom w:val="0"/>
      <w:divBdr>
        <w:top w:val="none" w:sz="0" w:space="0" w:color="auto"/>
        <w:left w:val="none" w:sz="0" w:space="0" w:color="auto"/>
        <w:bottom w:val="none" w:sz="0" w:space="0" w:color="auto"/>
        <w:right w:val="none" w:sz="0" w:space="0" w:color="auto"/>
      </w:divBdr>
    </w:div>
    <w:div w:id="1626351648">
      <w:bodyDiv w:val="1"/>
      <w:marLeft w:val="0"/>
      <w:marRight w:val="0"/>
      <w:marTop w:val="0"/>
      <w:marBottom w:val="0"/>
      <w:divBdr>
        <w:top w:val="none" w:sz="0" w:space="0" w:color="auto"/>
        <w:left w:val="none" w:sz="0" w:space="0" w:color="auto"/>
        <w:bottom w:val="none" w:sz="0" w:space="0" w:color="auto"/>
        <w:right w:val="none" w:sz="0" w:space="0" w:color="auto"/>
      </w:divBdr>
    </w:div>
    <w:div w:id="1633903654">
      <w:bodyDiv w:val="1"/>
      <w:marLeft w:val="0"/>
      <w:marRight w:val="0"/>
      <w:marTop w:val="0"/>
      <w:marBottom w:val="0"/>
      <w:divBdr>
        <w:top w:val="none" w:sz="0" w:space="0" w:color="auto"/>
        <w:left w:val="none" w:sz="0" w:space="0" w:color="auto"/>
        <w:bottom w:val="none" w:sz="0" w:space="0" w:color="auto"/>
        <w:right w:val="none" w:sz="0" w:space="0" w:color="auto"/>
      </w:divBdr>
    </w:div>
    <w:div w:id="1634483683">
      <w:bodyDiv w:val="1"/>
      <w:marLeft w:val="0"/>
      <w:marRight w:val="0"/>
      <w:marTop w:val="0"/>
      <w:marBottom w:val="0"/>
      <w:divBdr>
        <w:top w:val="none" w:sz="0" w:space="0" w:color="auto"/>
        <w:left w:val="none" w:sz="0" w:space="0" w:color="auto"/>
        <w:bottom w:val="none" w:sz="0" w:space="0" w:color="auto"/>
        <w:right w:val="none" w:sz="0" w:space="0" w:color="auto"/>
      </w:divBdr>
    </w:div>
    <w:div w:id="1634484474">
      <w:bodyDiv w:val="1"/>
      <w:marLeft w:val="0"/>
      <w:marRight w:val="0"/>
      <w:marTop w:val="0"/>
      <w:marBottom w:val="0"/>
      <w:divBdr>
        <w:top w:val="none" w:sz="0" w:space="0" w:color="auto"/>
        <w:left w:val="none" w:sz="0" w:space="0" w:color="auto"/>
        <w:bottom w:val="none" w:sz="0" w:space="0" w:color="auto"/>
        <w:right w:val="none" w:sz="0" w:space="0" w:color="auto"/>
      </w:divBdr>
    </w:div>
    <w:div w:id="1645157875">
      <w:bodyDiv w:val="1"/>
      <w:marLeft w:val="0"/>
      <w:marRight w:val="0"/>
      <w:marTop w:val="0"/>
      <w:marBottom w:val="0"/>
      <w:divBdr>
        <w:top w:val="none" w:sz="0" w:space="0" w:color="auto"/>
        <w:left w:val="none" w:sz="0" w:space="0" w:color="auto"/>
        <w:bottom w:val="none" w:sz="0" w:space="0" w:color="auto"/>
        <w:right w:val="none" w:sz="0" w:space="0" w:color="auto"/>
      </w:divBdr>
    </w:div>
    <w:div w:id="1650286012">
      <w:bodyDiv w:val="1"/>
      <w:marLeft w:val="0"/>
      <w:marRight w:val="0"/>
      <w:marTop w:val="0"/>
      <w:marBottom w:val="0"/>
      <w:divBdr>
        <w:top w:val="none" w:sz="0" w:space="0" w:color="auto"/>
        <w:left w:val="none" w:sz="0" w:space="0" w:color="auto"/>
        <w:bottom w:val="none" w:sz="0" w:space="0" w:color="auto"/>
        <w:right w:val="none" w:sz="0" w:space="0" w:color="auto"/>
      </w:divBdr>
    </w:div>
    <w:div w:id="1650750051">
      <w:bodyDiv w:val="1"/>
      <w:marLeft w:val="0"/>
      <w:marRight w:val="0"/>
      <w:marTop w:val="0"/>
      <w:marBottom w:val="0"/>
      <w:divBdr>
        <w:top w:val="none" w:sz="0" w:space="0" w:color="auto"/>
        <w:left w:val="none" w:sz="0" w:space="0" w:color="auto"/>
        <w:bottom w:val="none" w:sz="0" w:space="0" w:color="auto"/>
        <w:right w:val="none" w:sz="0" w:space="0" w:color="auto"/>
      </w:divBdr>
    </w:div>
    <w:div w:id="1662730666">
      <w:bodyDiv w:val="1"/>
      <w:marLeft w:val="0"/>
      <w:marRight w:val="0"/>
      <w:marTop w:val="0"/>
      <w:marBottom w:val="0"/>
      <w:divBdr>
        <w:top w:val="none" w:sz="0" w:space="0" w:color="auto"/>
        <w:left w:val="none" w:sz="0" w:space="0" w:color="auto"/>
        <w:bottom w:val="none" w:sz="0" w:space="0" w:color="auto"/>
        <w:right w:val="none" w:sz="0" w:space="0" w:color="auto"/>
      </w:divBdr>
    </w:div>
    <w:div w:id="1670866674">
      <w:bodyDiv w:val="1"/>
      <w:marLeft w:val="0"/>
      <w:marRight w:val="0"/>
      <w:marTop w:val="0"/>
      <w:marBottom w:val="0"/>
      <w:divBdr>
        <w:top w:val="none" w:sz="0" w:space="0" w:color="auto"/>
        <w:left w:val="none" w:sz="0" w:space="0" w:color="auto"/>
        <w:bottom w:val="none" w:sz="0" w:space="0" w:color="auto"/>
        <w:right w:val="none" w:sz="0" w:space="0" w:color="auto"/>
      </w:divBdr>
    </w:div>
    <w:div w:id="1673411019">
      <w:bodyDiv w:val="1"/>
      <w:marLeft w:val="0"/>
      <w:marRight w:val="0"/>
      <w:marTop w:val="0"/>
      <w:marBottom w:val="0"/>
      <w:divBdr>
        <w:top w:val="none" w:sz="0" w:space="0" w:color="auto"/>
        <w:left w:val="none" w:sz="0" w:space="0" w:color="auto"/>
        <w:bottom w:val="none" w:sz="0" w:space="0" w:color="auto"/>
        <w:right w:val="none" w:sz="0" w:space="0" w:color="auto"/>
      </w:divBdr>
    </w:div>
    <w:div w:id="1675380049">
      <w:bodyDiv w:val="1"/>
      <w:marLeft w:val="0"/>
      <w:marRight w:val="0"/>
      <w:marTop w:val="0"/>
      <w:marBottom w:val="0"/>
      <w:divBdr>
        <w:top w:val="none" w:sz="0" w:space="0" w:color="auto"/>
        <w:left w:val="none" w:sz="0" w:space="0" w:color="auto"/>
        <w:bottom w:val="none" w:sz="0" w:space="0" w:color="auto"/>
        <w:right w:val="none" w:sz="0" w:space="0" w:color="auto"/>
      </w:divBdr>
    </w:div>
    <w:div w:id="1676759661">
      <w:bodyDiv w:val="1"/>
      <w:marLeft w:val="0"/>
      <w:marRight w:val="0"/>
      <w:marTop w:val="0"/>
      <w:marBottom w:val="0"/>
      <w:divBdr>
        <w:top w:val="none" w:sz="0" w:space="0" w:color="auto"/>
        <w:left w:val="none" w:sz="0" w:space="0" w:color="auto"/>
        <w:bottom w:val="none" w:sz="0" w:space="0" w:color="auto"/>
        <w:right w:val="none" w:sz="0" w:space="0" w:color="auto"/>
      </w:divBdr>
    </w:div>
    <w:div w:id="1695887075">
      <w:bodyDiv w:val="1"/>
      <w:marLeft w:val="0"/>
      <w:marRight w:val="0"/>
      <w:marTop w:val="0"/>
      <w:marBottom w:val="0"/>
      <w:divBdr>
        <w:top w:val="none" w:sz="0" w:space="0" w:color="auto"/>
        <w:left w:val="none" w:sz="0" w:space="0" w:color="auto"/>
        <w:bottom w:val="none" w:sz="0" w:space="0" w:color="auto"/>
        <w:right w:val="none" w:sz="0" w:space="0" w:color="auto"/>
      </w:divBdr>
    </w:div>
    <w:div w:id="1703825780">
      <w:bodyDiv w:val="1"/>
      <w:marLeft w:val="0"/>
      <w:marRight w:val="0"/>
      <w:marTop w:val="0"/>
      <w:marBottom w:val="0"/>
      <w:divBdr>
        <w:top w:val="none" w:sz="0" w:space="0" w:color="auto"/>
        <w:left w:val="none" w:sz="0" w:space="0" w:color="auto"/>
        <w:bottom w:val="none" w:sz="0" w:space="0" w:color="auto"/>
        <w:right w:val="none" w:sz="0" w:space="0" w:color="auto"/>
      </w:divBdr>
    </w:div>
    <w:div w:id="1716201756">
      <w:bodyDiv w:val="1"/>
      <w:marLeft w:val="0"/>
      <w:marRight w:val="0"/>
      <w:marTop w:val="0"/>
      <w:marBottom w:val="0"/>
      <w:divBdr>
        <w:top w:val="none" w:sz="0" w:space="0" w:color="auto"/>
        <w:left w:val="none" w:sz="0" w:space="0" w:color="auto"/>
        <w:bottom w:val="none" w:sz="0" w:space="0" w:color="auto"/>
        <w:right w:val="none" w:sz="0" w:space="0" w:color="auto"/>
      </w:divBdr>
      <w:divsChild>
        <w:div w:id="323361221">
          <w:marLeft w:val="0"/>
          <w:marRight w:val="0"/>
          <w:marTop w:val="0"/>
          <w:marBottom w:val="0"/>
          <w:divBdr>
            <w:top w:val="none" w:sz="0" w:space="0" w:color="auto"/>
            <w:left w:val="none" w:sz="0" w:space="0" w:color="auto"/>
            <w:bottom w:val="none" w:sz="0" w:space="0" w:color="auto"/>
            <w:right w:val="none" w:sz="0" w:space="0" w:color="auto"/>
          </w:divBdr>
        </w:div>
        <w:div w:id="442382072">
          <w:marLeft w:val="0"/>
          <w:marRight w:val="0"/>
          <w:marTop w:val="0"/>
          <w:marBottom w:val="0"/>
          <w:divBdr>
            <w:top w:val="none" w:sz="0" w:space="0" w:color="auto"/>
            <w:left w:val="none" w:sz="0" w:space="0" w:color="auto"/>
            <w:bottom w:val="none" w:sz="0" w:space="0" w:color="auto"/>
            <w:right w:val="none" w:sz="0" w:space="0" w:color="auto"/>
          </w:divBdr>
        </w:div>
        <w:div w:id="1674070988">
          <w:marLeft w:val="0"/>
          <w:marRight w:val="0"/>
          <w:marTop w:val="0"/>
          <w:marBottom w:val="0"/>
          <w:divBdr>
            <w:top w:val="none" w:sz="0" w:space="0" w:color="auto"/>
            <w:left w:val="none" w:sz="0" w:space="0" w:color="auto"/>
            <w:bottom w:val="none" w:sz="0" w:space="0" w:color="auto"/>
            <w:right w:val="none" w:sz="0" w:space="0" w:color="auto"/>
          </w:divBdr>
        </w:div>
      </w:divsChild>
    </w:div>
    <w:div w:id="1725175665">
      <w:bodyDiv w:val="1"/>
      <w:marLeft w:val="0"/>
      <w:marRight w:val="0"/>
      <w:marTop w:val="0"/>
      <w:marBottom w:val="0"/>
      <w:divBdr>
        <w:top w:val="none" w:sz="0" w:space="0" w:color="auto"/>
        <w:left w:val="none" w:sz="0" w:space="0" w:color="auto"/>
        <w:bottom w:val="none" w:sz="0" w:space="0" w:color="auto"/>
        <w:right w:val="none" w:sz="0" w:space="0" w:color="auto"/>
      </w:divBdr>
    </w:div>
    <w:div w:id="1754665735">
      <w:bodyDiv w:val="1"/>
      <w:marLeft w:val="0"/>
      <w:marRight w:val="0"/>
      <w:marTop w:val="0"/>
      <w:marBottom w:val="0"/>
      <w:divBdr>
        <w:top w:val="none" w:sz="0" w:space="0" w:color="auto"/>
        <w:left w:val="none" w:sz="0" w:space="0" w:color="auto"/>
        <w:bottom w:val="none" w:sz="0" w:space="0" w:color="auto"/>
        <w:right w:val="none" w:sz="0" w:space="0" w:color="auto"/>
      </w:divBdr>
    </w:div>
    <w:div w:id="1768230772">
      <w:bodyDiv w:val="1"/>
      <w:marLeft w:val="0"/>
      <w:marRight w:val="0"/>
      <w:marTop w:val="0"/>
      <w:marBottom w:val="0"/>
      <w:divBdr>
        <w:top w:val="none" w:sz="0" w:space="0" w:color="auto"/>
        <w:left w:val="none" w:sz="0" w:space="0" w:color="auto"/>
        <w:bottom w:val="none" w:sz="0" w:space="0" w:color="auto"/>
        <w:right w:val="none" w:sz="0" w:space="0" w:color="auto"/>
      </w:divBdr>
      <w:divsChild>
        <w:div w:id="1340153838">
          <w:marLeft w:val="0"/>
          <w:marRight w:val="0"/>
          <w:marTop w:val="0"/>
          <w:marBottom w:val="0"/>
          <w:divBdr>
            <w:top w:val="none" w:sz="0" w:space="0" w:color="auto"/>
            <w:left w:val="none" w:sz="0" w:space="0" w:color="auto"/>
            <w:bottom w:val="none" w:sz="0" w:space="0" w:color="auto"/>
            <w:right w:val="none" w:sz="0" w:space="0" w:color="auto"/>
          </w:divBdr>
        </w:div>
        <w:div w:id="1912154388">
          <w:marLeft w:val="0"/>
          <w:marRight w:val="0"/>
          <w:marTop w:val="0"/>
          <w:marBottom w:val="0"/>
          <w:divBdr>
            <w:top w:val="none" w:sz="0" w:space="0" w:color="auto"/>
            <w:left w:val="none" w:sz="0" w:space="0" w:color="auto"/>
            <w:bottom w:val="none" w:sz="0" w:space="0" w:color="auto"/>
            <w:right w:val="none" w:sz="0" w:space="0" w:color="auto"/>
          </w:divBdr>
        </w:div>
        <w:div w:id="17894951">
          <w:marLeft w:val="0"/>
          <w:marRight w:val="0"/>
          <w:marTop w:val="0"/>
          <w:marBottom w:val="0"/>
          <w:divBdr>
            <w:top w:val="none" w:sz="0" w:space="0" w:color="auto"/>
            <w:left w:val="none" w:sz="0" w:space="0" w:color="auto"/>
            <w:bottom w:val="none" w:sz="0" w:space="0" w:color="auto"/>
            <w:right w:val="none" w:sz="0" w:space="0" w:color="auto"/>
          </w:divBdr>
        </w:div>
      </w:divsChild>
    </w:div>
    <w:div w:id="1787656433">
      <w:bodyDiv w:val="1"/>
      <w:marLeft w:val="0"/>
      <w:marRight w:val="0"/>
      <w:marTop w:val="0"/>
      <w:marBottom w:val="0"/>
      <w:divBdr>
        <w:top w:val="none" w:sz="0" w:space="0" w:color="auto"/>
        <w:left w:val="none" w:sz="0" w:space="0" w:color="auto"/>
        <w:bottom w:val="none" w:sz="0" w:space="0" w:color="auto"/>
        <w:right w:val="none" w:sz="0" w:space="0" w:color="auto"/>
      </w:divBdr>
    </w:div>
    <w:div w:id="1788155243">
      <w:bodyDiv w:val="1"/>
      <w:marLeft w:val="0"/>
      <w:marRight w:val="0"/>
      <w:marTop w:val="0"/>
      <w:marBottom w:val="0"/>
      <w:divBdr>
        <w:top w:val="none" w:sz="0" w:space="0" w:color="auto"/>
        <w:left w:val="none" w:sz="0" w:space="0" w:color="auto"/>
        <w:bottom w:val="none" w:sz="0" w:space="0" w:color="auto"/>
        <w:right w:val="none" w:sz="0" w:space="0" w:color="auto"/>
      </w:divBdr>
    </w:div>
    <w:div w:id="1798180801">
      <w:bodyDiv w:val="1"/>
      <w:marLeft w:val="0"/>
      <w:marRight w:val="0"/>
      <w:marTop w:val="0"/>
      <w:marBottom w:val="0"/>
      <w:divBdr>
        <w:top w:val="none" w:sz="0" w:space="0" w:color="auto"/>
        <w:left w:val="none" w:sz="0" w:space="0" w:color="auto"/>
        <w:bottom w:val="none" w:sz="0" w:space="0" w:color="auto"/>
        <w:right w:val="none" w:sz="0" w:space="0" w:color="auto"/>
      </w:divBdr>
    </w:div>
    <w:div w:id="1803571967">
      <w:bodyDiv w:val="1"/>
      <w:marLeft w:val="0"/>
      <w:marRight w:val="0"/>
      <w:marTop w:val="0"/>
      <w:marBottom w:val="0"/>
      <w:divBdr>
        <w:top w:val="none" w:sz="0" w:space="0" w:color="auto"/>
        <w:left w:val="none" w:sz="0" w:space="0" w:color="auto"/>
        <w:bottom w:val="none" w:sz="0" w:space="0" w:color="auto"/>
        <w:right w:val="none" w:sz="0" w:space="0" w:color="auto"/>
      </w:divBdr>
      <w:divsChild>
        <w:div w:id="1374230139">
          <w:marLeft w:val="0"/>
          <w:marRight w:val="0"/>
          <w:marTop w:val="0"/>
          <w:marBottom w:val="0"/>
          <w:divBdr>
            <w:top w:val="none" w:sz="0" w:space="0" w:color="auto"/>
            <w:left w:val="none" w:sz="0" w:space="0" w:color="auto"/>
            <w:bottom w:val="none" w:sz="0" w:space="0" w:color="auto"/>
            <w:right w:val="none" w:sz="0" w:space="0" w:color="auto"/>
          </w:divBdr>
        </w:div>
        <w:div w:id="61368033">
          <w:marLeft w:val="0"/>
          <w:marRight w:val="0"/>
          <w:marTop w:val="0"/>
          <w:marBottom w:val="0"/>
          <w:divBdr>
            <w:top w:val="none" w:sz="0" w:space="0" w:color="auto"/>
            <w:left w:val="none" w:sz="0" w:space="0" w:color="auto"/>
            <w:bottom w:val="none" w:sz="0" w:space="0" w:color="auto"/>
            <w:right w:val="none" w:sz="0" w:space="0" w:color="auto"/>
          </w:divBdr>
        </w:div>
        <w:div w:id="1672832847">
          <w:marLeft w:val="0"/>
          <w:marRight w:val="0"/>
          <w:marTop w:val="0"/>
          <w:marBottom w:val="0"/>
          <w:divBdr>
            <w:top w:val="none" w:sz="0" w:space="0" w:color="auto"/>
            <w:left w:val="none" w:sz="0" w:space="0" w:color="auto"/>
            <w:bottom w:val="none" w:sz="0" w:space="0" w:color="auto"/>
            <w:right w:val="none" w:sz="0" w:space="0" w:color="auto"/>
          </w:divBdr>
        </w:div>
        <w:div w:id="1885602237">
          <w:marLeft w:val="0"/>
          <w:marRight w:val="0"/>
          <w:marTop w:val="0"/>
          <w:marBottom w:val="0"/>
          <w:divBdr>
            <w:top w:val="none" w:sz="0" w:space="0" w:color="auto"/>
            <w:left w:val="none" w:sz="0" w:space="0" w:color="auto"/>
            <w:bottom w:val="none" w:sz="0" w:space="0" w:color="auto"/>
            <w:right w:val="none" w:sz="0" w:space="0" w:color="auto"/>
          </w:divBdr>
        </w:div>
        <w:div w:id="647125056">
          <w:marLeft w:val="0"/>
          <w:marRight w:val="0"/>
          <w:marTop w:val="0"/>
          <w:marBottom w:val="0"/>
          <w:divBdr>
            <w:top w:val="none" w:sz="0" w:space="0" w:color="auto"/>
            <w:left w:val="none" w:sz="0" w:space="0" w:color="auto"/>
            <w:bottom w:val="none" w:sz="0" w:space="0" w:color="auto"/>
            <w:right w:val="none" w:sz="0" w:space="0" w:color="auto"/>
          </w:divBdr>
        </w:div>
        <w:div w:id="635334441">
          <w:marLeft w:val="0"/>
          <w:marRight w:val="0"/>
          <w:marTop w:val="0"/>
          <w:marBottom w:val="0"/>
          <w:divBdr>
            <w:top w:val="none" w:sz="0" w:space="0" w:color="auto"/>
            <w:left w:val="none" w:sz="0" w:space="0" w:color="auto"/>
            <w:bottom w:val="none" w:sz="0" w:space="0" w:color="auto"/>
            <w:right w:val="none" w:sz="0" w:space="0" w:color="auto"/>
          </w:divBdr>
        </w:div>
        <w:div w:id="718165967">
          <w:marLeft w:val="0"/>
          <w:marRight w:val="0"/>
          <w:marTop w:val="0"/>
          <w:marBottom w:val="0"/>
          <w:divBdr>
            <w:top w:val="none" w:sz="0" w:space="0" w:color="auto"/>
            <w:left w:val="none" w:sz="0" w:space="0" w:color="auto"/>
            <w:bottom w:val="none" w:sz="0" w:space="0" w:color="auto"/>
            <w:right w:val="none" w:sz="0" w:space="0" w:color="auto"/>
          </w:divBdr>
        </w:div>
        <w:div w:id="1060207875">
          <w:marLeft w:val="0"/>
          <w:marRight w:val="0"/>
          <w:marTop w:val="0"/>
          <w:marBottom w:val="0"/>
          <w:divBdr>
            <w:top w:val="none" w:sz="0" w:space="0" w:color="auto"/>
            <w:left w:val="none" w:sz="0" w:space="0" w:color="auto"/>
            <w:bottom w:val="none" w:sz="0" w:space="0" w:color="auto"/>
            <w:right w:val="none" w:sz="0" w:space="0" w:color="auto"/>
          </w:divBdr>
        </w:div>
        <w:div w:id="460612661">
          <w:marLeft w:val="0"/>
          <w:marRight w:val="0"/>
          <w:marTop w:val="0"/>
          <w:marBottom w:val="0"/>
          <w:divBdr>
            <w:top w:val="none" w:sz="0" w:space="0" w:color="auto"/>
            <w:left w:val="none" w:sz="0" w:space="0" w:color="auto"/>
            <w:bottom w:val="none" w:sz="0" w:space="0" w:color="auto"/>
            <w:right w:val="none" w:sz="0" w:space="0" w:color="auto"/>
          </w:divBdr>
        </w:div>
        <w:div w:id="1650985004">
          <w:marLeft w:val="0"/>
          <w:marRight w:val="0"/>
          <w:marTop w:val="0"/>
          <w:marBottom w:val="0"/>
          <w:divBdr>
            <w:top w:val="none" w:sz="0" w:space="0" w:color="auto"/>
            <w:left w:val="none" w:sz="0" w:space="0" w:color="auto"/>
            <w:bottom w:val="none" w:sz="0" w:space="0" w:color="auto"/>
            <w:right w:val="none" w:sz="0" w:space="0" w:color="auto"/>
          </w:divBdr>
        </w:div>
        <w:div w:id="62725115">
          <w:marLeft w:val="0"/>
          <w:marRight w:val="0"/>
          <w:marTop w:val="0"/>
          <w:marBottom w:val="0"/>
          <w:divBdr>
            <w:top w:val="none" w:sz="0" w:space="0" w:color="auto"/>
            <w:left w:val="none" w:sz="0" w:space="0" w:color="auto"/>
            <w:bottom w:val="none" w:sz="0" w:space="0" w:color="auto"/>
            <w:right w:val="none" w:sz="0" w:space="0" w:color="auto"/>
          </w:divBdr>
        </w:div>
      </w:divsChild>
    </w:div>
    <w:div w:id="1813325162">
      <w:bodyDiv w:val="1"/>
      <w:marLeft w:val="0"/>
      <w:marRight w:val="0"/>
      <w:marTop w:val="0"/>
      <w:marBottom w:val="0"/>
      <w:divBdr>
        <w:top w:val="none" w:sz="0" w:space="0" w:color="auto"/>
        <w:left w:val="none" w:sz="0" w:space="0" w:color="auto"/>
        <w:bottom w:val="none" w:sz="0" w:space="0" w:color="auto"/>
        <w:right w:val="none" w:sz="0" w:space="0" w:color="auto"/>
      </w:divBdr>
    </w:div>
    <w:div w:id="1826193130">
      <w:bodyDiv w:val="1"/>
      <w:marLeft w:val="0"/>
      <w:marRight w:val="0"/>
      <w:marTop w:val="0"/>
      <w:marBottom w:val="0"/>
      <w:divBdr>
        <w:top w:val="none" w:sz="0" w:space="0" w:color="auto"/>
        <w:left w:val="none" w:sz="0" w:space="0" w:color="auto"/>
        <w:bottom w:val="none" w:sz="0" w:space="0" w:color="auto"/>
        <w:right w:val="none" w:sz="0" w:space="0" w:color="auto"/>
      </w:divBdr>
    </w:div>
    <w:div w:id="1832982550">
      <w:bodyDiv w:val="1"/>
      <w:marLeft w:val="0"/>
      <w:marRight w:val="0"/>
      <w:marTop w:val="0"/>
      <w:marBottom w:val="0"/>
      <w:divBdr>
        <w:top w:val="none" w:sz="0" w:space="0" w:color="auto"/>
        <w:left w:val="none" w:sz="0" w:space="0" w:color="auto"/>
        <w:bottom w:val="none" w:sz="0" w:space="0" w:color="auto"/>
        <w:right w:val="none" w:sz="0" w:space="0" w:color="auto"/>
      </w:divBdr>
    </w:div>
    <w:div w:id="1836262430">
      <w:bodyDiv w:val="1"/>
      <w:marLeft w:val="0"/>
      <w:marRight w:val="0"/>
      <w:marTop w:val="0"/>
      <w:marBottom w:val="0"/>
      <w:divBdr>
        <w:top w:val="none" w:sz="0" w:space="0" w:color="auto"/>
        <w:left w:val="none" w:sz="0" w:space="0" w:color="auto"/>
        <w:bottom w:val="none" w:sz="0" w:space="0" w:color="auto"/>
        <w:right w:val="none" w:sz="0" w:space="0" w:color="auto"/>
      </w:divBdr>
    </w:div>
    <w:div w:id="1837266354">
      <w:bodyDiv w:val="1"/>
      <w:marLeft w:val="0"/>
      <w:marRight w:val="0"/>
      <w:marTop w:val="0"/>
      <w:marBottom w:val="0"/>
      <w:divBdr>
        <w:top w:val="none" w:sz="0" w:space="0" w:color="auto"/>
        <w:left w:val="none" w:sz="0" w:space="0" w:color="auto"/>
        <w:bottom w:val="none" w:sz="0" w:space="0" w:color="auto"/>
        <w:right w:val="none" w:sz="0" w:space="0" w:color="auto"/>
      </w:divBdr>
    </w:div>
    <w:div w:id="1839883142">
      <w:bodyDiv w:val="1"/>
      <w:marLeft w:val="0"/>
      <w:marRight w:val="0"/>
      <w:marTop w:val="0"/>
      <w:marBottom w:val="0"/>
      <w:divBdr>
        <w:top w:val="none" w:sz="0" w:space="0" w:color="auto"/>
        <w:left w:val="none" w:sz="0" w:space="0" w:color="auto"/>
        <w:bottom w:val="none" w:sz="0" w:space="0" w:color="auto"/>
        <w:right w:val="none" w:sz="0" w:space="0" w:color="auto"/>
      </w:divBdr>
    </w:div>
    <w:div w:id="1848130950">
      <w:bodyDiv w:val="1"/>
      <w:marLeft w:val="0"/>
      <w:marRight w:val="0"/>
      <w:marTop w:val="0"/>
      <w:marBottom w:val="0"/>
      <w:divBdr>
        <w:top w:val="none" w:sz="0" w:space="0" w:color="auto"/>
        <w:left w:val="none" w:sz="0" w:space="0" w:color="auto"/>
        <w:bottom w:val="none" w:sz="0" w:space="0" w:color="auto"/>
        <w:right w:val="none" w:sz="0" w:space="0" w:color="auto"/>
      </w:divBdr>
    </w:div>
    <w:div w:id="1849295784">
      <w:bodyDiv w:val="1"/>
      <w:marLeft w:val="0"/>
      <w:marRight w:val="0"/>
      <w:marTop w:val="0"/>
      <w:marBottom w:val="0"/>
      <w:divBdr>
        <w:top w:val="none" w:sz="0" w:space="0" w:color="auto"/>
        <w:left w:val="none" w:sz="0" w:space="0" w:color="auto"/>
        <w:bottom w:val="none" w:sz="0" w:space="0" w:color="auto"/>
        <w:right w:val="none" w:sz="0" w:space="0" w:color="auto"/>
      </w:divBdr>
    </w:div>
    <w:div w:id="1851867775">
      <w:bodyDiv w:val="1"/>
      <w:marLeft w:val="0"/>
      <w:marRight w:val="0"/>
      <w:marTop w:val="0"/>
      <w:marBottom w:val="0"/>
      <w:divBdr>
        <w:top w:val="none" w:sz="0" w:space="0" w:color="auto"/>
        <w:left w:val="none" w:sz="0" w:space="0" w:color="auto"/>
        <w:bottom w:val="none" w:sz="0" w:space="0" w:color="auto"/>
        <w:right w:val="none" w:sz="0" w:space="0" w:color="auto"/>
      </w:divBdr>
    </w:div>
    <w:div w:id="1859125258">
      <w:bodyDiv w:val="1"/>
      <w:marLeft w:val="0"/>
      <w:marRight w:val="0"/>
      <w:marTop w:val="0"/>
      <w:marBottom w:val="0"/>
      <w:divBdr>
        <w:top w:val="none" w:sz="0" w:space="0" w:color="auto"/>
        <w:left w:val="none" w:sz="0" w:space="0" w:color="auto"/>
        <w:bottom w:val="none" w:sz="0" w:space="0" w:color="auto"/>
        <w:right w:val="none" w:sz="0" w:space="0" w:color="auto"/>
      </w:divBdr>
    </w:div>
    <w:div w:id="1864398232">
      <w:bodyDiv w:val="1"/>
      <w:marLeft w:val="0"/>
      <w:marRight w:val="0"/>
      <w:marTop w:val="0"/>
      <w:marBottom w:val="0"/>
      <w:divBdr>
        <w:top w:val="none" w:sz="0" w:space="0" w:color="auto"/>
        <w:left w:val="none" w:sz="0" w:space="0" w:color="auto"/>
        <w:bottom w:val="none" w:sz="0" w:space="0" w:color="auto"/>
        <w:right w:val="none" w:sz="0" w:space="0" w:color="auto"/>
      </w:divBdr>
    </w:div>
    <w:div w:id="1865754027">
      <w:bodyDiv w:val="1"/>
      <w:marLeft w:val="0"/>
      <w:marRight w:val="0"/>
      <w:marTop w:val="0"/>
      <w:marBottom w:val="0"/>
      <w:divBdr>
        <w:top w:val="none" w:sz="0" w:space="0" w:color="auto"/>
        <w:left w:val="none" w:sz="0" w:space="0" w:color="auto"/>
        <w:bottom w:val="none" w:sz="0" w:space="0" w:color="auto"/>
        <w:right w:val="none" w:sz="0" w:space="0" w:color="auto"/>
      </w:divBdr>
    </w:div>
    <w:div w:id="1872567195">
      <w:bodyDiv w:val="1"/>
      <w:marLeft w:val="0"/>
      <w:marRight w:val="0"/>
      <w:marTop w:val="0"/>
      <w:marBottom w:val="0"/>
      <w:divBdr>
        <w:top w:val="none" w:sz="0" w:space="0" w:color="auto"/>
        <w:left w:val="none" w:sz="0" w:space="0" w:color="auto"/>
        <w:bottom w:val="none" w:sz="0" w:space="0" w:color="auto"/>
        <w:right w:val="none" w:sz="0" w:space="0" w:color="auto"/>
      </w:divBdr>
      <w:divsChild>
        <w:div w:id="1977563584">
          <w:marLeft w:val="0"/>
          <w:marRight w:val="0"/>
          <w:marTop w:val="0"/>
          <w:marBottom w:val="0"/>
          <w:divBdr>
            <w:top w:val="none" w:sz="0" w:space="0" w:color="auto"/>
            <w:left w:val="none" w:sz="0" w:space="0" w:color="auto"/>
            <w:bottom w:val="none" w:sz="0" w:space="0" w:color="auto"/>
            <w:right w:val="none" w:sz="0" w:space="0" w:color="auto"/>
          </w:divBdr>
        </w:div>
        <w:div w:id="351691565">
          <w:marLeft w:val="0"/>
          <w:marRight w:val="0"/>
          <w:marTop w:val="0"/>
          <w:marBottom w:val="0"/>
          <w:divBdr>
            <w:top w:val="none" w:sz="0" w:space="0" w:color="auto"/>
            <w:left w:val="none" w:sz="0" w:space="0" w:color="auto"/>
            <w:bottom w:val="none" w:sz="0" w:space="0" w:color="auto"/>
            <w:right w:val="none" w:sz="0" w:space="0" w:color="auto"/>
          </w:divBdr>
        </w:div>
        <w:div w:id="1321884725">
          <w:marLeft w:val="0"/>
          <w:marRight w:val="0"/>
          <w:marTop w:val="0"/>
          <w:marBottom w:val="0"/>
          <w:divBdr>
            <w:top w:val="none" w:sz="0" w:space="0" w:color="auto"/>
            <w:left w:val="none" w:sz="0" w:space="0" w:color="auto"/>
            <w:bottom w:val="none" w:sz="0" w:space="0" w:color="auto"/>
            <w:right w:val="none" w:sz="0" w:space="0" w:color="auto"/>
          </w:divBdr>
        </w:div>
      </w:divsChild>
    </w:div>
    <w:div w:id="1884058176">
      <w:bodyDiv w:val="1"/>
      <w:marLeft w:val="0"/>
      <w:marRight w:val="0"/>
      <w:marTop w:val="0"/>
      <w:marBottom w:val="0"/>
      <w:divBdr>
        <w:top w:val="none" w:sz="0" w:space="0" w:color="auto"/>
        <w:left w:val="none" w:sz="0" w:space="0" w:color="auto"/>
        <w:bottom w:val="none" w:sz="0" w:space="0" w:color="auto"/>
        <w:right w:val="none" w:sz="0" w:space="0" w:color="auto"/>
      </w:divBdr>
    </w:div>
    <w:div w:id="1888488850">
      <w:bodyDiv w:val="1"/>
      <w:marLeft w:val="0"/>
      <w:marRight w:val="0"/>
      <w:marTop w:val="0"/>
      <w:marBottom w:val="0"/>
      <w:divBdr>
        <w:top w:val="none" w:sz="0" w:space="0" w:color="auto"/>
        <w:left w:val="none" w:sz="0" w:space="0" w:color="auto"/>
        <w:bottom w:val="none" w:sz="0" w:space="0" w:color="auto"/>
        <w:right w:val="none" w:sz="0" w:space="0" w:color="auto"/>
      </w:divBdr>
    </w:div>
    <w:div w:id="1891335409">
      <w:bodyDiv w:val="1"/>
      <w:marLeft w:val="0"/>
      <w:marRight w:val="0"/>
      <w:marTop w:val="0"/>
      <w:marBottom w:val="0"/>
      <w:divBdr>
        <w:top w:val="none" w:sz="0" w:space="0" w:color="auto"/>
        <w:left w:val="none" w:sz="0" w:space="0" w:color="auto"/>
        <w:bottom w:val="none" w:sz="0" w:space="0" w:color="auto"/>
        <w:right w:val="none" w:sz="0" w:space="0" w:color="auto"/>
      </w:divBdr>
    </w:div>
    <w:div w:id="1927567237">
      <w:bodyDiv w:val="1"/>
      <w:marLeft w:val="0"/>
      <w:marRight w:val="0"/>
      <w:marTop w:val="0"/>
      <w:marBottom w:val="0"/>
      <w:divBdr>
        <w:top w:val="none" w:sz="0" w:space="0" w:color="auto"/>
        <w:left w:val="none" w:sz="0" w:space="0" w:color="auto"/>
        <w:bottom w:val="none" w:sz="0" w:space="0" w:color="auto"/>
        <w:right w:val="none" w:sz="0" w:space="0" w:color="auto"/>
      </w:divBdr>
      <w:divsChild>
        <w:div w:id="593321338">
          <w:marLeft w:val="0"/>
          <w:marRight w:val="0"/>
          <w:marTop w:val="0"/>
          <w:marBottom w:val="0"/>
          <w:divBdr>
            <w:top w:val="none" w:sz="0" w:space="0" w:color="auto"/>
            <w:left w:val="none" w:sz="0" w:space="0" w:color="auto"/>
            <w:bottom w:val="none" w:sz="0" w:space="0" w:color="auto"/>
            <w:right w:val="none" w:sz="0" w:space="0" w:color="auto"/>
          </w:divBdr>
        </w:div>
        <w:div w:id="1196967479">
          <w:marLeft w:val="0"/>
          <w:marRight w:val="0"/>
          <w:marTop w:val="0"/>
          <w:marBottom w:val="0"/>
          <w:divBdr>
            <w:top w:val="none" w:sz="0" w:space="0" w:color="auto"/>
            <w:left w:val="none" w:sz="0" w:space="0" w:color="auto"/>
            <w:bottom w:val="none" w:sz="0" w:space="0" w:color="auto"/>
            <w:right w:val="none" w:sz="0" w:space="0" w:color="auto"/>
          </w:divBdr>
        </w:div>
        <w:div w:id="1237934573">
          <w:marLeft w:val="0"/>
          <w:marRight w:val="0"/>
          <w:marTop w:val="0"/>
          <w:marBottom w:val="0"/>
          <w:divBdr>
            <w:top w:val="none" w:sz="0" w:space="0" w:color="auto"/>
            <w:left w:val="none" w:sz="0" w:space="0" w:color="auto"/>
            <w:bottom w:val="none" w:sz="0" w:space="0" w:color="auto"/>
            <w:right w:val="none" w:sz="0" w:space="0" w:color="auto"/>
          </w:divBdr>
        </w:div>
      </w:divsChild>
    </w:div>
    <w:div w:id="1929075577">
      <w:bodyDiv w:val="1"/>
      <w:marLeft w:val="0"/>
      <w:marRight w:val="0"/>
      <w:marTop w:val="0"/>
      <w:marBottom w:val="0"/>
      <w:divBdr>
        <w:top w:val="none" w:sz="0" w:space="0" w:color="auto"/>
        <w:left w:val="none" w:sz="0" w:space="0" w:color="auto"/>
        <w:bottom w:val="none" w:sz="0" w:space="0" w:color="auto"/>
        <w:right w:val="none" w:sz="0" w:space="0" w:color="auto"/>
      </w:divBdr>
    </w:div>
    <w:div w:id="1935094088">
      <w:bodyDiv w:val="1"/>
      <w:marLeft w:val="0"/>
      <w:marRight w:val="0"/>
      <w:marTop w:val="0"/>
      <w:marBottom w:val="0"/>
      <w:divBdr>
        <w:top w:val="none" w:sz="0" w:space="0" w:color="auto"/>
        <w:left w:val="none" w:sz="0" w:space="0" w:color="auto"/>
        <w:bottom w:val="none" w:sz="0" w:space="0" w:color="auto"/>
        <w:right w:val="none" w:sz="0" w:space="0" w:color="auto"/>
      </w:divBdr>
    </w:div>
    <w:div w:id="1943027993">
      <w:bodyDiv w:val="1"/>
      <w:marLeft w:val="0"/>
      <w:marRight w:val="0"/>
      <w:marTop w:val="0"/>
      <w:marBottom w:val="0"/>
      <w:divBdr>
        <w:top w:val="none" w:sz="0" w:space="0" w:color="auto"/>
        <w:left w:val="none" w:sz="0" w:space="0" w:color="auto"/>
        <w:bottom w:val="none" w:sz="0" w:space="0" w:color="auto"/>
        <w:right w:val="none" w:sz="0" w:space="0" w:color="auto"/>
      </w:divBdr>
    </w:div>
    <w:div w:id="1950694588">
      <w:bodyDiv w:val="1"/>
      <w:marLeft w:val="0"/>
      <w:marRight w:val="0"/>
      <w:marTop w:val="0"/>
      <w:marBottom w:val="0"/>
      <w:divBdr>
        <w:top w:val="none" w:sz="0" w:space="0" w:color="auto"/>
        <w:left w:val="none" w:sz="0" w:space="0" w:color="auto"/>
        <w:bottom w:val="none" w:sz="0" w:space="0" w:color="auto"/>
        <w:right w:val="none" w:sz="0" w:space="0" w:color="auto"/>
      </w:divBdr>
    </w:div>
    <w:div w:id="1954939089">
      <w:bodyDiv w:val="1"/>
      <w:marLeft w:val="0"/>
      <w:marRight w:val="0"/>
      <w:marTop w:val="0"/>
      <w:marBottom w:val="0"/>
      <w:divBdr>
        <w:top w:val="none" w:sz="0" w:space="0" w:color="auto"/>
        <w:left w:val="none" w:sz="0" w:space="0" w:color="auto"/>
        <w:bottom w:val="none" w:sz="0" w:space="0" w:color="auto"/>
        <w:right w:val="none" w:sz="0" w:space="0" w:color="auto"/>
      </w:divBdr>
    </w:div>
    <w:div w:id="1958022306">
      <w:bodyDiv w:val="1"/>
      <w:marLeft w:val="0"/>
      <w:marRight w:val="0"/>
      <w:marTop w:val="0"/>
      <w:marBottom w:val="0"/>
      <w:divBdr>
        <w:top w:val="none" w:sz="0" w:space="0" w:color="auto"/>
        <w:left w:val="none" w:sz="0" w:space="0" w:color="auto"/>
        <w:bottom w:val="none" w:sz="0" w:space="0" w:color="auto"/>
        <w:right w:val="none" w:sz="0" w:space="0" w:color="auto"/>
      </w:divBdr>
    </w:div>
    <w:div w:id="1966080093">
      <w:bodyDiv w:val="1"/>
      <w:marLeft w:val="0"/>
      <w:marRight w:val="0"/>
      <w:marTop w:val="0"/>
      <w:marBottom w:val="0"/>
      <w:divBdr>
        <w:top w:val="none" w:sz="0" w:space="0" w:color="auto"/>
        <w:left w:val="none" w:sz="0" w:space="0" w:color="auto"/>
        <w:bottom w:val="none" w:sz="0" w:space="0" w:color="auto"/>
        <w:right w:val="none" w:sz="0" w:space="0" w:color="auto"/>
      </w:divBdr>
    </w:div>
    <w:div w:id="1966883589">
      <w:bodyDiv w:val="1"/>
      <w:marLeft w:val="0"/>
      <w:marRight w:val="0"/>
      <w:marTop w:val="0"/>
      <w:marBottom w:val="0"/>
      <w:divBdr>
        <w:top w:val="none" w:sz="0" w:space="0" w:color="auto"/>
        <w:left w:val="none" w:sz="0" w:space="0" w:color="auto"/>
        <w:bottom w:val="none" w:sz="0" w:space="0" w:color="auto"/>
        <w:right w:val="none" w:sz="0" w:space="0" w:color="auto"/>
      </w:divBdr>
    </w:div>
    <w:div w:id="1974822235">
      <w:bodyDiv w:val="1"/>
      <w:marLeft w:val="0"/>
      <w:marRight w:val="0"/>
      <w:marTop w:val="0"/>
      <w:marBottom w:val="0"/>
      <w:divBdr>
        <w:top w:val="none" w:sz="0" w:space="0" w:color="auto"/>
        <w:left w:val="none" w:sz="0" w:space="0" w:color="auto"/>
        <w:bottom w:val="none" w:sz="0" w:space="0" w:color="auto"/>
        <w:right w:val="none" w:sz="0" w:space="0" w:color="auto"/>
      </w:divBdr>
    </w:div>
    <w:div w:id="1990591117">
      <w:bodyDiv w:val="1"/>
      <w:marLeft w:val="0"/>
      <w:marRight w:val="0"/>
      <w:marTop w:val="0"/>
      <w:marBottom w:val="0"/>
      <w:divBdr>
        <w:top w:val="none" w:sz="0" w:space="0" w:color="auto"/>
        <w:left w:val="none" w:sz="0" w:space="0" w:color="auto"/>
        <w:bottom w:val="none" w:sz="0" w:space="0" w:color="auto"/>
        <w:right w:val="none" w:sz="0" w:space="0" w:color="auto"/>
      </w:divBdr>
    </w:div>
    <w:div w:id="1993831284">
      <w:bodyDiv w:val="1"/>
      <w:marLeft w:val="0"/>
      <w:marRight w:val="0"/>
      <w:marTop w:val="0"/>
      <w:marBottom w:val="0"/>
      <w:divBdr>
        <w:top w:val="none" w:sz="0" w:space="0" w:color="auto"/>
        <w:left w:val="none" w:sz="0" w:space="0" w:color="auto"/>
        <w:bottom w:val="none" w:sz="0" w:space="0" w:color="auto"/>
        <w:right w:val="none" w:sz="0" w:space="0" w:color="auto"/>
      </w:divBdr>
    </w:div>
    <w:div w:id="2003894794">
      <w:bodyDiv w:val="1"/>
      <w:marLeft w:val="0"/>
      <w:marRight w:val="0"/>
      <w:marTop w:val="0"/>
      <w:marBottom w:val="0"/>
      <w:divBdr>
        <w:top w:val="none" w:sz="0" w:space="0" w:color="auto"/>
        <w:left w:val="none" w:sz="0" w:space="0" w:color="auto"/>
        <w:bottom w:val="none" w:sz="0" w:space="0" w:color="auto"/>
        <w:right w:val="none" w:sz="0" w:space="0" w:color="auto"/>
      </w:divBdr>
    </w:div>
    <w:div w:id="2011562203">
      <w:bodyDiv w:val="1"/>
      <w:marLeft w:val="0"/>
      <w:marRight w:val="0"/>
      <w:marTop w:val="0"/>
      <w:marBottom w:val="0"/>
      <w:divBdr>
        <w:top w:val="none" w:sz="0" w:space="0" w:color="auto"/>
        <w:left w:val="none" w:sz="0" w:space="0" w:color="auto"/>
        <w:bottom w:val="none" w:sz="0" w:space="0" w:color="auto"/>
        <w:right w:val="none" w:sz="0" w:space="0" w:color="auto"/>
      </w:divBdr>
    </w:div>
    <w:div w:id="2030637369">
      <w:bodyDiv w:val="1"/>
      <w:marLeft w:val="0"/>
      <w:marRight w:val="0"/>
      <w:marTop w:val="0"/>
      <w:marBottom w:val="0"/>
      <w:divBdr>
        <w:top w:val="none" w:sz="0" w:space="0" w:color="auto"/>
        <w:left w:val="none" w:sz="0" w:space="0" w:color="auto"/>
        <w:bottom w:val="none" w:sz="0" w:space="0" w:color="auto"/>
        <w:right w:val="none" w:sz="0" w:space="0" w:color="auto"/>
      </w:divBdr>
    </w:div>
    <w:div w:id="2032368925">
      <w:bodyDiv w:val="1"/>
      <w:marLeft w:val="0"/>
      <w:marRight w:val="0"/>
      <w:marTop w:val="0"/>
      <w:marBottom w:val="0"/>
      <w:divBdr>
        <w:top w:val="none" w:sz="0" w:space="0" w:color="auto"/>
        <w:left w:val="none" w:sz="0" w:space="0" w:color="auto"/>
        <w:bottom w:val="none" w:sz="0" w:space="0" w:color="auto"/>
        <w:right w:val="none" w:sz="0" w:space="0" w:color="auto"/>
      </w:divBdr>
    </w:div>
    <w:div w:id="2036736361">
      <w:bodyDiv w:val="1"/>
      <w:marLeft w:val="0"/>
      <w:marRight w:val="0"/>
      <w:marTop w:val="0"/>
      <w:marBottom w:val="0"/>
      <w:divBdr>
        <w:top w:val="none" w:sz="0" w:space="0" w:color="auto"/>
        <w:left w:val="none" w:sz="0" w:space="0" w:color="auto"/>
        <w:bottom w:val="none" w:sz="0" w:space="0" w:color="auto"/>
        <w:right w:val="none" w:sz="0" w:space="0" w:color="auto"/>
      </w:divBdr>
    </w:div>
    <w:div w:id="2037611668">
      <w:bodyDiv w:val="1"/>
      <w:marLeft w:val="0"/>
      <w:marRight w:val="0"/>
      <w:marTop w:val="0"/>
      <w:marBottom w:val="0"/>
      <w:divBdr>
        <w:top w:val="none" w:sz="0" w:space="0" w:color="auto"/>
        <w:left w:val="none" w:sz="0" w:space="0" w:color="auto"/>
        <w:bottom w:val="none" w:sz="0" w:space="0" w:color="auto"/>
        <w:right w:val="none" w:sz="0" w:space="0" w:color="auto"/>
      </w:divBdr>
    </w:div>
    <w:div w:id="2060858176">
      <w:bodyDiv w:val="1"/>
      <w:marLeft w:val="0"/>
      <w:marRight w:val="0"/>
      <w:marTop w:val="0"/>
      <w:marBottom w:val="0"/>
      <w:divBdr>
        <w:top w:val="none" w:sz="0" w:space="0" w:color="auto"/>
        <w:left w:val="none" w:sz="0" w:space="0" w:color="auto"/>
        <w:bottom w:val="none" w:sz="0" w:space="0" w:color="auto"/>
        <w:right w:val="none" w:sz="0" w:space="0" w:color="auto"/>
      </w:divBdr>
    </w:div>
    <w:div w:id="2065329531">
      <w:bodyDiv w:val="1"/>
      <w:marLeft w:val="0"/>
      <w:marRight w:val="0"/>
      <w:marTop w:val="0"/>
      <w:marBottom w:val="0"/>
      <w:divBdr>
        <w:top w:val="none" w:sz="0" w:space="0" w:color="auto"/>
        <w:left w:val="none" w:sz="0" w:space="0" w:color="auto"/>
        <w:bottom w:val="none" w:sz="0" w:space="0" w:color="auto"/>
        <w:right w:val="none" w:sz="0" w:space="0" w:color="auto"/>
      </w:divBdr>
    </w:div>
    <w:div w:id="2080326875">
      <w:bodyDiv w:val="1"/>
      <w:marLeft w:val="0"/>
      <w:marRight w:val="0"/>
      <w:marTop w:val="0"/>
      <w:marBottom w:val="0"/>
      <w:divBdr>
        <w:top w:val="none" w:sz="0" w:space="0" w:color="auto"/>
        <w:left w:val="none" w:sz="0" w:space="0" w:color="auto"/>
        <w:bottom w:val="none" w:sz="0" w:space="0" w:color="auto"/>
        <w:right w:val="none" w:sz="0" w:space="0" w:color="auto"/>
      </w:divBdr>
    </w:div>
    <w:div w:id="2087414932">
      <w:bodyDiv w:val="1"/>
      <w:marLeft w:val="0"/>
      <w:marRight w:val="0"/>
      <w:marTop w:val="0"/>
      <w:marBottom w:val="0"/>
      <w:divBdr>
        <w:top w:val="none" w:sz="0" w:space="0" w:color="auto"/>
        <w:left w:val="none" w:sz="0" w:space="0" w:color="auto"/>
        <w:bottom w:val="none" w:sz="0" w:space="0" w:color="auto"/>
        <w:right w:val="none" w:sz="0" w:space="0" w:color="auto"/>
      </w:divBdr>
    </w:div>
    <w:div w:id="2096709413">
      <w:bodyDiv w:val="1"/>
      <w:marLeft w:val="0"/>
      <w:marRight w:val="0"/>
      <w:marTop w:val="0"/>
      <w:marBottom w:val="0"/>
      <w:divBdr>
        <w:top w:val="none" w:sz="0" w:space="0" w:color="auto"/>
        <w:left w:val="none" w:sz="0" w:space="0" w:color="auto"/>
        <w:bottom w:val="none" w:sz="0" w:space="0" w:color="auto"/>
        <w:right w:val="none" w:sz="0" w:space="0" w:color="auto"/>
      </w:divBdr>
    </w:div>
    <w:div w:id="2105032274">
      <w:bodyDiv w:val="1"/>
      <w:marLeft w:val="0"/>
      <w:marRight w:val="0"/>
      <w:marTop w:val="0"/>
      <w:marBottom w:val="0"/>
      <w:divBdr>
        <w:top w:val="none" w:sz="0" w:space="0" w:color="auto"/>
        <w:left w:val="none" w:sz="0" w:space="0" w:color="auto"/>
        <w:bottom w:val="none" w:sz="0" w:space="0" w:color="auto"/>
        <w:right w:val="none" w:sz="0" w:space="0" w:color="auto"/>
      </w:divBdr>
    </w:div>
    <w:div w:id="2112191916">
      <w:bodyDiv w:val="1"/>
      <w:marLeft w:val="0"/>
      <w:marRight w:val="0"/>
      <w:marTop w:val="0"/>
      <w:marBottom w:val="0"/>
      <w:divBdr>
        <w:top w:val="none" w:sz="0" w:space="0" w:color="auto"/>
        <w:left w:val="none" w:sz="0" w:space="0" w:color="auto"/>
        <w:bottom w:val="none" w:sz="0" w:space="0" w:color="auto"/>
        <w:right w:val="none" w:sz="0" w:space="0" w:color="auto"/>
      </w:divBdr>
    </w:div>
    <w:div w:id="2133475086">
      <w:bodyDiv w:val="1"/>
      <w:marLeft w:val="0"/>
      <w:marRight w:val="0"/>
      <w:marTop w:val="0"/>
      <w:marBottom w:val="0"/>
      <w:divBdr>
        <w:top w:val="none" w:sz="0" w:space="0" w:color="auto"/>
        <w:left w:val="none" w:sz="0" w:space="0" w:color="auto"/>
        <w:bottom w:val="none" w:sz="0" w:space="0" w:color="auto"/>
        <w:right w:val="none" w:sz="0" w:space="0" w:color="auto"/>
      </w:divBdr>
    </w:div>
    <w:div w:id="2139373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dc.com.au/spotlight" TargetMode="External"/><Relationship Id="rId18" Type="http://schemas.openxmlformats.org/officeDocument/2006/relationships/image" Target="media/image5.png"/><Relationship Id="rId26" Type="http://schemas.openxmlformats.org/officeDocument/2006/relationships/hyperlink" Target="http://www.crdc.com.au/spotlight" TargetMode="External"/><Relationship Id="rId39" Type="http://schemas.openxmlformats.org/officeDocument/2006/relationships/hyperlink" Target="http://www.crdc.com.au/spotlight" TargetMode="External"/><Relationship Id="rId21" Type="http://schemas.openxmlformats.org/officeDocument/2006/relationships/footer" Target="footer2.xml"/><Relationship Id="rId34" Type="http://schemas.openxmlformats.org/officeDocument/2006/relationships/hyperlink" Target="http://www.crdc.com.au/spotlight" TargetMode="External"/><Relationship Id="rId42" Type="http://schemas.openxmlformats.org/officeDocument/2006/relationships/hyperlink" Target="http://www.crdc.com.au/spotlight" TargetMode="External"/><Relationship Id="rId47" Type="http://schemas.openxmlformats.org/officeDocument/2006/relationships/hyperlink" Target="mailto:crdc@crdc.com.au"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www.crdc.com.au/spotlight" TargetMode="External"/><Relationship Id="rId11" Type="http://schemas.openxmlformats.org/officeDocument/2006/relationships/image" Target="media/image1.jpeg"/><Relationship Id="rId24" Type="http://schemas.openxmlformats.org/officeDocument/2006/relationships/hyperlink" Target="http://www.crdc.com.au/spotlight" TargetMode="External"/><Relationship Id="rId32" Type="http://schemas.openxmlformats.org/officeDocument/2006/relationships/hyperlink" Target="http://www.crdc.com.au/spotlight" TargetMode="External"/><Relationship Id="rId37" Type="http://schemas.openxmlformats.org/officeDocument/2006/relationships/hyperlink" Target="http://www.crdc.com.au/spotlight" TargetMode="External"/><Relationship Id="rId40" Type="http://schemas.openxmlformats.org/officeDocument/2006/relationships/hyperlink" Target="http://www.crdc.com.au/spotlight" TargetMode="External"/><Relationship Id="rId45" Type="http://schemas.openxmlformats.org/officeDocument/2006/relationships/hyperlink" Target="https://www.crdc.com.au/content/crdc-charter-corporate-governance"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crdc.com.au/spotlight" TargetMode="External"/><Relationship Id="rId28" Type="http://schemas.openxmlformats.org/officeDocument/2006/relationships/hyperlink" Target="http://www.crdc.com.au/spotlight" TargetMode="External"/><Relationship Id="rId36" Type="http://schemas.openxmlformats.org/officeDocument/2006/relationships/hyperlink" Target="http://www.crdc.com.au/spotlight"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www.crdc.com.au/spotlight" TargetMode="External"/><Relationship Id="rId44" Type="http://schemas.openxmlformats.org/officeDocument/2006/relationships/hyperlink" Target="http://www.crdc.com.au/spotligh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rdc.com.au/spotlight" TargetMode="External"/><Relationship Id="rId22" Type="http://schemas.openxmlformats.org/officeDocument/2006/relationships/image" Target="media/image7.png"/><Relationship Id="rId27" Type="http://schemas.openxmlformats.org/officeDocument/2006/relationships/hyperlink" Target="http://www.crdc.com.au/spotlight" TargetMode="External"/><Relationship Id="rId30" Type="http://schemas.openxmlformats.org/officeDocument/2006/relationships/hyperlink" Target="http://www.crdc.com.au/spotlight" TargetMode="External"/><Relationship Id="rId35" Type="http://schemas.openxmlformats.org/officeDocument/2006/relationships/hyperlink" Target="http://www.crdc.com.au/spotlight" TargetMode="External"/><Relationship Id="rId43" Type="http://schemas.openxmlformats.org/officeDocument/2006/relationships/hyperlink" Target="http://www.crdc.com.au/spotlight" TargetMode="External"/><Relationship Id="rId48" Type="http://schemas.openxmlformats.org/officeDocument/2006/relationships/hyperlink" Target="http://www.crdc.com.au"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http://www.crdc.com.au/spotlight" TargetMode="External"/><Relationship Id="rId33" Type="http://schemas.openxmlformats.org/officeDocument/2006/relationships/hyperlink" Target="http://www.crdc.com.au/spotlight" TargetMode="External"/><Relationship Id="rId38" Type="http://schemas.openxmlformats.org/officeDocument/2006/relationships/hyperlink" Target="http://www.crdc.com.au/spotlight" TargetMode="External"/><Relationship Id="rId46" Type="http://schemas.openxmlformats.org/officeDocument/2006/relationships/hyperlink" Target="http://www.crdc.com.au/content/crdc-charter-corporate-governance" TargetMode="External"/><Relationship Id="rId20" Type="http://schemas.openxmlformats.org/officeDocument/2006/relationships/header" Target="header1.xml"/><Relationship Id="rId41" Type="http://schemas.openxmlformats.org/officeDocument/2006/relationships/hyperlink" Target="http://www.crdc.com.au/spotlight"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9afcf02-297c-46ae-b7e0-0eedf3f71d4f" xsi:nil="true"/>
    <lcf76f155ced4ddcb4097134ff3c332f xmlns="62432c02-9966-43da-8918-a9f504c95ce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CDB14DBF8A0EC45B58C47ABCE53946B" ma:contentTypeVersion="18" ma:contentTypeDescription="Create a new document." ma:contentTypeScope="" ma:versionID="c3f2cb513e1ded49726ed71b14176d38">
  <xsd:schema xmlns:xsd="http://www.w3.org/2001/XMLSchema" xmlns:xs="http://www.w3.org/2001/XMLSchema" xmlns:p="http://schemas.microsoft.com/office/2006/metadata/properties" xmlns:ns2="62432c02-9966-43da-8918-a9f504c95ce3" xmlns:ns3="19afcf02-297c-46ae-b7e0-0eedf3f71d4f" targetNamespace="http://schemas.microsoft.com/office/2006/metadata/properties" ma:root="true" ma:fieldsID="7acf0344373f10b65c08e49660a062d8" ns2:_="" ns3:_="">
    <xsd:import namespace="62432c02-9966-43da-8918-a9f504c95ce3"/>
    <xsd:import namespace="19afcf02-297c-46ae-b7e0-0eedf3f71d4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432c02-9966-43da-8918-a9f504c95c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c19b7ab-705b-418e-95ba-5713b70c4f1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afcf02-297c-46ae-b7e0-0eedf3f71d4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0bbbc30-0f06-422d-8eea-d0a16fd6deb4}" ma:internalName="TaxCatchAll" ma:showField="CatchAllData" ma:web="19afcf02-297c-46ae-b7e0-0eedf3f71d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FE6E26-ED09-4DC6-9683-F627C2AA0A26}">
  <ds:schemaRefs>
    <ds:schemaRef ds:uri="http://schemas.microsoft.com/sharepoint/v3/contenttype/forms"/>
  </ds:schemaRefs>
</ds:datastoreItem>
</file>

<file path=customXml/itemProps2.xml><?xml version="1.0" encoding="utf-8"?>
<ds:datastoreItem xmlns:ds="http://schemas.openxmlformats.org/officeDocument/2006/customXml" ds:itemID="{27338ADF-EE80-4594-A625-314E5C243BEE}">
  <ds:schemaRefs>
    <ds:schemaRef ds:uri="http://schemas.microsoft.com/office/2006/metadata/properties"/>
    <ds:schemaRef ds:uri="http://schemas.microsoft.com/office/infopath/2007/PartnerControls"/>
    <ds:schemaRef ds:uri="19afcf02-297c-46ae-b7e0-0eedf3f71d4f"/>
    <ds:schemaRef ds:uri="62432c02-9966-43da-8918-a9f504c95ce3"/>
  </ds:schemaRefs>
</ds:datastoreItem>
</file>

<file path=customXml/itemProps3.xml><?xml version="1.0" encoding="utf-8"?>
<ds:datastoreItem xmlns:ds="http://schemas.openxmlformats.org/officeDocument/2006/customXml" ds:itemID="{B5D75BEB-BE41-435D-B212-6B85D17F1C48}">
  <ds:schemaRefs>
    <ds:schemaRef ds:uri="http://schemas.openxmlformats.org/officeDocument/2006/bibliography"/>
  </ds:schemaRefs>
</ds:datastoreItem>
</file>

<file path=customXml/itemProps4.xml><?xml version="1.0" encoding="utf-8"?>
<ds:datastoreItem xmlns:ds="http://schemas.openxmlformats.org/officeDocument/2006/customXml" ds:itemID="{6FED9934-9097-49BD-B3C4-0A16B73B18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432c02-9966-43da-8918-a9f504c95ce3"/>
    <ds:schemaRef ds:uri="19afcf02-297c-46ae-b7e0-0eedf3f71d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9a87df2-88f4-48e8-829f-3a118c9417c5}" enabled="0" method="" siteId="{d9a87df2-88f4-48e8-829f-3a118c9417c5}" removed="1"/>
</clbl:labelList>
</file>

<file path=docProps/app.xml><?xml version="1.0" encoding="utf-8"?>
<Properties xmlns="http://schemas.openxmlformats.org/officeDocument/2006/extended-properties" xmlns:vt="http://schemas.openxmlformats.org/officeDocument/2006/docPropsVTypes">
  <Template>Normal.dotm</Template>
  <TotalTime>12</TotalTime>
  <Pages>93</Pages>
  <Words>22529</Words>
  <Characters>128417</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CRDC Annual Report 2019–20</vt:lpstr>
    </vt:vector>
  </TitlesOfParts>
  <Company/>
  <LinksUpToDate>false</LinksUpToDate>
  <CharactersWithSpaces>150645</CharactersWithSpaces>
  <SharedDoc>false</SharedDoc>
  <HLinks>
    <vt:vector size="168" baseType="variant">
      <vt:variant>
        <vt:i4>5963827</vt:i4>
      </vt:variant>
      <vt:variant>
        <vt:i4>189</vt:i4>
      </vt:variant>
      <vt:variant>
        <vt:i4>0</vt:i4>
      </vt:variant>
      <vt:variant>
        <vt:i4>5</vt:i4>
      </vt:variant>
      <vt:variant>
        <vt:lpwstr>mailto:crdc@crdc.com.au</vt:lpwstr>
      </vt:variant>
      <vt:variant>
        <vt:lpwstr/>
      </vt:variant>
      <vt:variant>
        <vt:i4>2818105</vt:i4>
      </vt:variant>
      <vt:variant>
        <vt:i4>186</vt:i4>
      </vt:variant>
      <vt:variant>
        <vt:i4>0</vt:i4>
      </vt:variant>
      <vt:variant>
        <vt:i4>5</vt:i4>
      </vt:variant>
      <vt:variant>
        <vt:lpwstr>http://crdc.com.au/publications</vt:lpwstr>
      </vt:variant>
      <vt:variant>
        <vt:lpwstr/>
      </vt:variant>
      <vt:variant>
        <vt:i4>3538990</vt:i4>
      </vt:variant>
      <vt:variant>
        <vt:i4>183</vt:i4>
      </vt:variant>
      <vt:variant>
        <vt:i4>0</vt:i4>
      </vt:variant>
      <vt:variant>
        <vt:i4>5</vt:i4>
      </vt:variant>
      <vt:variant>
        <vt:lpwstr>http://www.crdc.com.au/</vt:lpwstr>
      </vt:variant>
      <vt:variant>
        <vt:lpwstr/>
      </vt:variant>
      <vt:variant>
        <vt:i4>5963827</vt:i4>
      </vt:variant>
      <vt:variant>
        <vt:i4>180</vt:i4>
      </vt:variant>
      <vt:variant>
        <vt:i4>0</vt:i4>
      </vt:variant>
      <vt:variant>
        <vt:i4>5</vt:i4>
      </vt:variant>
      <vt:variant>
        <vt:lpwstr>mailto:crdc@crdc.com.au</vt:lpwstr>
      </vt:variant>
      <vt:variant>
        <vt:lpwstr/>
      </vt:variant>
      <vt:variant>
        <vt:i4>4325406</vt:i4>
      </vt:variant>
      <vt:variant>
        <vt:i4>177</vt:i4>
      </vt:variant>
      <vt:variant>
        <vt:i4>0</vt:i4>
      </vt:variant>
      <vt:variant>
        <vt:i4>5</vt:i4>
      </vt:variant>
      <vt:variant>
        <vt:lpwstr>http://www.crdc.com.au/publications/crdc-partner-relationship-review</vt:lpwstr>
      </vt:variant>
      <vt:variant>
        <vt:lpwstr/>
      </vt:variant>
      <vt:variant>
        <vt:i4>5570564</vt:i4>
      </vt:variant>
      <vt:variant>
        <vt:i4>174</vt:i4>
      </vt:variant>
      <vt:variant>
        <vt:i4>0</vt:i4>
      </vt:variant>
      <vt:variant>
        <vt:i4>5</vt:i4>
      </vt:variant>
      <vt:variant>
        <vt:lpwstr>http://www.crdc.com.au/spotlight</vt:lpwstr>
      </vt:variant>
      <vt:variant>
        <vt:lpwstr/>
      </vt:variant>
      <vt:variant>
        <vt:i4>589850</vt:i4>
      </vt:variant>
      <vt:variant>
        <vt:i4>171</vt:i4>
      </vt:variant>
      <vt:variant>
        <vt:i4>0</vt:i4>
      </vt:variant>
      <vt:variant>
        <vt:i4>5</vt:i4>
      </vt:variant>
      <vt:variant>
        <vt:lpwstr>http://www.crdc.com.au/publications/growersurvey</vt:lpwstr>
      </vt:variant>
      <vt:variant>
        <vt:lpwstr/>
      </vt:variant>
      <vt:variant>
        <vt:i4>5570564</vt:i4>
      </vt:variant>
      <vt:variant>
        <vt:i4>168</vt:i4>
      </vt:variant>
      <vt:variant>
        <vt:i4>0</vt:i4>
      </vt:variant>
      <vt:variant>
        <vt:i4>5</vt:i4>
      </vt:variant>
      <vt:variant>
        <vt:lpwstr>http://www.crdc.com.au/spotlight</vt:lpwstr>
      </vt:variant>
      <vt:variant>
        <vt:lpwstr/>
      </vt:variant>
      <vt:variant>
        <vt:i4>262172</vt:i4>
      </vt:variant>
      <vt:variant>
        <vt:i4>165</vt:i4>
      </vt:variant>
      <vt:variant>
        <vt:i4>0</vt:i4>
      </vt:variant>
      <vt:variant>
        <vt:i4>5</vt:i4>
      </vt:variant>
      <vt:variant>
        <vt:lpwstr>http://www.crdc.com.au/ publications</vt:lpwstr>
      </vt:variant>
      <vt:variant>
        <vt:lpwstr/>
      </vt:variant>
      <vt:variant>
        <vt:i4>2818144</vt:i4>
      </vt:variant>
      <vt:variant>
        <vt:i4>162</vt:i4>
      </vt:variant>
      <vt:variant>
        <vt:i4>0</vt:i4>
      </vt:variant>
      <vt:variant>
        <vt:i4>5</vt:i4>
      </vt:variant>
      <vt:variant>
        <vt:lpwstr>http://www.crdc.com.au/publications</vt:lpwstr>
      </vt:variant>
      <vt:variant>
        <vt:lpwstr/>
      </vt:variant>
      <vt:variant>
        <vt:i4>5570564</vt:i4>
      </vt:variant>
      <vt:variant>
        <vt:i4>159</vt:i4>
      </vt:variant>
      <vt:variant>
        <vt:i4>0</vt:i4>
      </vt:variant>
      <vt:variant>
        <vt:i4>5</vt:i4>
      </vt:variant>
      <vt:variant>
        <vt:lpwstr>http://www.crdc.com.au/spotlight</vt:lpwstr>
      </vt:variant>
      <vt:variant>
        <vt:lpwstr/>
      </vt:variant>
      <vt:variant>
        <vt:i4>5570564</vt:i4>
      </vt:variant>
      <vt:variant>
        <vt:i4>156</vt:i4>
      </vt:variant>
      <vt:variant>
        <vt:i4>0</vt:i4>
      </vt:variant>
      <vt:variant>
        <vt:i4>5</vt:i4>
      </vt:variant>
      <vt:variant>
        <vt:lpwstr>http://www.crdc.com.au/spotlight</vt:lpwstr>
      </vt:variant>
      <vt:variant>
        <vt:lpwstr/>
      </vt:variant>
      <vt:variant>
        <vt:i4>5570564</vt:i4>
      </vt:variant>
      <vt:variant>
        <vt:i4>153</vt:i4>
      </vt:variant>
      <vt:variant>
        <vt:i4>0</vt:i4>
      </vt:variant>
      <vt:variant>
        <vt:i4>5</vt:i4>
      </vt:variant>
      <vt:variant>
        <vt:lpwstr>http://www.crdc.com.au/spotlight</vt:lpwstr>
      </vt:variant>
      <vt:variant>
        <vt:lpwstr/>
      </vt:variant>
      <vt:variant>
        <vt:i4>5570564</vt:i4>
      </vt:variant>
      <vt:variant>
        <vt:i4>150</vt:i4>
      </vt:variant>
      <vt:variant>
        <vt:i4>0</vt:i4>
      </vt:variant>
      <vt:variant>
        <vt:i4>5</vt:i4>
      </vt:variant>
      <vt:variant>
        <vt:lpwstr>http://www.crdc.com.au/spotlight</vt:lpwstr>
      </vt:variant>
      <vt:variant>
        <vt:lpwstr/>
      </vt:variant>
      <vt:variant>
        <vt:i4>4718657</vt:i4>
      </vt:variant>
      <vt:variant>
        <vt:i4>147</vt:i4>
      </vt:variant>
      <vt:variant>
        <vt:i4>0</vt:i4>
      </vt:variant>
      <vt:variant>
        <vt:i4>5</vt:i4>
      </vt:variant>
      <vt:variant>
        <vt:lpwstr>http://www.cottoninfo.com.au/managing-biodiversity-cotton-landscapes</vt:lpwstr>
      </vt:variant>
      <vt:variant>
        <vt:lpwstr/>
      </vt:variant>
      <vt:variant>
        <vt:i4>1572957</vt:i4>
      </vt:variant>
      <vt:variant>
        <vt:i4>144</vt:i4>
      </vt:variant>
      <vt:variant>
        <vt:i4>0</vt:i4>
      </vt:variant>
      <vt:variant>
        <vt:i4>5</vt:i4>
      </vt:variant>
      <vt:variant>
        <vt:lpwstr>https://www.crdc.com.au/publications/australian-cotton-sustainability-report</vt:lpwstr>
      </vt:variant>
      <vt:variant>
        <vt:lpwstr/>
      </vt:variant>
      <vt:variant>
        <vt:i4>5570564</vt:i4>
      </vt:variant>
      <vt:variant>
        <vt:i4>141</vt:i4>
      </vt:variant>
      <vt:variant>
        <vt:i4>0</vt:i4>
      </vt:variant>
      <vt:variant>
        <vt:i4>5</vt:i4>
      </vt:variant>
      <vt:variant>
        <vt:lpwstr>http://www.crdc.com.au/spotlight</vt:lpwstr>
      </vt:variant>
      <vt:variant>
        <vt:lpwstr/>
      </vt:variant>
      <vt:variant>
        <vt:i4>5570564</vt:i4>
      </vt:variant>
      <vt:variant>
        <vt:i4>138</vt:i4>
      </vt:variant>
      <vt:variant>
        <vt:i4>0</vt:i4>
      </vt:variant>
      <vt:variant>
        <vt:i4>5</vt:i4>
      </vt:variant>
      <vt:variant>
        <vt:lpwstr>http://www.crdc.com.au/spotlight</vt:lpwstr>
      </vt:variant>
      <vt:variant>
        <vt:lpwstr/>
      </vt:variant>
      <vt:variant>
        <vt:i4>5570564</vt:i4>
      </vt:variant>
      <vt:variant>
        <vt:i4>135</vt:i4>
      </vt:variant>
      <vt:variant>
        <vt:i4>0</vt:i4>
      </vt:variant>
      <vt:variant>
        <vt:i4>5</vt:i4>
      </vt:variant>
      <vt:variant>
        <vt:lpwstr>http://www.crdc.com.au/spotlight</vt:lpwstr>
      </vt:variant>
      <vt:variant>
        <vt:lpwstr/>
      </vt:variant>
      <vt:variant>
        <vt:i4>6160479</vt:i4>
      </vt:variant>
      <vt:variant>
        <vt:i4>132</vt:i4>
      </vt:variant>
      <vt:variant>
        <vt:i4>0</vt:i4>
      </vt:variant>
      <vt:variant>
        <vt:i4>5</vt:i4>
      </vt:variant>
      <vt:variant>
        <vt:lpwstr>http://www.crdc.com.au/smarter-irrigation-phase-2</vt:lpwstr>
      </vt:variant>
      <vt:variant>
        <vt:lpwstr/>
      </vt:variant>
      <vt:variant>
        <vt:i4>5570564</vt:i4>
      </vt:variant>
      <vt:variant>
        <vt:i4>129</vt:i4>
      </vt:variant>
      <vt:variant>
        <vt:i4>0</vt:i4>
      </vt:variant>
      <vt:variant>
        <vt:i4>5</vt:i4>
      </vt:variant>
      <vt:variant>
        <vt:lpwstr>http://www.crdc.com.au/spotlight</vt:lpwstr>
      </vt:variant>
      <vt:variant>
        <vt:lpwstr/>
      </vt:variant>
      <vt:variant>
        <vt:i4>3538990</vt:i4>
      </vt:variant>
      <vt:variant>
        <vt:i4>126</vt:i4>
      </vt:variant>
      <vt:variant>
        <vt:i4>0</vt:i4>
      </vt:variant>
      <vt:variant>
        <vt:i4>5</vt:i4>
      </vt:variant>
      <vt:variant>
        <vt:lpwstr>http://www.crdc.com.au/</vt:lpwstr>
      </vt:variant>
      <vt:variant>
        <vt:lpwstr/>
      </vt:variant>
      <vt:variant>
        <vt:i4>5963827</vt:i4>
      </vt:variant>
      <vt:variant>
        <vt:i4>123</vt:i4>
      </vt:variant>
      <vt:variant>
        <vt:i4>0</vt:i4>
      </vt:variant>
      <vt:variant>
        <vt:i4>5</vt:i4>
      </vt:variant>
      <vt:variant>
        <vt:lpwstr>mailto:crdc@crdc.com.au</vt:lpwstr>
      </vt:variant>
      <vt:variant>
        <vt:lpwstr/>
      </vt:variant>
      <vt:variant>
        <vt:i4>3538990</vt:i4>
      </vt:variant>
      <vt:variant>
        <vt:i4>120</vt:i4>
      </vt:variant>
      <vt:variant>
        <vt:i4>0</vt:i4>
      </vt:variant>
      <vt:variant>
        <vt:i4>5</vt:i4>
      </vt:variant>
      <vt:variant>
        <vt:lpwstr>http://www.crdc.com.au/</vt:lpwstr>
      </vt:variant>
      <vt:variant>
        <vt:lpwstr/>
      </vt:variant>
      <vt:variant>
        <vt:i4>5963827</vt:i4>
      </vt:variant>
      <vt:variant>
        <vt:i4>117</vt:i4>
      </vt:variant>
      <vt:variant>
        <vt:i4>0</vt:i4>
      </vt:variant>
      <vt:variant>
        <vt:i4>5</vt:i4>
      </vt:variant>
      <vt:variant>
        <vt:lpwstr>mailto:crdc@crdc.com.au</vt:lpwstr>
      </vt:variant>
      <vt:variant>
        <vt:lpwstr/>
      </vt:variant>
      <vt:variant>
        <vt:i4>5570564</vt:i4>
      </vt:variant>
      <vt:variant>
        <vt:i4>6</vt:i4>
      </vt:variant>
      <vt:variant>
        <vt:i4>0</vt:i4>
      </vt:variant>
      <vt:variant>
        <vt:i4>5</vt:i4>
      </vt:variant>
      <vt:variant>
        <vt:lpwstr>http://www.crdc.com.au/spotlight</vt:lpwstr>
      </vt:variant>
      <vt:variant>
        <vt:lpwstr/>
      </vt:variant>
      <vt:variant>
        <vt:i4>5963827</vt:i4>
      </vt:variant>
      <vt:variant>
        <vt:i4>3</vt:i4>
      </vt:variant>
      <vt:variant>
        <vt:i4>0</vt:i4>
      </vt:variant>
      <vt:variant>
        <vt:i4>5</vt:i4>
      </vt:variant>
      <vt:variant>
        <vt:lpwstr>mailto:crdc@crdc.com.au</vt:lpwstr>
      </vt:variant>
      <vt:variant>
        <vt:lpwstr/>
      </vt:variant>
      <vt:variant>
        <vt:i4>5767251</vt:i4>
      </vt:variant>
      <vt:variant>
        <vt:i4>0</vt:i4>
      </vt:variant>
      <vt:variant>
        <vt:i4>0</vt:i4>
      </vt:variant>
      <vt:variant>
        <vt:i4>5</vt:i4>
      </vt:variant>
      <vt:variant>
        <vt:lpwstr>http://webguide.gov.au/accessibility-usability/accessibility/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CRDC Annual Report 2019–20</dc:title>
  <dc:subject/>
  <dc:creator>na</dc:creator>
  <cp:keywords/>
  <cp:lastModifiedBy>Ruth Redfern</cp:lastModifiedBy>
  <cp:revision>5</cp:revision>
  <dcterms:created xsi:type="dcterms:W3CDTF">2025-10-14T09:10:00Z</dcterms:created>
  <dcterms:modified xsi:type="dcterms:W3CDTF">2025-10-25T20:57:00Z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0x010100FCDB14DBF8A0EC45B58C47ABCE53946B</vt:lpwstr>
  </property>
  <property fmtid="{D5CDD505-2E9C-101B-9397-08002B2CF9AE}" pid="3" name="MediaServiceImageTags">
    <vt:lpwstr/>
  </property>
  <property fmtid="{D5CDD505-2E9C-101B-9397-08002B2CF9AE}" pid="4" name="MSIP_Label_0f488380-630a-4f55-a077-a19445e3f360_Enabled">
    <vt:lpwstr>true</vt:lpwstr>
  </property>
  <property fmtid="{D5CDD505-2E9C-101B-9397-08002B2CF9AE}" pid="5" name="MSIP_Label_0f488380-630a-4f55-a077-a19445e3f360_SetDate">
    <vt:lpwstr>2022-09-15T01:01:56Z</vt:lpwstr>
  </property>
  <property fmtid="{D5CDD505-2E9C-101B-9397-08002B2CF9AE}" pid="6" name="MSIP_Label_0f488380-630a-4f55-a077-a19445e3f360_Method">
    <vt:lpwstr>Standard</vt:lpwstr>
  </property>
  <property fmtid="{D5CDD505-2E9C-101B-9397-08002B2CF9AE}" pid="7" name="MSIP_Label_0f488380-630a-4f55-a077-a19445e3f360_Name">
    <vt:lpwstr>OFFICIAL - INTERNAL</vt:lpwstr>
  </property>
  <property fmtid="{D5CDD505-2E9C-101B-9397-08002B2CF9AE}" pid="8" name="MSIP_Label_0f488380-630a-4f55-a077-a19445e3f360_SiteId">
    <vt:lpwstr>b6e377cf-9db3-46cb-91a2-fad9605bb15c</vt:lpwstr>
  </property>
  <property fmtid="{D5CDD505-2E9C-101B-9397-08002B2CF9AE}" pid="9" name="MSIP_Label_0f488380-630a-4f55-a077-a19445e3f360_ActionId">
    <vt:lpwstr>c9810338-12c0-4493-8127-67dd8eb1926c</vt:lpwstr>
  </property>
  <property fmtid="{D5CDD505-2E9C-101B-9397-08002B2CF9AE}" pid="10" name="MSIP_Label_0f488380-630a-4f55-a077-a19445e3f360_ContentBits">
    <vt:lpwstr>0</vt:lpwstr>
  </property>
  <property fmtid="{D5CDD505-2E9C-101B-9397-08002B2CF9AE}" pid="11" name="GrammarlyDocumentId">
    <vt:lpwstr>bcf6d6126b7c9017d6cda2e52864a999d744cdc828106bd66b6c633f458baa63</vt:lpwstr>
  </property>
  <property fmtid="{D5CDD505-2E9C-101B-9397-08002B2CF9AE}" pid="12" name="docLang">
    <vt:lpwstr>en</vt:lpwstr>
  </property>
</Properties>
</file>